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604898">
      <w:pPr>
        <w:spacing w:line="500" w:lineRule="atLeast"/>
        <w:ind w:firstLine="1440" w:firstLineChars="300"/>
        <w:jc w:val="both"/>
        <w:rPr>
          <w:rFonts w:hint="eastAsia" w:ascii="宋体" w:hAnsi="宋体"/>
          <w:sz w:val="48"/>
          <w:szCs w:val="48"/>
        </w:rPr>
      </w:pPr>
    </w:p>
    <w:p w14:paraId="7A4C1B99">
      <w:pPr>
        <w:pStyle w:val="20"/>
        <w:jc w:val="center"/>
        <w:rPr>
          <w:rFonts w:hint="eastAsia" w:ascii="宋体" w:hAnsi="宋体"/>
          <w:b/>
          <w:bCs/>
          <w:sz w:val="48"/>
          <w:szCs w:val="48"/>
          <w:lang w:eastAsia="zh-CN"/>
        </w:rPr>
      </w:pPr>
      <w:r>
        <w:rPr>
          <w:rFonts w:hint="eastAsia" w:ascii="宋体" w:hAnsi="宋体"/>
          <w:b/>
          <w:bCs/>
          <w:sz w:val="48"/>
          <w:szCs w:val="48"/>
          <w:lang w:eastAsia="zh-CN"/>
        </w:rPr>
        <w:t>临海工投紫光环保科技有限公司生产用车采购项目</w:t>
      </w:r>
    </w:p>
    <w:p w14:paraId="250EE2F5">
      <w:pPr>
        <w:pStyle w:val="21"/>
        <w:rPr>
          <w:rFonts w:hint="eastAsia" w:ascii="宋体" w:hAnsi="宋体"/>
          <w:b/>
          <w:bCs/>
          <w:sz w:val="48"/>
          <w:szCs w:val="48"/>
          <w:lang w:eastAsia="zh-CN"/>
        </w:rPr>
      </w:pPr>
    </w:p>
    <w:p w14:paraId="2EE8E372">
      <w:pPr>
        <w:rPr>
          <w:rFonts w:hint="eastAsia"/>
          <w:lang w:eastAsia="zh-CN"/>
        </w:rPr>
      </w:pPr>
    </w:p>
    <w:p w14:paraId="728C400E">
      <w:pPr>
        <w:adjustRightInd w:val="0"/>
        <w:snapToGrid w:val="0"/>
        <w:spacing w:line="1200" w:lineRule="exact"/>
        <w:jc w:val="both"/>
        <w:rPr>
          <w:rFonts w:ascii="华文新魏" w:hAnsi="华文仿宋" w:eastAsia="华文新魏"/>
          <w:b/>
          <w:bCs/>
          <w:color w:val="000000"/>
          <w:sz w:val="72"/>
        </w:rPr>
      </w:pPr>
    </w:p>
    <w:p w14:paraId="6C1BB8DE">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48B9C101">
      <w:pPr>
        <w:adjustRightInd w:val="0"/>
        <w:snapToGrid w:val="0"/>
        <w:rPr>
          <w:rFonts w:ascii="宋体" w:hAnsi="宋体"/>
          <w:b/>
          <w:bCs/>
          <w:color w:val="00B050"/>
          <w:sz w:val="32"/>
          <w:szCs w:val="32"/>
        </w:rPr>
      </w:pPr>
    </w:p>
    <w:p w14:paraId="12B0B73A">
      <w:pPr>
        <w:adjustRightInd w:val="0"/>
        <w:snapToGrid w:val="0"/>
        <w:rPr>
          <w:rFonts w:ascii="黑体" w:hAnsi="黑体" w:eastAsia="黑体"/>
          <w:b/>
          <w:bCs/>
          <w:color w:val="000000"/>
          <w:sz w:val="28"/>
          <w:szCs w:val="28"/>
        </w:rPr>
      </w:pPr>
    </w:p>
    <w:p w14:paraId="24F0193B">
      <w:pPr>
        <w:adjustRightInd w:val="0"/>
        <w:snapToGrid w:val="0"/>
        <w:rPr>
          <w:rFonts w:ascii="黑体" w:hAnsi="黑体" w:eastAsia="黑体"/>
          <w:b/>
          <w:bCs/>
          <w:color w:val="000000"/>
          <w:sz w:val="28"/>
          <w:szCs w:val="28"/>
        </w:rPr>
      </w:pPr>
    </w:p>
    <w:p w14:paraId="704183CB">
      <w:pPr>
        <w:adjustRightInd w:val="0"/>
        <w:snapToGrid w:val="0"/>
        <w:spacing w:line="360" w:lineRule="auto"/>
        <w:ind w:left="1521" w:hanging="1521" w:hangingChars="541"/>
        <w:rPr>
          <w:rFonts w:ascii="宋体" w:hAnsi="宋体"/>
          <w:b/>
          <w:bCs/>
          <w:color w:val="000000"/>
          <w:sz w:val="28"/>
          <w:szCs w:val="28"/>
        </w:rPr>
      </w:pPr>
    </w:p>
    <w:p w14:paraId="01A661D1">
      <w:pPr>
        <w:spacing w:line="480" w:lineRule="auto"/>
        <w:ind w:left="1398" w:leftChars="399" w:hanging="560" w:hangingChars="200"/>
        <w:rPr>
          <w:rFonts w:hint="eastAsia" w:ascii="宋体" w:hAnsi="宋体"/>
          <w:sz w:val="28"/>
          <w:u w:val="none"/>
        </w:rPr>
      </w:pPr>
      <w:r>
        <w:rPr>
          <w:rFonts w:hint="eastAsia" w:ascii="宋体" w:hAnsi="宋体"/>
          <w:sz w:val="28"/>
          <w:u w:val="none"/>
        </w:rPr>
        <w:t>招 标 人：</w:t>
      </w:r>
      <w:r>
        <w:rPr>
          <w:rFonts w:hint="eastAsia" w:ascii="宋体" w:hAnsi="宋体"/>
          <w:sz w:val="28"/>
          <w:u w:val="none"/>
          <w:lang w:eastAsia="zh-CN"/>
        </w:rPr>
        <w:t>临海工投紫光环保科技有限公司</w:t>
      </w:r>
      <w:r>
        <w:rPr>
          <w:rFonts w:hint="eastAsia" w:ascii="宋体" w:hAnsi="宋体"/>
          <w:sz w:val="28"/>
          <w:u w:val="none"/>
        </w:rPr>
        <w:t>（盖章）</w:t>
      </w:r>
    </w:p>
    <w:p w14:paraId="1EE14253">
      <w:pPr>
        <w:spacing w:line="360" w:lineRule="auto"/>
        <w:ind w:firstLine="840" w:firstLineChars="300"/>
        <w:rPr>
          <w:rFonts w:ascii="宋体" w:hAnsi="宋体"/>
          <w:sz w:val="28"/>
          <w:szCs w:val="28"/>
          <w:u w:val="none"/>
        </w:rPr>
      </w:pPr>
      <w:r>
        <w:rPr>
          <w:rFonts w:hint="eastAsia" w:ascii="宋体" w:hAnsi="宋体"/>
          <w:sz w:val="28"/>
          <w:u w:val="none"/>
        </w:rPr>
        <w:t>联 系 人：</w:t>
      </w:r>
      <w:r>
        <w:rPr>
          <w:rFonts w:hint="eastAsia" w:ascii="宋体" w:hAnsi="宋体"/>
          <w:sz w:val="28"/>
          <w:u w:val="none"/>
          <w:lang w:val="en-US" w:eastAsia="zh-CN"/>
        </w:rPr>
        <w:t xml:space="preserve">朱先生 </w:t>
      </w:r>
      <w:r>
        <w:rPr>
          <w:rFonts w:hint="eastAsia" w:ascii="宋体" w:hAnsi="宋体"/>
          <w:sz w:val="28"/>
          <w:u w:val="none"/>
        </w:rPr>
        <w:t xml:space="preserve">        联系电话：18072508933</w:t>
      </w:r>
      <w:r>
        <w:rPr>
          <w:rFonts w:hint="eastAsia" w:ascii="宋体" w:hAnsi="宋体"/>
          <w:sz w:val="28"/>
          <w:u w:val="none"/>
          <w:lang w:val="en-US" w:eastAsia="zh-CN"/>
        </w:rPr>
        <w:t xml:space="preserve"> </w:t>
      </w:r>
      <w:r>
        <w:rPr>
          <w:rFonts w:hint="eastAsia" w:ascii="宋体" w:hAnsi="宋体"/>
          <w:sz w:val="28"/>
          <w:u w:val="none"/>
        </w:rPr>
        <w:t xml:space="preserve">                 </w:t>
      </w:r>
      <w:r>
        <w:rPr>
          <w:rFonts w:ascii="宋体" w:hAnsi="宋体"/>
          <w:sz w:val="28"/>
          <w:szCs w:val="28"/>
          <w:u w:val="none"/>
        </w:rPr>
        <w:t xml:space="preserve"> </w:t>
      </w:r>
      <w:r>
        <w:rPr>
          <w:rFonts w:ascii="宋体" w:hAnsi="宋体" w:cs="宋体"/>
          <w:kern w:val="0"/>
          <w:sz w:val="28"/>
          <w:szCs w:val="28"/>
          <w:u w:val="none"/>
        </w:rPr>
        <w:t xml:space="preserve"> </w:t>
      </w:r>
      <w:r>
        <w:rPr>
          <w:rFonts w:ascii="宋体" w:hAnsi="宋体"/>
          <w:sz w:val="28"/>
          <w:szCs w:val="28"/>
          <w:u w:val="none"/>
        </w:rPr>
        <w:t xml:space="preserve">  </w:t>
      </w:r>
      <w:r>
        <w:rPr>
          <w:rFonts w:hint="eastAsia" w:ascii="宋体" w:hAnsi="宋体"/>
          <w:sz w:val="28"/>
          <w:szCs w:val="28"/>
          <w:u w:val="none"/>
        </w:rPr>
        <w:t xml:space="preserve">   </w:t>
      </w:r>
    </w:p>
    <w:p w14:paraId="5D72C8EE">
      <w:pPr>
        <w:spacing w:line="360" w:lineRule="auto"/>
        <w:ind w:firstLine="1120" w:firstLineChars="400"/>
        <w:rPr>
          <w:rFonts w:hint="eastAsia" w:ascii="宋体" w:hAnsi="宋体"/>
          <w:sz w:val="28"/>
          <w:u w:val="none"/>
        </w:rPr>
      </w:pPr>
      <w:r>
        <w:rPr>
          <w:rFonts w:ascii="宋体" w:hAnsi="宋体" w:cs="宋体"/>
          <w:kern w:val="0"/>
          <w:sz w:val="28"/>
          <w:szCs w:val="28"/>
          <w:u w:val="none"/>
        </w:rPr>
        <w:t xml:space="preserve"> </w:t>
      </w:r>
      <w:r>
        <w:rPr>
          <w:rFonts w:ascii="宋体" w:hAnsi="宋体"/>
          <w:sz w:val="28"/>
          <w:szCs w:val="28"/>
          <w:u w:val="none"/>
        </w:rPr>
        <w:t xml:space="preserve">  </w:t>
      </w:r>
    </w:p>
    <w:p w14:paraId="5F1CEDC4">
      <w:pPr>
        <w:adjustRightInd w:val="0"/>
        <w:snapToGrid w:val="0"/>
        <w:spacing w:line="360" w:lineRule="auto"/>
        <w:ind w:firstLine="1120" w:firstLineChars="400"/>
        <w:rPr>
          <w:rFonts w:hint="eastAsia" w:ascii="宋体" w:hAnsi="宋体"/>
          <w:sz w:val="28"/>
          <w:u w:val="none"/>
        </w:rPr>
      </w:pPr>
    </w:p>
    <w:p w14:paraId="59DC84E8">
      <w:pPr>
        <w:pStyle w:val="50"/>
        <w:rPr>
          <w:rFonts w:hint="eastAsia"/>
          <w:u w:val="none"/>
        </w:rPr>
      </w:pPr>
    </w:p>
    <w:p w14:paraId="21A06F56">
      <w:pPr>
        <w:spacing w:line="480" w:lineRule="auto"/>
        <w:ind w:left="1398" w:leftChars="399" w:hanging="560" w:hangingChars="200"/>
        <w:rPr>
          <w:rFonts w:hint="eastAsia" w:ascii="宋体" w:hAnsi="宋体" w:eastAsia="宋体" w:cs="Times New Roman"/>
          <w:sz w:val="28"/>
          <w:u w:val="none"/>
        </w:rPr>
      </w:pPr>
      <w:r>
        <w:rPr>
          <w:rFonts w:hint="eastAsia" w:ascii="宋体" w:hAnsi="宋体" w:eastAsia="宋体" w:cs="Times New Roman"/>
          <w:sz w:val="28"/>
          <w:u w:val="none"/>
        </w:rPr>
        <w:t>招标代理机构：</w:t>
      </w:r>
      <w:r>
        <w:rPr>
          <w:rFonts w:hint="eastAsia" w:ascii="宋体" w:hAnsi="宋体" w:cs="Times New Roman"/>
          <w:sz w:val="28"/>
          <w:u w:val="none"/>
          <w:lang w:eastAsia="zh-CN"/>
        </w:rPr>
        <w:t>隆耀（浙江）工程咨询有限公司</w:t>
      </w:r>
      <w:r>
        <w:rPr>
          <w:rFonts w:hint="eastAsia" w:ascii="宋体" w:hAnsi="宋体" w:eastAsia="宋体" w:cs="Times New Roman"/>
          <w:sz w:val="28"/>
          <w:u w:val="none"/>
        </w:rPr>
        <w:t>（盖章）</w:t>
      </w:r>
    </w:p>
    <w:p w14:paraId="2278BC6E">
      <w:pPr>
        <w:spacing w:line="480" w:lineRule="auto"/>
        <w:ind w:left="1398" w:leftChars="399" w:hanging="560" w:hangingChars="200"/>
        <w:rPr>
          <w:rFonts w:hint="default" w:ascii="宋体" w:hAnsi="宋体" w:eastAsia="宋体" w:cs="Times New Roman"/>
          <w:sz w:val="28"/>
          <w:u w:val="none"/>
          <w:lang w:val="en-US" w:eastAsia="zh-CN"/>
        </w:rPr>
      </w:pPr>
      <w:r>
        <w:rPr>
          <w:rFonts w:hint="eastAsia" w:ascii="宋体" w:hAnsi="宋体" w:eastAsia="宋体" w:cs="Times New Roman"/>
          <w:sz w:val="28"/>
          <w:u w:val="none"/>
        </w:rPr>
        <w:t>联 系 人：</w:t>
      </w:r>
      <w:r>
        <w:rPr>
          <w:rFonts w:hint="eastAsia" w:ascii="宋体" w:hAnsi="宋体" w:cs="Times New Roman"/>
          <w:sz w:val="28"/>
          <w:u w:val="none"/>
          <w:lang w:val="en-US" w:eastAsia="zh-CN"/>
        </w:rPr>
        <w:t>罗</w:t>
      </w:r>
      <w:r>
        <w:rPr>
          <w:rFonts w:hint="eastAsia" w:ascii="宋体" w:hAnsi="宋体" w:eastAsia="宋体" w:cs="Times New Roman"/>
          <w:sz w:val="28"/>
          <w:u w:val="none"/>
          <w:lang w:val="en-US" w:eastAsia="zh-CN"/>
        </w:rPr>
        <w:t>女士</w:t>
      </w:r>
      <w:r>
        <w:rPr>
          <w:rFonts w:hint="eastAsia" w:ascii="宋体" w:hAnsi="宋体" w:eastAsia="宋体" w:cs="Times New Roman"/>
          <w:sz w:val="28"/>
          <w:u w:val="none"/>
        </w:rPr>
        <w:t xml:space="preserve">         联系电话：0576-85318</w:t>
      </w:r>
      <w:r>
        <w:rPr>
          <w:rFonts w:hint="eastAsia" w:ascii="宋体" w:hAnsi="宋体" w:cs="Times New Roman"/>
          <w:sz w:val="28"/>
          <w:u w:val="none"/>
          <w:lang w:val="en-US" w:eastAsia="zh-CN"/>
        </w:rPr>
        <w:t>992</w:t>
      </w:r>
    </w:p>
    <w:p w14:paraId="19E6F3E6">
      <w:pPr>
        <w:spacing w:line="500" w:lineRule="atLeast"/>
        <w:jc w:val="center"/>
        <w:rPr>
          <w:rFonts w:ascii="宋体" w:hAnsi="宋体"/>
          <w:sz w:val="28"/>
          <w:szCs w:val="28"/>
        </w:rPr>
      </w:pPr>
    </w:p>
    <w:p w14:paraId="38C918C2">
      <w:pPr>
        <w:spacing w:line="500" w:lineRule="atLeast"/>
        <w:ind w:firstLine="3469" w:firstLineChars="1239"/>
        <w:rPr>
          <w:rFonts w:hint="eastAsia" w:ascii="宋体" w:hAnsi="宋体"/>
          <w:sz w:val="28"/>
          <w:szCs w:val="28"/>
        </w:rPr>
      </w:pPr>
    </w:p>
    <w:p w14:paraId="5AA9E79D">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七</w:t>
      </w:r>
      <w:r>
        <w:rPr>
          <w:rFonts w:hint="eastAsia" w:ascii="宋体" w:hAnsi="宋体"/>
          <w:b/>
          <w:bCs/>
          <w:color w:val="000000"/>
          <w:sz w:val="28"/>
          <w:szCs w:val="28"/>
        </w:rPr>
        <w:t xml:space="preserve">月 </w:t>
      </w:r>
    </w:p>
    <w:p w14:paraId="0F8B3EA0">
      <w:pPr>
        <w:pStyle w:val="30"/>
        <w:spacing w:beforeLines="0" w:afterLines="0" w:line="360" w:lineRule="auto"/>
        <w:jc w:val="center"/>
        <w:rPr>
          <w:rFonts w:ascii="创艺简标宋" w:hAnsi="宋体" w:eastAsia="创艺简标宋"/>
          <w:sz w:val="44"/>
          <w:szCs w:val="44"/>
        </w:rPr>
        <w:sectPr>
          <w:headerReference r:id="rId3" w:type="default"/>
          <w:footerReference r:id="rId4" w:type="default"/>
          <w:footerReference r:id="rId5" w:type="even"/>
          <w:pgSz w:w="11906" w:h="16838"/>
          <w:pgMar w:top="1021" w:right="1588" w:bottom="851" w:left="1588" w:header="567" w:footer="454" w:gutter="0"/>
          <w:cols w:space="720" w:num="1"/>
          <w:docGrid w:linePitch="286" w:charSpace="0"/>
        </w:sectPr>
      </w:pPr>
      <w:r>
        <w:rPr>
          <w:rFonts w:ascii="创艺简标宋" w:hAnsi="宋体" w:eastAsia="创艺简标宋"/>
          <w:color w:val="000000"/>
          <w:sz w:val="44"/>
          <w:szCs w:val="44"/>
        </w:rPr>
        <w:br w:type="page"/>
      </w:r>
    </w:p>
    <w:p w14:paraId="521FAA7A">
      <w:pPr>
        <w:pStyle w:val="30"/>
        <w:spacing w:beforeLines="0" w:afterLines="0" w:line="360" w:lineRule="auto"/>
        <w:jc w:val="center"/>
        <w:rPr>
          <w:rFonts w:ascii="创艺简标宋" w:hAnsi="宋体" w:eastAsia="创艺简标宋"/>
          <w:sz w:val="44"/>
          <w:szCs w:val="44"/>
        </w:rPr>
      </w:pPr>
      <w:r>
        <w:rPr>
          <w:rFonts w:hint="eastAsia" w:ascii="创艺简标宋" w:hAnsi="宋体" w:eastAsia="创艺简标宋"/>
          <w:sz w:val="44"/>
          <w:szCs w:val="44"/>
        </w:rPr>
        <w:t>目    录</w:t>
      </w:r>
    </w:p>
    <w:p w14:paraId="54BAE571">
      <w:pPr>
        <w:pStyle w:val="38"/>
        <w:tabs>
          <w:tab w:val="left" w:pos="6120"/>
        </w:tabs>
        <w:spacing w:line="480" w:lineRule="auto"/>
        <w:rPr>
          <w:rFonts w:ascii="宋体" w:hAnsi="宋体"/>
          <w:b/>
          <w:sz w:val="28"/>
          <w:szCs w:val="28"/>
        </w:rPr>
      </w:pPr>
    </w:p>
    <w:p w14:paraId="4804644E">
      <w:pPr>
        <w:pStyle w:val="38"/>
        <w:tabs>
          <w:tab w:val="left" w:pos="6120"/>
        </w:tabs>
        <w:spacing w:line="480" w:lineRule="auto"/>
        <w:rPr>
          <w:rFonts w:ascii="宋体" w:hAnsi="宋体"/>
          <w:b/>
          <w:sz w:val="28"/>
          <w:szCs w:val="28"/>
        </w:rPr>
      </w:pPr>
      <w:r>
        <w:rPr>
          <w:rFonts w:ascii="宋体" w:hAnsi="宋体"/>
          <w:b/>
          <w:sz w:val="28"/>
          <w:szCs w:val="28"/>
        </w:rPr>
        <w:tab/>
      </w:r>
    </w:p>
    <w:p w14:paraId="08D69D45">
      <w:pPr>
        <w:pStyle w:val="38"/>
        <w:tabs>
          <w:tab w:val="right" w:leader="dot" w:pos="8720"/>
        </w:tabs>
        <w:spacing w:line="480" w:lineRule="auto"/>
        <w:rPr>
          <w:rFonts w:ascii="宋体" w:hAnsi="宋体" w:cstheme="minorBidi"/>
          <w:sz w:val="28"/>
          <w:szCs w:val="28"/>
        </w:rPr>
      </w:pPr>
      <w:r>
        <w:rPr>
          <w:rFonts w:ascii="宋体" w:hAnsi="宋体"/>
          <w:sz w:val="28"/>
          <w:szCs w:val="28"/>
        </w:rPr>
        <w:fldChar w:fldCharType="begin"/>
      </w:r>
      <w:r>
        <w:rPr>
          <w:rFonts w:ascii="宋体" w:hAnsi="宋体"/>
          <w:sz w:val="28"/>
          <w:szCs w:val="28"/>
        </w:rPr>
        <w:instrText xml:space="preserve"> </w:instrText>
      </w:r>
      <w:r>
        <w:rPr>
          <w:rFonts w:hint="eastAsia" w:ascii="宋体" w:hAnsi="宋体"/>
          <w:sz w:val="28"/>
          <w:szCs w:val="28"/>
        </w:rPr>
        <w:instrText xml:space="preserve">TOC \o "1-3" \h \z \u</w:instrText>
      </w:r>
      <w:r>
        <w:rPr>
          <w:rFonts w:ascii="宋体" w:hAnsi="宋体"/>
          <w:sz w:val="28"/>
          <w:szCs w:val="28"/>
        </w:rPr>
        <w:instrText xml:space="preserve"> </w:instrText>
      </w:r>
      <w:r>
        <w:rPr>
          <w:rFonts w:ascii="宋体" w:hAnsi="宋体"/>
          <w:sz w:val="28"/>
          <w:szCs w:val="28"/>
        </w:rPr>
        <w:fldChar w:fldCharType="separate"/>
      </w:r>
      <w:r>
        <w:fldChar w:fldCharType="begin"/>
      </w:r>
      <w:r>
        <w:instrText xml:space="preserve"> HYPERLINK \l "_Toc139360365" </w:instrText>
      </w:r>
      <w:r>
        <w:fldChar w:fldCharType="separate"/>
      </w:r>
      <w:r>
        <w:rPr>
          <w:rStyle w:val="58"/>
          <w:rFonts w:ascii="宋体" w:hAnsi="宋体"/>
          <w:color w:val="auto"/>
          <w:sz w:val="28"/>
          <w:szCs w:val="28"/>
        </w:rPr>
        <w:t>第一章  投标</w:t>
      </w:r>
      <w:r>
        <w:rPr>
          <w:rStyle w:val="58"/>
          <w:rFonts w:hint="eastAsia" w:ascii="宋体" w:hAnsi="宋体"/>
          <w:color w:val="auto"/>
          <w:sz w:val="28"/>
          <w:szCs w:val="28"/>
          <w:lang w:eastAsia="zh-CN"/>
        </w:rPr>
        <w:t>公开</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_Toc139360365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Fonts w:ascii="宋体" w:hAnsi="宋体"/>
          <w:sz w:val="28"/>
          <w:szCs w:val="28"/>
        </w:rPr>
        <w:fldChar w:fldCharType="end"/>
      </w:r>
    </w:p>
    <w:p w14:paraId="30EEAD8D">
      <w:pPr>
        <w:pStyle w:val="38"/>
        <w:tabs>
          <w:tab w:val="right" w:leader="dot" w:pos="8720"/>
        </w:tabs>
        <w:spacing w:line="480" w:lineRule="auto"/>
        <w:rPr>
          <w:rFonts w:ascii="宋体" w:hAnsi="宋体" w:cstheme="minorBidi"/>
          <w:sz w:val="28"/>
          <w:szCs w:val="28"/>
        </w:rPr>
      </w:pPr>
      <w:r>
        <w:fldChar w:fldCharType="begin"/>
      </w:r>
      <w:r>
        <w:instrText xml:space="preserve"> HYPERLINK \l "_Toc139360366" </w:instrText>
      </w:r>
      <w:r>
        <w:fldChar w:fldCharType="separate"/>
      </w:r>
      <w:r>
        <w:rPr>
          <w:rStyle w:val="58"/>
          <w:rFonts w:ascii="宋体" w:hAnsi="宋体"/>
          <w:color w:val="auto"/>
          <w:sz w:val="28"/>
          <w:szCs w:val="28"/>
        </w:rPr>
        <w:t>第二章   招标需求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_Toc139360366 \h </w:instrText>
      </w:r>
      <w:r>
        <w:rPr>
          <w:rFonts w:ascii="宋体" w:hAnsi="宋体"/>
          <w:sz w:val="28"/>
          <w:szCs w:val="28"/>
        </w:rPr>
        <w:fldChar w:fldCharType="separate"/>
      </w:r>
      <w:r>
        <w:rPr>
          <w:rFonts w:ascii="宋体" w:hAnsi="宋体"/>
          <w:sz w:val="28"/>
          <w:szCs w:val="28"/>
        </w:rPr>
        <w:t>6</w:t>
      </w:r>
      <w:r>
        <w:rPr>
          <w:rFonts w:ascii="宋体" w:hAnsi="宋体"/>
          <w:sz w:val="28"/>
          <w:szCs w:val="28"/>
        </w:rPr>
        <w:fldChar w:fldCharType="end"/>
      </w:r>
      <w:r>
        <w:rPr>
          <w:rFonts w:ascii="宋体" w:hAnsi="宋体"/>
          <w:sz w:val="28"/>
          <w:szCs w:val="28"/>
        </w:rPr>
        <w:fldChar w:fldCharType="end"/>
      </w:r>
    </w:p>
    <w:p w14:paraId="2CC790FD">
      <w:pPr>
        <w:pStyle w:val="38"/>
        <w:tabs>
          <w:tab w:val="right" w:leader="dot" w:pos="8720"/>
        </w:tabs>
        <w:spacing w:line="480" w:lineRule="auto"/>
        <w:rPr>
          <w:rFonts w:ascii="宋体" w:hAnsi="宋体" w:cstheme="minorBidi"/>
          <w:sz w:val="28"/>
          <w:szCs w:val="28"/>
        </w:rPr>
      </w:pPr>
      <w:r>
        <w:fldChar w:fldCharType="begin"/>
      </w:r>
      <w:r>
        <w:instrText xml:space="preserve"> HYPERLINK \l "_Toc139360367" </w:instrText>
      </w:r>
      <w:r>
        <w:fldChar w:fldCharType="separate"/>
      </w:r>
      <w:r>
        <w:rPr>
          <w:rStyle w:val="58"/>
          <w:rFonts w:ascii="宋体" w:hAnsi="宋体"/>
          <w:color w:val="auto"/>
          <w:sz w:val="28"/>
          <w:szCs w:val="28"/>
        </w:rPr>
        <w:t>第三章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_Toc139360367 \h </w:instrText>
      </w:r>
      <w:r>
        <w:rPr>
          <w:rFonts w:ascii="宋体" w:hAnsi="宋体"/>
          <w:sz w:val="28"/>
          <w:szCs w:val="28"/>
        </w:rPr>
        <w:fldChar w:fldCharType="separate"/>
      </w:r>
      <w:r>
        <w:rPr>
          <w:rFonts w:ascii="宋体" w:hAnsi="宋体"/>
          <w:sz w:val="28"/>
          <w:szCs w:val="28"/>
        </w:rPr>
        <w:t>8</w:t>
      </w:r>
      <w:r>
        <w:rPr>
          <w:rFonts w:ascii="宋体" w:hAnsi="宋体"/>
          <w:sz w:val="28"/>
          <w:szCs w:val="28"/>
        </w:rPr>
        <w:fldChar w:fldCharType="end"/>
      </w:r>
      <w:r>
        <w:rPr>
          <w:rFonts w:ascii="宋体" w:hAnsi="宋体"/>
          <w:sz w:val="28"/>
          <w:szCs w:val="28"/>
        </w:rPr>
        <w:fldChar w:fldCharType="end"/>
      </w:r>
    </w:p>
    <w:p w14:paraId="0295A794">
      <w:pPr>
        <w:pStyle w:val="38"/>
        <w:tabs>
          <w:tab w:val="right" w:leader="dot" w:pos="8720"/>
        </w:tabs>
        <w:spacing w:line="480" w:lineRule="auto"/>
        <w:rPr>
          <w:rFonts w:ascii="宋体" w:hAnsi="宋体" w:cstheme="minorBidi"/>
          <w:sz w:val="28"/>
          <w:szCs w:val="28"/>
        </w:rPr>
      </w:pPr>
      <w:r>
        <w:fldChar w:fldCharType="begin"/>
      </w:r>
      <w:r>
        <w:instrText xml:space="preserve"> HYPERLINK \l "_Toc139360368" </w:instrText>
      </w:r>
      <w:r>
        <w:fldChar w:fldCharType="separate"/>
      </w:r>
      <w:r>
        <w:rPr>
          <w:rStyle w:val="58"/>
          <w:rFonts w:ascii="宋体" w:hAnsi="宋体"/>
          <w:color w:val="auto"/>
          <w:sz w:val="28"/>
          <w:szCs w:val="28"/>
        </w:rPr>
        <w:t>第四章</w:t>
      </w:r>
      <w:r>
        <w:rPr>
          <w:rStyle w:val="58"/>
          <w:rFonts w:hint="eastAsia" w:ascii="宋体" w:hAnsi="宋体"/>
          <w:color w:val="auto"/>
          <w:sz w:val="28"/>
          <w:szCs w:val="28"/>
        </w:rPr>
        <w:t xml:space="preserve">  </w:t>
      </w:r>
      <w:r>
        <w:rPr>
          <w:rStyle w:val="58"/>
          <w:rFonts w:ascii="宋体" w:hAnsi="宋体"/>
          <w:color w:val="auto"/>
          <w:sz w:val="28"/>
          <w:szCs w:val="28"/>
        </w:rPr>
        <w:t>评标办法及评分标准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_Toc139360368 \h </w:instrText>
      </w:r>
      <w:r>
        <w:rPr>
          <w:rFonts w:ascii="宋体" w:hAnsi="宋体"/>
          <w:sz w:val="28"/>
          <w:szCs w:val="28"/>
        </w:rPr>
        <w:fldChar w:fldCharType="separate"/>
      </w:r>
      <w:r>
        <w:rPr>
          <w:rFonts w:ascii="宋体" w:hAnsi="宋体"/>
          <w:sz w:val="28"/>
          <w:szCs w:val="28"/>
        </w:rPr>
        <w:t>20</w:t>
      </w:r>
      <w:r>
        <w:rPr>
          <w:rFonts w:ascii="宋体" w:hAnsi="宋体"/>
          <w:sz w:val="28"/>
          <w:szCs w:val="28"/>
        </w:rPr>
        <w:fldChar w:fldCharType="end"/>
      </w:r>
      <w:r>
        <w:rPr>
          <w:rFonts w:ascii="宋体" w:hAnsi="宋体"/>
          <w:sz w:val="28"/>
          <w:szCs w:val="28"/>
        </w:rPr>
        <w:fldChar w:fldCharType="end"/>
      </w:r>
    </w:p>
    <w:p w14:paraId="74DBD0F6">
      <w:pPr>
        <w:pStyle w:val="38"/>
        <w:tabs>
          <w:tab w:val="right" w:leader="dot" w:pos="8720"/>
        </w:tabs>
        <w:spacing w:line="480" w:lineRule="auto"/>
        <w:rPr>
          <w:rFonts w:ascii="宋体" w:hAnsi="宋体" w:cstheme="minorBidi"/>
          <w:sz w:val="28"/>
          <w:szCs w:val="28"/>
        </w:rPr>
      </w:pPr>
      <w:r>
        <w:fldChar w:fldCharType="begin"/>
      </w:r>
      <w:r>
        <w:instrText xml:space="preserve"> HYPERLINK \l "_Toc139360369" </w:instrText>
      </w:r>
      <w:r>
        <w:fldChar w:fldCharType="separate"/>
      </w:r>
      <w:r>
        <w:rPr>
          <w:rStyle w:val="58"/>
          <w:rFonts w:ascii="宋体" w:hAnsi="宋体"/>
          <w:color w:val="auto"/>
          <w:sz w:val="28"/>
          <w:szCs w:val="28"/>
        </w:rPr>
        <w:t>第五章  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_Toc139360369 \h </w:instrText>
      </w:r>
      <w:r>
        <w:rPr>
          <w:rFonts w:ascii="宋体" w:hAnsi="宋体"/>
          <w:sz w:val="28"/>
          <w:szCs w:val="28"/>
        </w:rPr>
        <w:fldChar w:fldCharType="separate"/>
      </w:r>
      <w:r>
        <w:rPr>
          <w:rFonts w:ascii="宋体" w:hAnsi="宋体"/>
          <w:sz w:val="28"/>
          <w:szCs w:val="28"/>
        </w:rPr>
        <w:t>21</w:t>
      </w:r>
      <w:r>
        <w:rPr>
          <w:rFonts w:ascii="宋体" w:hAnsi="宋体"/>
          <w:sz w:val="28"/>
          <w:szCs w:val="28"/>
        </w:rPr>
        <w:fldChar w:fldCharType="end"/>
      </w:r>
      <w:r>
        <w:rPr>
          <w:rFonts w:ascii="宋体" w:hAnsi="宋体"/>
          <w:sz w:val="28"/>
          <w:szCs w:val="28"/>
        </w:rPr>
        <w:fldChar w:fldCharType="end"/>
      </w:r>
    </w:p>
    <w:p w14:paraId="5A001BEE">
      <w:pPr>
        <w:pStyle w:val="38"/>
        <w:tabs>
          <w:tab w:val="right" w:leader="dot" w:pos="8720"/>
        </w:tabs>
        <w:spacing w:line="480" w:lineRule="auto"/>
        <w:rPr>
          <w:rFonts w:ascii="宋体" w:hAnsi="宋体" w:cstheme="minorBidi"/>
          <w:sz w:val="28"/>
          <w:szCs w:val="28"/>
        </w:rPr>
      </w:pPr>
      <w:r>
        <w:fldChar w:fldCharType="begin"/>
      </w:r>
      <w:r>
        <w:instrText xml:space="preserve"> HYPERLINK \l "_Toc139360370" </w:instrText>
      </w:r>
      <w:r>
        <w:fldChar w:fldCharType="separate"/>
      </w:r>
      <w:r>
        <w:rPr>
          <w:rStyle w:val="58"/>
          <w:rFonts w:ascii="宋体" w:hAnsi="宋体"/>
          <w:color w:val="auto"/>
          <w:sz w:val="28"/>
          <w:szCs w:val="28"/>
        </w:rPr>
        <w:t>第六章　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_Toc139360370 \h </w:instrText>
      </w:r>
      <w:r>
        <w:rPr>
          <w:rFonts w:ascii="宋体" w:hAnsi="宋体"/>
          <w:sz w:val="28"/>
          <w:szCs w:val="28"/>
        </w:rPr>
        <w:fldChar w:fldCharType="separate"/>
      </w:r>
      <w:r>
        <w:rPr>
          <w:rFonts w:ascii="宋体" w:hAnsi="宋体"/>
          <w:sz w:val="28"/>
          <w:szCs w:val="28"/>
        </w:rPr>
        <w:t>24</w:t>
      </w:r>
      <w:r>
        <w:rPr>
          <w:rFonts w:ascii="宋体" w:hAnsi="宋体"/>
          <w:sz w:val="28"/>
          <w:szCs w:val="28"/>
        </w:rPr>
        <w:fldChar w:fldCharType="end"/>
      </w:r>
      <w:r>
        <w:rPr>
          <w:rFonts w:ascii="宋体" w:hAnsi="宋体"/>
          <w:sz w:val="28"/>
          <w:szCs w:val="28"/>
        </w:rPr>
        <w:fldChar w:fldCharType="end"/>
      </w:r>
    </w:p>
    <w:p w14:paraId="5EBB16EE">
      <w:pPr>
        <w:pStyle w:val="38"/>
        <w:tabs>
          <w:tab w:val="right" w:leader="dot" w:pos="8720"/>
        </w:tabs>
        <w:spacing w:line="480" w:lineRule="auto"/>
        <w:ind w:firstLine="210" w:firstLineChars="100"/>
        <w:rPr>
          <w:rFonts w:ascii="宋体" w:hAnsi="宋体" w:cstheme="minorBidi"/>
          <w:sz w:val="28"/>
          <w:szCs w:val="28"/>
        </w:rPr>
      </w:pPr>
      <w:r>
        <w:fldChar w:fldCharType="begin"/>
      </w:r>
      <w:r>
        <w:instrText xml:space="preserve"> HYPERLINK \l "_Toc139360371" </w:instrText>
      </w:r>
      <w:r>
        <w:fldChar w:fldCharType="separate"/>
      </w:r>
      <w:r>
        <w:rPr>
          <w:rStyle w:val="58"/>
          <w:rFonts w:ascii="宋体" w:hAnsi="宋体"/>
          <w:color w:val="auto"/>
          <w:sz w:val="28"/>
          <w:szCs w:val="28"/>
        </w:rPr>
        <w:t>一、资格响应文件格式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_Toc139360371 \h </w:instrText>
      </w:r>
      <w:r>
        <w:rPr>
          <w:rFonts w:ascii="宋体" w:hAnsi="宋体"/>
          <w:sz w:val="28"/>
          <w:szCs w:val="28"/>
        </w:rPr>
        <w:fldChar w:fldCharType="separate"/>
      </w:r>
      <w:r>
        <w:rPr>
          <w:rFonts w:ascii="宋体" w:hAnsi="宋体"/>
          <w:sz w:val="28"/>
          <w:szCs w:val="28"/>
        </w:rPr>
        <w:t>24</w:t>
      </w:r>
      <w:r>
        <w:rPr>
          <w:rFonts w:ascii="宋体" w:hAnsi="宋体"/>
          <w:sz w:val="28"/>
          <w:szCs w:val="28"/>
        </w:rPr>
        <w:fldChar w:fldCharType="end"/>
      </w:r>
      <w:r>
        <w:rPr>
          <w:rFonts w:ascii="宋体" w:hAnsi="宋体"/>
          <w:sz w:val="28"/>
          <w:szCs w:val="28"/>
        </w:rPr>
        <w:fldChar w:fldCharType="end"/>
      </w:r>
    </w:p>
    <w:p w14:paraId="66FC2493">
      <w:pPr>
        <w:pStyle w:val="38"/>
        <w:tabs>
          <w:tab w:val="right" w:leader="dot" w:pos="8720"/>
        </w:tabs>
        <w:spacing w:line="480" w:lineRule="auto"/>
        <w:ind w:firstLine="210" w:firstLineChars="100"/>
        <w:rPr>
          <w:rFonts w:ascii="宋体" w:hAnsi="宋体" w:cstheme="minorBidi"/>
          <w:sz w:val="28"/>
          <w:szCs w:val="28"/>
        </w:rPr>
      </w:pPr>
      <w:r>
        <w:fldChar w:fldCharType="begin"/>
      </w:r>
      <w:r>
        <w:instrText xml:space="preserve"> HYPERLINK \l "_Toc139360372" </w:instrText>
      </w:r>
      <w:r>
        <w:fldChar w:fldCharType="separate"/>
      </w:r>
      <w:r>
        <w:rPr>
          <w:rStyle w:val="58"/>
          <w:rFonts w:ascii="宋体" w:hAnsi="宋体"/>
          <w:color w:val="auto"/>
          <w:sz w:val="28"/>
          <w:szCs w:val="28"/>
        </w:rPr>
        <w:t>二、商务技术文件格式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_Toc139360372 \h </w:instrText>
      </w:r>
      <w:r>
        <w:rPr>
          <w:rFonts w:ascii="宋体" w:hAnsi="宋体"/>
          <w:sz w:val="28"/>
          <w:szCs w:val="28"/>
        </w:rPr>
        <w:fldChar w:fldCharType="separate"/>
      </w:r>
      <w:r>
        <w:rPr>
          <w:rFonts w:ascii="宋体" w:hAnsi="宋体"/>
          <w:sz w:val="28"/>
          <w:szCs w:val="28"/>
        </w:rPr>
        <w:t>27</w:t>
      </w:r>
      <w:r>
        <w:rPr>
          <w:rFonts w:ascii="宋体" w:hAnsi="宋体"/>
          <w:sz w:val="28"/>
          <w:szCs w:val="28"/>
        </w:rPr>
        <w:fldChar w:fldCharType="end"/>
      </w:r>
      <w:r>
        <w:rPr>
          <w:rFonts w:ascii="宋体" w:hAnsi="宋体"/>
          <w:sz w:val="28"/>
          <w:szCs w:val="28"/>
        </w:rPr>
        <w:fldChar w:fldCharType="end"/>
      </w:r>
    </w:p>
    <w:p w14:paraId="1BE12E77">
      <w:pPr>
        <w:pStyle w:val="38"/>
        <w:tabs>
          <w:tab w:val="right" w:leader="dot" w:pos="8720"/>
        </w:tabs>
        <w:spacing w:line="480" w:lineRule="auto"/>
        <w:ind w:firstLine="210" w:firstLineChars="100"/>
        <w:rPr>
          <w:rFonts w:ascii="宋体" w:hAnsi="宋体" w:cstheme="minorBidi"/>
          <w:sz w:val="28"/>
          <w:szCs w:val="28"/>
        </w:rPr>
      </w:pPr>
      <w:r>
        <w:fldChar w:fldCharType="begin"/>
      </w:r>
      <w:r>
        <w:instrText xml:space="preserve"> HYPERLINK \l "_Toc139360373" </w:instrText>
      </w:r>
      <w:r>
        <w:fldChar w:fldCharType="separate"/>
      </w:r>
      <w:r>
        <w:rPr>
          <w:rStyle w:val="58"/>
          <w:rFonts w:ascii="宋体" w:hAnsi="宋体"/>
          <w:color w:val="auto"/>
          <w:sz w:val="28"/>
          <w:szCs w:val="28"/>
        </w:rPr>
        <w:t>三、报价文件格式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_Toc139360373 \h </w:instrText>
      </w:r>
      <w:r>
        <w:rPr>
          <w:rFonts w:ascii="宋体" w:hAnsi="宋体"/>
          <w:sz w:val="28"/>
          <w:szCs w:val="28"/>
        </w:rPr>
        <w:fldChar w:fldCharType="separate"/>
      </w:r>
      <w:r>
        <w:rPr>
          <w:rFonts w:ascii="宋体" w:hAnsi="宋体"/>
          <w:sz w:val="28"/>
          <w:szCs w:val="28"/>
        </w:rPr>
        <w:t>36</w:t>
      </w:r>
      <w:r>
        <w:rPr>
          <w:rFonts w:ascii="宋体" w:hAnsi="宋体"/>
          <w:sz w:val="28"/>
          <w:szCs w:val="28"/>
        </w:rPr>
        <w:fldChar w:fldCharType="end"/>
      </w:r>
      <w:r>
        <w:rPr>
          <w:rFonts w:ascii="宋体" w:hAnsi="宋体"/>
          <w:sz w:val="28"/>
          <w:szCs w:val="28"/>
        </w:rPr>
        <w:fldChar w:fldCharType="end"/>
      </w:r>
    </w:p>
    <w:p w14:paraId="2C79BC98">
      <w:pPr>
        <w:pStyle w:val="4"/>
        <w:spacing w:line="480" w:lineRule="auto"/>
        <w:rPr>
          <w:rFonts w:ascii="宋体" w:hAnsi="宋体" w:eastAsia="宋体"/>
          <w:b w:val="0"/>
          <w:sz w:val="28"/>
          <w:szCs w:val="28"/>
        </w:rPr>
      </w:pPr>
      <w:r>
        <w:rPr>
          <w:rFonts w:ascii="宋体" w:hAnsi="宋体" w:eastAsia="宋体"/>
          <w:sz w:val="28"/>
          <w:szCs w:val="28"/>
        </w:rPr>
        <w:fldChar w:fldCharType="end"/>
      </w:r>
    </w:p>
    <w:p w14:paraId="386CB5AB">
      <w:pPr>
        <w:pStyle w:val="38"/>
        <w:tabs>
          <w:tab w:val="right" w:leader="dot" w:pos="8720"/>
        </w:tabs>
        <w:spacing w:line="800" w:lineRule="exact"/>
        <w:rPr>
          <w:rFonts w:ascii="Calibri" w:hAnsi="Calibri"/>
          <w:szCs w:val="22"/>
        </w:rPr>
      </w:pPr>
      <w:r>
        <w:rPr>
          <w:rFonts w:hint="eastAsia" w:ascii="宋体" w:hAnsi="宋体"/>
          <w:sz w:val="28"/>
          <w:szCs w:val="28"/>
        </w:rPr>
        <w:fldChar w:fldCharType="begin"/>
      </w:r>
      <w:r>
        <w:rPr>
          <w:rFonts w:hint="eastAsia" w:ascii="宋体" w:hAnsi="宋体"/>
          <w:sz w:val="28"/>
          <w:szCs w:val="28"/>
        </w:rPr>
        <w:instrText xml:space="preserve"> TOC \o "1-3" \h \z \u </w:instrText>
      </w:r>
      <w:r>
        <w:rPr>
          <w:rFonts w:hint="eastAsia" w:ascii="宋体" w:hAnsi="宋体"/>
          <w:sz w:val="28"/>
          <w:szCs w:val="28"/>
        </w:rPr>
        <w:fldChar w:fldCharType="separate"/>
      </w:r>
      <w:r>
        <w:rPr>
          <w:rFonts w:hint="eastAsia"/>
          <w:sz w:val="28"/>
          <w:szCs w:val="28"/>
        </w:rPr>
        <w:t xml:space="preserve">  </w:t>
      </w:r>
    </w:p>
    <w:p w14:paraId="0A8B960B">
      <w:pPr>
        <w:spacing w:before="120" w:beforeLines="50" w:line="360" w:lineRule="auto"/>
        <w:rPr>
          <w:rFonts w:ascii="宋体" w:hAnsi="宋体"/>
          <w:b/>
          <w:sz w:val="28"/>
          <w:szCs w:val="28"/>
        </w:rPr>
      </w:pPr>
      <w:r>
        <w:rPr>
          <w:rFonts w:hint="eastAsia" w:ascii="宋体" w:hAnsi="宋体"/>
          <w:sz w:val="28"/>
          <w:szCs w:val="28"/>
        </w:rPr>
        <w:fldChar w:fldCharType="end"/>
      </w:r>
    </w:p>
    <w:p w14:paraId="31CEFCC6">
      <w:pPr>
        <w:pStyle w:val="30"/>
        <w:snapToGrid w:val="0"/>
        <w:spacing w:beforeLines="0" w:afterLines="0" w:line="240" w:lineRule="auto"/>
        <w:jc w:val="center"/>
        <w:outlineLvl w:val="0"/>
        <w:rPr>
          <w:rFonts w:hAnsi="宋体"/>
        </w:rPr>
      </w:pPr>
    </w:p>
    <w:p w14:paraId="142880D2"/>
    <w:p w14:paraId="2F112A5C"/>
    <w:p w14:paraId="26D78816"/>
    <w:p w14:paraId="628860AF"/>
    <w:p w14:paraId="1C8B383A"/>
    <w:p w14:paraId="0C215180"/>
    <w:p w14:paraId="258F8905"/>
    <w:p w14:paraId="40F706EB">
      <w:pPr>
        <w:pStyle w:val="48"/>
        <w:rPr>
          <w:rFonts w:hint="eastAsia" w:ascii="黑体" w:hAnsi="宋体" w:eastAsia="宋体"/>
          <w:lang w:eastAsia="zh-CN"/>
        </w:rPr>
      </w:pPr>
      <w:r>
        <w:rPr>
          <w:rFonts w:hint="eastAsia"/>
        </w:rPr>
        <w:br w:type="page"/>
      </w:r>
      <w:bookmarkStart w:id="0" w:name="_Toc466534747"/>
      <w:bookmarkStart w:id="1" w:name="_Toc139360365"/>
      <w:r>
        <w:rPr>
          <w:rFonts w:hint="eastAsia"/>
        </w:rPr>
        <w:t>第一章  投标</w:t>
      </w:r>
      <w:bookmarkEnd w:id="0"/>
      <w:bookmarkEnd w:id="1"/>
      <w:r>
        <w:rPr>
          <w:rFonts w:hint="eastAsia"/>
          <w:lang w:val="en-US" w:eastAsia="zh-CN"/>
        </w:rPr>
        <w:t>邀请</w:t>
      </w:r>
    </w:p>
    <w:p w14:paraId="229A6782">
      <w:pPr>
        <w:spacing w:line="400" w:lineRule="exact"/>
        <w:ind w:firstLine="496" w:firstLineChars="200"/>
        <w:rPr>
          <w:rFonts w:ascii="宋体" w:hAnsi="宋体" w:cs="Arial"/>
          <w:sz w:val="24"/>
        </w:rPr>
      </w:pPr>
      <w:r>
        <w:rPr>
          <w:rFonts w:hint="eastAsia" w:ascii="Arial" w:hAnsi="Arial" w:cs="Arial"/>
          <w:spacing w:val="4"/>
          <w:sz w:val="24"/>
        </w:rPr>
        <w:t>本项目为非政府采购项目，根据招标投标有关法律法规及招标人单位内控制度等规定</w:t>
      </w:r>
      <w:r>
        <w:rPr>
          <w:rFonts w:ascii="宋体" w:hAnsi="宋体" w:cs="Arial"/>
          <w:sz w:val="24"/>
        </w:rPr>
        <w:t>，受</w:t>
      </w:r>
      <w:r>
        <w:rPr>
          <w:rFonts w:hint="eastAsia" w:ascii="宋体" w:hAnsi="宋体" w:cs="Arial"/>
          <w:sz w:val="24"/>
          <w:u w:val="single"/>
          <w:lang w:eastAsia="zh-CN"/>
        </w:rPr>
        <w:t>临海工投紫光环保科技有限公司</w:t>
      </w:r>
      <w:r>
        <w:rPr>
          <w:rFonts w:hint="eastAsia" w:ascii="宋体" w:hAnsi="宋体" w:cs="Arial"/>
          <w:sz w:val="24"/>
        </w:rPr>
        <w:t>委</w:t>
      </w:r>
      <w:r>
        <w:rPr>
          <w:rFonts w:ascii="宋体" w:hAnsi="宋体" w:cs="Arial"/>
          <w:sz w:val="24"/>
        </w:rPr>
        <w:t>托，</w:t>
      </w:r>
      <w:r>
        <w:rPr>
          <w:rFonts w:hint="eastAsia" w:ascii="宋体" w:hAnsi="宋体" w:cs="Arial"/>
          <w:sz w:val="24"/>
        </w:rPr>
        <w:t>参照采购有关流程，现</w:t>
      </w:r>
      <w:r>
        <w:rPr>
          <w:rFonts w:ascii="宋体" w:hAnsi="宋体" w:cs="Arial"/>
          <w:sz w:val="24"/>
        </w:rPr>
        <w:t>就</w:t>
      </w:r>
      <w:r>
        <w:rPr>
          <w:rFonts w:hint="eastAsia" w:ascii="宋体" w:hAnsi="宋体" w:cs="Arial"/>
          <w:sz w:val="24"/>
          <w:u w:val="single"/>
          <w:lang w:eastAsia="zh-CN"/>
        </w:rPr>
        <w:t>临海工投紫光环保科技有限公司生产用车采购项目</w:t>
      </w:r>
      <w:r>
        <w:rPr>
          <w:rFonts w:hint="eastAsia" w:ascii="宋体" w:hAnsi="宋体"/>
          <w:sz w:val="24"/>
        </w:rPr>
        <w:t>进行</w:t>
      </w:r>
      <w:r>
        <w:rPr>
          <w:rFonts w:hint="eastAsia" w:ascii="宋体" w:hAnsi="宋体" w:cs="Arial"/>
          <w:sz w:val="24"/>
          <w:lang w:eastAsia="zh-CN"/>
        </w:rPr>
        <w:t>公开</w:t>
      </w:r>
      <w:r>
        <w:rPr>
          <w:rFonts w:ascii="宋体" w:hAnsi="宋体" w:cs="Arial"/>
          <w:sz w:val="24"/>
        </w:rPr>
        <w:t>招标，</w:t>
      </w:r>
      <w:r>
        <w:rPr>
          <w:rFonts w:ascii="宋体" w:hAnsi="宋体" w:cs="Arial"/>
          <w:kern w:val="0"/>
          <w:sz w:val="24"/>
        </w:rPr>
        <w:t>欢迎</w:t>
      </w:r>
      <w:r>
        <w:rPr>
          <w:rFonts w:hint="eastAsia" w:ascii="宋体" w:hAnsi="宋体" w:cs="Arial"/>
          <w:kern w:val="0"/>
          <w:sz w:val="24"/>
        </w:rPr>
        <w:t>具备本项目投标人的资格要求且能够及时</w:t>
      </w:r>
      <w:r>
        <w:rPr>
          <w:rFonts w:ascii="宋体" w:hAnsi="宋体" w:cs="Arial"/>
          <w:kern w:val="0"/>
          <w:sz w:val="24"/>
        </w:rPr>
        <w:t>提供</w:t>
      </w:r>
      <w:r>
        <w:rPr>
          <w:rFonts w:hint="eastAsia" w:ascii="宋体" w:hAnsi="宋体" w:cs="Arial"/>
          <w:kern w:val="0"/>
          <w:sz w:val="24"/>
        </w:rPr>
        <w:t>相关货物及服务的投标人前来</w:t>
      </w:r>
      <w:r>
        <w:rPr>
          <w:rFonts w:ascii="宋体" w:hAnsi="宋体" w:cs="Arial"/>
          <w:kern w:val="0"/>
          <w:sz w:val="24"/>
        </w:rPr>
        <w:t>投标。</w:t>
      </w:r>
    </w:p>
    <w:p w14:paraId="5128AD1E">
      <w:pPr>
        <w:pStyle w:val="46"/>
        <w:spacing w:before="0" w:beforeAutospacing="0" w:after="0" w:afterAutospacing="0" w:line="400" w:lineRule="exact"/>
        <w:rPr>
          <w:rFonts w:cs="Arial"/>
        </w:rPr>
      </w:pPr>
      <w:r>
        <w:rPr>
          <w:rFonts w:cs="Arial"/>
          <w:b/>
          <w:bCs/>
        </w:rPr>
        <w:t>1</w:t>
      </w:r>
      <w:r>
        <w:rPr>
          <w:rFonts w:cs="Arial"/>
        </w:rPr>
        <w:t>.</w:t>
      </w:r>
      <w:r>
        <w:rPr>
          <w:rFonts w:cs="Arial"/>
          <w:b/>
          <w:bCs/>
        </w:rPr>
        <w:t>项目概况</w:t>
      </w:r>
    </w:p>
    <w:p w14:paraId="2088BEAF">
      <w:pPr>
        <w:pStyle w:val="46"/>
        <w:spacing w:before="0" w:beforeAutospacing="0" w:after="0" w:afterAutospacing="0" w:line="400" w:lineRule="exact"/>
        <w:rPr>
          <w:rFonts w:hint="eastAsia"/>
          <w:lang w:eastAsia="zh-CN"/>
        </w:rPr>
      </w:pPr>
      <w:r>
        <w:t>项目名称：</w:t>
      </w:r>
      <w:r>
        <w:rPr>
          <w:rFonts w:hint="eastAsia"/>
          <w:lang w:eastAsia="zh-CN"/>
        </w:rPr>
        <w:t>临海工投紫光环保科技有限公司生产用车采购项目</w:t>
      </w:r>
    </w:p>
    <w:p w14:paraId="2F9BDB3B">
      <w:pPr>
        <w:pStyle w:val="46"/>
        <w:spacing w:before="0" w:beforeAutospacing="0" w:after="0" w:afterAutospacing="0" w:line="400" w:lineRule="exact"/>
        <w:rPr>
          <w:rFonts w:hint="eastAsia" w:eastAsia="宋体"/>
          <w:lang w:eastAsia="zh-CN"/>
        </w:rPr>
      </w:pPr>
      <w:r>
        <w:t>招标人：</w:t>
      </w:r>
      <w:r>
        <w:rPr>
          <w:rFonts w:hint="eastAsia"/>
        </w:rPr>
        <w:t xml:space="preserve"> </w:t>
      </w:r>
      <w:r>
        <w:rPr>
          <w:rFonts w:hint="eastAsia"/>
          <w:lang w:eastAsia="zh-CN"/>
        </w:rPr>
        <w:t>临海工投紫光环保科技有限公司</w:t>
      </w:r>
    </w:p>
    <w:p w14:paraId="633B9873">
      <w:pPr>
        <w:pStyle w:val="46"/>
        <w:spacing w:before="0" w:beforeAutospacing="0" w:after="0" w:afterAutospacing="0" w:line="400" w:lineRule="exact"/>
        <w:rPr>
          <w:rFonts w:cs="Arial"/>
          <w:highlight w:val="none"/>
        </w:rPr>
      </w:pPr>
      <w:r>
        <w:rPr>
          <w:rFonts w:cs="Arial"/>
        </w:rPr>
        <w:t>采购规模及内容概述：</w:t>
      </w:r>
      <w:r>
        <w:rPr>
          <w:rFonts w:hint="eastAsia" w:cs="Arial"/>
        </w:rPr>
        <w:t>本次招标为</w:t>
      </w:r>
      <w:r>
        <w:rPr>
          <w:rFonts w:hint="eastAsia" w:cs="Arial"/>
          <w:lang w:eastAsia="zh-CN"/>
        </w:rPr>
        <w:t>临海工投紫光环保科技有限公司生产用车采购项目</w:t>
      </w:r>
      <w:r>
        <w:rPr>
          <w:rFonts w:hint="eastAsia" w:cs="Arial"/>
        </w:rPr>
        <w:t>，具体详见招标文</w:t>
      </w:r>
      <w:r>
        <w:rPr>
          <w:rFonts w:hint="eastAsia" w:cs="Arial"/>
          <w:highlight w:val="none"/>
        </w:rPr>
        <w:t>件第二章“招标需求”。</w:t>
      </w:r>
    </w:p>
    <w:p w14:paraId="0F62A642">
      <w:pPr>
        <w:spacing w:line="400" w:lineRule="exact"/>
        <w:rPr>
          <w:rFonts w:hint="eastAsia" w:ascii="宋体" w:hAnsi="宋体" w:eastAsia="宋体" w:cs="Arial"/>
          <w:color w:val="auto"/>
          <w:kern w:val="0"/>
          <w:sz w:val="24"/>
          <w:highlight w:val="none"/>
          <w:lang w:eastAsia="zh-CN"/>
        </w:rPr>
      </w:pPr>
      <w:r>
        <w:rPr>
          <w:rFonts w:hint="eastAsia" w:ascii="宋体" w:hAnsi="宋体" w:cs="Arial"/>
          <w:color w:val="auto"/>
          <w:kern w:val="0"/>
          <w:sz w:val="24"/>
          <w:highlight w:val="none"/>
        </w:rPr>
        <w:t>采购预算：</w:t>
      </w:r>
      <w:r>
        <w:rPr>
          <w:rFonts w:hint="eastAsia" w:ascii="宋体" w:hAnsi="宋体" w:cs="Arial"/>
          <w:color w:val="auto"/>
          <w:kern w:val="0"/>
          <w:sz w:val="24"/>
          <w:highlight w:val="none"/>
          <w:lang w:val="en-US" w:eastAsia="zh-CN"/>
        </w:rPr>
        <w:t xml:space="preserve">18万元 </w:t>
      </w:r>
    </w:p>
    <w:p w14:paraId="7D8740F2">
      <w:pPr>
        <w:spacing w:line="400" w:lineRule="exact"/>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51611EED">
      <w:pPr>
        <w:pStyle w:val="46"/>
        <w:spacing w:before="0" w:beforeAutospacing="0" w:after="0" w:afterAutospacing="0" w:line="400" w:lineRule="exact"/>
        <w:rPr>
          <w:rFonts w:cs="Arial"/>
          <w:color w:val="auto"/>
          <w:highlight w:val="none"/>
        </w:rPr>
      </w:pPr>
      <w:r>
        <w:rPr>
          <w:rFonts w:cs="Arial"/>
          <w:color w:val="auto"/>
          <w:highlight w:val="none"/>
        </w:rPr>
        <w:t>采购标段数：</w:t>
      </w:r>
      <w:r>
        <w:rPr>
          <w:rFonts w:hint="eastAsia" w:cs="Arial"/>
          <w:color w:val="auto"/>
          <w:highlight w:val="none"/>
        </w:rPr>
        <w:t>1</w:t>
      </w:r>
    </w:p>
    <w:p w14:paraId="0AC82B8B">
      <w:pPr>
        <w:pStyle w:val="46"/>
        <w:spacing w:before="0" w:beforeAutospacing="0" w:after="0" w:afterAutospacing="0" w:line="400" w:lineRule="exact"/>
        <w:rPr>
          <w:rFonts w:cs="Arial"/>
          <w:color w:val="auto"/>
          <w:highlight w:val="none"/>
        </w:rPr>
      </w:pPr>
      <w:r>
        <w:rPr>
          <w:rFonts w:cs="Arial"/>
          <w:color w:val="auto"/>
          <w:highlight w:val="none"/>
        </w:rPr>
        <w:t>采购方式：</w:t>
      </w:r>
      <w:r>
        <w:rPr>
          <w:rFonts w:hint="eastAsia" w:cs="Arial"/>
          <w:color w:val="auto"/>
          <w:highlight w:val="none"/>
          <w:lang w:eastAsia="zh-CN"/>
        </w:rPr>
        <w:t>公开</w:t>
      </w:r>
      <w:r>
        <w:rPr>
          <w:rFonts w:cs="Arial"/>
          <w:color w:val="auto"/>
          <w:highlight w:val="none"/>
        </w:rPr>
        <w:t>招标</w:t>
      </w:r>
    </w:p>
    <w:p w14:paraId="34A97667">
      <w:pPr>
        <w:spacing w:line="360" w:lineRule="auto"/>
        <w:jc w:val="left"/>
        <w:rPr>
          <w:rFonts w:cs="宋体"/>
          <w:b/>
          <w:color w:val="auto"/>
          <w:highlight w:val="none"/>
        </w:rPr>
      </w:pPr>
      <w:r>
        <w:rPr>
          <w:rFonts w:hint="eastAsia" w:cs="宋体"/>
          <w:bCs/>
          <w:color w:val="auto"/>
          <w:sz w:val="28"/>
          <w:szCs w:val="28"/>
          <w:highlight w:val="none"/>
          <w:shd w:val="pct10" w:color="auto" w:fill="FFFFFF"/>
        </w:rPr>
        <w:t>▲</w:t>
      </w:r>
      <w:r>
        <w:rPr>
          <w:rFonts w:hint="eastAsia" w:ascii="宋体" w:hAnsi="Times New Roman" w:eastAsia="宋体" w:cs="Times New Roman"/>
          <w:color w:val="auto"/>
          <w:sz w:val="24"/>
          <w:highlight w:val="none"/>
          <w:lang w:val="en-US" w:eastAsia="zh-CN"/>
        </w:rPr>
        <w:t>供货期</w:t>
      </w:r>
      <w:r>
        <w:rPr>
          <w:rFonts w:cs="Arial"/>
          <w:color w:val="auto"/>
          <w:highlight w:val="none"/>
        </w:rPr>
        <w:t>：</w:t>
      </w:r>
      <w:r>
        <w:rPr>
          <w:rFonts w:hint="eastAsia" w:ascii="宋体" w:hAnsi="Times New Roman" w:eastAsia="宋体" w:cs="Times New Roman"/>
          <w:color w:val="auto"/>
          <w:sz w:val="24"/>
          <w:highlight w:val="none"/>
          <w:lang w:val="zh-CN"/>
        </w:rPr>
        <w:t>合同签订后</w:t>
      </w:r>
      <w:r>
        <w:rPr>
          <w:rFonts w:hint="eastAsia" w:ascii="宋体" w:hAnsi="Times New Roman" w:eastAsia="宋体" w:cs="Times New Roman"/>
          <w:color w:val="auto"/>
          <w:sz w:val="24"/>
          <w:highlight w:val="none"/>
          <w:lang w:val="en-US" w:eastAsia="zh-CN"/>
        </w:rPr>
        <w:t>15</w:t>
      </w:r>
      <w:r>
        <w:rPr>
          <w:rFonts w:hint="eastAsia" w:ascii="宋体" w:hAnsi="Times New Roman" w:eastAsia="宋体" w:cs="Times New Roman"/>
          <w:color w:val="auto"/>
          <w:sz w:val="24"/>
          <w:highlight w:val="none"/>
          <w:lang w:val="zh-CN"/>
        </w:rPr>
        <w:t>天内交货，验收合格后配合采购人在5个工作日内完成上牌。</w:t>
      </w:r>
    </w:p>
    <w:p w14:paraId="70F96738">
      <w:pPr>
        <w:pStyle w:val="46"/>
        <w:spacing w:before="0" w:beforeAutospacing="0" w:after="0" w:afterAutospacing="0" w:line="400" w:lineRule="exact"/>
        <w:rPr>
          <w:rFonts w:cs="宋体"/>
          <w:b/>
        </w:rPr>
      </w:pPr>
      <w:r>
        <w:rPr>
          <w:rFonts w:hint="eastAsia" w:cs="宋体"/>
          <w:b/>
        </w:rPr>
        <w:t>采购文件公告期限：</w:t>
      </w:r>
      <w:r>
        <w:rPr>
          <w:rFonts w:hint="eastAsia" w:cs="宋体"/>
          <w:b/>
          <w:lang w:val="en-US" w:eastAsia="zh-CN"/>
        </w:rPr>
        <w:t>3</w:t>
      </w:r>
      <w:r>
        <w:rPr>
          <w:rFonts w:hint="eastAsia" w:cs="宋体"/>
          <w:b/>
        </w:rPr>
        <w:t>个工作日</w:t>
      </w:r>
    </w:p>
    <w:p w14:paraId="5C66140C">
      <w:pPr>
        <w:pStyle w:val="46"/>
        <w:spacing w:before="0" w:beforeAutospacing="0" w:after="0" w:afterAutospacing="0" w:line="400" w:lineRule="exact"/>
        <w:rPr>
          <w:rFonts w:cs="Arial"/>
        </w:rPr>
      </w:pPr>
      <w:r>
        <w:rPr>
          <w:rFonts w:cs="Arial"/>
        </w:rPr>
        <w:t>该项目已具备条件，现对该项目进行公开招标。</w:t>
      </w:r>
    </w:p>
    <w:p w14:paraId="7E7FBE58">
      <w:pPr>
        <w:spacing w:line="400" w:lineRule="exact"/>
        <w:rPr>
          <w:rFonts w:ascii="宋体" w:hAnsi="宋体" w:cs="Arial"/>
          <w:b/>
          <w:bCs/>
          <w:kern w:val="0"/>
          <w:sz w:val="24"/>
        </w:rPr>
      </w:pPr>
      <w:r>
        <w:rPr>
          <w:rFonts w:ascii="宋体" w:hAnsi="宋体" w:cs="Arial"/>
          <w:b/>
          <w:bCs/>
          <w:kern w:val="0"/>
          <w:sz w:val="24"/>
        </w:rPr>
        <w:t>2.投标人资格要求</w:t>
      </w:r>
    </w:p>
    <w:p w14:paraId="4B56A503">
      <w:pPr>
        <w:spacing w:line="400" w:lineRule="exact"/>
        <w:rPr>
          <w:rFonts w:hint="eastAsia" w:ascii="宋体" w:hAnsi="宋体" w:cs="Arial"/>
          <w:b w:val="0"/>
          <w:bCs w:val="0"/>
          <w:kern w:val="0"/>
          <w:sz w:val="24"/>
        </w:rPr>
      </w:pPr>
      <w:r>
        <w:rPr>
          <w:rFonts w:hint="eastAsia" w:ascii="宋体" w:hAnsi="宋体" w:cs="Arial"/>
          <w:b w:val="0"/>
          <w:bCs w:val="0"/>
          <w:kern w:val="0"/>
          <w:sz w:val="24"/>
        </w:rPr>
        <w:t>（1）未被“信用中国”（www.creditchina.gov.cn）、中国政府采购网（www.ccgp.gov.cn）列入失信被执行人、重大税收违法案件当事人名单、政府采购严重违法失信行为记录名单；</w:t>
      </w:r>
    </w:p>
    <w:p w14:paraId="382EE882">
      <w:pPr>
        <w:spacing w:line="400" w:lineRule="exact"/>
        <w:rPr>
          <w:rFonts w:hint="eastAsia" w:ascii="宋体" w:hAnsi="宋体" w:cs="Arial"/>
          <w:b w:val="0"/>
          <w:bCs w:val="0"/>
          <w:kern w:val="0"/>
          <w:sz w:val="24"/>
        </w:rPr>
      </w:pPr>
      <w:r>
        <w:rPr>
          <w:rFonts w:hint="eastAsia" w:ascii="宋体" w:hAnsi="宋体" w:cs="Arial"/>
          <w:b w:val="0"/>
          <w:bCs w:val="0"/>
          <w:kern w:val="0"/>
          <w:sz w:val="24"/>
        </w:rPr>
        <w:t>（2）具有与本招标项目相适应的商品经营或服务能力的供应商；</w:t>
      </w:r>
    </w:p>
    <w:p w14:paraId="04B01D5C">
      <w:pPr>
        <w:spacing w:line="400" w:lineRule="exact"/>
        <w:rPr>
          <w:rFonts w:hint="eastAsia" w:ascii="宋体" w:hAnsi="宋体" w:cs="Arial"/>
          <w:b w:val="0"/>
          <w:bCs w:val="0"/>
          <w:kern w:val="0"/>
          <w:sz w:val="24"/>
        </w:rPr>
      </w:pPr>
      <w:r>
        <w:rPr>
          <w:rFonts w:hint="eastAsia" w:ascii="宋体" w:hAnsi="宋体" w:cs="Arial"/>
          <w:b w:val="0"/>
          <w:bCs w:val="0"/>
          <w:kern w:val="0"/>
          <w:sz w:val="24"/>
        </w:rPr>
        <w:t>（</w:t>
      </w:r>
      <w:r>
        <w:rPr>
          <w:rFonts w:hint="eastAsia" w:ascii="宋体" w:hAnsi="宋体" w:cs="Arial"/>
          <w:b w:val="0"/>
          <w:bCs w:val="0"/>
          <w:kern w:val="0"/>
          <w:sz w:val="24"/>
          <w:lang w:val="en-US" w:eastAsia="zh-CN"/>
        </w:rPr>
        <w:t>3</w:t>
      </w:r>
      <w:r>
        <w:rPr>
          <w:rFonts w:hint="eastAsia" w:ascii="宋体" w:hAnsi="宋体" w:cs="Arial"/>
          <w:b w:val="0"/>
          <w:bCs w:val="0"/>
          <w:kern w:val="0"/>
          <w:sz w:val="24"/>
        </w:rPr>
        <w:t>）本项目不接受联合体投标。</w:t>
      </w:r>
    </w:p>
    <w:p w14:paraId="2F9E05D8">
      <w:pPr>
        <w:spacing w:line="400" w:lineRule="exact"/>
        <w:rPr>
          <w:rFonts w:ascii="宋体" w:hAnsi="宋体" w:cs="Arial"/>
          <w:b/>
          <w:bCs/>
          <w:kern w:val="0"/>
          <w:sz w:val="24"/>
        </w:rPr>
      </w:pPr>
      <w:r>
        <w:rPr>
          <w:rFonts w:ascii="宋体" w:hAnsi="宋体" w:cs="Arial"/>
          <w:b/>
          <w:bCs/>
          <w:kern w:val="0"/>
          <w:sz w:val="24"/>
        </w:rPr>
        <w:t>3.报名</w:t>
      </w:r>
    </w:p>
    <w:p w14:paraId="4CF2F722">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本项目无需报名，</w:t>
      </w:r>
      <w:bookmarkStart w:id="2" w:name="_Hlk59307647"/>
      <w:r>
        <w:rPr>
          <w:rFonts w:hint="eastAsia" w:ascii="宋体" w:hAnsi="宋体" w:cs="Arial"/>
          <w:b/>
          <w:bCs/>
          <w:kern w:val="0"/>
          <w:sz w:val="24"/>
          <w:u w:val="single"/>
          <w:shd w:val="pct10" w:color="auto" w:fill="FFFFFF"/>
        </w:rPr>
        <w:t>投标人须到临海市限额以下公共资源交易区域平台</w:t>
      </w:r>
    </w:p>
    <w:p w14:paraId="56237B29">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（https://www.lhcqjy.com.cn/home）注册</w:t>
      </w:r>
      <w:bookmarkEnd w:id="2"/>
      <w:r>
        <w:rPr>
          <w:rFonts w:hint="eastAsia" w:ascii="宋体" w:hAnsi="宋体" w:cs="Arial"/>
          <w:b/>
          <w:bCs/>
          <w:kern w:val="0"/>
          <w:sz w:val="24"/>
          <w:u w:val="single"/>
          <w:shd w:val="pct10" w:color="auto" w:fill="FFFFFF"/>
        </w:rPr>
        <w:t>、提交审核通过后可参加投标，注册咨询联系人：梁工，联系电话：</w:t>
      </w:r>
      <w:r>
        <w:rPr>
          <w:rFonts w:ascii="宋体" w:hAnsi="宋体" w:cs="Arial"/>
          <w:b/>
          <w:bCs/>
          <w:kern w:val="0"/>
          <w:sz w:val="24"/>
          <w:u w:val="single"/>
          <w:shd w:val="pct10" w:color="auto" w:fill="FFFFFF"/>
        </w:rPr>
        <w:t>0576-85407095</w:t>
      </w:r>
      <w:r>
        <w:rPr>
          <w:rFonts w:hint="eastAsia" w:ascii="宋体" w:hAnsi="宋体" w:cs="Arial"/>
          <w:b/>
          <w:bCs/>
          <w:kern w:val="0"/>
          <w:sz w:val="24"/>
          <w:u w:val="single"/>
          <w:shd w:val="pct10" w:color="auto" w:fill="FFFFFF"/>
        </w:rPr>
        <w:t>；</w:t>
      </w:r>
    </w:p>
    <w:p w14:paraId="0EABA549">
      <w:pPr>
        <w:spacing w:line="400" w:lineRule="exact"/>
        <w:rPr>
          <w:rFonts w:ascii="宋体" w:hAnsi="宋体" w:cs="Arial"/>
          <w:b/>
          <w:bCs/>
          <w:kern w:val="0"/>
          <w:sz w:val="24"/>
        </w:rPr>
      </w:pPr>
      <w:r>
        <w:rPr>
          <w:rFonts w:ascii="宋体" w:hAnsi="宋体" w:cs="Arial"/>
          <w:b/>
          <w:bCs/>
          <w:kern w:val="0"/>
          <w:sz w:val="24"/>
        </w:rPr>
        <w:t>4.招标文件的获取</w:t>
      </w:r>
    </w:p>
    <w:p w14:paraId="53359E2B">
      <w:pPr>
        <w:spacing w:line="400" w:lineRule="exact"/>
        <w:rPr>
          <w:rFonts w:ascii="宋体" w:hAnsi="宋体" w:cs="Arial"/>
          <w:kern w:val="0"/>
          <w:sz w:val="24"/>
        </w:rPr>
      </w:pPr>
      <w:r>
        <w:rPr>
          <w:rFonts w:ascii="宋体" w:hAnsi="宋体" w:cs="Arial"/>
          <w:kern w:val="0"/>
          <w:sz w:val="24"/>
        </w:rPr>
        <w:t>采购文件售价：免费</w:t>
      </w:r>
    </w:p>
    <w:p w14:paraId="4371EB7B">
      <w:pPr>
        <w:spacing w:line="400" w:lineRule="exact"/>
        <w:rPr>
          <w:rFonts w:ascii="宋体" w:hAnsi="宋体" w:cs="Arial"/>
          <w:bCs/>
          <w:sz w:val="24"/>
        </w:rPr>
      </w:pPr>
      <w:r>
        <w:rPr>
          <w:rFonts w:hint="eastAsia" w:ascii="宋体" w:hAnsi="宋体" w:cs="Arial"/>
          <w:bCs/>
          <w:sz w:val="24"/>
        </w:rPr>
        <w:t>获取方式：凡有意参加投标者，在202</w:t>
      </w:r>
      <w:r>
        <w:rPr>
          <w:rFonts w:hint="eastAsia" w:ascii="宋体" w:hAnsi="宋体" w:cs="Arial"/>
          <w:bCs/>
          <w:sz w:val="24"/>
          <w:lang w:val="en-US" w:eastAsia="zh-CN"/>
        </w:rPr>
        <w:t>6</w:t>
      </w:r>
      <w:r>
        <w:rPr>
          <w:rFonts w:hint="eastAsia" w:ascii="宋体" w:hAnsi="宋体" w:cs="Arial"/>
          <w:bCs/>
          <w:sz w:val="24"/>
        </w:rPr>
        <w:t>年</w:t>
      </w:r>
      <w:r>
        <w:rPr>
          <w:rFonts w:hint="eastAsia" w:ascii="宋体" w:hAnsi="宋体" w:cs="Arial"/>
          <w:bCs/>
          <w:sz w:val="24"/>
          <w:lang w:val="en-US" w:eastAsia="zh-CN"/>
        </w:rPr>
        <w:t>8月3</w:t>
      </w:r>
      <w:r>
        <w:rPr>
          <w:rFonts w:hint="eastAsia" w:ascii="宋体" w:hAnsi="宋体" w:cs="Arial"/>
          <w:bCs/>
          <w:sz w:val="24"/>
        </w:rPr>
        <w:t>日</w:t>
      </w:r>
      <w:r>
        <w:rPr>
          <w:rFonts w:hint="eastAsia" w:ascii="宋体" w:hAnsi="宋体" w:cs="Arial"/>
          <w:bCs/>
          <w:sz w:val="24"/>
          <w:lang w:val="en-US" w:eastAsia="zh-CN"/>
        </w:rPr>
        <w:t>15</w:t>
      </w:r>
      <w:r>
        <w:rPr>
          <w:rFonts w:hint="eastAsia" w:ascii="宋体" w:hAnsi="宋体" w:cs="Arial"/>
          <w:bCs/>
          <w:sz w:val="24"/>
        </w:rPr>
        <w:t>:</w:t>
      </w:r>
      <w:r>
        <w:rPr>
          <w:rFonts w:hint="eastAsia" w:ascii="宋体" w:hAnsi="宋体" w:cs="Arial"/>
          <w:bCs/>
          <w:sz w:val="24"/>
          <w:lang w:val="en-US" w:eastAsia="zh-CN"/>
        </w:rPr>
        <w:t>0</w:t>
      </w:r>
      <w:r>
        <w:rPr>
          <w:rFonts w:hint="eastAsia" w:ascii="宋体" w:hAnsi="宋体" w:cs="Arial"/>
          <w:bCs/>
          <w:sz w:val="24"/>
        </w:rPr>
        <w:t>0前，到临海市限额以下公共资源交易区域平台可自行下载采购文件。</w:t>
      </w:r>
    </w:p>
    <w:p w14:paraId="1A977639">
      <w:pPr>
        <w:pStyle w:val="46"/>
        <w:spacing w:before="0" w:beforeAutospacing="0" w:after="0" w:afterAutospacing="0" w:line="400" w:lineRule="exact"/>
        <w:rPr>
          <w:rFonts w:hint="eastAsia" w:ascii="Arial" w:hAnsi="Arial" w:cs="Arial"/>
        </w:rPr>
      </w:pPr>
      <w:r>
        <w:rPr>
          <w:rFonts w:hint="eastAsia" w:ascii="Arial" w:hAnsi="Arial" w:cs="Arial"/>
        </w:rPr>
        <w:t>招标文件答疑：</w:t>
      </w:r>
      <w:r>
        <w:rPr>
          <w:rFonts w:hint="eastAsia" w:ascii="Arial" w:hAnsi="Arial" w:cs="Arial"/>
          <w:b/>
          <w:bCs/>
        </w:rPr>
        <w:t>投标人对采购文件提出质疑的，应在投标截止前1天提出问题及要求澄清招标文件，否则被质疑人可不予接受。</w:t>
      </w:r>
    </w:p>
    <w:p w14:paraId="04F1DD03">
      <w:pPr>
        <w:pStyle w:val="46"/>
        <w:spacing w:before="0" w:beforeAutospacing="0" w:after="0" w:afterAutospacing="0" w:line="400" w:lineRule="exact"/>
        <w:rPr>
          <w:rFonts w:cs="Arial"/>
        </w:rPr>
      </w:pPr>
      <w:r>
        <w:rPr>
          <w:rFonts w:cs="Arial"/>
          <w:b/>
          <w:bCs/>
        </w:rPr>
        <w:t>5.投标保证金</w:t>
      </w:r>
    </w:p>
    <w:p w14:paraId="5564FF8A">
      <w:pPr>
        <w:spacing w:line="400" w:lineRule="exact"/>
        <w:rPr>
          <w:rFonts w:ascii="宋体" w:hAnsi="宋体"/>
          <w:b/>
          <w:sz w:val="24"/>
        </w:rPr>
      </w:pPr>
      <w:r>
        <w:rPr>
          <w:rFonts w:hint="eastAsia" w:ascii="宋体" w:hAnsi="宋体"/>
          <w:b/>
          <w:sz w:val="24"/>
        </w:rPr>
        <w:t>本项目不收取投标保证金。</w:t>
      </w:r>
    </w:p>
    <w:p w14:paraId="74F8BD20">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324C3C60">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221B1EA1">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5320CAF6">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14:paraId="345A14BD">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14:paraId="1BA23CD6">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14:paraId="0AF228FA">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14:paraId="1AA0EC3A">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14:paraId="6B9DCD71">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14:paraId="4B2549A0">
      <w:pPr>
        <w:spacing w:line="400" w:lineRule="exact"/>
        <w:rPr>
          <w:rFonts w:ascii="宋体" w:hAnsi="宋体"/>
          <w:sz w:val="24"/>
        </w:rPr>
      </w:pPr>
      <w:r>
        <w:rPr>
          <w:rFonts w:ascii="宋体" w:hAnsi="宋体"/>
          <w:b/>
          <w:sz w:val="24"/>
        </w:rPr>
        <w:t>8.投标截止时间及</w:t>
      </w:r>
      <w:r>
        <w:rPr>
          <w:rFonts w:hint="eastAsia" w:ascii="宋体" w:hAnsi="宋体"/>
          <w:b/>
          <w:sz w:val="24"/>
        </w:rPr>
        <w:t>电子</w:t>
      </w:r>
      <w:r>
        <w:rPr>
          <w:rFonts w:ascii="宋体" w:hAnsi="宋体"/>
          <w:b/>
          <w:sz w:val="24"/>
        </w:rPr>
        <w:t>投标文件的递交</w:t>
      </w:r>
    </w:p>
    <w:p w14:paraId="1017EE2E">
      <w:pPr>
        <w:spacing w:line="400" w:lineRule="exact"/>
        <w:rPr>
          <w:rFonts w:ascii="宋体" w:hAnsi="宋体" w:cs="Arial"/>
          <w:kern w:val="0"/>
          <w:sz w:val="24"/>
        </w:rPr>
      </w:pPr>
      <w:r>
        <w:rPr>
          <w:rFonts w:hint="eastAsia" w:ascii="宋体" w:hAnsi="宋体" w:cs="Arial"/>
          <w:b/>
          <w:bCs/>
          <w:kern w:val="0"/>
          <w:sz w:val="24"/>
        </w:rPr>
        <w:t>电子投标文件</w:t>
      </w:r>
      <w:r>
        <w:rPr>
          <w:rFonts w:ascii="宋体" w:hAnsi="宋体"/>
          <w:b/>
          <w:sz w:val="24"/>
        </w:rPr>
        <w:t>投标截止时间</w:t>
      </w:r>
      <w:r>
        <w:rPr>
          <w:rFonts w:hint="eastAsia" w:ascii="宋体" w:hAnsi="宋体"/>
          <w:b/>
          <w:sz w:val="24"/>
        </w:rPr>
        <w:t>：202</w:t>
      </w:r>
      <w:r>
        <w:rPr>
          <w:rFonts w:hint="eastAsia" w:ascii="宋体" w:hAnsi="宋体"/>
          <w:b/>
          <w:sz w:val="24"/>
          <w:lang w:val="en-US" w:eastAsia="zh-CN"/>
        </w:rPr>
        <w:t>6</w:t>
      </w:r>
      <w:r>
        <w:rPr>
          <w:rFonts w:hint="eastAsia" w:ascii="宋体" w:hAnsi="宋体"/>
          <w:b/>
          <w:sz w:val="24"/>
        </w:rPr>
        <w:t>年</w:t>
      </w:r>
      <w:r>
        <w:rPr>
          <w:rFonts w:hint="eastAsia" w:ascii="宋体" w:hAnsi="宋体" w:cs="Arial"/>
          <w:b/>
          <w:bCs w:val="0"/>
          <w:sz w:val="24"/>
          <w:lang w:val="en-US" w:eastAsia="zh-CN"/>
        </w:rPr>
        <w:t>8月3</w:t>
      </w:r>
      <w:r>
        <w:rPr>
          <w:rFonts w:hint="eastAsia" w:ascii="宋体" w:hAnsi="宋体" w:cs="Arial"/>
          <w:b/>
          <w:bCs w:val="0"/>
          <w:sz w:val="24"/>
        </w:rPr>
        <w:t>日</w:t>
      </w:r>
      <w:r>
        <w:rPr>
          <w:rFonts w:hint="eastAsia" w:ascii="宋体" w:hAnsi="宋体" w:cs="Arial"/>
          <w:b/>
          <w:bCs w:val="0"/>
          <w:sz w:val="24"/>
          <w:lang w:val="en-US" w:eastAsia="zh-CN"/>
        </w:rPr>
        <w:t>15</w:t>
      </w:r>
      <w:r>
        <w:rPr>
          <w:rFonts w:hint="eastAsia" w:ascii="宋体" w:hAnsi="宋体"/>
          <w:b/>
          <w:bCs w:val="0"/>
          <w:sz w:val="24"/>
        </w:rPr>
        <w:t>时</w:t>
      </w:r>
      <w:r>
        <w:rPr>
          <w:rFonts w:hint="eastAsia" w:ascii="宋体" w:hAnsi="宋体"/>
          <w:b/>
          <w:sz w:val="24"/>
          <w:lang w:val="en-US" w:eastAsia="zh-CN"/>
        </w:rPr>
        <w:t>00</w:t>
      </w:r>
      <w:r>
        <w:rPr>
          <w:rFonts w:hint="eastAsia" w:ascii="宋体" w:hAnsi="宋体"/>
          <w:b/>
          <w:sz w:val="24"/>
        </w:rPr>
        <w:t>分00秒，</w:t>
      </w:r>
      <w:r>
        <w:rPr>
          <w:rFonts w:hint="eastAsia" w:ascii="宋体" w:hAnsi="宋体" w:cs="Arial"/>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14:paraId="0DFDB24B">
      <w:pPr>
        <w:spacing w:line="400" w:lineRule="exact"/>
        <w:rPr>
          <w:rFonts w:ascii="宋体" w:hAnsi="宋体"/>
          <w:b/>
          <w:sz w:val="24"/>
        </w:rPr>
      </w:pPr>
      <w:r>
        <w:rPr>
          <w:rFonts w:hint="eastAsia" w:ascii="宋体" w:hAnsi="宋体"/>
          <w:b/>
          <w:sz w:val="24"/>
        </w:rPr>
        <w:t>9</w:t>
      </w:r>
      <w:r>
        <w:rPr>
          <w:rFonts w:ascii="宋体" w:hAnsi="宋体"/>
          <w:b/>
          <w:sz w:val="24"/>
        </w:rPr>
        <w:t>.</w:t>
      </w:r>
      <w:r>
        <w:rPr>
          <w:rFonts w:hint="eastAsia" w:ascii="宋体" w:hAnsi="宋体" w:cs="Arial"/>
          <w:kern w:val="0"/>
          <w:sz w:val="24"/>
        </w:rPr>
        <w:t>临海市限额以下公共资源交易区域平台</w:t>
      </w:r>
      <w:r>
        <w:rPr>
          <w:rFonts w:hint="eastAsia" w:ascii="宋体" w:hAnsi="宋体"/>
          <w:b/>
          <w:sz w:val="24"/>
        </w:rPr>
        <w:t xml:space="preserve">及开评标期间出现网络故障或停电时的应急处理措施： </w:t>
      </w:r>
      <w:r>
        <w:rPr>
          <w:rFonts w:ascii="宋体" w:hAnsi="宋体"/>
          <w:b/>
          <w:sz w:val="24"/>
        </w:rPr>
        <w:t xml:space="preserve">     </w:t>
      </w:r>
    </w:p>
    <w:p w14:paraId="7885D7A8">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14:paraId="153374D1">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3CA6C8A3">
      <w:pPr>
        <w:spacing w:line="400" w:lineRule="exact"/>
        <w:rPr>
          <w:rFonts w:ascii="宋体" w:hAnsi="宋体"/>
          <w:sz w:val="24"/>
        </w:rPr>
      </w:pPr>
      <w:r>
        <w:rPr>
          <w:rFonts w:ascii="宋体" w:hAnsi="宋体"/>
          <w:b/>
          <w:sz w:val="24"/>
        </w:rPr>
        <w:t>10.开标</w:t>
      </w:r>
    </w:p>
    <w:p w14:paraId="43DB1A54">
      <w:pPr>
        <w:spacing w:line="400" w:lineRule="exact"/>
        <w:rPr>
          <w:rFonts w:ascii="宋体" w:hAnsi="宋体"/>
          <w:sz w:val="24"/>
        </w:rPr>
      </w:pPr>
      <w:r>
        <w:rPr>
          <w:rFonts w:ascii="宋体" w:hAnsi="宋体"/>
          <w:sz w:val="24"/>
        </w:rPr>
        <w:t>开标时间：</w:t>
      </w:r>
      <w:r>
        <w:rPr>
          <w:rFonts w:ascii="宋体" w:hAnsi="宋体"/>
          <w:b/>
          <w:sz w:val="24"/>
        </w:rPr>
        <w:t>202</w:t>
      </w:r>
      <w:r>
        <w:rPr>
          <w:rFonts w:hint="eastAsia" w:ascii="宋体" w:hAnsi="宋体"/>
          <w:b/>
          <w:sz w:val="24"/>
          <w:lang w:val="en-US" w:eastAsia="zh-CN"/>
        </w:rPr>
        <w:t>6</w:t>
      </w:r>
      <w:r>
        <w:rPr>
          <w:rFonts w:ascii="宋体" w:hAnsi="宋体"/>
          <w:b/>
          <w:sz w:val="24"/>
        </w:rPr>
        <w:t>年</w:t>
      </w:r>
      <w:r>
        <w:rPr>
          <w:rFonts w:hint="eastAsia" w:ascii="宋体" w:hAnsi="宋体"/>
          <w:b/>
          <w:sz w:val="24"/>
          <w:lang w:val="en-US" w:eastAsia="zh-CN"/>
        </w:rPr>
        <w:t>8</w:t>
      </w:r>
      <w:r>
        <w:rPr>
          <w:rFonts w:hint="eastAsia" w:ascii="宋体" w:hAnsi="宋体"/>
          <w:b/>
          <w:sz w:val="24"/>
        </w:rPr>
        <w:t>月</w:t>
      </w:r>
      <w:r>
        <w:rPr>
          <w:rFonts w:hint="eastAsia" w:ascii="宋体" w:hAnsi="宋体"/>
          <w:b/>
          <w:sz w:val="24"/>
          <w:lang w:val="en-US" w:eastAsia="zh-CN"/>
        </w:rPr>
        <w:t>3</w:t>
      </w:r>
      <w:r>
        <w:rPr>
          <w:rFonts w:hint="eastAsia" w:ascii="宋体" w:hAnsi="宋体"/>
          <w:b/>
          <w:sz w:val="24"/>
        </w:rPr>
        <w:t>日</w:t>
      </w:r>
      <w:r>
        <w:rPr>
          <w:rFonts w:hint="eastAsia" w:ascii="宋体" w:hAnsi="宋体"/>
          <w:b/>
          <w:sz w:val="24"/>
          <w:lang w:val="en-US" w:eastAsia="zh-CN"/>
        </w:rPr>
        <w:t>15</w:t>
      </w:r>
      <w:r>
        <w:rPr>
          <w:rFonts w:ascii="宋体" w:hAnsi="宋体"/>
          <w:b/>
          <w:sz w:val="24"/>
        </w:rPr>
        <w:t>时</w:t>
      </w:r>
      <w:r>
        <w:rPr>
          <w:rFonts w:hint="eastAsia" w:ascii="宋体" w:hAnsi="宋体"/>
          <w:b/>
          <w:sz w:val="24"/>
          <w:lang w:val="en-US" w:eastAsia="zh-CN"/>
        </w:rPr>
        <w:t>00</w:t>
      </w:r>
      <w:r>
        <w:rPr>
          <w:rFonts w:hint="eastAsia" w:ascii="宋体" w:hAnsi="宋体"/>
          <w:b/>
          <w:sz w:val="24"/>
        </w:rPr>
        <w:t xml:space="preserve">分 </w:t>
      </w:r>
      <w:r>
        <w:rPr>
          <w:rFonts w:ascii="宋体" w:hAnsi="宋体"/>
          <w:sz w:val="24"/>
        </w:rPr>
        <w:t>。</w:t>
      </w:r>
    </w:p>
    <w:p w14:paraId="6CF0420E">
      <w:pPr>
        <w:spacing w:line="400" w:lineRule="exact"/>
        <w:rPr>
          <w:rFonts w:ascii="宋体" w:hAnsi="宋体"/>
          <w:sz w:val="24"/>
        </w:rPr>
      </w:pPr>
      <w:r>
        <w:rPr>
          <w:rFonts w:ascii="宋体" w:hAnsi="宋体"/>
          <w:sz w:val="24"/>
        </w:rPr>
        <w:t>开标地点：</w:t>
      </w:r>
      <w:r>
        <w:rPr>
          <w:rFonts w:hint="eastAsia" w:ascii="宋体" w:hAnsi="宋体" w:cs="宋体"/>
          <w:color w:val="auto"/>
          <w:sz w:val="24"/>
        </w:rPr>
        <w:t>临海市限额以下公共资源交易区域平台南部</w:t>
      </w:r>
      <w:r>
        <w:rPr>
          <w:rFonts w:hint="eastAsia" w:ascii="宋体" w:hAnsi="宋体" w:cs="宋体"/>
          <w:color w:val="auto"/>
          <w:sz w:val="24"/>
          <w:lang w:val="en-US" w:eastAsia="zh-CN"/>
        </w:rPr>
        <w:t>2</w:t>
      </w:r>
      <w:r>
        <w:rPr>
          <w:rFonts w:hint="eastAsia" w:ascii="宋体" w:hAnsi="宋体" w:cs="宋体"/>
          <w:color w:val="auto"/>
          <w:sz w:val="24"/>
        </w:rPr>
        <w:t>号开标室（临海市江南街道春和路下岙余村新办公楼二楼）（不见面开标大厅）</w:t>
      </w:r>
    </w:p>
    <w:p w14:paraId="0A315BE5">
      <w:pPr>
        <w:spacing w:line="400" w:lineRule="exact"/>
        <w:rPr>
          <w:rFonts w:ascii="宋体" w:hAnsi="宋体"/>
          <w:b/>
          <w:sz w:val="24"/>
        </w:rPr>
      </w:pPr>
      <w:r>
        <w:rPr>
          <w:rFonts w:ascii="宋体" w:hAnsi="宋体"/>
          <w:b/>
          <w:sz w:val="24"/>
        </w:rPr>
        <w:t>11.发布公告的媒介</w:t>
      </w:r>
    </w:p>
    <w:p w14:paraId="2A612608">
      <w:pPr>
        <w:spacing w:line="400" w:lineRule="exact"/>
        <w:rPr>
          <w:rFonts w:ascii="宋体" w:hAnsi="宋体"/>
          <w:sz w:val="24"/>
        </w:rPr>
      </w:pPr>
      <w:r>
        <w:rPr>
          <w:rFonts w:ascii="宋体" w:hAnsi="宋体"/>
          <w:sz w:val="24"/>
        </w:rPr>
        <w:t>本次招标公告在</w:t>
      </w:r>
      <w:r>
        <w:rPr>
          <w:rFonts w:hint="eastAsia" w:ascii="宋体" w:hAnsi="宋体" w:cs="Arial"/>
          <w:kern w:val="0"/>
          <w:sz w:val="24"/>
        </w:rPr>
        <w:t>临海市限额以下公共资源交易区域平台</w:t>
      </w:r>
      <w:r>
        <w:rPr>
          <w:rFonts w:ascii="宋体" w:hAnsi="宋体"/>
          <w:sz w:val="24"/>
        </w:rPr>
        <w:t>上发布。</w:t>
      </w:r>
    </w:p>
    <w:p w14:paraId="5D972AD1">
      <w:pPr>
        <w:spacing w:line="400" w:lineRule="exact"/>
        <w:rPr>
          <w:rFonts w:ascii="宋体" w:hAnsi="宋体"/>
          <w:b/>
          <w:sz w:val="24"/>
        </w:rPr>
      </w:pPr>
      <w:r>
        <w:rPr>
          <w:rFonts w:ascii="宋体" w:hAnsi="宋体"/>
          <w:b/>
          <w:sz w:val="24"/>
        </w:rPr>
        <w:t>12、</w:t>
      </w:r>
      <w:r>
        <w:rPr>
          <w:rFonts w:hint="eastAsia" w:ascii="宋体" w:hAnsi="宋体"/>
          <w:b/>
          <w:sz w:val="24"/>
        </w:rPr>
        <w:t>其他事项</w:t>
      </w:r>
    </w:p>
    <w:p w14:paraId="6399AB54">
      <w:pPr>
        <w:spacing w:line="400" w:lineRule="exact"/>
        <w:rPr>
          <w:rFonts w:ascii="宋体" w:hAnsi="宋体"/>
          <w:sz w:val="24"/>
        </w:rPr>
      </w:pPr>
      <w:r>
        <w:rPr>
          <w:rFonts w:hint="eastAsia" w:ascii="宋体" w:hAnsi="宋体"/>
          <w:sz w:val="24"/>
        </w:rPr>
        <w:t>（1）接标截止时间以平台服务器时间为准，请准时提交投标文件。</w:t>
      </w:r>
    </w:p>
    <w:p w14:paraId="623D4AE1">
      <w:pPr>
        <w:spacing w:line="400" w:lineRule="exact"/>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w:t>
      </w:r>
      <w:r>
        <w:rPr>
          <w:rFonts w:ascii="宋体" w:hAnsi="宋体"/>
          <w:sz w:val="24"/>
        </w:rPr>
        <w:t>除注明要求进口产品外,投标时进口产品比例不得超过50%</w:t>
      </w:r>
      <w:r>
        <w:rPr>
          <w:rFonts w:hint="eastAsia" w:ascii="宋体" w:hAnsi="宋体"/>
          <w:sz w:val="24"/>
        </w:rPr>
        <w:t>；</w:t>
      </w:r>
    </w:p>
    <w:p w14:paraId="2801B0D2">
      <w:pPr>
        <w:spacing w:line="400" w:lineRule="exact"/>
        <w:rPr>
          <w:rFonts w:ascii="宋体" w:hAnsi="宋体"/>
          <w:sz w:val="24"/>
        </w:rPr>
      </w:pPr>
      <w:r>
        <w:rPr>
          <w:rFonts w:hint="eastAsia" w:ascii="宋体" w:hAnsi="宋体"/>
          <w:b/>
          <w:sz w:val="24"/>
        </w:rPr>
        <w:t>13、联系方式</w:t>
      </w:r>
    </w:p>
    <w:p w14:paraId="27A5053F">
      <w:pPr>
        <w:spacing w:line="400" w:lineRule="exact"/>
        <w:rPr>
          <w:rFonts w:ascii="宋体" w:hAnsi="宋体"/>
          <w:b/>
          <w:bCs/>
          <w:sz w:val="24"/>
        </w:rPr>
      </w:pPr>
      <w:r>
        <w:rPr>
          <w:rFonts w:hint="eastAsia" w:ascii="宋体" w:hAnsi="宋体"/>
          <w:b/>
          <w:bCs/>
          <w:sz w:val="24"/>
        </w:rPr>
        <w:t>（1）招标人信息</w:t>
      </w:r>
    </w:p>
    <w:p w14:paraId="586E57BF">
      <w:pPr>
        <w:spacing w:line="400" w:lineRule="exact"/>
        <w:rPr>
          <w:rFonts w:hint="eastAsia" w:ascii="宋体" w:hAnsi="宋体" w:eastAsia="宋体"/>
          <w:bCs/>
          <w:sz w:val="24"/>
          <w:lang w:eastAsia="zh-CN"/>
        </w:rPr>
      </w:pPr>
      <w:r>
        <w:rPr>
          <w:rFonts w:hint="eastAsia" w:ascii="宋体" w:hAnsi="宋体"/>
          <w:bCs/>
          <w:sz w:val="24"/>
        </w:rPr>
        <w:t>名称：</w:t>
      </w:r>
      <w:r>
        <w:rPr>
          <w:rFonts w:hint="eastAsia" w:ascii="宋体" w:hAnsi="宋体"/>
          <w:bCs/>
          <w:sz w:val="24"/>
          <w:lang w:eastAsia="zh-CN"/>
        </w:rPr>
        <w:t>临海工投紫光环保科技有限公司</w:t>
      </w:r>
    </w:p>
    <w:p w14:paraId="26D55F46">
      <w:pPr>
        <w:spacing w:line="400" w:lineRule="exact"/>
        <w:rPr>
          <w:rFonts w:hint="eastAsia" w:ascii="宋体" w:hAnsi="宋体" w:eastAsia="宋体"/>
          <w:bCs/>
          <w:sz w:val="24"/>
          <w:lang w:eastAsia="zh-CN"/>
        </w:rPr>
      </w:pPr>
      <w:r>
        <w:rPr>
          <w:rFonts w:hint="eastAsia" w:ascii="宋体" w:hAnsi="宋体"/>
          <w:bCs/>
          <w:sz w:val="24"/>
        </w:rPr>
        <w:t>地址：</w:t>
      </w:r>
      <w:r>
        <w:rPr>
          <w:rFonts w:hint="eastAsia" w:ascii="宋体" w:hAnsi="宋体" w:eastAsia="宋体" w:cs="宋体"/>
          <w:snapToGrid w:val="0"/>
          <w:color w:val="auto"/>
          <w:kern w:val="0"/>
          <w:sz w:val="24"/>
          <w:szCs w:val="24"/>
          <w:highlight w:val="none"/>
        </w:rPr>
        <w:t>浙江省临海市沿江路1号</w:t>
      </w:r>
      <w:r>
        <w:rPr>
          <w:rFonts w:hint="eastAsia" w:ascii="宋体" w:hAnsi="宋体"/>
          <w:bCs/>
          <w:sz w:val="24"/>
          <w:lang w:val="en-US" w:eastAsia="zh-CN"/>
        </w:rPr>
        <w:t xml:space="preserve"> </w:t>
      </w:r>
    </w:p>
    <w:p w14:paraId="74EEC86D">
      <w:pPr>
        <w:spacing w:line="400" w:lineRule="exact"/>
        <w:rPr>
          <w:rFonts w:hint="eastAsia" w:ascii="宋体" w:hAnsi="宋体" w:eastAsia="宋体"/>
          <w:bCs/>
          <w:sz w:val="24"/>
          <w:lang w:eastAsia="zh-CN"/>
        </w:rPr>
      </w:pPr>
      <w:r>
        <w:rPr>
          <w:rFonts w:hint="eastAsia" w:ascii="宋体" w:hAnsi="宋体"/>
          <w:bCs/>
          <w:sz w:val="24"/>
        </w:rPr>
        <w:t>项目联系人（询问）：</w:t>
      </w:r>
      <w:r>
        <w:rPr>
          <w:rFonts w:hint="eastAsia" w:ascii="宋体" w:hAnsi="宋体"/>
          <w:bCs/>
          <w:sz w:val="24"/>
          <w:lang w:val="en-US" w:eastAsia="zh-CN"/>
        </w:rPr>
        <w:t xml:space="preserve">朱先生 </w:t>
      </w:r>
    </w:p>
    <w:p w14:paraId="1A0505CE">
      <w:pPr>
        <w:spacing w:line="400" w:lineRule="exact"/>
        <w:rPr>
          <w:rFonts w:hint="eastAsia" w:ascii="宋体" w:hAnsi="宋体" w:eastAsia="宋体"/>
          <w:bCs/>
          <w:sz w:val="24"/>
          <w:lang w:eastAsia="zh-CN"/>
        </w:rPr>
      </w:pPr>
      <w:r>
        <w:rPr>
          <w:rFonts w:hint="eastAsia" w:ascii="宋体" w:hAnsi="宋体"/>
          <w:bCs/>
          <w:sz w:val="24"/>
        </w:rPr>
        <w:t>项目联系方式：18072508933</w:t>
      </w:r>
      <w:r>
        <w:rPr>
          <w:rFonts w:hint="eastAsia" w:ascii="宋体" w:hAnsi="宋体"/>
          <w:bCs/>
          <w:sz w:val="24"/>
          <w:lang w:val="en-US" w:eastAsia="zh-CN"/>
        </w:rPr>
        <w:t xml:space="preserve"> </w:t>
      </w:r>
    </w:p>
    <w:p w14:paraId="15DA6C7A">
      <w:pPr>
        <w:spacing w:line="400" w:lineRule="exact"/>
        <w:rPr>
          <w:rFonts w:ascii="宋体" w:hAnsi="宋体"/>
          <w:b/>
          <w:bCs/>
          <w:sz w:val="24"/>
        </w:rPr>
      </w:pPr>
      <w:r>
        <w:rPr>
          <w:rFonts w:hint="eastAsia" w:ascii="宋体" w:hAnsi="宋体"/>
          <w:b/>
          <w:bCs/>
          <w:sz w:val="24"/>
        </w:rPr>
        <w:t>（2）代理机构信息</w:t>
      </w:r>
    </w:p>
    <w:p w14:paraId="7EB59EB3">
      <w:pPr>
        <w:spacing w:line="400" w:lineRule="exact"/>
        <w:rPr>
          <w:rFonts w:hint="eastAsia" w:ascii="宋体" w:hAnsi="宋体" w:eastAsia="宋体"/>
          <w:bCs/>
          <w:sz w:val="24"/>
          <w:lang w:eastAsia="zh-CN"/>
        </w:rPr>
      </w:pPr>
      <w:r>
        <w:rPr>
          <w:rFonts w:hint="eastAsia" w:ascii="宋体" w:hAnsi="宋体"/>
          <w:bCs/>
          <w:sz w:val="24"/>
        </w:rPr>
        <w:t>名 称：</w:t>
      </w:r>
      <w:r>
        <w:rPr>
          <w:rFonts w:hint="eastAsia" w:ascii="宋体" w:hAnsi="宋体"/>
          <w:bCs/>
          <w:sz w:val="24"/>
          <w:lang w:eastAsia="zh-CN"/>
        </w:rPr>
        <w:t>隆耀（浙江）工程咨询有限公司</w:t>
      </w:r>
    </w:p>
    <w:p w14:paraId="5380E9C6">
      <w:pPr>
        <w:spacing w:line="400" w:lineRule="exact"/>
        <w:rPr>
          <w:rFonts w:hint="default" w:ascii="宋体" w:hAnsi="宋体" w:eastAsia="宋体"/>
          <w:bCs/>
          <w:sz w:val="24"/>
          <w:lang w:val="en-US" w:eastAsia="zh-CN"/>
        </w:rPr>
      </w:pPr>
      <w:r>
        <w:rPr>
          <w:rFonts w:hint="eastAsia" w:ascii="宋体" w:hAnsi="宋体"/>
          <w:bCs/>
          <w:sz w:val="24"/>
        </w:rPr>
        <w:t>地址: 临</w:t>
      </w:r>
      <w:r>
        <w:rPr>
          <w:rFonts w:ascii="宋体" w:hAnsi="宋体"/>
          <w:bCs/>
          <w:sz w:val="24"/>
        </w:rPr>
        <w:t>海市</w:t>
      </w:r>
      <w:r>
        <w:rPr>
          <w:rFonts w:hint="eastAsia" w:ascii="宋体" w:hAnsi="宋体"/>
          <w:bCs/>
          <w:sz w:val="24"/>
          <w:lang w:val="en-US" w:eastAsia="zh-CN"/>
        </w:rPr>
        <w:t>京商大厦9楼</w:t>
      </w:r>
    </w:p>
    <w:p w14:paraId="51D2CE9C">
      <w:pPr>
        <w:spacing w:line="400" w:lineRule="exact"/>
        <w:rPr>
          <w:rFonts w:ascii="宋体" w:hAnsi="宋体"/>
          <w:bCs/>
          <w:sz w:val="24"/>
        </w:rPr>
      </w:pPr>
      <w:r>
        <w:rPr>
          <w:rFonts w:hint="eastAsia" w:ascii="宋体" w:hAnsi="宋体"/>
          <w:bCs/>
          <w:sz w:val="24"/>
        </w:rPr>
        <w:t>项目联系人（询问）：</w:t>
      </w:r>
      <w:r>
        <w:rPr>
          <w:rFonts w:hint="eastAsia" w:ascii="宋体" w:hAnsi="宋体"/>
          <w:bCs/>
          <w:sz w:val="24"/>
          <w:lang w:val="en-US" w:eastAsia="zh-CN"/>
        </w:rPr>
        <w:t>罗</w:t>
      </w:r>
      <w:r>
        <w:rPr>
          <w:rFonts w:ascii="宋体" w:hAnsi="宋体"/>
          <w:bCs/>
          <w:sz w:val="24"/>
        </w:rPr>
        <w:t>女士</w:t>
      </w:r>
    </w:p>
    <w:p w14:paraId="57016F23">
      <w:pPr>
        <w:spacing w:line="400" w:lineRule="exact"/>
        <w:rPr>
          <w:rFonts w:hint="default" w:ascii="宋体" w:hAnsi="宋体" w:eastAsia="宋体"/>
          <w:bCs/>
          <w:sz w:val="24"/>
          <w:lang w:val="en-US" w:eastAsia="zh-CN"/>
        </w:rPr>
      </w:pPr>
      <w:r>
        <w:rPr>
          <w:rFonts w:hint="eastAsia" w:ascii="宋体" w:hAnsi="宋体"/>
          <w:bCs/>
          <w:sz w:val="24"/>
        </w:rPr>
        <w:t>项目联系方式：0576-85318</w:t>
      </w:r>
      <w:r>
        <w:rPr>
          <w:rFonts w:hint="eastAsia" w:ascii="宋体" w:hAnsi="宋体"/>
          <w:bCs/>
          <w:sz w:val="24"/>
          <w:lang w:val="en-US" w:eastAsia="zh-CN"/>
        </w:rPr>
        <w:t>992</w:t>
      </w:r>
    </w:p>
    <w:p w14:paraId="23D98E21">
      <w:pPr>
        <w:spacing w:line="400" w:lineRule="exact"/>
        <w:rPr>
          <w:rFonts w:ascii="宋体" w:hAnsi="宋体"/>
          <w:bCs/>
          <w:sz w:val="24"/>
        </w:rPr>
      </w:pPr>
      <w:r>
        <w:rPr>
          <w:rFonts w:hint="eastAsia" w:ascii="宋体" w:hAnsi="宋体"/>
          <w:bCs/>
          <w:sz w:val="24"/>
        </w:rPr>
        <w:t xml:space="preserve">质疑联系人：朱先生 </w:t>
      </w:r>
    </w:p>
    <w:p w14:paraId="26FBDDBD">
      <w:pPr>
        <w:spacing w:line="400" w:lineRule="exact"/>
        <w:rPr>
          <w:rFonts w:ascii="宋体" w:hAnsi="宋体"/>
          <w:bCs/>
          <w:sz w:val="24"/>
        </w:rPr>
      </w:pPr>
      <w:r>
        <w:rPr>
          <w:rFonts w:hint="eastAsia" w:ascii="宋体" w:hAnsi="宋体"/>
          <w:bCs/>
          <w:sz w:val="24"/>
        </w:rPr>
        <w:t>质疑联系方式：0576-85318818</w:t>
      </w:r>
    </w:p>
    <w:p w14:paraId="7E863B8E">
      <w:pPr>
        <w:spacing w:line="400" w:lineRule="exact"/>
        <w:rPr>
          <w:rFonts w:ascii="宋体" w:hAnsi="宋体"/>
          <w:spacing w:val="-4"/>
          <w:sz w:val="24"/>
        </w:rPr>
      </w:pPr>
      <w:r>
        <w:rPr>
          <w:rFonts w:hint="eastAsia" w:ascii="宋体" w:hAnsi="宋体"/>
          <w:spacing w:val="-4"/>
          <w:sz w:val="24"/>
        </w:rPr>
        <w:t>电子邮箱:</w:t>
      </w:r>
      <w:r>
        <w:fldChar w:fldCharType="begin"/>
      </w:r>
      <w:r>
        <w:instrText xml:space="preserve"> HYPERLINK "mailto:zjzy_lh2018@163.com" </w:instrText>
      </w:r>
      <w:r>
        <w:fldChar w:fldCharType="separate"/>
      </w:r>
      <w:r>
        <w:rPr>
          <w:rStyle w:val="58"/>
          <w:rFonts w:hint="eastAsia" w:ascii="宋体" w:hAnsi="宋体" w:cs="宋体"/>
          <w:color w:val="auto"/>
          <w:spacing w:val="-4"/>
          <w:sz w:val="24"/>
          <w:u w:val="none"/>
        </w:rPr>
        <w:t>LYLH202401@163.com</w:t>
      </w:r>
      <w:r>
        <w:rPr>
          <w:rStyle w:val="58"/>
          <w:rFonts w:hint="eastAsia" w:ascii="宋体" w:hAnsi="宋体" w:cs="宋体"/>
          <w:color w:val="auto"/>
          <w:spacing w:val="-4"/>
          <w:sz w:val="24"/>
          <w:u w:val="none"/>
        </w:rPr>
        <w:fldChar w:fldCharType="end"/>
      </w:r>
    </w:p>
    <w:p w14:paraId="1F7E6A61">
      <w:pPr>
        <w:spacing w:line="400" w:lineRule="exact"/>
        <w:rPr>
          <w:rFonts w:ascii="宋体" w:hAnsi="宋体"/>
          <w:b/>
          <w:spacing w:val="-4"/>
          <w:sz w:val="24"/>
        </w:rPr>
      </w:pPr>
      <w:r>
        <w:rPr>
          <w:rFonts w:hint="eastAsia" w:ascii="宋体" w:hAnsi="宋体"/>
          <w:b/>
          <w:spacing w:val="-4"/>
          <w:sz w:val="24"/>
        </w:rPr>
        <w:t>（3）本次非政府采购项目监管机构信息</w:t>
      </w:r>
    </w:p>
    <w:p w14:paraId="51E09887">
      <w:pPr>
        <w:spacing w:line="400" w:lineRule="exact"/>
        <w:rPr>
          <w:rFonts w:hint="eastAsia" w:ascii="宋体" w:hAnsi="宋体" w:eastAsia="宋体"/>
          <w:spacing w:val="-4"/>
          <w:sz w:val="24"/>
          <w:lang w:eastAsia="zh-CN"/>
        </w:rPr>
      </w:pPr>
      <w:r>
        <w:rPr>
          <w:rFonts w:hint="eastAsia" w:ascii="宋体" w:hAnsi="宋体"/>
          <w:spacing w:val="-4"/>
          <w:sz w:val="24"/>
        </w:rPr>
        <w:t>名 称：</w:t>
      </w:r>
      <w:r>
        <w:rPr>
          <w:rFonts w:hint="eastAsia" w:ascii="宋体" w:hAnsi="宋体"/>
          <w:bCs/>
          <w:sz w:val="24"/>
          <w:lang w:eastAsia="zh-CN"/>
        </w:rPr>
        <w:t>临海工投紫光环保科技有限公司</w:t>
      </w:r>
    </w:p>
    <w:p w14:paraId="3D87C39D">
      <w:pPr>
        <w:spacing w:line="400" w:lineRule="exact"/>
        <w:rPr>
          <w:rFonts w:hint="eastAsia" w:ascii="宋体" w:hAnsi="宋体" w:eastAsia="宋体"/>
          <w:spacing w:val="-4"/>
          <w:sz w:val="24"/>
          <w:lang w:eastAsia="zh-CN"/>
        </w:rPr>
      </w:pPr>
      <w:r>
        <w:rPr>
          <w:rFonts w:hint="eastAsia" w:ascii="宋体" w:hAnsi="宋体"/>
          <w:spacing w:val="-4"/>
          <w:sz w:val="24"/>
        </w:rPr>
        <w:t>地 址：</w:t>
      </w:r>
      <w:r>
        <w:rPr>
          <w:rFonts w:hint="eastAsia" w:ascii="宋体" w:hAnsi="宋体" w:eastAsia="宋体" w:cs="宋体"/>
          <w:snapToGrid w:val="0"/>
          <w:color w:val="auto"/>
          <w:kern w:val="0"/>
          <w:sz w:val="24"/>
          <w:szCs w:val="24"/>
          <w:highlight w:val="none"/>
        </w:rPr>
        <w:t>浙江省临海市沿江路1号</w:t>
      </w:r>
      <w:r>
        <w:rPr>
          <w:rFonts w:hint="eastAsia" w:ascii="宋体" w:hAnsi="宋体"/>
          <w:bCs/>
          <w:sz w:val="24"/>
        </w:rPr>
        <w:t xml:space="preserve"> </w:t>
      </w:r>
      <w:r>
        <w:rPr>
          <w:rFonts w:hint="eastAsia" w:ascii="宋体" w:hAnsi="宋体"/>
          <w:bCs/>
          <w:sz w:val="24"/>
          <w:lang w:val="en-US" w:eastAsia="zh-CN"/>
        </w:rPr>
        <w:t xml:space="preserve"> </w:t>
      </w:r>
    </w:p>
    <w:p w14:paraId="2FF84D28">
      <w:pPr>
        <w:spacing w:line="400" w:lineRule="exact"/>
        <w:rPr>
          <w:rFonts w:ascii="宋体" w:hAnsi="宋体"/>
          <w:spacing w:val="-4"/>
          <w:sz w:val="24"/>
        </w:rPr>
      </w:pPr>
      <w:r>
        <w:rPr>
          <w:rFonts w:hint="eastAsia" w:ascii="宋体" w:hAnsi="宋体"/>
          <w:spacing w:val="-4"/>
          <w:sz w:val="24"/>
        </w:rPr>
        <w:t>联系人：</w:t>
      </w:r>
      <w:r>
        <w:rPr>
          <w:rFonts w:hint="eastAsia" w:ascii="宋体" w:hAnsi="宋体"/>
          <w:spacing w:val="-4"/>
          <w:sz w:val="24"/>
          <w:lang w:val="en-US" w:eastAsia="zh-CN"/>
        </w:rPr>
        <w:t>朱先生</w:t>
      </w:r>
      <w:r>
        <w:rPr>
          <w:rFonts w:hint="eastAsia" w:ascii="宋体" w:hAnsi="宋体"/>
          <w:bCs/>
          <w:sz w:val="24"/>
          <w:lang w:val="en-US" w:eastAsia="zh-CN"/>
        </w:rPr>
        <w:t xml:space="preserve"> </w:t>
      </w:r>
      <w:r>
        <w:rPr>
          <w:rFonts w:hint="eastAsia" w:ascii="宋体" w:hAnsi="宋体"/>
          <w:spacing w:val="-4"/>
          <w:sz w:val="24"/>
        </w:rPr>
        <w:t xml:space="preserve"> </w:t>
      </w:r>
    </w:p>
    <w:p w14:paraId="5AF8CE46">
      <w:pPr>
        <w:spacing w:line="400" w:lineRule="exact"/>
        <w:rPr>
          <w:rFonts w:hint="eastAsia" w:ascii="宋体" w:hAnsi="宋体" w:eastAsia="宋体"/>
          <w:spacing w:val="-4"/>
          <w:sz w:val="24"/>
          <w:lang w:eastAsia="zh-CN"/>
        </w:rPr>
      </w:pPr>
      <w:r>
        <w:rPr>
          <w:rFonts w:hint="eastAsia" w:ascii="宋体" w:hAnsi="宋体"/>
          <w:spacing w:val="-4"/>
          <w:sz w:val="24"/>
        </w:rPr>
        <w:t>联系电话：18072508933</w:t>
      </w:r>
      <w:r>
        <w:rPr>
          <w:rFonts w:hint="eastAsia" w:ascii="宋体" w:hAnsi="宋体"/>
          <w:bCs/>
          <w:sz w:val="24"/>
          <w:lang w:val="en-US" w:eastAsia="zh-CN"/>
        </w:rPr>
        <w:t xml:space="preserve"> </w:t>
      </w:r>
    </w:p>
    <w:p w14:paraId="3348F774">
      <w:pPr>
        <w:pStyle w:val="48"/>
        <w:rPr>
          <w:sz w:val="24"/>
        </w:rPr>
      </w:pPr>
      <w:r>
        <w:rPr>
          <w:sz w:val="24"/>
        </w:rPr>
        <w:br w:type="page"/>
      </w:r>
      <w:bookmarkStart w:id="3" w:name="_Toc139360366"/>
      <w:bookmarkStart w:id="4" w:name="_Toc467749357"/>
      <w:bookmarkStart w:id="5" w:name="_Toc466534748"/>
      <w:r>
        <w:rPr>
          <w:rFonts w:hint="eastAsia"/>
          <w:highlight w:val="none"/>
        </w:rPr>
        <w:t>第二章   招标需求</w:t>
      </w:r>
      <w:bookmarkEnd w:id="3"/>
    </w:p>
    <w:bookmarkEnd w:id="4"/>
    <w:bookmarkEnd w:id="5"/>
    <w:p w14:paraId="7FD19646">
      <w:pPr>
        <w:tabs>
          <w:tab w:val="left" w:pos="8280"/>
        </w:tabs>
        <w:autoSpaceDE w:val="0"/>
        <w:autoSpaceDN w:val="0"/>
        <w:adjustRightInd w:val="0"/>
        <w:spacing w:line="360" w:lineRule="auto"/>
        <w:rPr>
          <w:rFonts w:ascii="宋体" w:hAnsi="宋体"/>
          <w:b/>
          <w:color w:val="auto"/>
          <w:sz w:val="24"/>
        </w:rPr>
      </w:pPr>
      <w:bookmarkStart w:id="6" w:name="_Toc31619"/>
      <w:bookmarkStart w:id="7" w:name="_Toc139360367"/>
      <w:bookmarkStart w:id="8" w:name="_Toc466534749"/>
      <w:r>
        <w:rPr>
          <w:rFonts w:hint="eastAsia" w:ascii="宋体" w:hAnsi="宋体"/>
          <w:b/>
          <w:color w:val="auto"/>
          <w:sz w:val="24"/>
        </w:rPr>
        <w:t>一、</w:t>
      </w:r>
      <w:r>
        <w:rPr>
          <w:rFonts w:hint="eastAsia" w:ascii="宋体" w:hAnsi="宋体"/>
          <w:b/>
          <w:color w:val="auto"/>
          <w:sz w:val="24"/>
          <w:lang w:eastAsia="zh-CN"/>
        </w:rPr>
        <w:t>采购内容</w:t>
      </w:r>
    </w:p>
    <w:tbl>
      <w:tblPr>
        <w:tblStyle w:val="51"/>
        <w:tblW w:w="9937" w:type="dxa"/>
        <w:tblInd w:w="-4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2298"/>
        <w:gridCol w:w="2624"/>
        <w:gridCol w:w="1244"/>
        <w:gridCol w:w="956"/>
        <w:gridCol w:w="2050"/>
      </w:tblGrid>
      <w:tr w14:paraId="0B057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65" w:type="dxa"/>
            <w:noWrap w:val="0"/>
            <w:vAlign w:val="center"/>
          </w:tcPr>
          <w:p w14:paraId="7B58DE82">
            <w:pPr>
              <w:tabs>
                <w:tab w:val="left" w:pos="8280"/>
              </w:tabs>
              <w:autoSpaceDE w:val="0"/>
              <w:autoSpaceDN w:val="0"/>
              <w:adjustRightInd w:val="0"/>
              <w:spacing w:line="360" w:lineRule="auto"/>
              <w:jc w:val="center"/>
              <w:rPr>
                <w:rFonts w:hint="eastAsia" w:ascii="宋体" w:hAnsi="宋体"/>
                <w:color w:val="auto"/>
                <w:sz w:val="24"/>
                <w:lang w:eastAsia="zh-CN"/>
              </w:rPr>
            </w:pPr>
            <w:r>
              <w:rPr>
                <w:rFonts w:hint="eastAsia" w:ascii="宋体" w:hAnsi="宋体"/>
                <w:color w:val="auto"/>
                <w:sz w:val="24"/>
                <w:lang w:eastAsia="zh-CN"/>
              </w:rPr>
              <w:t>序号</w:t>
            </w:r>
          </w:p>
        </w:tc>
        <w:tc>
          <w:tcPr>
            <w:tcW w:w="2298" w:type="dxa"/>
            <w:noWrap w:val="0"/>
            <w:vAlign w:val="center"/>
          </w:tcPr>
          <w:p w14:paraId="1A4216A9">
            <w:pPr>
              <w:tabs>
                <w:tab w:val="left" w:pos="8280"/>
              </w:tabs>
              <w:autoSpaceDE w:val="0"/>
              <w:autoSpaceDN w:val="0"/>
              <w:adjustRightInd w:val="0"/>
              <w:spacing w:line="360" w:lineRule="auto"/>
              <w:jc w:val="center"/>
              <w:rPr>
                <w:rFonts w:hint="eastAsia" w:ascii="宋体" w:hAnsi="宋体"/>
                <w:color w:val="auto"/>
                <w:sz w:val="24"/>
                <w:lang w:eastAsia="zh-CN"/>
              </w:rPr>
            </w:pPr>
            <w:r>
              <w:rPr>
                <w:rFonts w:hint="eastAsia" w:ascii="宋体" w:hAnsi="宋体"/>
                <w:color w:val="auto"/>
                <w:sz w:val="24"/>
                <w:lang w:val="en-US" w:eastAsia="zh-CN"/>
              </w:rPr>
              <w:t>设备</w:t>
            </w:r>
            <w:r>
              <w:rPr>
                <w:rFonts w:hint="eastAsia" w:ascii="宋体" w:hAnsi="宋体"/>
                <w:color w:val="auto"/>
                <w:sz w:val="24"/>
                <w:lang w:eastAsia="zh-CN"/>
              </w:rPr>
              <w:t>名称</w:t>
            </w:r>
          </w:p>
        </w:tc>
        <w:tc>
          <w:tcPr>
            <w:tcW w:w="2624" w:type="dxa"/>
            <w:noWrap w:val="0"/>
            <w:vAlign w:val="center"/>
          </w:tcPr>
          <w:p w14:paraId="7E74F1B3">
            <w:pPr>
              <w:tabs>
                <w:tab w:val="left" w:pos="8280"/>
              </w:tabs>
              <w:autoSpaceDE w:val="0"/>
              <w:autoSpaceDN w:val="0"/>
              <w:adjustRightInd w:val="0"/>
              <w:spacing w:line="360" w:lineRule="auto"/>
              <w:jc w:val="center"/>
              <w:rPr>
                <w:rFonts w:hint="default" w:ascii="宋体" w:hAnsi="宋体"/>
                <w:color w:val="auto"/>
                <w:sz w:val="24"/>
                <w:lang w:val="en-US" w:eastAsia="zh-CN"/>
              </w:rPr>
            </w:pPr>
            <w:r>
              <w:rPr>
                <w:rFonts w:hint="eastAsia" w:ascii="宋体" w:hAnsi="宋体"/>
                <w:color w:val="auto"/>
                <w:sz w:val="24"/>
                <w:lang w:val="en-US" w:eastAsia="zh-CN"/>
              </w:rPr>
              <w:t>规格型号</w:t>
            </w:r>
          </w:p>
        </w:tc>
        <w:tc>
          <w:tcPr>
            <w:tcW w:w="1244" w:type="dxa"/>
            <w:noWrap w:val="0"/>
            <w:vAlign w:val="center"/>
          </w:tcPr>
          <w:p w14:paraId="50B2EEE6">
            <w:pPr>
              <w:tabs>
                <w:tab w:val="left" w:pos="8280"/>
              </w:tabs>
              <w:autoSpaceDE w:val="0"/>
              <w:autoSpaceDN w:val="0"/>
              <w:adjustRightInd w:val="0"/>
              <w:spacing w:line="360" w:lineRule="auto"/>
              <w:jc w:val="center"/>
              <w:rPr>
                <w:rFonts w:hint="eastAsia" w:ascii="宋体" w:hAnsi="宋体"/>
                <w:color w:val="auto"/>
                <w:sz w:val="24"/>
                <w:lang w:eastAsia="zh-CN"/>
              </w:rPr>
            </w:pPr>
            <w:r>
              <w:rPr>
                <w:rFonts w:hint="eastAsia" w:ascii="宋体" w:hAnsi="宋体"/>
                <w:color w:val="auto"/>
                <w:sz w:val="24"/>
                <w:lang w:eastAsia="zh-CN"/>
              </w:rPr>
              <w:t>数量</w:t>
            </w:r>
          </w:p>
        </w:tc>
        <w:tc>
          <w:tcPr>
            <w:tcW w:w="956" w:type="dxa"/>
            <w:noWrap w:val="0"/>
            <w:vAlign w:val="center"/>
          </w:tcPr>
          <w:p w14:paraId="57062F83">
            <w:pPr>
              <w:tabs>
                <w:tab w:val="left" w:pos="8280"/>
              </w:tabs>
              <w:autoSpaceDE w:val="0"/>
              <w:autoSpaceDN w:val="0"/>
              <w:adjustRightInd w:val="0"/>
              <w:spacing w:line="360" w:lineRule="auto"/>
              <w:jc w:val="center"/>
              <w:rPr>
                <w:rFonts w:hint="eastAsia" w:ascii="宋体" w:hAnsi="宋体"/>
                <w:color w:val="auto"/>
                <w:sz w:val="24"/>
                <w:lang w:eastAsia="zh-CN"/>
              </w:rPr>
            </w:pPr>
            <w:r>
              <w:rPr>
                <w:rFonts w:hint="eastAsia" w:ascii="宋体" w:hAnsi="宋体"/>
                <w:color w:val="auto"/>
                <w:sz w:val="24"/>
                <w:lang w:eastAsia="zh-CN"/>
              </w:rPr>
              <w:t>单位</w:t>
            </w:r>
          </w:p>
        </w:tc>
        <w:tc>
          <w:tcPr>
            <w:tcW w:w="2050" w:type="dxa"/>
            <w:noWrap w:val="0"/>
            <w:vAlign w:val="center"/>
          </w:tcPr>
          <w:p w14:paraId="7B1D9E29">
            <w:pPr>
              <w:tabs>
                <w:tab w:val="left" w:pos="8280"/>
              </w:tabs>
              <w:autoSpaceDE w:val="0"/>
              <w:autoSpaceDN w:val="0"/>
              <w:adjustRightInd w:val="0"/>
              <w:spacing w:line="360" w:lineRule="auto"/>
              <w:jc w:val="center"/>
              <w:rPr>
                <w:rFonts w:hint="default" w:ascii="宋体" w:hAnsi="宋体"/>
                <w:color w:val="auto"/>
                <w:sz w:val="24"/>
                <w:lang w:val="en-US" w:eastAsia="zh-CN"/>
              </w:rPr>
            </w:pPr>
            <w:r>
              <w:rPr>
                <w:rFonts w:hint="eastAsia" w:ascii="宋体" w:hAnsi="宋体"/>
                <w:color w:val="auto"/>
                <w:sz w:val="24"/>
                <w:lang w:val="en-US" w:eastAsia="zh-CN"/>
              </w:rPr>
              <w:t>最高限价（元/辆）</w:t>
            </w:r>
          </w:p>
        </w:tc>
      </w:tr>
      <w:tr w14:paraId="3396E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65" w:type="dxa"/>
            <w:noWrap w:val="0"/>
            <w:vAlign w:val="center"/>
          </w:tcPr>
          <w:p w14:paraId="48B2F679">
            <w:pPr>
              <w:tabs>
                <w:tab w:val="left" w:pos="8280"/>
              </w:tabs>
              <w:autoSpaceDE w:val="0"/>
              <w:autoSpaceDN w:val="0"/>
              <w:adjustRightInd w:val="0"/>
              <w:spacing w:line="360" w:lineRule="auto"/>
              <w:jc w:val="center"/>
              <w:rPr>
                <w:rFonts w:hint="eastAsia" w:ascii="宋体" w:hAnsi="宋体"/>
                <w:color w:val="auto"/>
                <w:sz w:val="24"/>
                <w:lang w:eastAsia="zh-CN"/>
              </w:rPr>
            </w:pPr>
            <w:r>
              <w:rPr>
                <w:rFonts w:hint="eastAsia" w:ascii="宋体" w:hAnsi="宋体"/>
                <w:color w:val="auto"/>
                <w:sz w:val="24"/>
                <w:lang w:val="en-US" w:eastAsia="zh-CN"/>
              </w:rPr>
              <w:t>1</w:t>
            </w:r>
          </w:p>
        </w:tc>
        <w:tc>
          <w:tcPr>
            <w:tcW w:w="2298" w:type="dxa"/>
            <w:noWrap w:val="0"/>
            <w:vAlign w:val="center"/>
          </w:tcPr>
          <w:p w14:paraId="3D6EE19F">
            <w:pPr>
              <w:tabs>
                <w:tab w:val="left" w:pos="8280"/>
              </w:tabs>
              <w:autoSpaceDE w:val="0"/>
              <w:autoSpaceDN w:val="0"/>
              <w:adjustRightInd w:val="0"/>
              <w:spacing w:line="360" w:lineRule="auto"/>
              <w:jc w:val="center"/>
              <w:rPr>
                <w:rFonts w:hint="default" w:ascii="宋体" w:hAnsi="宋体"/>
                <w:color w:val="auto"/>
                <w:sz w:val="24"/>
                <w:lang w:val="en-US" w:eastAsia="zh-CN"/>
              </w:rPr>
            </w:pPr>
            <w:r>
              <w:rPr>
                <w:rFonts w:hint="eastAsia" w:ascii="宋体" w:hAnsi="宋体" w:eastAsia="宋体" w:cs="宋体"/>
                <w:i w:val="0"/>
                <w:iCs w:val="0"/>
                <w:color w:val="000000"/>
                <w:kern w:val="0"/>
                <w:sz w:val="24"/>
                <w:szCs w:val="24"/>
                <w:u w:val="none"/>
                <w:lang w:val="en-US" w:eastAsia="zh-CN" w:bidi="ar"/>
              </w:rPr>
              <w:t>厢式运输车</w:t>
            </w:r>
          </w:p>
        </w:tc>
        <w:tc>
          <w:tcPr>
            <w:tcW w:w="2624" w:type="dxa"/>
            <w:noWrap w:val="0"/>
            <w:vAlign w:val="center"/>
          </w:tcPr>
          <w:p w14:paraId="4501F23F">
            <w:pPr>
              <w:tabs>
                <w:tab w:val="left" w:pos="8280"/>
              </w:tabs>
              <w:autoSpaceDE w:val="0"/>
              <w:autoSpaceDN w:val="0"/>
              <w:adjustRightInd w:val="0"/>
              <w:spacing w:line="360" w:lineRule="auto"/>
              <w:jc w:val="center"/>
              <w:rPr>
                <w:rFonts w:hint="default" w:ascii="宋体" w:hAnsi="宋体"/>
                <w:color w:val="auto"/>
                <w:sz w:val="24"/>
                <w:lang w:val="en-US" w:eastAsia="zh-CN"/>
              </w:rPr>
            </w:pPr>
            <w:r>
              <w:rPr>
                <w:rFonts w:hint="eastAsia" w:ascii="宋体" w:hAnsi="宋体"/>
                <w:color w:val="auto"/>
                <w:sz w:val="24"/>
                <w:lang w:val="en-US" w:eastAsia="zh-CN"/>
              </w:rPr>
              <w:t>详见参数要求</w:t>
            </w:r>
          </w:p>
        </w:tc>
        <w:tc>
          <w:tcPr>
            <w:tcW w:w="1244" w:type="dxa"/>
            <w:noWrap w:val="0"/>
            <w:vAlign w:val="center"/>
          </w:tcPr>
          <w:p w14:paraId="670A0888">
            <w:pPr>
              <w:tabs>
                <w:tab w:val="left" w:pos="8280"/>
              </w:tabs>
              <w:autoSpaceDE w:val="0"/>
              <w:autoSpaceDN w:val="0"/>
              <w:adjustRightInd w:val="0"/>
              <w:spacing w:line="36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2</w:t>
            </w:r>
          </w:p>
        </w:tc>
        <w:tc>
          <w:tcPr>
            <w:tcW w:w="956" w:type="dxa"/>
            <w:noWrap w:val="0"/>
            <w:vAlign w:val="center"/>
          </w:tcPr>
          <w:p w14:paraId="0067FD5F">
            <w:pPr>
              <w:tabs>
                <w:tab w:val="left" w:pos="8280"/>
              </w:tabs>
              <w:autoSpaceDE w:val="0"/>
              <w:autoSpaceDN w:val="0"/>
              <w:adjustRightInd w:val="0"/>
              <w:spacing w:line="360" w:lineRule="auto"/>
              <w:jc w:val="center"/>
              <w:rPr>
                <w:rFonts w:hint="eastAsia" w:ascii="宋体" w:hAnsi="宋体"/>
                <w:color w:val="auto"/>
                <w:sz w:val="24"/>
                <w:lang w:eastAsia="zh-CN"/>
              </w:rPr>
            </w:pPr>
            <w:r>
              <w:rPr>
                <w:rFonts w:hint="eastAsia" w:ascii="宋体" w:hAnsi="宋体"/>
                <w:color w:val="auto"/>
                <w:sz w:val="24"/>
                <w:lang w:eastAsia="zh-CN"/>
              </w:rPr>
              <w:t>辆</w:t>
            </w:r>
          </w:p>
        </w:tc>
        <w:tc>
          <w:tcPr>
            <w:tcW w:w="2050" w:type="dxa"/>
            <w:noWrap w:val="0"/>
            <w:vAlign w:val="center"/>
          </w:tcPr>
          <w:p w14:paraId="620E2CD0">
            <w:pPr>
              <w:tabs>
                <w:tab w:val="left" w:pos="8280"/>
              </w:tabs>
              <w:autoSpaceDE w:val="0"/>
              <w:autoSpaceDN w:val="0"/>
              <w:adjustRightInd w:val="0"/>
              <w:spacing w:line="360" w:lineRule="auto"/>
              <w:jc w:val="center"/>
              <w:rPr>
                <w:rFonts w:hint="default" w:ascii="宋体" w:hAnsi="宋体"/>
                <w:color w:val="auto"/>
                <w:sz w:val="24"/>
                <w:lang w:val="en-US" w:eastAsia="zh-CN"/>
              </w:rPr>
            </w:pPr>
            <w:r>
              <w:rPr>
                <w:rFonts w:hint="eastAsia" w:ascii="宋体" w:hAnsi="宋体"/>
                <w:color w:val="auto"/>
                <w:sz w:val="24"/>
                <w:lang w:val="en-US" w:eastAsia="zh-CN"/>
              </w:rPr>
              <w:t>60000</w:t>
            </w:r>
          </w:p>
        </w:tc>
      </w:tr>
      <w:tr w14:paraId="350DB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765" w:type="dxa"/>
            <w:noWrap w:val="0"/>
            <w:vAlign w:val="center"/>
          </w:tcPr>
          <w:p w14:paraId="45378618">
            <w:pPr>
              <w:tabs>
                <w:tab w:val="left" w:pos="8280"/>
              </w:tabs>
              <w:autoSpaceDE w:val="0"/>
              <w:autoSpaceDN w:val="0"/>
              <w:adjustRightInd w:val="0"/>
              <w:spacing w:line="360" w:lineRule="auto"/>
              <w:jc w:val="center"/>
              <w:rPr>
                <w:rFonts w:hint="default" w:ascii="宋体" w:hAnsi="宋体"/>
                <w:color w:val="auto"/>
                <w:sz w:val="24"/>
                <w:lang w:val="en-US" w:eastAsia="zh-CN"/>
              </w:rPr>
            </w:pPr>
            <w:r>
              <w:rPr>
                <w:rFonts w:hint="eastAsia" w:ascii="宋体" w:hAnsi="宋体"/>
                <w:color w:val="auto"/>
                <w:sz w:val="24"/>
                <w:lang w:val="en-US" w:eastAsia="zh-CN"/>
              </w:rPr>
              <w:t>2</w:t>
            </w:r>
          </w:p>
        </w:tc>
        <w:tc>
          <w:tcPr>
            <w:tcW w:w="2298" w:type="dxa"/>
            <w:noWrap w:val="0"/>
            <w:vAlign w:val="center"/>
          </w:tcPr>
          <w:p w14:paraId="36E6B178">
            <w:pPr>
              <w:tabs>
                <w:tab w:val="left" w:pos="8280"/>
              </w:tabs>
              <w:autoSpaceDE w:val="0"/>
              <w:autoSpaceDN w:val="0"/>
              <w:adjustRightInd w:val="0"/>
              <w:spacing w:line="360" w:lineRule="auto"/>
              <w:jc w:val="center"/>
              <w:rPr>
                <w:rFonts w:hint="eastAsia" w:ascii="宋体" w:hAnsi="宋体"/>
                <w:color w:val="auto"/>
                <w:sz w:val="24"/>
                <w:lang w:val="en-US" w:eastAsia="zh-CN"/>
              </w:rPr>
            </w:pPr>
            <w:r>
              <w:rPr>
                <w:rFonts w:hint="eastAsia" w:ascii="宋体" w:hAnsi="宋体" w:eastAsia="宋体" w:cs="宋体"/>
                <w:i w:val="0"/>
                <w:iCs w:val="0"/>
                <w:color w:val="000000"/>
                <w:kern w:val="0"/>
                <w:sz w:val="24"/>
                <w:szCs w:val="24"/>
                <w:u w:val="none"/>
                <w:lang w:val="en-US" w:eastAsia="zh-CN" w:bidi="ar"/>
              </w:rPr>
              <w:t>载货汽车</w:t>
            </w:r>
          </w:p>
        </w:tc>
        <w:tc>
          <w:tcPr>
            <w:tcW w:w="2624" w:type="dxa"/>
            <w:noWrap w:val="0"/>
            <w:vAlign w:val="center"/>
          </w:tcPr>
          <w:p w14:paraId="33B136EE">
            <w:pPr>
              <w:tabs>
                <w:tab w:val="left" w:pos="8280"/>
              </w:tabs>
              <w:autoSpaceDE w:val="0"/>
              <w:autoSpaceDN w:val="0"/>
              <w:adjustRightInd w:val="0"/>
              <w:spacing w:line="360" w:lineRule="auto"/>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olor w:val="auto"/>
                <w:sz w:val="24"/>
                <w:lang w:val="en-US" w:eastAsia="zh-CN"/>
              </w:rPr>
              <w:t>详见参数要求</w:t>
            </w:r>
          </w:p>
        </w:tc>
        <w:tc>
          <w:tcPr>
            <w:tcW w:w="1244" w:type="dxa"/>
            <w:noWrap w:val="0"/>
            <w:vAlign w:val="center"/>
          </w:tcPr>
          <w:p w14:paraId="6A9EA0CA">
            <w:pPr>
              <w:tabs>
                <w:tab w:val="left" w:pos="8280"/>
              </w:tabs>
              <w:autoSpaceDE w:val="0"/>
              <w:autoSpaceDN w:val="0"/>
              <w:adjustRightInd w:val="0"/>
              <w:spacing w:line="36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1</w:t>
            </w:r>
          </w:p>
        </w:tc>
        <w:tc>
          <w:tcPr>
            <w:tcW w:w="956" w:type="dxa"/>
            <w:noWrap w:val="0"/>
            <w:vAlign w:val="center"/>
          </w:tcPr>
          <w:p w14:paraId="7811DB62">
            <w:pPr>
              <w:tabs>
                <w:tab w:val="left" w:pos="8280"/>
              </w:tabs>
              <w:autoSpaceDE w:val="0"/>
              <w:autoSpaceDN w:val="0"/>
              <w:adjustRightInd w:val="0"/>
              <w:spacing w:line="360" w:lineRule="auto"/>
              <w:jc w:val="center"/>
              <w:rPr>
                <w:rFonts w:hint="eastAsia" w:ascii="宋体" w:hAnsi="宋体"/>
                <w:color w:val="auto"/>
                <w:sz w:val="24"/>
                <w:lang w:eastAsia="zh-CN"/>
              </w:rPr>
            </w:pPr>
            <w:r>
              <w:rPr>
                <w:rFonts w:hint="eastAsia" w:ascii="宋体" w:hAnsi="宋体"/>
                <w:color w:val="auto"/>
                <w:sz w:val="24"/>
                <w:lang w:eastAsia="zh-CN"/>
              </w:rPr>
              <w:t>辆</w:t>
            </w:r>
          </w:p>
        </w:tc>
        <w:tc>
          <w:tcPr>
            <w:tcW w:w="2050" w:type="dxa"/>
            <w:noWrap w:val="0"/>
            <w:vAlign w:val="center"/>
          </w:tcPr>
          <w:p w14:paraId="64606420">
            <w:pPr>
              <w:tabs>
                <w:tab w:val="left" w:pos="8280"/>
              </w:tabs>
              <w:autoSpaceDE w:val="0"/>
              <w:autoSpaceDN w:val="0"/>
              <w:adjustRightInd w:val="0"/>
              <w:spacing w:line="360" w:lineRule="auto"/>
              <w:jc w:val="center"/>
              <w:rPr>
                <w:rFonts w:hint="default" w:ascii="宋体" w:hAnsi="宋体"/>
                <w:color w:val="auto"/>
                <w:sz w:val="24"/>
                <w:lang w:val="en-US" w:eastAsia="zh-CN"/>
              </w:rPr>
            </w:pPr>
            <w:r>
              <w:rPr>
                <w:rFonts w:hint="eastAsia" w:ascii="宋体" w:hAnsi="宋体"/>
                <w:color w:val="auto"/>
                <w:sz w:val="24"/>
                <w:lang w:val="en-US" w:eastAsia="zh-CN"/>
              </w:rPr>
              <w:t>60000</w:t>
            </w:r>
          </w:p>
        </w:tc>
      </w:tr>
    </w:tbl>
    <w:p w14:paraId="340D6940">
      <w:pPr>
        <w:tabs>
          <w:tab w:val="left" w:pos="8280"/>
        </w:tabs>
        <w:autoSpaceDE w:val="0"/>
        <w:autoSpaceDN w:val="0"/>
        <w:adjustRightInd w:val="0"/>
        <w:spacing w:line="360" w:lineRule="auto"/>
        <w:rPr>
          <w:rFonts w:hint="eastAsia" w:ascii="宋体" w:hAnsi="宋体" w:eastAsia="宋体" w:cs="Times New Roman"/>
          <w:b/>
          <w:color w:val="auto"/>
          <w:sz w:val="24"/>
          <w:lang w:val="en-US" w:eastAsia="zh-CN"/>
        </w:rPr>
      </w:pPr>
      <w:r>
        <w:rPr>
          <w:rFonts w:hint="eastAsia" w:ascii="宋体" w:hAnsi="宋体" w:eastAsia="宋体" w:cs="Times New Roman"/>
          <w:b/>
          <w:color w:val="auto"/>
          <w:sz w:val="24"/>
          <w:lang w:val="en-US" w:eastAsia="zh-CN"/>
        </w:rPr>
        <w:t>注：1.以上数量均为暂定，以招标人发出供货通知数量为准，结算按实际完成交货数量并完成上牌为准。</w:t>
      </w:r>
    </w:p>
    <w:p w14:paraId="441A56AB">
      <w:pPr>
        <w:tabs>
          <w:tab w:val="left" w:pos="8280"/>
        </w:tabs>
        <w:autoSpaceDE w:val="0"/>
        <w:autoSpaceDN w:val="0"/>
        <w:adjustRightInd w:val="0"/>
        <w:spacing w:line="360" w:lineRule="auto"/>
        <w:rPr>
          <w:rFonts w:hint="eastAsia" w:ascii="宋体" w:hAnsi="宋体" w:eastAsia="宋体" w:cs="Times New Roman"/>
          <w:b/>
          <w:color w:val="auto"/>
          <w:sz w:val="24"/>
          <w:lang w:val="en-US" w:eastAsia="zh-CN"/>
        </w:rPr>
      </w:pPr>
      <w:r>
        <w:rPr>
          <w:rFonts w:hint="eastAsia" w:ascii="宋体" w:hAnsi="宋体" w:eastAsia="宋体" w:cs="Times New Roman"/>
          <w:b/>
          <w:color w:val="auto"/>
          <w:sz w:val="24"/>
          <w:lang w:val="en-US" w:eastAsia="zh-CN"/>
        </w:rPr>
        <w:t>2.所有车辆均要求统一喷涂“工投紫光”字样。</w:t>
      </w:r>
    </w:p>
    <w:p w14:paraId="58CAF46B">
      <w:pPr>
        <w:tabs>
          <w:tab w:val="left" w:pos="8280"/>
        </w:tabs>
        <w:autoSpaceDE w:val="0"/>
        <w:autoSpaceDN w:val="0"/>
        <w:adjustRightInd w:val="0"/>
        <w:spacing w:line="360" w:lineRule="auto"/>
        <w:rPr>
          <w:rFonts w:hint="eastAsia" w:ascii="宋体" w:hAnsi="宋体" w:eastAsia="宋体" w:cs="Times New Roman"/>
          <w:b/>
          <w:color w:val="auto"/>
          <w:sz w:val="24"/>
          <w:lang w:eastAsia="zh-CN"/>
        </w:rPr>
      </w:pPr>
      <w:r>
        <w:rPr>
          <w:rFonts w:hint="eastAsia" w:ascii="宋体" w:hAnsi="宋体" w:eastAsia="宋体" w:cs="Times New Roman"/>
          <w:b/>
          <w:color w:val="auto"/>
          <w:sz w:val="24"/>
          <w:lang w:val="en-US" w:eastAsia="zh-CN"/>
        </w:rPr>
        <w:t>二、</w:t>
      </w:r>
      <w:r>
        <w:rPr>
          <w:rFonts w:hint="eastAsia" w:ascii="宋体" w:hAnsi="宋体" w:eastAsia="宋体" w:cs="Times New Roman"/>
          <w:b/>
          <w:color w:val="auto"/>
          <w:sz w:val="24"/>
          <w:lang w:eastAsia="zh-CN"/>
        </w:rPr>
        <w:t>参数要求</w:t>
      </w:r>
    </w:p>
    <w:p w14:paraId="4B1F1AFE">
      <w:pPr>
        <w:pStyle w:val="50"/>
        <w:rPr>
          <w:rFonts w:hint="eastAsia"/>
          <w:lang w:eastAsia="zh-CN"/>
        </w:rPr>
      </w:pPr>
      <w:r>
        <w:rPr>
          <w:rFonts w:hint="eastAsia" w:ascii="Times New Roman" w:hAnsi="Times New Roman" w:cs="Times New Roman"/>
          <w:b w:val="0"/>
          <w:bCs/>
          <w:kern w:val="0"/>
          <w:sz w:val="24"/>
          <w:szCs w:val="21"/>
          <w:lang w:val="en-US" w:eastAsia="zh-CN" w:bidi="ar-SA"/>
        </w:rPr>
        <w:t>（1）</w:t>
      </w:r>
      <w:r>
        <w:rPr>
          <w:rFonts w:hint="eastAsia" w:ascii="Times New Roman" w:hAnsi="Times New Roman" w:eastAsia="宋体" w:cs="Times New Roman"/>
          <w:b w:val="0"/>
          <w:bCs/>
          <w:kern w:val="0"/>
          <w:sz w:val="24"/>
          <w:szCs w:val="21"/>
          <w:lang w:val="en-US" w:eastAsia="zh-CN" w:bidi="ar-SA"/>
        </w:rPr>
        <w:t>厢式运输车</w:t>
      </w:r>
      <w:r>
        <w:rPr>
          <w:rFonts w:hint="eastAsia" w:ascii="Times New Roman" w:hAnsi="Times New Roman" w:cs="Times New Roman"/>
          <w:b w:val="0"/>
          <w:bCs/>
          <w:kern w:val="0"/>
          <w:sz w:val="24"/>
          <w:szCs w:val="21"/>
          <w:lang w:val="en-US" w:eastAsia="zh-CN" w:bidi="ar-SA"/>
        </w:rPr>
        <w:t>参数表</w:t>
      </w:r>
    </w:p>
    <w:tbl>
      <w:tblPr>
        <w:tblStyle w:val="51"/>
        <w:tblW w:w="805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680"/>
        <w:gridCol w:w="5379"/>
      </w:tblGrid>
      <w:tr w14:paraId="280C6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9" w:hRule="exact"/>
        </w:trPr>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02B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车型名称</w:t>
            </w:r>
          </w:p>
        </w:tc>
        <w:tc>
          <w:tcPr>
            <w:tcW w:w="5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C30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厢式运输车</w:t>
            </w:r>
          </w:p>
        </w:tc>
      </w:tr>
      <w:tr w14:paraId="7EF75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6EB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车身尺寸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EE43B">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5410*1800*2370</w:t>
            </w:r>
          </w:p>
        </w:tc>
      </w:tr>
      <w:tr w14:paraId="0B62D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280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货厢内部尺寸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9F65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3010*1680*1530</w:t>
            </w:r>
          </w:p>
        </w:tc>
      </w:tr>
      <w:tr w14:paraId="0953D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08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排量(ml)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A22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1485</w:t>
            </w:r>
          </w:p>
        </w:tc>
      </w:tr>
      <w:tr w14:paraId="27BBA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8AA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功率(KW)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8343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75</w:t>
            </w:r>
          </w:p>
        </w:tc>
      </w:tr>
      <w:tr w14:paraId="3F033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04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轴距(mm)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DB76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3350</w:t>
            </w:r>
          </w:p>
        </w:tc>
      </w:tr>
      <w:tr w14:paraId="685DD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31C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轮胎规格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903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195/70R15C 100/98</w:t>
            </w:r>
          </w:p>
        </w:tc>
      </w:tr>
      <w:tr w14:paraId="7E043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5FA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轴荷(kg)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F14C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900/1400</w:t>
            </w:r>
          </w:p>
        </w:tc>
      </w:tr>
      <w:tr w14:paraId="4F058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3C0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轮胎数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A34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r>
      <w:tr w14:paraId="4C2CF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9BE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总质量(kg)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F963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2300</w:t>
            </w:r>
          </w:p>
        </w:tc>
      </w:tr>
      <w:tr w14:paraId="06585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8C1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整备质量(kg)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3C61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1475</w:t>
            </w:r>
          </w:p>
        </w:tc>
      </w:tr>
      <w:tr w14:paraId="25FE1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96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驾驶室准乘人数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B71C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r>
      <w:tr w14:paraId="2A578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6A7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前轮距（mm）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07D8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1519</w:t>
            </w:r>
          </w:p>
        </w:tc>
      </w:tr>
      <w:tr w14:paraId="2B038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A6F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后轮距（mm）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B8FC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1519</w:t>
            </w:r>
          </w:p>
        </w:tc>
      </w:tr>
      <w:tr w14:paraId="173BD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309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车外观颜色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632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车的外观颜色工程黄+喷字</w:t>
            </w:r>
          </w:p>
        </w:tc>
      </w:tr>
    </w:tbl>
    <w:p w14:paraId="668E6F0F">
      <w:pPr>
        <w:pStyle w:val="50"/>
        <w:rPr>
          <w:rFonts w:hint="eastAsia" w:ascii="宋体" w:hAnsi="宋体" w:eastAsia="宋体" w:cs="Times New Roman"/>
          <w:b/>
          <w:color w:val="auto"/>
          <w:sz w:val="24"/>
          <w:lang w:eastAsia="zh-CN"/>
        </w:rPr>
      </w:pPr>
    </w:p>
    <w:p w14:paraId="5C8CC777">
      <w:pPr>
        <w:pStyle w:val="48"/>
        <w:jc w:val="both"/>
        <w:rPr>
          <w:rFonts w:hint="default" w:ascii="Times New Roman" w:hAnsi="Times New Roman" w:eastAsia="宋体" w:cs="Times New Roman"/>
          <w:b w:val="0"/>
          <w:bCs/>
          <w:kern w:val="0"/>
          <w:sz w:val="24"/>
          <w:szCs w:val="21"/>
          <w:lang w:val="en-US" w:eastAsia="zh-CN" w:bidi="ar-SA"/>
        </w:rPr>
      </w:pPr>
      <w:bookmarkStart w:id="9" w:name="OLE_LINK2"/>
      <w:r>
        <w:rPr>
          <w:rFonts w:hint="eastAsia" w:ascii="Times New Roman" w:hAnsi="Times New Roman" w:cs="Times New Roman"/>
          <w:b w:val="0"/>
          <w:bCs/>
          <w:kern w:val="0"/>
          <w:sz w:val="24"/>
          <w:szCs w:val="21"/>
          <w:lang w:val="en-US" w:eastAsia="zh-CN" w:bidi="ar-SA"/>
        </w:rPr>
        <w:t>（2）</w:t>
      </w:r>
      <w:r>
        <w:rPr>
          <w:rFonts w:hint="eastAsia" w:ascii="Times New Roman" w:hAnsi="Times New Roman" w:eastAsia="宋体" w:cs="Times New Roman"/>
          <w:b w:val="0"/>
          <w:bCs/>
          <w:kern w:val="0"/>
          <w:sz w:val="24"/>
          <w:szCs w:val="21"/>
          <w:lang w:val="en-US" w:eastAsia="zh-CN" w:bidi="ar-SA"/>
        </w:rPr>
        <w:t>载货汽车</w:t>
      </w:r>
      <w:bookmarkEnd w:id="9"/>
      <w:r>
        <w:rPr>
          <w:rFonts w:hint="eastAsia" w:ascii="Times New Roman" w:hAnsi="Times New Roman" w:cs="Times New Roman"/>
          <w:b w:val="0"/>
          <w:bCs/>
          <w:kern w:val="0"/>
          <w:sz w:val="24"/>
          <w:szCs w:val="21"/>
          <w:lang w:val="en-US" w:eastAsia="zh-CN" w:bidi="ar-SA"/>
        </w:rPr>
        <w:t>参数表</w:t>
      </w:r>
    </w:p>
    <w:tbl>
      <w:tblPr>
        <w:tblStyle w:val="51"/>
        <w:tblW w:w="805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680"/>
        <w:gridCol w:w="5379"/>
      </w:tblGrid>
      <w:tr w14:paraId="1BB02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9" w:hRule="exact"/>
        </w:trPr>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79F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车型名称</w:t>
            </w:r>
          </w:p>
        </w:tc>
        <w:tc>
          <w:tcPr>
            <w:tcW w:w="5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FEC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载货汽车</w:t>
            </w:r>
          </w:p>
        </w:tc>
      </w:tr>
      <w:tr w14:paraId="69F29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DB5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车身尺寸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9900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5220*1760*1900</w:t>
            </w:r>
          </w:p>
        </w:tc>
      </w:tr>
      <w:tr w14:paraId="76A30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144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货厢内部尺寸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23B3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2450*1630*360</w:t>
            </w:r>
          </w:p>
        </w:tc>
      </w:tr>
      <w:tr w14:paraId="61A28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FD5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排量(ml)</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9507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1485</w:t>
            </w:r>
          </w:p>
        </w:tc>
      </w:tr>
      <w:tr w14:paraId="3D1E0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E99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功率(KW)</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1E68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75</w:t>
            </w:r>
          </w:p>
        </w:tc>
      </w:tr>
      <w:tr w14:paraId="08E35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193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轴距(mm)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0F11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3350</w:t>
            </w:r>
          </w:p>
        </w:tc>
      </w:tr>
      <w:tr w14:paraId="0F6CB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F7D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轮胎规格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4A4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195/70R15C 100/98</w:t>
            </w:r>
          </w:p>
        </w:tc>
      </w:tr>
      <w:tr w14:paraId="02A7C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72D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轴荷(kg)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E46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900/1400</w:t>
            </w:r>
          </w:p>
        </w:tc>
      </w:tr>
      <w:tr w14:paraId="7B8A1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1A1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轮胎数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CA7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r>
      <w:tr w14:paraId="7D643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67C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总质量(kg)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7045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2300</w:t>
            </w:r>
          </w:p>
        </w:tc>
      </w:tr>
      <w:tr w14:paraId="60BD3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CBC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整备质量(kg)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5A6A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1375</w:t>
            </w:r>
          </w:p>
        </w:tc>
      </w:tr>
      <w:tr w14:paraId="126D0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4A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驾驶室准乘人数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90A1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r>
      <w:tr w14:paraId="24704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411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前轮距（mm）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6FC0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1519</w:t>
            </w:r>
          </w:p>
        </w:tc>
      </w:tr>
      <w:tr w14:paraId="5F572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3C0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后轮距（mm）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2648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1519</w:t>
            </w:r>
          </w:p>
        </w:tc>
      </w:tr>
      <w:tr w14:paraId="66B10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 w:hRule="exac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1EF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车外观颜色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2672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车的外观颜色工程黄+喷字</w:t>
            </w:r>
          </w:p>
        </w:tc>
      </w:tr>
    </w:tbl>
    <w:p w14:paraId="0AD66808"/>
    <w:p w14:paraId="7EF10587">
      <w:pPr>
        <w:tabs>
          <w:tab w:val="left" w:pos="8280"/>
        </w:tabs>
        <w:autoSpaceDE w:val="0"/>
        <w:autoSpaceDN w:val="0"/>
        <w:adjustRightInd w:val="0"/>
        <w:spacing w:line="360" w:lineRule="auto"/>
        <w:rPr>
          <w:rFonts w:hint="eastAsia" w:ascii="宋体" w:hAnsi="宋体" w:eastAsia="宋体" w:cs="Times New Roman"/>
          <w:b/>
          <w:color w:val="auto"/>
          <w:sz w:val="24"/>
          <w:lang w:eastAsia="zh-CN"/>
        </w:rPr>
      </w:pPr>
    </w:p>
    <w:p w14:paraId="4607088D">
      <w:pPr>
        <w:tabs>
          <w:tab w:val="left" w:pos="8280"/>
        </w:tabs>
        <w:autoSpaceDE w:val="0"/>
        <w:autoSpaceDN w:val="0"/>
        <w:adjustRightInd w:val="0"/>
        <w:spacing w:line="360" w:lineRule="auto"/>
        <w:rPr>
          <w:rFonts w:hint="eastAsia" w:ascii="宋体" w:hAnsi="宋体" w:eastAsia="宋体" w:cs="Times New Roman"/>
          <w:b/>
          <w:color w:val="auto"/>
          <w:sz w:val="24"/>
          <w:lang w:val="en-US" w:eastAsia="zh-CN"/>
        </w:rPr>
      </w:pPr>
      <w:r>
        <w:rPr>
          <w:rFonts w:hint="eastAsia" w:ascii="宋体" w:hAnsi="宋体" w:eastAsia="宋体" w:cs="Times New Roman"/>
          <w:b/>
          <w:color w:val="auto"/>
          <w:sz w:val="24"/>
          <w:lang w:val="en-US" w:eastAsia="zh-CN"/>
        </w:rPr>
        <w:t>三、其他要求</w:t>
      </w:r>
    </w:p>
    <w:p w14:paraId="206069BD">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Times New Roman"/>
          <w:bCs/>
          <w:color w:val="auto"/>
          <w:kern w:val="0"/>
          <w:sz w:val="24"/>
          <w:u w:val="single"/>
          <w:lang w:eastAsia="zh-CN" w:bidi="en-US"/>
        </w:rPr>
      </w:pPr>
      <w:r>
        <w:rPr>
          <w:rFonts w:hint="eastAsia" w:ascii="宋体" w:hAnsi="宋体" w:eastAsia="宋体" w:cs="Times New Roman"/>
          <w:bCs/>
          <w:color w:val="auto"/>
          <w:kern w:val="0"/>
          <w:sz w:val="24"/>
          <w:lang w:eastAsia="zh-CN" w:bidi="en-US"/>
        </w:rPr>
        <w:t>1.</w:t>
      </w:r>
      <w:r>
        <w:rPr>
          <w:rFonts w:hint="eastAsia" w:ascii="宋体" w:hAnsi="宋体" w:eastAsia="宋体" w:cs="Times New Roman"/>
          <w:bCs/>
          <w:color w:val="auto"/>
          <w:sz w:val="24"/>
          <w:u w:val="single"/>
          <w:lang w:val="en-US" w:eastAsia="zh-CN"/>
        </w:rPr>
        <w:t>▲</w:t>
      </w:r>
      <w:r>
        <w:rPr>
          <w:rFonts w:hint="eastAsia" w:ascii="宋体" w:hAnsi="宋体" w:eastAsia="宋体" w:cs="Times New Roman"/>
          <w:bCs/>
          <w:color w:val="auto"/>
          <w:sz w:val="24"/>
          <w:lang w:val="en-US" w:eastAsia="zh-CN"/>
        </w:rPr>
        <w:t>上牌要求：</w:t>
      </w:r>
      <w:r>
        <w:rPr>
          <w:rFonts w:hint="eastAsia" w:ascii="宋体" w:hAnsi="宋体" w:eastAsia="宋体" w:cs="Times New Roman"/>
          <w:bCs/>
          <w:color w:val="auto"/>
          <w:sz w:val="24"/>
          <w:u w:val="single"/>
          <w:lang w:val="en-US" w:eastAsia="zh-CN"/>
        </w:rPr>
        <w:t>公告、3C等手续齐全并要求协助上牌直到完成上牌。成交方协助买方车辆上牌，如产生中介费用由成交人承担。</w:t>
      </w:r>
    </w:p>
    <w:p w14:paraId="2675CE56">
      <w:pPr>
        <w:keepNext w:val="0"/>
        <w:keepLines w:val="0"/>
        <w:pageBreakBefore w:val="0"/>
        <w:widowControl w:val="0"/>
        <w:numPr>
          <w:ilvl w:val="0"/>
          <w:numId w:val="0"/>
        </w:numPr>
        <w:tabs>
          <w:tab w:val="left" w:pos="8280"/>
        </w:tabs>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Times New Roman"/>
          <w:bCs/>
          <w:color w:val="auto"/>
          <w:sz w:val="24"/>
          <w:lang w:val="en-US" w:eastAsia="zh-CN"/>
        </w:rPr>
      </w:pPr>
      <w:r>
        <w:rPr>
          <w:rFonts w:hint="eastAsia" w:ascii="宋体" w:hAnsi="宋体" w:eastAsia="宋体" w:cs="Times New Roman"/>
          <w:bCs/>
          <w:color w:val="auto"/>
          <w:sz w:val="24"/>
          <w:lang w:val="en-US" w:eastAsia="zh-CN"/>
        </w:rPr>
        <w:t>2.（1）</w:t>
      </w:r>
      <w:r>
        <w:rPr>
          <w:rFonts w:hint="eastAsia" w:ascii="宋体" w:hAnsi="宋体" w:eastAsia="宋体" w:cs="Times New Roman"/>
          <w:bCs/>
          <w:color w:val="auto"/>
          <w:sz w:val="24"/>
          <w:u w:val="single"/>
          <w:lang w:val="en-US" w:eastAsia="zh-CN"/>
        </w:rPr>
        <w:t>投标报价包含车价、送到用户指定地点的途中费用、运输临时保险及与车辆相关一切费用（不含车辆购置税、车船税、车辆保险费、牌照行驶证费用，该费用由采购人承担支付）。</w:t>
      </w:r>
    </w:p>
    <w:p w14:paraId="06E6AB6D">
      <w:pPr>
        <w:keepNext w:val="0"/>
        <w:keepLines w:val="0"/>
        <w:pageBreakBefore w:val="0"/>
        <w:widowControl w:val="0"/>
        <w:numPr>
          <w:ilvl w:val="0"/>
          <w:numId w:val="0"/>
        </w:numPr>
        <w:tabs>
          <w:tab w:val="left" w:pos="8280"/>
        </w:tabs>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Times New Roman"/>
          <w:bCs/>
          <w:color w:val="auto"/>
          <w:sz w:val="24"/>
          <w:u w:val="single"/>
          <w:lang w:val="en-US" w:eastAsia="zh-CN"/>
        </w:rPr>
      </w:pPr>
      <w:r>
        <w:rPr>
          <w:rFonts w:hint="eastAsia" w:ascii="宋体" w:hAnsi="宋体" w:eastAsia="宋体" w:cs="Times New Roman"/>
          <w:bCs/>
          <w:color w:val="auto"/>
          <w:sz w:val="24"/>
          <w:lang w:val="en-US" w:eastAsia="zh-CN"/>
        </w:rPr>
        <w:t>（2）</w:t>
      </w:r>
      <w:r>
        <w:rPr>
          <w:rFonts w:hint="eastAsia" w:ascii="宋体" w:hAnsi="宋体" w:eastAsia="宋体" w:cs="Times New Roman"/>
          <w:bCs/>
          <w:color w:val="auto"/>
          <w:sz w:val="24"/>
          <w:u w:val="single"/>
          <w:lang w:val="en-US" w:eastAsia="zh-CN"/>
        </w:rPr>
        <w:t>中标人有义务全程为采购人办理车辆购置税、车船税、牌照行驶证、车辆保险等相关手续直至完成上牌，其中车辆购置税、车船税、牌照行驶证费用按主管部门规定的金额由中标人先垫付（事后采购人再与中标人结算）或由采购人直接缴纳；其中车辆保险费按承保险种和保险金额同样情况下投保保险费报价最低的保险单位，承保险种和保险金额同样情况下保险费报价同价时，中标人和采购人协商确定保险单位，保险费由中标人先垫付（事后采购人再与中标人结算）或由采购人直接支付。</w:t>
      </w:r>
    </w:p>
    <w:p w14:paraId="69B93A48">
      <w:pPr>
        <w:tabs>
          <w:tab w:val="left" w:pos="8280"/>
        </w:tabs>
        <w:autoSpaceDE w:val="0"/>
        <w:autoSpaceDN w:val="0"/>
        <w:adjustRightInd w:val="0"/>
        <w:spacing w:line="360" w:lineRule="auto"/>
        <w:rPr>
          <w:rFonts w:hint="eastAsia" w:ascii="宋体" w:hAnsi="宋体" w:eastAsia="宋体" w:cs="Times New Roman"/>
          <w:b/>
          <w:color w:val="auto"/>
          <w:sz w:val="24"/>
          <w:lang w:val="en-US" w:eastAsia="zh-CN"/>
        </w:rPr>
      </w:pPr>
      <w:r>
        <w:rPr>
          <w:rFonts w:hint="eastAsia" w:ascii="宋体" w:hAnsi="宋体" w:eastAsia="宋体" w:cs="Times New Roman"/>
          <w:b/>
          <w:color w:val="auto"/>
          <w:sz w:val="24"/>
          <w:lang w:val="en-US" w:eastAsia="zh-CN"/>
        </w:rPr>
        <w:t>四、商务条款</w:t>
      </w:r>
    </w:p>
    <w:p w14:paraId="1EBA995F">
      <w:pPr>
        <w:widowControl/>
        <w:spacing w:line="400" w:lineRule="exact"/>
        <w:jc w:val="left"/>
        <w:rPr>
          <w:rFonts w:hint="eastAsia" w:ascii="宋体" w:hAnsi="宋体" w:eastAsia="宋体" w:cs="Times New Roman"/>
          <w:b/>
          <w:bCs/>
          <w:color w:val="auto"/>
          <w:kern w:val="0"/>
          <w:sz w:val="24"/>
          <w:lang w:eastAsia="zh-CN" w:bidi="en-US"/>
        </w:rPr>
      </w:pPr>
      <w:r>
        <w:rPr>
          <w:rFonts w:hint="eastAsia" w:ascii="宋体" w:hAnsi="宋体" w:eastAsia="宋体" w:cs="Times New Roman"/>
          <w:b/>
          <w:bCs/>
          <w:color w:val="auto"/>
          <w:kern w:val="0"/>
          <w:sz w:val="24"/>
          <w:lang w:eastAsia="zh-CN" w:bidi="en-US"/>
        </w:rPr>
        <w:t>▲</w:t>
      </w:r>
      <w:r>
        <w:rPr>
          <w:rFonts w:hint="eastAsia" w:ascii="宋体" w:hAnsi="宋体" w:eastAsia="宋体" w:cs="Times New Roman"/>
          <w:b/>
          <w:bCs/>
          <w:color w:val="auto"/>
          <w:kern w:val="0"/>
          <w:sz w:val="24"/>
          <w:lang w:val="en-US" w:eastAsia="zh-CN" w:bidi="en-US"/>
        </w:rPr>
        <w:t>1、</w:t>
      </w:r>
      <w:r>
        <w:rPr>
          <w:rFonts w:hint="eastAsia" w:ascii="宋体" w:hAnsi="宋体" w:eastAsia="宋体" w:cs="Times New Roman"/>
          <w:b/>
          <w:bCs/>
          <w:color w:val="auto"/>
          <w:kern w:val="0"/>
          <w:sz w:val="24"/>
          <w:lang w:eastAsia="zh-CN" w:bidi="en-US"/>
        </w:rPr>
        <w:t>安装及验收要求：</w:t>
      </w:r>
    </w:p>
    <w:p w14:paraId="66F7EF6A">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zh-CN" w:eastAsia="zh-CN" w:bidi="en-US"/>
        </w:rPr>
      </w:pPr>
      <w:r>
        <w:rPr>
          <w:rFonts w:hint="eastAsia" w:ascii="宋体" w:hAnsi="宋体" w:eastAsia="宋体" w:cs="Times New Roman"/>
          <w:color w:val="auto"/>
          <w:kern w:val="0"/>
          <w:sz w:val="24"/>
          <w:lang w:val="zh-CN" w:eastAsia="zh-CN" w:bidi="en-US"/>
        </w:rPr>
        <w:t>（1）安装地点：采购人指定地点；</w:t>
      </w:r>
    </w:p>
    <w:p w14:paraId="1CE15637">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zh-CN" w:eastAsia="zh-CN" w:bidi="en-US"/>
        </w:rPr>
      </w:pPr>
      <w:r>
        <w:rPr>
          <w:rFonts w:hint="eastAsia" w:ascii="宋体" w:hAnsi="宋体" w:eastAsia="宋体" w:cs="Times New Roman"/>
          <w:color w:val="auto"/>
          <w:kern w:val="0"/>
          <w:sz w:val="24"/>
          <w:lang w:val="zh-CN" w:eastAsia="zh-CN" w:bidi="en-US"/>
        </w:rPr>
        <w:t>（2）安装标准：符合我国国家有关技术规范和技术标准；</w:t>
      </w:r>
    </w:p>
    <w:p w14:paraId="0B7E34F2">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zh-CN" w:eastAsia="zh-CN" w:bidi="en-US"/>
        </w:rPr>
      </w:pPr>
      <w:r>
        <w:rPr>
          <w:rFonts w:hint="eastAsia" w:ascii="宋体" w:hAnsi="宋体" w:eastAsia="宋体" w:cs="Times New Roman"/>
          <w:color w:val="auto"/>
          <w:kern w:val="0"/>
          <w:sz w:val="24"/>
          <w:lang w:val="zh-CN" w:eastAsia="zh-CN" w:bidi="en-US"/>
        </w:rPr>
        <w:t>（3）验收标准：应与产品原始样本技术数据及标书技术文件一致。应符合我国有关技术规范和技术标准；</w:t>
      </w:r>
    </w:p>
    <w:p w14:paraId="7285BEE9">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en-US" w:eastAsia="zh-CN" w:bidi="en-US"/>
        </w:rPr>
      </w:pPr>
      <w:r>
        <w:rPr>
          <w:rFonts w:hint="eastAsia" w:ascii="宋体" w:hAnsi="宋体" w:eastAsia="宋体" w:cs="Times New Roman"/>
          <w:color w:val="auto"/>
          <w:kern w:val="0"/>
          <w:sz w:val="24"/>
          <w:lang w:val="zh-CN" w:eastAsia="zh-CN" w:bidi="en-US"/>
        </w:rPr>
        <w:t>（4）安装验收前产生的一切费用由供应商提供。</w:t>
      </w:r>
    </w:p>
    <w:p w14:paraId="2B1A8865">
      <w:pPr>
        <w:widowControl/>
        <w:spacing w:line="400" w:lineRule="exact"/>
        <w:jc w:val="left"/>
        <w:rPr>
          <w:rFonts w:hint="eastAsia" w:ascii="宋体" w:hAnsi="宋体" w:eastAsia="宋体" w:cs="Times New Roman"/>
          <w:color w:val="auto"/>
          <w:kern w:val="0"/>
          <w:sz w:val="24"/>
          <w:lang w:eastAsia="zh-CN" w:bidi="en-US"/>
        </w:rPr>
      </w:pPr>
      <w:r>
        <w:rPr>
          <w:rFonts w:hint="eastAsia" w:ascii="宋体" w:hAnsi="宋体" w:eastAsia="宋体" w:cs="宋体"/>
          <w:b/>
          <w:bCs/>
          <w:color w:val="auto"/>
          <w:kern w:val="0"/>
          <w:sz w:val="24"/>
          <w:lang w:val="en-US" w:eastAsia="zh-CN" w:bidi="en-US"/>
        </w:rPr>
        <w:t>2、</w:t>
      </w:r>
      <w:r>
        <w:rPr>
          <w:rFonts w:hint="eastAsia" w:ascii="宋体" w:hAnsi="宋体" w:eastAsia="宋体" w:cs="宋体"/>
          <w:b/>
          <w:bCs/>
          <w:color w:val="auto"/>
          <w:kern w:val="0"/>
          <w:sz w:val="24"/>
          <w:lang w:eastAsia="zh-CN" w:bidi="en-US"/>
        </w:rPr>
        <w:t>交货地点</w:t>
      </w:r>
      <w:r>
        <w:rPr>
          <w:rFonts w:hint="eastAsia" w:ascii="宋体" w:hAnsi="宋体" w:eastAsia="宋体" w:cs="宋体"/>
          <w:color w:val="auto"/>
          <w:kern w:val="0"/>
          <w:sz w:val="24"/>
          <w:lang w:eastAsia="zh-CN" w:bidi="en-US"/>
        </w:rPr>
        <w:t>：</w:t>
      </w:r>
      <w:r>
        <w:rPr>
          <w:rFonts w:hint="eastAsia" w:ascii="宋体" w:hAnsi="宋体" w:eastAsia="宋体" w:cs="Times New Roman"/>
          <w:color w:val="auto"/>
          <w:kern w:val="0"/>
          <w:sz w:val="24"/>
          <w:lang w:eastAsia="zh-CN" w:bidi="en-US"/>
        </w:rPr>
        <w:t>采购人指定地点。</w:t>
      </w:r>
    </w:p>
    <w:p w14:paraId="79A4EE23">
      <w:pPr>
        <w:widowControl/>
        <w:spacing w:line="400" w:lineRule="exact"/>
        <w:jc w:val="left"/>
        <w:rPr>
          <w:rFonts w:hint="eastAsia" w:ascii="宋体" w:hAnsi="宋体" w:eastAsia="宋体" w:cs="Times New Roman"/>
          <w:b/>
          <w:bCs/>
          <w:color w:val="auto"/>
          <w:kern w:val="0"/>
          <w:sz w:val="24"/>
          <w:lang w:val="zh-CN" w:eastAsia="zh-CN" w:bidi="en-US"/>
        </w:rPr>
      </w:pPr>
      <w:r>
        <w:rPr>
          <w:rFonts w:hint="eastAsia" w:ascii="宋体" w:hAnsi="宋体" w:eastAsia="宋体" w:cs="Times New Roman"/>
          <w:b/>
          <w:bCs/>
          <w:color w:val="auto"/>
          <w:kern w:val="0"/>
          <w:sz w:val="24"/>
          <w:lang w:val="en-US" w:eastAsia="zh-CN" w:bidi="en-US"/>
        </w:rPr>
        <w:t>3、</w:t>
      </w:r>
      <w:r>
        <w:rPr>
          <w:rFonts w:hint="eastAsia" w:ascii="宋体" w:hAnsi="宋体" w:eastAsia="宋体" w:cs="Times New Roman"/>
          <w:b/>
          <w:bCs/>
          <w:color w:val="auto"/>
          <w:kern w:val="0"/>
          <w:sz w:val="24"/>
          <w:lang w:val="zh-CN" w:eastAsia="zh-CN" w:bidi="en-US"/>
        </w:rPr>
        <w:t>售后服务：</w:t>
      </w:r>
    </w:p>
    <w:p w14:paraId="7EE23D6C">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zh-CN" w:eastAsia="zh-CN" w:bidi="en-US"/>
        </w:rPr>
      </w:pPr>
      <w:r>
        <w:rPr>
          <w:rFonts w:hint="eastAsia" w:ascii="宋体" w:hAnsi="宋体" w:eastAsia="宋体" w:cs="Times New Roman"/>
          <w:color w:val="auto"/>
          <w:kern w:val="0"/>
          <w:sz w:val="24"/>
          <w:lang w:val="zh-CN" w:eastAsia="zh-CN" w:bidi="en-US"/>
        </w:rPr>
        <w:t>（1）培训：免费提供操作和维修培训；</w:t>
      </w:r>
    </w:p>
    <w:p w14:paraId="06595075">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zh-CN" w:eastAsia="zh-CN" w:bidi="en-US"/>
        </w:rPr>
      </w:pPr>
      <w:r>
        <w:rPr>
          <w:rFonts w:hint="eastAsia" w:ascii="宋体" w:hAnsi="宋体" w:eastAsia="宋体" w:cs="Times New Roman"/>
          <w:color w:val="auto"/>
          <w:kern w:val="0"/>
          <w:sz w:val="24"/>
          <w:lang w:val="zh-CN" w:eastAsia="zh-CN" w:bidi="en-US"/>
        </w:rPr>
        <w:t>（2）交货时提供中文用户操作手册、维修和操作规程手册；</w:t>
      </w:r>
    </w:p>
    <w:p w14:paraId="0A5A7429">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zh-CN" w:eastAsia="zh-CN" w:bidi="en-US"/>
        </w:rPr>
      </w:pPr>
      <w:r>
        <w:rPr>
          <w:rFonts w:hint="eastAsia" w:ascii="宋体" w:hAnsi="宋体" w:eastAsia="宋体" w:cs="Times New Roman"/>
          <w:color w:val="auto"/>
          <w:kern w:val="0"/>
          <w:sz w:val="24"/>
          <w:lang w:val="zh-CN" w:eastAsia="zh-CN" w:bidi="en-US"/>
        </w:rPr>
        <w:t>（3）在接到用户需求后立即响应，对电话里不能解决的问题应在1小时内到达现场，一般问题应在2小时内、重大问题应在两天内解决或提出明确解决方案。</w:t>
      </w:r>
    </w:p>
    <w:p w14:paraId="497B9F3E">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zh-CN" w:eastAsia="zh-CN" w:bidi="en-US"/>
        </w:rPr>
      </w:pPr>
      <w:r>
        <w:rPr>
          <w:rFonts w:hint="eastAsia" w:ascii="宋体" w:hAnsi="宋体" w:eastAsia="宋体" w:cs="Times New Roman"/>
          <w:color w:val="auto"/>
          <w:kern w:val="0"/>
          <w:sz w:val="24"/>
          <w:lang w:val="zh-CN" w:eastAsia="zh-CN" w:bidi="en-US"/>
        </w:rPr>
        <w:t>（4）对保修期外维修付款必须做到先维修后付款；</w:t>
      </w:r>
    </w:p>
    <w:p w14:paraId="00C381B4">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zh-CN" w:eastAsia="zh-CN" w:bidi="en-US"/>
        </w:rPr>
      </w:pPr>
      <w:r>
        <w:rPr>
          <w:rFonts w:hint="eastAsia" w:ascii="宋体" w:hAnsi="宋体" w:eastAsia="宋体" w:cs="Times New Roman"/>
          <w:color w:val="auto"/>
          <w:kern w:val="0"/>
          <w:sz w:val="24"/>
          <w:lang w:val="zh-CN" w:eastAsia="zh-CN" w:bidi="en-US"/>
        </w:rPr>
        <w:t>（5）若中标人未能满足上述售后服务要求中的任何一条，采购单位有权委托第三方单位提供售后服务，由此产生的一切费用由中标人承担。</w:t>
      </w:r>
    </w:p>
    <w:p w14:paraId="2074B859">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en-US" w:eastAsia="zh-CN" w:bidi="en-US"/>
        </w:rPr>
      </w:pPr>
      <w:r>
        <w:rPr>
          <w:rFonts w:hint="eastAsia" w:ascii="宋体" w:hAnsi="宋体" w:eastAsia="宋体" w:cs="Times New Roman"/>
          <w:color w:val="auto"/>
          <w:kern w:val="0"/>
          <w:sz w:val="24"/>
          <w:lang w:val="zh-CN" w:eastAsia="zh-CN" w:bidi="en-US"/>
        </w:rPr>
        <w:t>（6）供应商提供详细的售后服务方案及其他优惠措施，可自行填写。</w:t>
      </w:r>
    </w:p>
    <w:p w14:paraId="301B77A8">
      <w:pPr>
        <w:widowControl/>
        <w:autoSpaceDE w:val="0"/>
        <w:autoSpaceDN w:val="0"/>
        <w:adjustRightInd w:val="0"/>
        <w:spacing w:line="400" w:lineRule="exact"/>
        <w:jc w:val="left"/>
        <w:rPr>
          <w:rFonts w:ascii="宋体" w:hAnsi="宋体" w:eastAsia="宋体" w:cs="Times New Roman"/>
          <w:b/>
          <w:bCs/>
          <w:color w:val="auto"/>
          <w:kern w:val="0"/>
          <w:sz w:val="24"/>
          <w:lang w:val="zh-CN" w:eastAsia="zh-CN" w:bidi="en-US"/>
        </w:rPr>
      </w:pPr>
      <w:r>
        <w:rPr>
          <w:rFonts w:hint="eastAsia" w:ascii="宋体" w:hAnsi="宋体" w:eastAsia="宋体" w:cs="Times New Roman"/>
          <w:b/>
          <w:bCs/>
          <w:color w:val="auto"/>
          <w:kern w:val="0"/>
          <w:sz w:val="24"/>
          <w:lang w:val="en-US" w:eastAsia="zh-CN" w:bidi="en-US"/>
        </w:rPr>
        <w:t>4、</w:t>
      </w:r>
      <w:r>
        <w:rPr>
          <w:rFonts w:hint="eastAsia" w:ascii="宋体" w:hAnsi="宋体" w:eastAsia="宋体" w:cs="Times New Roman"/>
          <w:b/>
          <w:bCs/>
          <w:color w:val="auto"/>
          <w:kern w:val="0"/>
          <w:sz w:val="24"/>
          <w:lang w:val="zh-CN" w:eastAsia="zh-CN" w:bidi="en-US"/>
        </w:rPr>
        <w:t>授予合同：</w:t>
      </w:r>
    </w:p>
    <w:p w14:paraId="4207C233">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zh-CN" w:eastAsia="zh-CN" w:bidi="en-US"/>
        </w:rPr>
      </w:pPr>
      <w:r>
        <w:rPr>
          <w:rFonts w:hint="eastAsia" w:ascii="宋体" w:hAnsi="宋体" w:eastAsia="宋体" w:cs="Times New Roman"/>
          <w:color w:val="auto"/>
          <w:kern w:val="0"/>
          <w:sz w:val="24"/>
          <w:lang w:val="zh-CN" w:eastAsia="zh-CN" w:bidi="en-US"/>
        </w:rPr>
        <w:t>（</w:t>
      </w:r>
      <w:r>
        <w:rPr>
          <w:rFonts w:hint="eastAsia" w:ascii="宋体" w:hAnsi="宋体" w:eastAsia="宋体" w:cs="Times New Roman"/>
          <w:color w:val="auto"/>
          <w:kern w:val="0"/>
          <w:sz w:val="24"/>
          <w:lang w:val="en-US" w:eastAsia="zh-CN" w:bidi="en-US"/>
        </w:rPr>
        <w:t>1）</w:t>
      </w:r>
      <w:r>
        <w:rPr>
          <w:rFonts w:hint="eastAsia" w:ascii="宋体" w:hAnsi="宋体" w:eastAsia="宋体" w:cs="Times New Roman"/>
          <w:color w:val="auto"/>
          <w:kern w:val="0"/>
          <w:sz w:val="24"/>
          <w:lang w:val="zh-CN" w:eastAsia="zh-CN" w:bidi="en-US"/>
        </w:rPr>
        <w:t>中标通知书发出之日起30天内，中标供应商应按照招标文件的规定、中标供应商的投标响应及中标通知书确定的金额签订合同。</w:t>
      </w:r>
    </w:p>
    <w:p w14:paraId="10A241A9">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val="zh-CN" w:eastAsia="zh-CN" w:bidi="en-US"/>
        </w:rPr>
        <w:t>（</w:t>
      </w:r>
      <w:r>
        <w:rPr>
          <w:rFonts w:hint="eastAsia" w:ascii="宋体" w:hAnsi="宋体" w:eastAsia="宋体" w:cs="Times New Roman"/>
          <w:color w:val="auto"/>
          <w:kern w:val="0"/>
          <w:sz w:val="24"/>
          <w:lang w:val="en-US" w:eastAsia="zh-CN" w:bidi="en-US"/>
        </w:rPr>
        <w:t>2）</w:t>
      </w:r>
      <w:r>
        <w:rPr>
          <w:rFonts w:hint="eastAsia" w:ascii="宋体" w:hAnsi="宋体" w:eastAsia="宋体" w:cs="Times New Roman"/>
          <w:color w:val="auto"/>
          <w:kern w:val="0"/>
          <w:sz w:val="24"/>
          <w:lang w:val="zh-CN" w:eastAsia="zh-CN" w:bidi="en-US"/>
        </w:rPr>
        <w:t>中标供应商如不遵守招标文件或投标文件各项条款的邀约与要约，或在接到中标通知书后借故拖延，拒签合同的，给采购人造成的损失的还应当予以赔偿。</w:t>
      </w:r>
    </w:p>
    <w:p w14:paraId="580EB155">
      <w:pPr>
        <w:keepNext w:val="0"/>
        <w:keepLines w:val="0"/>
        <w:pageBreakBefore w:val="0"/>
        <w:kinsoku/>
        <w:wordWrap/>
        <w:overflowPunct/>
        <w:topLinePunct w:val="0"/>
        <w:autoSpaceDE/>
        <w:autoSpaceDN/>
        <w:bidi w:val="0"/>
        <w:snapToGrid w:val="0"/>
        <w:spacing w:before="120" w:beforeLines="0" w:after="120" w:afterLines="0" w:line="360" w:lineRule="auto"/>
        <w:textAlignment w:val="auto"/>
        <w:rPr>
          <w:rFonts w:hint="eastAsia" w:ascii="宋体" w:hAnsi="宋体" w:eastAsia="宋体" w:cs="Times New Roman"/>
          <w:b/>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t>五、工作范围</w:t>
      </w:r>
    </w:p>
    <w:p w14:paraId="48D691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根据招标文件要求，投标人须按国家有关标准及规范完成下列工作：</w:t>
      </w:r>
    </w:p>
    <w:p w14:paraId="5BAE4EE8">
      <w:pPr>
        <w:keepNext w:val="0"/>
        <w:keepLines w:val="0"/>
        <w:pageBreakBefore w:val="0"/>
        <w:widowControl/>
        <w:tabs>
          <w:tab w:val="left" w:pos="1740"/>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（一）设备及相关附件的提供、运输、检验、安装、通过验收、通过上牌；</w:t>
      </w:r>
    </w:p>
    <w:p w14:paraId="05587AB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（二）售后服务的措施及承诺。</w:t>
      </w:r>
    </w:p>
    <w:p w14:paraId="4FB2CD5A">
      <w:pPr>
        <w:keepNext w:val="0"/>
        <w:keepLines w:val="0"/>
        <w:pageBreakBefore w:val="0"/>
        <w:kinsoku/>
        <w:wordWrap/>
        <w:overflowPunct/>
        <w:topLinePunct w:val="0"/>
        <w:autoSpaceDE/>
        <w:autoSpaceDN/>
        <w:bidi w:val="0"/>
        <w:spacing w:before="120" w:beforeLines="50" w:after="120" w:afterLines="50" w:line="360" w:lineRule="auto"/>
        <w:textAlignment w:val="auto"/>
        <w:rPr>
          <w:rFonts w:hint="eastAsia" w:ascii="宋体" w:hAnsi="Courier New" w:eastAsia="宋体" w:cs="Times New Roman"/>
          <w:b/>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t>六、质量保证</w:t>
      </w:r>
    </w:p>
    <w:p w14:paraId="41108E88">
      <w:pPr>
        <w:keepNext w:val="0"/>
        <w:keepLines w:val="0"/>
        <w:pageBreakBefore w:val="0"/>
        <w:widowControl/>
        <w:kinsoku/>
        <w:wordWrap/>
        <w:overflowPunct/>
        <w:topLinePunct w:val="0"/>
        <w:autoSpaceDE/>
        <w:autoSpaceDN/>
        <w:bidi w:val="0"/>
        <w:spacing w:line="360" w:lineRule="auto"/>
        <w:ind w:firstLine="482" w:firstLineChars="200"/>
        <w:jc w:val="left"/>
        <w:textAlignment w:val="auto"/>
        <w:rPr>
          <w:rFonts w:hint="eastAsia" w:ascii="宋体" w:hAnsi="宋体" w:eastAsia="宋体" w:cs="Times New Roman"/>
          <w:b/>
          <w:color w:val="auto"/>
          <w:kern w:val="0"/>
          <w:sz w:val="24"/>
          <w:lang w:eastAsia="zh-CN" w:bidi="en-US"/>
        </w:rPr>
      </w:pPr>
      <w:bookmarkStart w:id="10" w:name="_Toc246492264"/>
      <w:bookmarkStart w:id="11" w:name="_Toc246729514"/>
      <w:r>
        <w:rPr>
          <w:rFonts w:hint="eastAsia" w:ascii="宋体" w:hAnsi="宋体" w:eastAsia="宋体" w:cs="Times New Roman"/>
          <w:b/>
          <w:color w:val="auto"/>
          <w:kern w:val="0"/>
          <w:sz w:val="24"/>
          <w:lang w:eastAsia="zh-CN" w:bidi="en-US"/>
        </w:rPr>
        <w:t>1、质量要求</w:t>
      </w:r>
    </w:p>
    <w:p w14:paraId="62D58821">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（1）合格及以上，符合国家规定的质量要求。</w:t>
      </w:r>
    </w:p>
    <w:p w14:paraId="1B931281">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（2）货物验收过程中，由于质量不合格或运输等原因所造成的一切费用均由供应商负责。</w:t>
      </w:r>
    </w:p>
    <w:p w14:paraId="4B24274A">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（3）中标供应商须对因投标货物使用期内本身的固有缺陷和瑕疵承担责任。</w:t>
      </w:r>
    </w:p>
    <w:p w14:paraId="045CFCAD">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（4）中标供应商在货物出厂前，应严格按照产品国家产品技术标准规定的检验项目和检验方法进行全面检验，并连同厂家出具的产品合格证、检测报告、材料质保书并附材料供货发票一并提供给买方。</w:t>
      </w:r>
    </w:p>
    <w:p w14:paraId="0003DA31">
      <w:pPr>
        <w:keepNext w:val="0"/>
        <w:keepLines w:val="0"/>
        <w:pageBreakBefore w:val="0"/>
        <w:kinsoku/>
        <w:wordWrap/>
        <w:overflowPunct/>
        <w:topLinePunct w:val="0"/>
        <w:autoSpaceDE/>
        <w:autoSpaceDN/>
        <w:bidi w:val="0"/>
        <w:snapToGrid w:val="0"/>
        <w:spacing w:before="120" w:beforeLines="0" w:after="120" w:afterLines="0" w:line="360" w:lineRule="auto"/>
        <w:ind w:firstLine="482" w:firstLineChars="200"/>
        <w:textAlignment w:val="auto"/>
        <w:rPr>
          <w:rFonts w:hint="eastAsia" w:ascii="宋体" w:hAnsi="宋体" w:eastAsia="宋体" w:cs="Times New Roman"/>
          <w:b/>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t>2、</w:t>
      </w:r>
      <w:r>
        <w:rPr>
          <w:rFonts w:hint="eastAsia" w:ascii="宋体" w:hAnsi="宋体" w:eastAsia="宋体" w:cs="Times New Roman"/>
          <w:color w:val="auto"/>
          <w:kern w:val="2"/>
          <w:sz w:val="24"/>
          <w:szCs w:val="24"/>
          <w:lang w:val="en-US" w:eastAsia="zh-CN" w:bidi="ar-SA"/>
        </w:rPr>
        <w:t>▲</w:t>
      </w:r>
      <w:r>
        <w:rPr>
          <w:rFonts w:hint="eastAsia" w:ascii="宋体" w:hAnsi="宋体" w:eastAsia="宋体" w:cs="Times New Roman"/>
          <w:b/>
          <w:color w:val="auto"/>
          <w:kern w:val="2"/>
          <w:sz w:val="24"/>
          <w:szCs w:val="24"/>
          <w:lang w:val="en-US" w:eastAsia="zh-CN" w:bidi="ar-SA"/>
        </w:rPr>
        <w:t>质保期：质保3年6万公里。除易损件外，按厂方三包执行（供应商可提供更优惠的质保期）。在正常使用情况下，非人为因素是指没有超出招标文件和国家规定的技术指标的行为。</w:t>
      </w:r>
      <w:r>
        <w:rPr>
          <w:rFonts w:ascii="宋体" w:hAnsi="宋体" w:eastAsia="宋体" w:cs="Times New Roman"/>
          <w:b/>
          <w:color w:val="auto"/>
          <w:kern w:val="2"/>
          <w:sz w:val="24"/>
          <w:szCs w:val="24"/>
          <w:lang w:val="en-US" w:eastAsia="zh-CN" w:bidi="ar-SA"/>
        </w:rPr>
        <w:t>在保质期内，供货商免费修理并负责更换有缺陷零件或</w:t>
      </w:r>
      <w:r>
        <w:rPr>
          <w:rFonts w:hint="eastAsia" w:ascii="宋体" w:hAnsi="宋体" w:eastAsia="宋体" w:cs="Times New Roman"/>
          <w:b/>
          <w:color w:val="auto"/>
          <w:kern w:val="2"/>
          <w:sz w:val="24"/>
          <w:szCs w:val="24"/>
          <w:lang w:val="en-US" w:eastAsia="zh-CN" w:bidi="ar-SA"/>
        </w:rPr>
        <w:t>货物。</w:t>
      </w:r>
    </w:p>
    <w:p w14:paraId="5807538C">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（1）保修期内，如因修理货物或更换部件，而非人为因素出现故障而造成短期停用时，则保修期和免费维修期相应顺延。如停用时间累计超过20天，则货物保修期重新计算。</w:t>
      </w:r>
    </w:p>
    <w:p w14:paraId="45D05E8E">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（2）保修期内，采购人无须自行付费，中标供应商负责修理和替换任何由于货物自身的质量问题造成的损坏及故障。</w:t>
      </w:r>
    </w:p>
    <w:p w14:paraId="67E6EB22">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（3）保修期内，须指定一名技术工程师专门负责本项目的售后服务工作；如有更换，须采购人同意。</w:t>
      </w:r>
    </w:p>
    <w:p w14:paraId="4A878965">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（4）中标供应商在保修期内安装（更换）的任何零配件，必须是货物制造商原产的或是经采购人认可的。</w:t>
      </w:r>
    </w:p>
    <w:p w14:paraId="5BD77D81">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（5）所有的替代零配件必须是新的未使用和未经修复的,除非最终用户提供书面许可，否则不可使用此范围外的其他（非新的）配件。</w:t>
      </w:r>
    </w:p>
    <w:p w14:paraId="65B431B3">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6）保修期结束前，须由中标供应商和采购人进行一次全面检查，任何缺陷必须由中标供应商负责修理，在修理之后，中标供应商应将缺陷原因、修理内容、完成修理及恢复正常的时间和日期等报告给采购人，报告一式两份。</w:t>
      </w:r>
    </w:p>
    <w:p w14:paraId="73124C97">
      <w:pPr>
        <w:keepNext w:val="0"/>
        <w:keepLines w:val="0"/>
        <w:pageBreakBefore w:val="0"/>
        <w:widowControl/>
        <w:kinsoku/>
        <w:wordWrap/>
        <w:overflowPunct/>
        <w:topLinePunct w:val="0"/>
        <w:autoSpaceDE/>
        <w:autoSpaceDN/>
        <w:bidi w:val="0"/>
        <w:snapToGrid w:val="0"/>
        <w:spacing w:after="50"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（7）中标供应商或原厂家的承诺的保修期不符的，以最高标准为准，除非供应商事前正式声明，否则均视为认同，并将在合同中载明。</w:t>
      </w:r>
    </w:p>
    <w:bookmarkEnd w:id="10"/>
    <w:bookmarkEnd w:id="11"/>
    <w:p w14:paraId="36CF5F37">
      <w:pPr>
        <w:keepNext w:val="0"/>
        <w:keepLines w:val="0"/>
        <w:pageBreakBefore w:val="0"/>
        <w:kinsoku/>
        <w:wordWrap/>
        <w:overflowPunct/>
        <w:topLinePunct w:val="0"/>
        <w:autoSpaceDE/>
        <w:autoSpaceDN/>
        <w:bidi w:val="0"/>
        <w:spacing w:before="120" w:beforeLines="50" w:after="120" w:afterLines="50" w:line="360" w:lineRule="auto"/>
        <w:ind w:firstLine="482" w:firstLineChars="200"/>
        <w:textAlignment w:val="auto"/>
        <w:rPr>
          <w:rFonts w:ascii="宋体" w:hAnsi="Courier New" w:eastAsia="宋体" w:cs="Times New Roman"/>
          <w:b/>
          <w:color w:val="auto"/>
          <w:kern w:val="2"/>
          <w:sz w:val="24"/>
          <w:szCs w:val="24"/>
          <w:lang w:val="en-US" w:eastAsia="zh-CN" w:bidi="ar-SA"/>
        </w:rPr>
      </w:pPr>
      <w:r>
        <w:rPr>
          <w:rFonts w:hint="eastAsia" w:ascii="宋体" w:hAnsi="Courier New" w:eastAsia="宋体" w:cs="Times New Roman"/>
          <w:b/>
          <w:color w:val="auto"/>
          <w:kern w:val="2"/>
          <w:sz w:val="24"/>
          <w:szCs w:val="24"/>
          <w:lang w:val="en-US" w:eastAsia="zh-CN" w:bidi="ar-SA"/>
        </w:rPr>
        <w:t>七、技术服务和培训要求</w:t>
      </w:r>
    </w:p>
    <w:p w14:paraId="11524E0D">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val="zh-CN" w:eastAsia="zh-CN" w:bidi="en-US"/>
        </w:rPr>
        <w:t>（一）</w:t>
      </w:r>
      <w:r>
        <w:rPr>
          <w:rFonts w:hint="eastAsia" w:ascii="宋体" w:hAnsi="宋体" w:eastAsia="宋体" w:cs="Times New Roman"/>
          <w:color w:val="auto"/>
          <w:kern w:val="0"/>
          <w:sz w:val="24"/>
          <w:lang w:eastAsia="zh-CN" w:bidi="en-US"/>
        </w:rPr>
        <w:t>在投标文件中应详细列明培训计划时间安排、培训内容、人数、地点，免费提供培训。</w:t>
      </w:r>
    </w:p>
    <w:p w14:paraId="68D394F9">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val="zh-CN" w:eastAsia="zh-CN" w:bidi="en-US"/>
        </w:rPr>
        <w:t>（二）</w:t>
      </w:r>
      <w:r>
        <w:rPr>
          <w:rFonts w:hint="eastAsia" w:ascii="宋体" w:hAnsi="宋体" w:eastAsia="宋体" w:cs="Times New Roman"/>
          <w:color w:val="auto"/>
          <w:kern w:val="0"/>
          <w:sz w:val="24"/>
          <w:lang w:eastAsia="zh-CN" w:bidi="en-US"/>
        </w:rPr>
        <w:t>如在正常的施工或使用中，出现性能、质量达不到响应的指标要求，投标人须在12小时内派技术人员到达现场进行检测，并解决问题。如确认，须承担全部责任，并给予无偿退换、更换。如24小时内未到达现场或解决问题，</w:t>
      </w:r>
      <w:r>
        <w:rPr>
          <w:rFonts w:ascii="宋体" w:hAnsi="宋体" w:eastAsia="宋体" w:cs="Times New Roman"/>
          <w:color w:val="auto"/>
          <w:kern w:val="0"/>
          <w:sz w:val="24"/>
          <w:lang w:eastAsia="zh-CN" w:bidi="en-US"/>
        </w:rPr>
        <w:t>扣以</w:t>
      </w:r>
      <w:r>
        <w:rPr>
          <w:rFonts w:hint="eastAsia" w:ascii="宋体" w:hAnsi="宋体" w:eastAsia="宋体" w:cs="Times New Roman"/>
          <w:color w:val="auto"/>
          <w:kern w:val="0"/>
          <w:sz w:val="24"/>
          <w:lang w:eastAsia="zh-CN" w:bidi="en-US"/>
        </w:rPr>
        <w:t>500</w:t>
      </w:r>
      <w:r>
        <w:rPr>
          <w:rFonts w:ascii="宋体" w:hAnsi="宋体" w:eastAsia="宋体" w:cs="Times New Roman"/>
          <w:color w:val="auto"/>
          <w:kern w:val="0"/>
          <w:sz w:val="24"/>
          <w:lang w:eastAsia="zh-CN" w:bidi="en-US"/>
        </w:rPr>
        <w:t xml:space="preserve"> 元</w:t>
      </w:r>
      <w:r>
        <w:rPr>
          <w:rFonts w:hint="eastAsia" w:ascii="宋体" w:hAnsi="宋体" w:eastAsia="宋体" w:cs="Times New Roman"/>
          <w:color w:val="auto"/>
          <w:kern w:val="0"/>
          <w:sz w:val="24"/>
          <w:lang w:eastAsia="zh-CN" w:bidi="en-US"/>
        </w:rPr>
        <w:t>/天</w:t>
      </w:r>
      <w:r>
        <w:rPr>
          <w:rFonts w:ascii="宋体" w:hAnsi="宋体" w:eastAsia="宋体" w:cs="Times New Roman"/>
          <w:color w:val="auto"/>
          <w:kern w:val="0"/>
          <w:sz w:val="24"/>
          <w:lang w:eastAsia="zh-CN" w:bidi="en-US"/>
        </w:rPr>
        <w:t>的罚款，</w:t>
      </w:r>
      <w:r>
        <w:rPr>
          <w:rFonts w:hint="eastAsia" w:ascii="宋体" w:hAnsi="宋体" w:eastAsia="宋体" w:cs="Times New Roman"/>
          <w:color w:val="auto"/>
          <w:kern w:val="0"/>
          <w:sz w:val="24"/>
          <w:lang w:eastAsia="zh-CN" w:bidi="en-US"/>
        </w:rPr>
        <w:t>业主有权直接退货。如有二批货物出现质量问题，业主有权单方面终止合同。</w:t>
      </w:r>
    </w:p>
    <w:p w14:paraId="06F94627">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val="zh-CN" w:eastAsia="zh-CN" w:bidi="en-US"/>
        </w:rPr>
        <w:t>（三）</w:t>
      </w:r>
      <w:r>
        <w:rPr>
          <w:rFonts w:hint="eastAsia" w:ascii="宋体" w:hAnsi="宋体" w:eastAsia="宋体" w:cs="Times New Roman"/>
          <w:color w:val="auto"/>
          <w:kern w:val="0"/>
          <w:sz w:val="24"/>
          <w:lang w:eastAsia="zh-CN" w:bidi="en-US"/>
        </w:rPr>
        <w:t>根据招标人需要，提供现场安装指导，调试和验收服务。</w:t>
      </w:r>
    </w:p>
    <w:p w14:paraId="56F9910C">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val="zh-CN" w:eastAsia="zh-CN" w:bidi="en-US"/>
        </w:rPr>
        <w:t>（四）</w:t>
      </w:r>
      <w:r>
        <w:rPr>
          <w:rFonts w:hint="eastAsia" w:ascii="宋体" w:hAnsi="宋体" w:eastAsia="宋体" w:cs="Times New Roman"/>
          <w:color w:val="auto"/>
          <w:kern w:val="0"/>
          <w:sz w:val="24"/>
          <w:lang w:eastAsia="zh-CN" w:bidi="en-US"/>
        </w:rPr>
        <w:t>供应商须提供技术培训和现场培训</w:t>
      </w:r>
    </w:p>
    <w:p w14:paraId="50E0CBCD">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1）对产品技术性能、结构、安装、操作、调试、维护等方面的培训；</w:t>
      </w:r>
    </w:p>
    <w:p w14:paraId="3ECB870F">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eastAsia="zh-CN" w:bidi="en-US"/>
        </w:rPr>
      </w:pPr>
      <w:r>
        <w:rPr>
          <w:rFonts w:hint="eastAsia" w:ascii="宋体" w:hAnsi="宋体" w:eastAsia="宋体" w:cs="Times New Roman"/>
          <w:color w:val="auto"/>
          <w:kern w:val="0"/>
          <w:sz w:val="24"/>
          <w:lang w:eastAsia="zh-CN" w:bidi="en-US"/>
        </w:rPr>
        <w:t>2）对产品的检测培训，供应商提供检测设备；</w:t>
      </w:r>
    </w:p>
    <w:p w14:paraId="38FC8121">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hint="eastAsia" w:ascii="宋体" w:hAnsi="宋体" w:eastAsia="宋体" w:cs="Times New Roman"/>
          <w:color w:val="auto"/>
          <w:kern w:val="0"/>
          <w:sz w:val="24"/>
          <w:lang w:val="zh-CN" w:eastAsia="zh-CN" w:bidi="en-US"/>
        </w:rPr>
      </w:pPr>
      <w:r>
        <w:rPr>
          <w:rFonts w:hint="eastAsia" w:ascii="宋体" w:hAnsi="宋体" w:eastAsia="宋体" w:cs="Times New Roman"/>
          <w:color w:val="auto"/>
          <w:kern w:val="0"/>
          <w:sz w:val="24"/>
          <w:lang w:val="zh-CN" w:eastAsia="zh-CN" w:bidi="en-US"/>
        </w:rPr>
        <w:t>（五）投标人如有举办专题技术讲座和培训，须提供信息。</w:t>
      </w:r>
      <w:bookmarkEnd w:id="6"/>
    </w:p>
    <w:p w14:paraId="2736A598">
      <w:pPr>
        <w:pStyle w:val="61"/>
        <w:rPr>
          <w:rFonts w:hint="eastAsia" w:ascii="宋体" w:hAnsi="宋体" w:eastAsia="宋体" w:cs="Times New Roman"/>
          <w:color w:val="auto"/>
          <w:kern w:val="0"/>
          <w:sz w:val="24"/>
          <w:lang w:val="zh-CN" w:eastAsia="zh-CN" w:bidi="en-US"/>
        </w:rPr>
      </w:pPr>
    </w:p>
    <w:p w14:paraId="6BA0B52C">
      <w:pPr>
        <w:pStyle w:val="61"/>
        <w:rPr>
          <w:rFonts w:hint="eastAsia" w:ascii="宋体" w:hAnsi="宋体" w:eastAsia="宋体" w:cs="Times New Roman"/>
          <w:color w:val="auto"/>
          <w:kern w:val="0"/>
          <w:sz w:val="24"/>
          <w:lang w:val="zh-CN" w:eastAsia="zh-CN" w:bidi="en-US"/>
        </w:rPr>
      </w:pPr>
    </w:p>
    <w:p w14:paraId="0C817992">
      <w:pPr>
        <w:pStyle w:val="61"/>
        <w:rPr>
          <w:rFonts w:hint="eastAsia" w:ascii="宋体" w:hAnsi="宋体" w:eastAsia="宋体" w:cs="Times New Roman"/>
          <w:color w:val="auto"/>
          <w:kern w:val="0"/>
          <w:sz w:val="24"/>
          <w:lang w:val="zh-CN" w:eastAsia="zh-CN" w:bidi="en-US"/>
        </w:rPr>
      </w:pPr>
    </w:p>
    <w:p w14:paraId="255DC53B">
      <w:pPr>
        <w:pStyle w:val="61"/>
        <w:rPr>
          <w:rFonts w:hint="eastAsia" w:ascii="宋体" w:hAnsi="宋体" w:eastAsia="宋体" w:cs="Times New Roman"/>
          <w:color w:val="auto"/>
          <w:kern w:val="0"/>
          <w:sz w:val="24"/>
          <w:lang w:val="zh-CN" w:eastAsia="zh-CN" w:bidi="en-US"/>
        </w:rPr>
      </w:pPr>
    </w:p>
    <w:p w14:paraId="06C19A35">
      <w:pPr>
        <w:pStyle w:val="61"/>
        <w:rPr>
          <w:rFonts w:hint="eastAsia" w:ascii="宋体" w:hAnsi="宋体" w:eastAsia="宋体" w:cs="Times New Roman"/>
          <w:color w:val="auto"/>
          <w:kern w:val="0"/>
          <w:sz w:val="24"/>
          <w:lang w:val="zh-CN" w:eastAsia="zh-CN" w:bidi="en-US"/>
        </w:rPr>
      </w:pPr>
    </w:p>
    <w:p w14:paraId="1AD26D68">
      <w:pPr>
        <w:pStyle w:val="61"/>
        <w:rPr>
          <w:rFonts w:hint="eastAsia" w:ascii="宋体" w:hAnsi="宋体" w:eastAsia="宋体" w:cs="Times New Roman"/>
          <w:color w:val="auto"/>
          <w:kern w:val="0"/>
          <w:sz w:val="24"/>
          <w:lang w:val="zh-CN" w:eastAsia="zh-CN" w:bidi="en-US"/>
        </w:rPr>
      </w:pPr>
    </w:p>
    <w:p w14:paraId="5CEF324E">
      <w:pPr>
        <w:pStyle w:val="61"/>
        <w:rPr>
          <w:rFonts w:hint="eastAsia" w:ascii="宋体" w:hAnsi="宋体" w:eastAsia="宋体" w:cs="Times New Roman"/>
          <w:color w:val="auto"/>
          <w:kern w:val="0"/>
          <w:sz w:val="24"/>
          <w:lang w:val="zh-CN" w:eastAsia="zh-CN" w:bidi="en-US"/>
        </w:rPr>
      </w:pPr>
    </w:p>
    <w:p w14:paraId="7E51CD1C">
      <w:pPr>
        <w:pStyle w:val="61"/>
        <w:rPr>
          <w:rFonts w:hint="eastAsia" w:ascii="宋体" w:hAnsi="宋体" w:eastAsia="宋体" w:cs="Times New Roman"/>
          <w:color w:val="auto"/>
          <w:kern w:val="0"/>
          <w:sz w:val="24"/>
          <w:lang w:val="zh-CN" w:eastAsia="zh-CN" w:bidi="en-US"/>
        </w:rPr>
      </w:pPr>
    </w:p>
    <w:p w14:paraId="7F676CB1">
      <w:pPr>
        <w:pStyle w:val="61"/>
        <w:rPr>
          <w:rFonts w:hint="eastAsia" w:ascii="宋体" w:hAnsi="宋体" w:eastAsia="宋体" w:cs="Times New Roman"/>
          <w:color w:val="auto"/>
          <w:kern w:val="0"/>
          <w:sz w:val="24"/>
          <w:lang w:val="zh-CN" w:eastAsia="zh-CN" w:bidi="en-US"/>
        </w:rPr>
      </w:pPr>
    </w:p>
    <w:p w14:paraId="6AF57906">
      <w:pPr>
        <w:pStyle w:val="61"/>
        <w:rPr>
          <w:rFonts w:hint="eastAsia" w:ascii="宋体" w:hAnsi="宋体" w:eastAsia="宋体" w:cs="Times New Roman"/>
          <w:color w:val="auto"/>
          <w:kern w:val="0"/>
          <w:sz w:val="24"/>
          <w:lang w:val="zh-CN" w:eastAsia="zh-CN" w:bidi="en-US"/>
        </w:rPr>
      </w:pPr>
    </w:p>
    <w:p w14:paraId="0999D8DC">
      <w:pPr>
        <w:pStyle w:val="61"/>
        <w:rPr>
          <w:rFonts w:hint="eastAsia" w:ascii="宋体" w:hAnsi="宋体" w:eastAsia="宋体" w:cs="Times New Roman"/>
          <w:color w:val="auto"/>
          <w:kern w:val="0"/>
          <w:sz w:val="24"/>
          <w:lang w:val="zh-CN" w:eastAsia="zh-CN" w:bidi="en-US"/>
        </w:rPr>
      </w:pPr>
    </w:p>
    <w:p w14:paraId="41C6F28B">
      <w:pPr>
        <w:pStyle w:val="61"/>
        <w:rPr>
          <w:rFonts w:hint="eastAsia" w:ascii="宋体" w:hAnsi="宋体" w:eastAsia="宋体" w:cs="Times New Roman"/>
          <w:color w:val="auto"/>
          <w:kern w:val="0"/>
          <w:sz w:val="24"/>
          <w:lang w:val="zh-CN" w:eastAsia="zh-CN" w:bidi="en-US"/>
        </w:rPr>
      </w:pPr>
    </w:p>
    <w:p w14:paraId="2C6A625E">
      <w:pPr>
        <w:pStyle w:val="61"/>
        <w:rPr>
          <w:rFonts w:hint="eastAsia" w:ascii="宋体" w:hAnsi="宋体" w:eastAsia="宋体" w:cs="Times New Roman"/>
          <w:color w:val="auto"/>
          <w:kern w:val="0"/>
          <w:sz w:val="24"/>
          <w:lang w:val="zh-CN" w:eastAsia="zh-CN" w:bidi="en-US"/>
        </w:rPr>
      </w:pPr>
    </w:p>
    <w:p w14:paraId="0F288CEF">
      <w:pPr>
        <w:pStyle w:val="61"/>
        <w:rPr>
          <w:rFonts w:hint="eastAsia" w:ascii="宋体" w:hAnsi="宋体" w:eastAsia="宋体" w:cs="Times New Roman"/>
          <w:color w:val="auto"/>
          <w:kern w:val="0"/>
          <w:sz w:val="24"/>
          <w:lang w:val="zh-CN" w:eastAsia="zh-CN" w:bidi="en-US"/>
        </w:rPr>
      </w:pPr>
    </w:p>
    <w:p w14:paraId="65F48D78">
      <w:pPr>
        <w:pStyle w:val="61"/>
        <w:rPr>
          <w:rFonts w:hint="eastAsia" w:ascii="宋体" w:hAnsi="宋体" w:eastAsia="宋体" w:cs="Times New Roman"/>
          <w:color w:val="auto"/>
          <w:kern w:val="0"/>
          <w:sz w:val="24"/>
          <w:lang w:val="zh-CN" w:eastAsia="zh-CN" w:bidi="en-US"/>
        </w:rPr>
      </w:pPr>
    </w:p>
    <w:p w14:paraId="4174A64E">
      <w:pPr>
        <w:pStyle w:val="61"/>
        <w:rPr>
          <w:rFonts w:hint="eastAsia" w:ascii="宋体" w:hAnsi="宋体" w:eastAsia="宋体" w:cs="Times New Roman"/>
          <w:color w:val="auto"/>
          <w:kern w:val="0"/>
          <w:sz w:val="24"/>
          <w:lang w:val="zh-CN" w:eastAsia="zh-CN" w:bidi="en-US"/>
        </w:rPr>
      </w:pPr>
    </w:p>
    <w:p w14:paraId="08C93281">
      <w:pPr>
        <w:pStyle w:val="61"/>
        <w:rPr>
          <w:rFonts w:hint="eastAsia" w:ascii="宋体" w:hAnsi="宋体" w:eastAsia="宋体" w:cs="Times New Roman"/>
          <w:color w:val="auto"/>
          <w:kern w:val="0"/>
          <w:sz w:val="24"/>
          <w:lang w:val="zh-CN" w:eastAsia="zh-CN" w:bidi="en-US"/>
        </w:rPr>
      </w:pPr>
    </w:p>
    <w:p w14:paraId="3B49C18B">
      <w:pPr>
        <w:pStyle w:val="61"/>
        <w:rPr>
          <w:rFonts w:hint="eastAsia" w:ascii="宋体" w:hAnsi="宋体" w:eastAsia="宋体" w:cs="Times New Roman"/>
          <w:color w:val="auto"/>
          <w:kern w:val="0"/>
          <w:sz w:val="24"/>
          <w:lang w:val="zh-CN" w:eastAsia="zh-CN" w:bidi="en-US"/>
        </w:rPr>
      </w:pPr>
    </w:p>
    <w:p w14:paraId="52FEE839">
      <w:pPr>
        <w:pStyle w:val="61"/>
        <w:rPr>
          <w:rFonts w:hint="eastAsia" w:ascii="宋体" w:hAnsi="宋体" w:eastAsia="宋体" w:cs="Times New Roman"/>
          <w:color w:val="auto"/>
          <w:kern w:val="0"/>
          <w:sz w:val="24"/>
          <w:lang w:val="zh-CN" w:eastAsia="zh-CN" w:bidi="en-US"/>
        </w:rPr>
      </w:pPr>
    </w:p>
    <w:p w14:paraId="6F4F7012">
      <w:pPr>
        <w:pStyle w:val="61"/>
        <w:rPr>
          <w:rFonts w:hint="eastAsia" w:ascii="宋体" w:hAnsi="宋体" w:eastAsia="宋体" w:cs="Times New Roman"/>
          <w:color w:val="auto"/>
          <w:kern w:val="0"/>
          <w:sz w:val="24"/>
          <w:lang w:val="zh-CN" w:eastAsia="zh-CN" w:bidi="en-US"/>
        </w:rPr>
      </w:pPr>
    </w:p>
    <w:p w14:paraId="547058BE">
      <w:pPr>
        <w:pStyle w:val="61"/>
        <w:rPr>
          <w:rFonts w:hint="eastAsia" w:ascii="宋体" w:hAnsi="宋体" w:eastAsia="宋体" w:cs="Times New Roman"/>
          <w:color w:val="auto"/>
          <w:kern w:val="0"/>
          <w:sz w:val="24"/>
          <w:lang w:val="zh-CN" w:eastAsia="zh-CN" w:bidi="en-US"/>
        </w:rPr>
      </w:pPr>
    </w:p>
    <w:p w14:paraId="619702DF">
      <w:pPr>
        <w:pStyle w:val="61"/>
        <w:rPr>
          <w:rFonts w:hint="eastAsia" w:ascii="宋体" w:hAnsi="宋体" w:eastAsia="宋体" w:cs="Times New Roman"/>
          <w:color w:val="auto"/>
          <w:kern w:val="0"/>
          <w:sz w:val="24"/>
          <w:lang w:val="zh-CN" w:eastAsia="zh-CN" w:bidi="en-US"/>
        </w:rPr>
      </w:pPr>
    </w:p>
    <w:p w14:paraId="0875E860">
      <w:pPr>
        <w:pStyle w:val="61"/>
        <w:rPr>
          <w:rFonts w:hint="eastAsia" w:ascii="宋体" w:hAnsi="宋体" w:eastAsia="宋体" w:cs="Times New Roman"/>
          <w:color w:val="auto"/>
          <w:kern w:val="0"/>
          <w:sz w:val="24"/>
          <w:lang w:val="zh-CN" w:eastAsia="zh-CN" w:bidi="en-US"/>
        </w:rPr>
      </w:pPr>
    </w:p>
    <w:p w14:paraId="243FAA3E">
      <w:pPr>
        <w:pStyle w:val="61"/>
        <w:rPr>
          <w:rFonts w:hint="eastAsia" w:ascii="宋体" w:hAnsi="宋体" w:eastAsia="宋体" w:cs="Times New Roman"/>
          <w:color w:val="auto"/>
          <w:kern w:val="0"/>
          <w:sz w:val="24"/>
          <w:lang w:val="zh-CN" w:eastAsia="zh-CN" w:bidi="en-US"/>
        </w:rPr>
      </w:pPr>
    </w:p>
    <w:p w14:paraId="421F4669">
      <w:pPr>
        <w:pStyle w:val="61"/>
        <w:ind w:left="0" w:leftChars="0" w:firstLine="0" w:firstLineChars="0"/>
        <w:rPr>
          <w:rFonts w:hint="eastAsia" w:ascii="宋体" w:hAnsi="宋体" w:eastAsia="宋体" w:cs="Times New Roman"/>
          <w:color w:val="auto"/>
          <w:kern w:val="0"/>
          <w:sz w:val="24"/>
          <w:lang w:val="zh-CN" w:eastAsia="zh-CN" w:bidi="en-US"/>
        </w:rPr>
      </w:pPr>
    </w:p>
    <w:p w14:paraId="0D70ACA8">
      <w:pPr>
        <w:pStyle w:val="48"/>
      </w:pPr>
      <w:r>
        <w:rPr>
          <w:rFonts w:hint="eastAsia"/>
        </w:rPr>
        <w:t>第三章  投标人须知</w:t>
      </w:r>
      <w:bookmarkEnd w:id="7"/>
      <w:bookmarkEnd w:id="8"/>
    </w:p>
    <w:p w14:paraId="059FB5CB">
      <w:pPr>
        <w:snapToGrid w:val="0"/>
        <w:spacing w:before="120" w:beforeLines="50" w:after="120" w:afterLines="50" w:line="280" w:lineRule="exact"/>
        <w:ind w:left="476"/>
        <w:jc w:val="center"/>
        <w:rPr>
          <w:rFonts w:ascii="宋体" w:hAnsi="宋体"/>
          <w:b/>
          <w:szCs w:val="21"/>
        </w:rPr>
      </w:pPr>
      <w:r>
        <w:rPr>
          <w:rFonts w:hint="eastAsia" w:ascii="宋体" w:hAnsi="宋体"/>
          <w:b/>
          <w:szCs w:val="21"/>
        </w:rPr>
        <w:t>前附表</w:t>
      </w:r>
    </w:p>
    <w:tbl>
      <w:tblPr>
        <w:tblStyle w:val="51"/>
        <w:tblW w:w="10441" w:type="dxa"/>
        <w:tblInd w:w="-5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2"/>
        <w:gridCol w:w="9629"/>
      </w:tblGrid>
      <w:tr w14:paraId="7772E2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12" w:type="dxa"/>
            <w:tcBorders>
              <w:top w:val="single" w:color="auto" w:sz="4" w:space="0"/>
              <w:left w:val="single" w:color="auto" w:sz="4" w:space="0"/>
              <w:bottom w:val="single" w:color="auto" w:sz="4" w:space="0"/>
              <w:right w:val="single" w:color="auto" w:sz="4" w:space="0"/>
            </w:tcBorders>
            <w:vAlign w:val="center"/>
          </w:tcPr>
          <w:p w14:paraId="08FA3DC7">
            <w:pPr>
              <w:snapToGrid w:val="0"/>
              <w:spacing w:line="400" w:lineRule="exact"/>
              <w:jc w:val="center"/>
              <w:rPr>
                <w:rFonts w:ascii="宋体" w:hAnsi="宋体"/>
                <w:b/>
                <w:sz w:val="24"/>
              </w:rPr>
            </w:pPr>
            <w:r>
              <w:rPr>
                <w:rFonts w:hint="eastAsia" w:ascii="宋体" w:hAnsi="宋体"/>
                <w:b/>
                <w:sz w:val="24"/>
              </w:rPr>
              <w:t>序号</w:t>
            </w:r>
          </w:p>
        </w:tc>
        <w:tc>
          <w:tcPr>
            <w:tcW w:w="9629" w:type="dxa"/>
            <w:tcBorders>
              <w:top w:val="single" w:color="auto" w:sz="4" w:space="0"/>
              <w:left w:val="single" w:color="auto" w:sz="4" w:space="0"/>
              <w:bottom w:val="single" w:color="auto" w:sz="4" w:space="0"/>
              <w:right w:val="single" w:color="auto" w:sz="4" w:space="0"/>
            </w:tcBorders>
            <w:vAlign w:val="center"/>
          </w:tcPr>
          <w:p w14:paraId="4FF7EF93">
            <w:pPr>
              <w:snapToGrid w:val="0"/>
              <w:spacing w:line="400" w:lineRule="exact"/>
              <w:jc w:val="center"/>
              <w:rPr>
                <w:rFonts w:ascii="宋体" w:hAnsi="宋体"/>
                <w:b/>
                <w:sz w:val="24"/>
              </w:rPr>
            </w:pPr>
            <w:r>
              <w:rPr>
                <w:rFonts w:hint="eastAsia" w:ascii="宋体" w:hAnsi="宋体"/>
                <w:b/>
                <w:sz w:val="24"/>
              </w:rPr>
              <w:t>内容、要求</w:t>
            </w:r>
          </w:p>
        </w:tc>
      </w:tr>
      <w:tr w14:paraId="709A2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12" w:type="dxa"/>
            <w:tcBorders>
              <w:top w:val="single" w:color="auto" w:sz="4" w:space="0"/>
              <w:left w:val="single" w:color="auto" w:sz="4" w:space="0"/>
              <w:bottom w:val="single" w:color="auto" w:sz="4" w:space="0"/>
              <w:right w:val="single" w:color="auto" w:sz="4" w:space="0"/>
            </w:tcBorders>
            <w:vAlign w:val="center"/>
          </w:tcPr>
          <w:p w14:paraId="50A4A54F">
            <w:pPr>
              <w:snapToGrid w:val="0"/>
              <w:spacing w:line="400" w:lineRule="exact"/>
              <w:jc w:val="center"/>
              <w:rPr>
                <w:rFonts w:ascii="宋体" w:hAnsi="宋体"/>
                <w:sz w:val="24"/>
              </w:rPr>
            </w:pPr>
            <w:r>
              <w:rPr>
                <w:rFonts w:hint="eastAsia" w:ascii="宋体" w:hAnsi="宋体"/>
                <w:sz w:val="24"/>
              </w:rPr>
              <w:t>1</w:t>
            </w:r>
          </w:p>
        </w:tc>
        <w:tc>
          <w:tcPr>
            <w:tcW w:w="9629" w:type="dxa"/>
            <w:tcBorders>
              <w:top w:val="single" w:color="auto" w:sz="4" w:space="0"/>
              <w:left w:val="single" w:color="auto" w:sz="4" w:space="0"/>
              <w:bottom w:val="single" w:color="auto" w:sz="4" w:space="0"/>
              <w:right w:val="single" w:color="auto" w:sz="4" w:space="0"/>
            </w:tcBorders>
            <w:vAlign w:val="center"/>
          </w:tcPr>
          <w:p w14:paraId="14054C35">
            <w:pPr>
              <w:pStyle w:val="46"/>
              <w:spacing w:before="0" w:beforeAutospacing="0" w:after="0" w:afterAutospacing="0" w:line="400" w:lineRule="exact"/>
              <w:rPr>
                <w:rFonts w:hint="eastAsia" w:eastAsia="宋体"/>
                <w:kern w:val="2"/>
                <w:lang w:eastAsia="zh-CN"/>
              </w:rPr>
            </w:pPr>
            <w:r>
              <w:rPr>
                <w:rFonts w:hint="eastAsia"/>
                <w:kern w:val="2"/>
              </w:rPr>
              <w:t>项目名称：</w:t>
            </w:r>
            <w:r>
              <w:rPr>
                <w:rFonts w:hint="eastAsia"/>
                <w:kern w:val="2"/>
                <w:lang w:eastAsia="zh-CN"/>
              </w:rPr>
              <w:t>临海工投紫光环保科技有限公司生产用车采购项目</w:t>
            </w:r>
          </w:p>
        </w:tc>
      </w:tr>
      <w:tr w14:paraId="433DEB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5854A78B">
            <w:pPr>
              <w:snapToGrid w:val="0"/>
              <w:spacing w:line="400" w:lineRule="exact"/>
              <w:jc w:val="center"/>
              <w:rPr>
                <w:rFonts w:ascii="宋体" w:hAnsi="宋体"/>
                <w:sz w:val="24"/>
              </w:rPr>
            </w:pPr>
            <w:r>
              <w:rPr>
                <w:rFonts w:hint="eastAsia" w:ascii="宋体" w:hAnsi="宋体"/>
                <w:sz w:val="24"/>
              </w:rPr>
              <w:t>2</w:t>
            </w:r>
          </w:p>
        </w:tc>
        <w:tc>
          <w:tcPr>
            <w:tcW w:w="9629" w:type="dxa"/>
            <w:tcBorders>
              <w:top w:val="single" w:color="auto" w:sz="4" w:space="0"/>
              <w:left w:val="single" w:color="auto" w:sz="4" w:space="0"/>
              <w:bottom w:val="single" w:color="auto" w:sz="4" w:space="0"/>
              <w:right w:val="single" w:color="auto" w:sz="4" w:space="0"/>
            </w:tcBorders>
            <w:vAlign w:val="center"/>
          </w:tcPr>
          <w:p w14:paraId="69E471A0">
            <w:pPr>
              <w:snapToGrid w:val="0"/>
              <w:spacing w:line="400" w:lineRule="exact"/>
              <w:rPr>
                <w:rFonts w:ascii="宋体" w:hAnsi="宋体"/>
                <w:sz w:val="24"/>
              </w:rPr>
            </w:pPr>
            <w:r>
              <w:rPr>
                <w:rFonts w:hint="eastAsia" w:ascii="宋体" w:hAnsi="宋体"/>
                <w:sz w:val="24"/>
              </w:rPr>
              <w:t>采购内容及数量：详见“第二章 招标需求”</w:t>
            </w:r>
          </w:p>
        </w:tc>
      </w:tr>
      <w:tr w14:paraId="0F0185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1" w:hRule="atLeast"/>
        </w:trPr>
        <w:tc>
          <w:tcPr>
            <w:tcW w:w="812" w:type="dxa"/>
            <w:tcBorders>
              <w:top w:val="single" w:color="auto" w:sz="4" w:space="0"/>
              <w:left w:val="single" w:color="auto" w:sz="4" w:space="0"/>
              <w:bottom w:val="single" w:color="auto" w:sz="4" w:space="0"/>
              <w:right w:val="single" w:color="auto" w:sz="4" w:space="0"/>
            </w:tcBorders>
            <w:vAlign w:val="center"/>
          </w:tcPr>
          <w:p w14:paraId="5C08AA02">
            <w:pPr>
              <w:snapToGrid w:val="0"/>
              <w:spacing w:line="400" w:lineRule="exact"/>
              <w:jc w:val="center"/>
              <w:rPr>
                <w:rFonts w:ascii="宋体" w:hAnsi="宋体"/>
                <w:sz w:val="24"/>
              </w:rPr>
            </w:pPr>
            <w:r>
              <w:rPr>
                <w:rFonts w:hint="eastAsia" w:ascii="宋体" w:hAnsi="宋体"/>
                <w:sz w:val="24"/>
              </w:rPr>
              <w:t>3</w:t>
            </w:r>
          </w:p>
        </w:tc>
        <w:tc>
          <w:tcPr>
            <w:tcW w:w="9629" w:type="dxa"/>
            <w:tcBorders>
              <w:top w:val="single" w:color="auto" w:sz="4" w:space="0"/>
              <w:left w:val="single" w:color="auto" w:sz="4" w:space="0"/>
              <w:bottom w:val="single" w:color="auto" w:sz="4" w:space="0"/>
              <w:right w:val="single" w:color="auto" w:sz="4" w:space="0"/>
            </w:tcBorders>
            <w:vAlign w:val="center"/>
          </w:tcPr>
          <w:p w14:paraId="667D69B5">
            <w:pPr>
              <w:snapToGrid w:val="0"/>
              <w:spacing w:line="400" w:lineRule="exact"/>
              <w:rPr>
                <w:rFonts w:ascii="宋体" w:hAnsi="宋体"/>
                <w:b/>
                <w:bCs/>
                <w:sz w:val="24"/>
              </w:rPr>
            </w:pPr>
            <w:r>
              <w:rPr>
                <w:rFonts w:hint="eastAsia" w:ascii="宋体" w:hAnsi="宋体"/>
                <w:sz w:val="24"/>
              </w:rPr>
              <w:t>投标报价及费用：1、本项目投标应以人民币报价；2、不论投标结果如何，投标人均应自行承担所有与投标有关的全部费用。3、本项目招标代理费由中标人支付给采购代理机构，在采购代理机构发出成交通知书前一次性付清招标代理服务费用。</w:t>
            </w:r>
            <w:r>
              <w:rPr>
                <w:rFonts w:hint="eastAsia" w:ascii="宋体" w:hAnsi="宋体"/>
                <w:b/>
                <w:bCs/>
                <w:color w:val="auto"/>
                <w:sz w:val="24"/>
                <w:highlight w:val="none"/>
                <w:lang w:val="en-US" w:eastAsia="zh-CN"/>
              </w:rPr>
              <w:t>如中标金额＜100万元，则按中标金额*1.5%*80%计取，如少于5000元的按5000元计取；如中标金额≥100万元，则按[100万元*1.5%+（中标金额-100万元）*1.1%]*70%计取。</w:t>
            </w:r>
          </w:p>
        </w:tc>
      </w:tr>
      <w:tr w14:paraId="7A3DC9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7F730C1B">
            <w:pPr>
              <w:snapToGrid w:val="0"/>
              <w:spacing w:line="400" w:lineRule="exact"/>
              <w:jc w:val="center"/>
              <w:rPr>
                <w:rFonts w:hint="eastAsia" w:ascii="宋体" w:hAnsi="宋体" w:eastAsia="宋体"/>
                <w:sz w:val="24"/>
                <w:lang w:eastAsia="zh-CN"/>
              </w:rPr>
            </w:pPr>
            <w:r>
              <w:rPr>
                <w:rFonts w:hint="eastAsia" w:ascii="宋体" w:hAnsi="宋体"/>
                <w:sz w:val="24"/>
                <w:lang w:val="en-US" w:eastAsia="zh-CN"/>
              </w:rPr>
              <w:t>4</w:t>
            </w:r>
          </w:p>
        </w:tc>
        <w:tc>
          <w:tcPr>
            <w:tcW w:w="9629" w:type="dxa"/>
            <w:tcBorders>
              <w:top w:val="single" w:color="auto" w:sz="4" w:space="0"/>
              <w:left w:val="single" w:color="auto" w:sz="4" w:space="0"/>
              <w:bottom w:val="single" w:color="auto" w:sz="4" w:space="0"/>
              <w:right w:val="single" w:color="auto" w:sz="4" w:space="0"/>
            </w:tcBorders>
            <w:vAlign w:val="center"/>
          </w:tcPr>
          <w:p w14:paraId="445159C3">
            <w:pPr>
              <w:snapToGrid w:val="0"/>
              <w:spacing w:line="400" w:lineRule="exact"/>
              <w:rPr>
                <w:rFonts w:ascii="宋体" w:hAnsi="宋体"/>
                <w:b/>
                <w:sz w:val="24"/>
              </w:rPr>
            </w:pPr>
            <w:r>
              <w:rPr>
                <w:rFonts w:hint="eastAsia" w:ascii="宋体" w:hAnsi="宋体"/>
                <w:b/>
                <w:sz w:val="24"/>
              </w:rPr>
              <w:t>质疑与澄清：</w:t>
            </w:r>
            <w:r>
              <w:rPr>
                <w:rFonts w:hint="eastAsia" w:ascii="宋体" w:hAnsi="宋体"/>
                <w:b w:val="0"/>
                <w:bCs/>
                <w:sz w:val="24"/>
              </w:rPr>
              <w:t>潜在投标人已依法获取其可质疑的采购文件的，可以（参照采购质疑函范本）向招标人就该文件提出质疑。对采购文件提出质疑的，应在投标截止前1天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4CD143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045CF0F5">
            <w:pPr>
              <w:snapToGrid w:val="0"/>
              <w:spacing w:line="400" w:lineRule="exact"/>
              <w:jc w:val="center"/>
              <w:rPr>
                <w:rFonts w:hint="eastAsia" w:ascii="宋体" w:hAnsi="宋体" w:eastAsia="宋体"/>
                <w:sz w:val="24"/>
                <w:lang w:val="en-US" w:eastAsia="zh-CN"/>
              </w:rPr>
            </w:pPr>
            <w:r>
              <w:rPr>
                <w:rFonts w:hint="eastAsia" w:ascii="宋体" w:hAnsi="宋体"/>
                <w:sz w:val="24"/>
                <w:lang w:val="en-US" w:eastAsia="zh-CN"/>
              </w:rPr>
              <w:t>5</w:t>
            </w:r>
          </w:p>
        </w:tc>
        <w:tc>
          <w:tcPr>
            <w:tcW w:w="9629" w:type="dxa"/>
            <w:tcBorders>
              <w:top w:val="single" w:color="auto" w:sz="4" w:space="0"/>
              <w:left w:val="single" w:color="auto" w:sz="4" w:space="0"/>
              <w:bottom w:val="single" w:color="auto" w:sz="4" w:space="0"/>
              <w:right w:val="single" w:color="auto" w:sz="4" w:space="0"/>
            </w:tcBorders>
            <w:vAlign w:val="center"/>
          </w:tcPr>
          <w:p w14:paraId="65A51222">
            <w:pPr>
              <w:snapToGrid w:val="0"/>
              <w:spacing w:line="400" w:lineRule="exact"/>
              <w:rPr>
                <w:rFonts w:ascii="宋体" w:hAnsi="宋体"/>
                <w:sz w:val="24"/>
              </w:rPr>
            </w:pPr>
            <w:r>
              <w:rPr>
                <w:rFonts w:hint="eastAsia" w:ascii="宋体" w:hAnsi="宋体"/>
                <w:sz w:val="24"/>
              </w:rPr>
              <w:t>投标截止时间、开标时间及地点：详见“第一章  投标</w:t>
            </w:r>
            <w:r>
              <w:rPr>
                <w:rFonts w:hint="eastAsia" w:ascii="宋体" w:hAnsi="宋体"/>
                <w:sz w:val="24"/>
                <w:lang w:eastAsia="zh-CN"/>
              </w:rPr>
              <w:t>公开</w:t>
            </w:r>
            <w:r>
              <w:rPr>
                <w:rFonts w:hint="eastAsia" w:ascii="宋体" w:hAnsi="宋体"/>
                <w:sz w:val="24"/>
              </w:rPr>
              <w:t>”</w:t>
            </w:r>
          </w:p>
        </w:tc>
      </w:tr>
      <w:tr w14:paraId="3A1B5D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812" w:type="dxa"/>
            <w:tcBorders>
              <w:top w:val="single" w:color="auto" w:sz="4" w:space="0"/>
              <w:left w:val="single" w:color="auto" w:sz="4" w:space="0"/>
              <w:bottom w:val="single" w:color="auto" w:sz="4" w:space="0"/>
              <w:right w:val="single" w:color="auto" w:sz="4" w:space="0"/>
            </w:tcBorders>
            <w:vAlign w:val="center"/>
          </w:tcPr>
          <w:p w14:paraId="38E27734">
            <w:pPr>
              <w:snapToGrid w:val="0"/>
              <w:spacing w:line="400" w:lineRule="exact"/>
              <w:jc w:val="center"/>
              <w:rPr>
                <w:rFonts w:hint="eastAsia" w:ascii="宋体" w:hAnsi="宋体" w:eastAsia="宋体"/>
                <w:sz w:val="24"/>
                <w:lang w:val="en-US" w:eastAsia="zh-CN"/>
              </w:rPr>
            </w:pPr>
            <w:r>
              <w:rPr>
                <w:rFonts w:hint="eastAsia" w:ascii="宋体" w:hAnsi="宋体"/>
                <w:sz w:val="24"/>
                <w:lang w:val="en-US" w:eastAsia="zh-CN"/>
              </w:rPr>
              <w:t>6</w:t>
            </w:r>
          </w:p>
        </w:tc>
        <w:tc>
          <w:tcPr>
            <w:tcW w:w="9629" w:type="dxa"/>
            <w:tcBorders>
              <w:top w:val="single" w:color="auto" w:sz="4" w:space="0"/>
              <w:left w:val="single" w:color="auto" w:sz="4" w:space="0"/>
              <w:bottom w:val="single" w:color="auto" w:sz="4" w:space="0"/>
              <w:right w:val="single" w:color="auto" w:sz="4" w:space="0"/>
            </w:tcBorders>
            <w:vAlign w:val="center"/>
          </w:tcPr>
          <w:p w14:paraId="1F347C7B">
            <w:pPr>
              <w:autoSpaceDE w:val="0"/>
              <w:autoSpaceDN w:val="0"/>
              <w:snapToGrid w:val="0"/>
              <w:spacing w:line="400" w:lineRule="exact"/>
              <w:textAlignment w:val="bottom"/>
              <w:rPr>
                <w:rFonts w:ascii="宋体" w:hAnsi="宋体"/>
                <w:sz w:val="24"/>
              </w:rPr>
            </w:pPr>
            <w:r>
              <w:rPr>
                <w:rFonts w:hint="eastAsia" w:ascii="宋体" w:hAnsi="宋体"/>
                <w:sz w:val="24"/>
              </w:rPr>
              <w:t>评标办法</w:t>
            </w:r>
            <w:r>
              <w:rPr>
                <w:rFonts w:hint="eastAsia" w:ascii="宋体" w:hAnsi="宋体"/>
                <w:b/>
                <w:sz w:val="24"/>
              </w:rPr>
              <w:t>：</w:t>
            </w:r>
            <w:r>
              <w:rPr>
                <w:rFonts w:hint="eastAsia" w:ascii="宋体" w:hAnsi="宋体"/>
                <w:sz w:val="24"/>
              </w:rPr>
              <w:t>最低评标价法</w:t>
            </w:r>
          </w:p>
        </w:tc>
      </w:tr>
      <w:tr w14:paraId="2C7690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812" w:type="dxa"/>
            <w:tcBorders>
              <w:top w:val="single" w:color="auto" w:sz="4" w:space="0"/>
              <w:left w:val="single" w:color="auto" w:sz="4" w:space="0"/>
              <w:bottom w:val="single" w:color="auto" w:sz="4" w:space="0"/>
              <w:right w:val="single" w:color="auto" w:sz="4" w:space="0"/>
            </w:tcBorders>
            <w:vAlign w:val="center"/>
          </w:tcPr>
          <w:p w14:paraId="3D31E226">
            <w:pPr>
              <w:snapToGrid w:val="0"/>
              <w:spacing w:line="400" w:lineRule="exact"/>
              <w:jc w:val="center"/>
              <w:rPr>
                <w:rFonts w:hint="eastAsia" w:ascii="宋体" w:hAnsi="宋体" w:eastAsia="宋体"/>
                <w:sz w:val="24"/>
                <w:lang w:val="en-US" w:eastAsia="zh-CN"/>
              </w:rPr>
            </w:pPr>
            <w:r>
              <w:rPr>
                <w:rFonts w:hint="eastAsia" w:ascii="宋体" w:hAnsi="宋体"/>
                <w:sz w:val="24"/>
                <w:lang w:val="en-US" w:eastAsia="zh-CN"/>
              </w:rPr>
              <w:t>7</w:t>
            </w:r>
          </w:p>
        </w:tc>
        <w:tc>
          <w:tcPr>
            <w:tcW w:w="9629" w:type="dxa"/>
            <w:tcBorders>
              <w:top w:val="single" w:color="auto" w:sz="4" w:space="0"/>
              <w:left w:val="single" w:color="auto" w:sz="4" w:space="0"/>
              <w:bottom w:val="single" w:color="auto" w:sz="4" w:space="0"/>
              <w:right w:val="single" w:color="auto" w:sz="4" w:space="0"/>
            </w:tcBorders>
            <w:vAlign w:val="center"/>
          </w:tcPr>
          <w:p w14:paraId="352E7878">
            <w:pPr>
              <w:autoSpaceDE w:val="0"/>
              <w:autoSpaceDN w:val="0"/>
              <w:snapToGrid w:val="0"/>
              <w:spacing w:line="400" w:lineRule="exact"/>
              <w:textAlignment w:val="bottom"/>
              <w:rPr>
                <w:rFonts w:ascii="宋体" w:hAnsi="宋体"/>
                <w:sz w:val="24"/>
              </w:rPr>
            </w:pPr>
            <w:r>
              <w:rPr>
                <w:rFonts w:hint="eastAsia" w:ascii="宋体" w:hAnsi="宋体"/>
                <w:b/>
                <w:sz w:val="24"/>
                <w:shd w:val="pct10" w:color="auto" w:fill="FFFFFF"/>
              </w:rPr>
              <w:t>▲</w:t>
            </w:r>
            <w:r>
              <w:rPr>
                <w:rFonts w:hint="eastAsia" w:ascii="宋体" w:hAnsi="宋体"/>
                <w:sz w:val="24"/>
              </w:rPr>
              <w:t>投标有效期：自投标截止日起</w:t>
            </w:r>
            <w:r>
              <w:rPr>
                <w:rFonts w:hint="eastAsia" w:ascii="宋体" w:hAnsi="宋体"/>
                <w:sz w:val="24"/>
                <w:u w:val="single"/>
              </w:rPr>
              <w:t xml:space="preserve"> 90 </w:t>
            </w:r>
            <w:r>
              <w:rPr>
                <w:rFonts w:hint="eastAsia" w:ascii="宋体" w:hAnsi="宋体"/>
                <w:sz w:val="24"/>
              </w:rPr>
              <w:t>天投标文件应保持有效</w:t>
            </w:r>
          </w:p>
        </w:tc>
      </w:tr>
      <w:tr w14:paraId="10DFEB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12" w:type="dxa"/>
            <w:tcBorders>
              <w:top w:val="single" w:color="auto" w:sz="4" w:space="0"/>
              <w:left w:val="single" w:color="auto" w:sz="4" w:space="0"/>
              <w:bottom w:val="single" w:color="auto" w:sz="4" w:space="0"/>
              <w:right w:val="single" w:color="auto" w:sz="4" w:space="0"/>
            </w:tcBorders>
            <w:vAlign w:val="center"/>
          </w:tcPr>
          <w:p w14:paraId="578F8C20">
            <w:pPr>
              <w:snapToGrid w:val="0"/>
              <w:spacing w:line="400" w:lineRule="exact"/>
              <w:jc w:val="center"/>
              <w:rPr>
                <w:rFonts w:hint="eastAsia" w:ascii="宋体" w:hAnsi="宋体" w:eastAsia="宋体"/>
                <w:sz w:val="24"/>
                <w:lang w:val="en-US" w:eastAsia="zh-CN"/>
              </w:rPr>
            </w:pPr>
            <w:r>
              <w:rPr>
                <w:rFonts w:hint="eastAsia" w:ascii="宋体" w:hAnsi="宋体"/>
                <w:sz w:val="24"/>
                <w:lang w:val="en-US" w:eastAsia="zh-CN"/>
              </w:rPr>
              <w:t>8</w:t>
            </w:r>
          </w:p>
        </w:tc>
        <w:tc>
          <w:tcPr>
            <w:tcW w:w="9629" w:type="dxa"/>
            <w:tcBorders>
              <w:top w:val="single" w:color="auto" w:sz="4" w:space="0"/>
              <w:left w:val="single" w:color="auto" w:sz="4" w:space="0"/>
              <w:bottom w:val="single" w:color="auto" w:sz="4" w:space="0"/>
              <w:right w:val="single" w:color="auto" w:sz="4" w:space="0"/>
            </w:tcBorders>
            <w:vAlign w:val="center"/>
          </w:tcPr>
          <w:p w14:paraId="7A54A6B0">
            <w:pPr>
              <w:autoSpaceDE w:val="0"/>
              <w:autoSpaceDN w:val="0"/>
              <w:snapToGrid w:val="0"/>
              <w:spacing w:line="400" w:lineRule="exact"/>
              <w:textAlignment w:val="bottom"/>
              <w:rPr>
                <w:rFonts w:ascii="宋体" w:hAnsi="宋体"/>
                <w:b/>
                <w:sz w:val="24"/>
                <w:u w:val="single"/>
              </w:rPr>
            </w:pPr>
            <w:r>
              <w:rPr>
                <w:rFonts w:hint="eastAsia" w:ascii="宋体" w:hAnsi="宋体"/>
                <w:b/>
                <w:sz w:val="24"/>
                <w:u w:val="single"/>
                <w:shd w:val="pct10" w:color="auto" w:fill="FFFFFF"/>
              </w:rPr>
              <w:t>实质性条款：带▲是实质性条款，投标人不得负偏离或内容缺失，否则为无效标。</w:t>
            </w:r>
          </w:p>
        </w:tc>
      </w:tr>
      <w:tr w14:paraId="1EF8DD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12" w:type="dxa"/>
            <w:tcBorders>
              <w:top w:val="single" w:color="auto" w:sz="4" w:space="0"/>
              <w:left w:val="single" w:color="auto" w:sz="4" w:space="0"/>
              <w:bottom w:val="single" w:color="auto" w:sz="4" w:space="0"/>
              <w:right w:val="single" w:color="auto" w:sz="4" w:space="0"/>
            </w:tcBorders>
            <w:vAlign w:val="center"/>
          </w:tcPr>
          <w:p w14:paraId="7FBBE855">
            <w:pPr>
              <w:snapToGrid w:val="0"/>
              <w:spacing w:line="400" w:lineRule="exact"/>
              <w:jc w:val="center"/>
              <w:rPr>
                <w:rFonts w:hint="eastAsia" w:ascii="宋体" w:hAnsi="宋体" w:eastAsia="宋体"/>
                <w:sz w:val="24"/>
                <w:lang w:val="en-US" w:eastAsia="zh-CN"/>
              </w:rPr>
            </w:pPr>
            <w:r>
              <w:rPr>
                <w:rFonts w:hint="eastAsia" w:ascii="宋体" w:hAnsi="宋体"/>
                <w:sz w:val="24"/>
                <w:lang w:val="en-US" w:eastAsia="zh-CN"/>
              </w:rPr>
              <w:t>9</w:t>
            </w:r>
          </w:p>
        </w:tc>
        <w:tc>
          <w:tcPr>
            <w:tcW w:w="9629" w:type="dxa"/>
            <w:tcBorders>
              <w:top w:val="single" w:color="auto" w:sz="4" w:space="0"/>
              <w:left w:val="single" w:color="auto" w:sz="4" w:space="0"/>
              <w:bottom w:val="single" w:color="auto" w:sz="4" w:space="0"/>
              <w:right w:val="single" w:color="auto" w:sz="4" w:space="0"/>
            </w:tcBorders>
            <w:vAlign w:val="center"/>
          </w:tcPr>
          <w:p w14:paraId="7E96777C">
            <w:pPr>
              <w:autoSpaceDE w:val="0"/>
              <w:autoSpaceDN w:val="0"/>
              <w:snapToGrid w:val="0"/>
              <w:spacing w:line="400" w:lineRule="exact"/>
              <w:textAlignment w:val="bottom"/>
              <w:rPr>
                <w:rFonts w:ascii="宋体" w:hAnsi="宋体"/>
                <w:sz w:val="24"/>
              </w:rPr>
            </w:pPr>
            <w:r>
              <w:rPr>
                <w:rFonts w:hint="eastAsia" w:ascii="宋体" w:hAnsi="宋体"/>
                <w:sz w:val="24"/>
              </w:rPr>
              <w:t>中标公告：评标结束后2个工作日内，中标公告发布于</w:t>
            </w:r>
            <w:r>
              <w:rPr>
                <w:rFonts w:hint="eastAsia" w:ascii="宋体" w:hAnsi="宋体" w:cs="Arial"/>
                <w:sz w:val="24"/>
              </w:rPr>
              <w:t>采购公告发布的网站（</w:t>
            </w:r>
            <w:r>
              <w:rPr>
                <w:rFonts w:hint="eastAsia" w:ascii="宋体" w:hAnsi="宋体" w:cs="Arial"/>
                <w:kern w:val="0"/>
                <w:sz w:val="24"/>
              </w:rPr>
              <w:t>临海市限额以下公共资源交易区域平台</w:t>
            </w:r>
            <w:r>
              <w:rPr>
                <w:rFonts w:hint="eastAsia" w:ascii="宋体" w:hAnsi="宋体" w:cs="Arial"/>
                <w:sz w:val="24"/>
              </w:rPr>
              <w:t>）。</w:t>
            </w:r>
          </w:p>
        </w:tc>
      </w:tr>
      <w:tr w14:paraId="36E8ED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12" w:type="dxa"/>
            <w:tcBorders>
              <w:top w:val="single" w:color="auto" w:sz="4" w:space="0"/>
              <w:left w:val="single" w:color="auto" w:sz="4" w:space="0"/>
              <w:bottom w:val="single" w:color="auto" w:sz="4" w:space="0"/>
              <w:right w:val="single" w:color="auto" w:sz="4" w:space="0"/>
            </w:tcBorders>
            <w:vAlign w:val="center"/>
          </w:tcPr>
          <w:p w14:paraId="729FB6FC">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10</w:t>
            </w:r>
          </w:p>
        </w:tc>
        <w:tc>
          <w:tcPr>
            <w:tcW w:w="9629" w:type="dxa"/>
            <w:tcBorders>
              <w:top w:val="single" w:color="auto" w:sz="4" w:space="0"/>
              <w:left w:val="single" w:color="auto" w:sz="4" w:space="0"/>
              <w:bottom w:val="single" w:color="auto" w:sz="4" w:space="0"/>
              <w:right w:val="single" w:color="auto" w:sz="4" w:space="0"/>
            </w:tcBorders>
            <w:vAlign w:val="center"/>
          </w:tcPr>
          <w:p w14:paraId="3E4853BD">
            <w:pPr>
              <w:autoSpaceDE w:val="0"/>
              <w:autoSpaceDN w:val="0"/>
              <w:snapToGrid w:val="0"/>
              <w:spacing w:line="400" w:lineRule="exact"/>
              <w:textAlignment w:val="bottom"/>
              <w:rPr>
                <w:rFonts w:ascii="宋体" w:hAnsi="宋体"/>
                <w:sz w:val="24"/>
              </w:rPr>
            </w:pPr>
            <w:r>
              <w:rPr>
                <w:rFonts w:hint="eastAsia" w:ascii="宋体" w:hAnsi="宋体"/>
                <w:sz w:val="24"/>
              </w:rPr>
              <w:t>中标通知书：中标公告发布后2个工作日内，如有投标人对评标结果提出质疑的，招标人可在质疑处理完毕后确定中标人。</w:t>
            </w:r>
          </w:p>
        </w:tc>
      </w:tr>
      <w:tr w14:paraId="605145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812" w:type="dxa"/>
            <w:tcBorders>
              <w:top w:val="single" w:color="auto" w:sz="4" w:space="0"/>
              <w:left w:val="single" w:color="auto" w:sz="4" w:space="0"/>
              <w:bottom w:val="single" w:color="auto" w:sz="4" w:space="0"/>
              <w:right w:val="single" w:color="auto" w:sz="4" w:space="0"/>
            </w:tcBorders>
            <w:vAlign w:val="center"/>
          </w:tcPr>
          <w:p w14:paraId="6DA98CF0">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11</w:t>
            </w:r>
          </w:p>
        </w:tc>
        <w:tc>
          <w:tcPr>
            <w:tcW w:w="9629" w:type="dxa"/>
            <w:tcBorders>
              <w:top w:val="single" w:color="auto" w:sz="4" w:space="0"/>
              <w:left w:val="single" w:color="auto" w:sz="4" w:space="0"/>
              <w:bottom w:val="single" w:color="auto" w:sz="4" w:space="0"/>
              <w:right w:val="single" w:color="auto" w:sz="4" w:space="0"/>
            </w:tcBorders>
            <w:vAlign w:val="center"/>
          </w:tcPr>
          <w:p w14:paraId="65F7F8AE">
            <w:pPr>
              <w:autoSpaceDE w:val="0"/>
              <w:autoSpaceDN w:val="0"/>
              <w:snapToGrid w:val="0"/>
              <w:spacing w:line="400" w:lineRule="exact"/>
              <w:textAlignment w:val="bottom"/>
              <w:rPr>
                <w:rFonts w:ascii="宋体" w:hAnsi="宋体"/>
                <w:sz w:val="24"/>
              </w:rPr>
            </w:pPr>
            <w:r>
              <w:rPr>
                <w:rFonts w:hint="eastAsia" w:ascii="宋体" w:hAnsi="宋体"/>
                <w:sz w:val="24"/>
              </w:rPr>
              <w:t>签订合同时间：中标通知书发出后30日内。</w:t>
            </w:r>
          </w:p>
        </w:tc>
      </w:tr>
      <w:tr w14:paraId="5E1F53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4A55D000">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12</w:t>
            </w:r>
          </w:p>
        </w:tc>
        <w:tc>
          <w:tcPr>
            <w:tcW w:w="9629" w:type="dxa"/>
            <w:tcBorders>
              <w:top w:val="single" w:color="auto" w:sz="4" w:space="0"/>
              <w:left w:val="single" w:color="auto" w:sz="4" w:space="0"/>
              <w:bottom w:val="single" w:color="auto" w:sz="4" w:space="0"/>
              <w:right w:val="single" w:color="auto" w:sz="4" w:space="0"/>
            </w:tcBorders>
            <w:vAlign w:val="center"/>
          </w:tcPr>
          <w:p w14:paraId="206161CD">
            <w:pPr>
              <w:widowControl/>
              <w:spacing w:line="400" w:lineRule="exact"/>
              <w:jc w:val="left"/>
              <w:rPr>
                <w:rFonts w:hint="eastAsia" w:ascii="宋体" w:hAnsi="宋体" w:eastAsia="宋体" w:cs="宋体"/>
                <w:color w:val="auto"/>
                <w:kern w:val="0"/>
                <w:sz w:val="24"/>
                <w:lang w:val="zh-CN" w:eastAsia="zh-CN" w:bidi="en-US"/>
              </w:rPr>
            </w:pPr>
            <w:r>
              <w:rPr>
                <w:rFonts w:hint="eastAsia"/>
                <w:highlight w:val="none"/>
              </w:rPr>
              <w:t>▲</w:t>
            </w:r>
            <w:r>
              <w:rPr>
                <w:rFonts w:hint="eastAsia" w:ascii="宋体" w:hAnsi="宋体"/>
                <w:sz w:val="24"/>
                <w:highlight w:val="none"/>
              </w:rPr>
              <w:t>付款方式：</w:t>
            </w:r>
            <w:r>
              <w:rPr>
                <w:rFonts w:hint="eastAsia" w:ascii="宋体" w:hAnsi="宋体" w:eastAsia="宋体" w:cs="宋体"/>
                <w:color w:val="auto"/>
                <w:kern w:val="0"/>
                <w:sz w:val="24"/>
                <w:lang w:val="zh-CN" w:eastAsia="zh-CN" w:bidi="en-US"/>
              </w:rPr>
              <w:t>（1）合同签订后，采购人向供应商支付</w:t>
            </w:r>
            <w:r>
              <w:rPr>
                <w:rFonts w:hint="eastAsia" w:ascii="宋体" w:hAnsi="宋体" w:eastAsia="宋体" w:cs="宋体"/>
                <w:color w:val="auto"/>
                <w:kern w:val="0"/>
                <w:sz w:val="24"/>
                <w:lang w:eastAsia="zh-CN" w:bidi="en-US"/>
              </w:rPr>
              <w:t>采购金额</w:t>
            </w:r>
            <w:r>
              <w:rPr>
                <w:rFonts w:ascii="宋体" w:hAnsi="宋体" w:eastAsia="宋体" w:cs="宋体"/>
                <w:color w:val="auto"/>
                <w:kern w:val="0"/>
                <w:sz w:val="24"/>
                <w:lang w:val="zh-CN" w:eastAsia="zh-CN" w:bidi="en-US"/>
              </w:rPr>
              <w:t>3</w:t>
            </w:r>
            <w:r>
              <w:rPr>
                <w:rFonts w:hint="eastAsia" w:ascii="宋体" w:hAnsi="宋体" w:eastAsia="宋体" w:cs="宋体"/>
                <w:color w:val="auto"/>
                <w:kern w:val="0"/>
                <w:sz w:val="24"/>
                <w:lang w:val="zh-CN" w:eastAsia="zh-CN" w:bidi="en-US"/>
              </w:rPr>
              <w:t>0%的预付款</w:t>
            </w:r>
            <w:r>
              <w:rPr>
                <w:rFonts w:hint="eastAsia" w:ascii="宋体" w:hAnsi="宋体" w:eastAsia="宋体" w:cs="宋体"/>
                <w:color w:val="auto"/>
                <w:kern w:val="0"/>
                <w:sz w:val="24"/>
                <w:lang w:eastAsia="zh-CN" w:bidi="en-US"/>
              </w:rPr>
              <w:t>（供应商在签订合同时，</w:t>
            </w:r>
            <w:r>
              <w:rPr>
                <w:rFonts w:hint="eastAsia" w:ascii="宋体" w:hAnsi="宋体" w:eastAsia="宋体" w:cs="宋体"/>
                <w:color w:val="auto"/>
                <w:kern w:val="0"/>
                <w:sz w:val="24"/>
                <w:lang w:val="zh-CN" w:eastAsia="zh-CN" w:bidi="en-US"/>
              </w:rPr>
              <w:t>表示无需</w:t>
            </w:r>
            <w:r>
              <w:rPr>
                <w:rFonts w:hint="eastAsia" w:ascii="宋体" w:hAnsi="宋体" w:eastAsia="宋体" w:cs="宋体"/>
                <w:color w:val="auto"/>
                <w:kern w:val="0"/>
                <w:sz w:val="24"/>
                <w:lang w:eastAsia="zh-CN" w:bidi="en-US"/>
              </w:rPr>
              <w:t>预付款或主动要求降低预付款比例的，可不适用本条款）</w:t>
            </w:r>
            <w:r>
              <w:rPr>
                <w:rFonts w:hint="eastAsia" w:ascii="宋体" w:hAnsi="宋体" w:eastAsia="宋体" w:cs="宋体"/>
                <w:color w:val="auto"/>
                <w:kern w:val="0"/>
                <w:sz w:val="24"/>
                <w:lang w:val="zh-CN" w:eastAsia="zh-CN" w:bidi="en-US"/>
              </w:rPr>
              <w:t>；验收合格且上牌完成后，采购人向供应商支付</w:t>
            </w:r>
            <w:r>
              <w:rPr>
                <w:rFonts w:hint="eastAsia" w:ascii="宋体" w:hAnsi="宋体" w:eastAsia="宋体" w:cs="宋体"/>
                <w:color w:val="auto"/>
                <w:kern w:val="0"/>
                <w:sz w:val="24"/>
                <w:lang w:eastAsia="zh-CN" w:bidi="en-US"/>
              </w:rPr>
              <w:t>采购金额</w:t>
            </w:r>
            <w:r>
              <w:rPr>
                <w:rFonts w:hint="eastAsia" w:ascii="宋体" w:hAnsi="宋体" w:eastAsia="宋体" w:cs="宋体"/>
                <w:color w:val="auto"/>
                <w:kern w:val="0"/>
                <w:sz w:val="24"/>
                <w:lang w:val="zh-CN" w:eastAsia="zh-CN" w:bidi="en-US"/>
              </w:rPr>
              <w:t>的</w:t>
            </w:r>
            <w:r>
              <w:rPr>
                <w:rFonts w:hint="eastAsia" w:ascii="宋体" w:hAnsi="宋体" w:cs="宋体"/>
                <w:color w:val="auto"/>
                <w:kern w:val="0"/>
                <w:sz w:val="24"/>
                <w:lang w:val="en-US" w:eastAsia="zh-CN" w:bidi="en-US"/>
              </w:rPr>
              <w:t>65</w:t>
            </w:r>
            <w:r>
              <w:rPr>
                <w:rFonts w:hint="eastAsia" w:ascii="宋体" w:hAnsi="宋体" w:eastAsia="宋体" w:cs="宋体"/>
                <w:color w:val="auto"/>
                <w:kern w:val="0"/>
                <w:sz w:val="24"/>
                <w:lang w:val="zh-CN" w:eastAsia="zh-CN" w:bidi="en-US"/>
              </w:rPr>
              <w:t>%</w:t>
            </w:r>
            <w:r>
              <w:rPr>
                <w:rFonts w:hint="eastAsia" w:ascii="宋体" w:hAnsi="宋体" w:cs="宋体"/>
                <w:color w:val="auto"/>
                <w:kern w:val="0"/>
                <w:sz w:val="24"/>
                <w:lang w:val="zh-CN" w:eastAsia="zh-CN" w:bidi="en-US"/>
              </w:rPr>
              <w:t>，余5%质保金待质保期满后付清（不计息）</w:t>
            </w:r>
            <w:r>
              <w:rPr>
                <w:rFonts w:hint="eastAsia" w:ascii="宋体" w:hAnsi="宋体" w:eastAsia="宋体" w:cs="宋体"/>
                <w:color w:val="auto"/>
                <w:kern w:val="0"/>
                <w:sz w:val="24"/>
                <w:lang w:val="zh-CN" w:eastAsia="zh-CN" w:bidi="en-US"/>
              </w:rPr>
              <w:t>。采购人支付前，供应商应提供正规发票，否则采购人有权不予支付。</w:t>
            </w:r>
          </w:p>
          <w:p w14:paraId="3FFD8629">
            <w:pPr>
              <w:widowControl/>
              <w:snapToGrid w:val="0"/>
              <w:spacing w:line="360" w:lineRule="auto"/>
              <w:ind w:firstLine="480" w:firstLineChars="200"/>
              <w:jc w:val="left"/>
              <w:rPr>
                <w:rFonts w:ascii="宋体" w:hAnsi="宋体"/>
                <w:sz w:val="24"/>
              </w:rPr>
            </w:pPr>
            <w:r>
              <w:rPr>
                <w:rFonts w:hint="eastAsia" w:ascii="宋体" w:hAnsi="宋体" w:eastAsia="宋体" w:cs="Times New Roman"/>
                <w:color w:val="auto"/>
                <w:kern w:val="0"/>
                <w:sz w:val="24"/>
                <w:lang w:eastAsia="zh-CN" w:bidi="en-US"/>
              </w:rPr>
              <w:t>（2）</w:t>
            </w:r>
            <w:r>
              <w:rPr>
                <w:rFonts w:hint="eastAsia" w:ascii="宋体" w:hAnsi="宋体" w:eastAsia="宋体" w:cs="Times New Roman"/>
                <w:color w:val="auto"/>
                <w:kern w:val="0"/>
                <w:sz w:val="24"/>
                <w:lang w:val="zh-CN" w:eastAsia="zh-CN" w:bidi="en-US"/>
              </w:rPr>
              <w:t>采购人对于满足合同约定支付条件的，自收到发票后7个工作日内支付至供应商账户。</w:t>
            </w:r>
            <w:r>
              <w:rPr>
                <w:rFonts w:hint="eastAsia" w:ascii="宋体" w:hAnsi="宋体" w:eastAsia="宋体" w:cs="宋体"/>
                <w:color w:val="auto"/>
                <w:kern w:val="0"/>
                <w:sz w:val="24"/>
                <w:lang w:val="zh-CN" w:eastAsia="zh-CN" w:bidi="en-US"/>
              </w:rPr>
              <w:t>供应商不提供发票的，采购人有权不予支付。</w:t>
            </w:r>
          </w:p>
        </w:tc>
      </w:tr>
      <w:tr w14:paraId="01F0B5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812" w:type="dxa"/>
            <w:tcBorders>
              <w:top w:val="single" w:color="auto" w:sz="4" w:space="0"/>
              <w:left w:val="single" w:color="auto" w:sz="4" w:space="0"/>
              <w:bottom w:val="single" w:color="auto" w:sz="4" w:space="0"/>
              <w:right w:val="single" w:color="auto" w:sz="4" w:space="0"/>
            </w:tcBorders>
            <w:vAlign w:val="center"/>
          </w:tcPr>
          <w:p w14:paraId="7A24ECAF">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13</w:t>
            </w:r>
          </w:p>
        </w:tc>
        <w:tc>
          <w:tcPr>
            <w:tcW w:w="9629" w:type="dxa"/>
            <w:tcBorders>
              <w:top w:val="single" w:color="auto" w:sz="4" w:space="0"/>
              <w:left w:val="single" w:color="auto" w:sz="4" w:space="0"/>
              <w:bottom w:val="single" w:color="auto" w:sz="4" w:space="0"/>
              <w:right w:val="single" w:color="auto" w:sz="4" w:space="0"/>
            </w:tcBorders>
            <w:vAlign w:val="center"/>
          </w:tcPr>
          <w:p w14:paraId="77ABBBA5">
            <w:pPr>
              <w:pStyle w:val="20"/>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257CD610">
            <w:pPr>
              <w:pStyle w:val="20"/>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22FFC023">
            <w:pPr>
              <w:pStyle w:val="20"/>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779E8CD1">
            <w:pPr>
              <w:pStyle w:val="20"/>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7B12F8B6">
            <w:pPr>
              <w:pStyle w:val="20"/>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781EAC36">
            <w:pPr>
              <w:pStyle w:val="20"/>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198C4A9A">
            <w:pPr>
              <w:pStyle w:val="20"/>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0DE97673">
            <w:pPr>
              <w:pStyle w:val="20"/>
              <w:spacing w:after="80" w:line="400" w:lineRule="exact"/>
              <w:jc w:val="left"/>
              <w:rPr>
                <w:rFonts w:ascii="宋体" w:hAnsi="宋体"/>
                <w:sz w:val="24"/>
              </w:rPr>
            </w:pPr>
            <w:r>
              <w:rPr>
                <w:rFonts w:hint="eastAsia" w:ascii="宋体" w:hAnsi="宋体"/>
                <w:sz w:val="24"/>
              </w:rPr>
              <w:t>履约保证金账号：201000105503123000002</w:t>
            </w:r>
          </w:p>
          <w:p w14:paraId="4AF847E0">
            <w:pPr>
              <w:pStyle w:val="20"/>
              <w:spacing w:after="80" w:line="400" w:lineRule="exact"/>
              <w:jc w:val="left"/>
              <w:rPr>
                <w:rFonts w:ascii="宋体" w:hAnsi="宋体"/>
                <w:sz w:val="24"/>
              </w:rPr>
            </w:pPr>
            <w:r>
              <w:rPr>
                <w:rFonts w:hint="eastAsia" w:ascii="宋体" w:hAnsi="宋体" w:eastAsia="宋体" w:cs="Times New Roman"/>
                <w:sz w:val="24"/>
                <w:lang w:val="en-US" w:eastAsia="zh-CN"/>
              </w:rPr>
              <w:t>临海市产权交易所有限公司财务咨询电话：0576-85407100。</w:t>
            </w:r>
          </w:p>
        </w:tc>
      </w:tr>
      <w:tr w14:paraId="0D4CD5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4" w:hRule="atLeast"/>
        </w:trPr>
        <w:tc>
          <w:tcPr>
            <w:tcW w:w="812" w:type="dxa"/>
            <w:tcBorders>
              <w:top w:val="single" w:color="auto" w:sz="4" w:space="0"/>
              <w:left w:val="single" w:color="auto" w:sz="4" w:space="0"/>
              <w:bottom w:val="single" w:color="auto" w:sz="4" w:space="0"/>
              <w:right w:val="single" w:color="auto" w:sz="4" w:space="0"/>
            </w:tcBorders>
            <w:vAlign w:val="center"/>
          </w:tcPr>
          <w:p w14:paraId="067AC3CF">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14</w:t>
            </w:r>
          </w:p>
        </w:tc>
        <w:tc>
          <w:tcPr>
            <w:tcW w:w="9629" w:type="dxa"/>
            <w:tcBorders>
              <w:top w:val="single" w:color="auto" w:sz="4" w:space="0"/>
              <w:left w:val="single" w:color="auto" w:sz="4" w:space="0"/>
              <w:bottom w:val="single" w:color="auto" w:sz="4" w:space="0"/>
              <w:right w:val="single" w:color="auto" w:sz="4" w:space="0"/>
            </w:tcBorders>
            <w:vAlign w:val="center"/>
          </w:tcPr>
          <w:p w14:paraId="680B7AE4">
            <w:pPr>
              <w:pStyle w:val="20"/>
              <w:spacing w:after="80" w:line="400" w:lineRule="exact"/>
              <w:jc w:val="left"/>
              <w:rPr>
                <w:rFonts w:ascii="宋体" w:hAnsi="宋体"/>
                <w:sz w:val="24"/>
              </w:rPr>
            </w:pPr>
            <w:r>
              <w:rPr>
                <w:rFonts w:hint="eastAsia" w:ascii="宋体" w:hAnsi="宋体"/>
                <w:sz w:val="24"/>
              </w:rPr>
              <w:t>电子投标文件的上传：</w:t>
            </w:r>
          </w:p>
          <w:p w14:paraId="1D7B0EFE">
            <w:pPr>
              <w:pStyle w:val="20"/>
              <w:spacing w:after="80" w:line="400" w:lineRule="exact"/>
              <w:jc w:val="left"/>
              <w:rPr>
                <w:rFonts w:ascii="宋体" w:hAnsi="宋体"/>
                <w:sz w:val="24"/>
              </w:rPr>
            </w:pPr>
            <w:r>
              <w:rPr>
                <w:rFonts w:hint="eastAsia" w:ascii="宋体" w:hAnsi="宋体"/>
                <w:sz w:val="24"/>
              </w:rPr>
              <w:t>（1）电子投标文件可在投标截止时间前上传，未在投标截止时间前上传的投标文件视为无效标。</w:t>
            </w:r>
          </w:p>
          <w:p w14:paraId="0ED022CB">
            <w:pPr>
              <w:pStyle w:val="20"/>
              <w:spacing w:after="80" w:line="400" w:lineRule="exact"/>
              <w:jc w:val="left"/>
              <w:rPr>
                <w:rFonts w:ascii="宋体" w:hAnsi="宋体"/>
                <w:sz w:val="24"/>
              </w:rPr>
            </w:pPr>
            <w:r>
              <w:rPr>
                <w:rFonts w:hint="eastAsia" w:ascii="宋体" w:hAnsi="宋体"/>
                <w:sz w:val="24"/>
              </w:rPr>
              <w:t>（2）上传加密的电子投标文件，后缀名为（.投标文件）（本项目无需提供纸质投标文件，只要求上传电子投标文件正本一份）</w:t>
            </w:r>
          </w:p>
          <w:p w14:paraId="66997277">
            <w:pPr>
              <w:pStyle w:val="20"/>
              <w:spacing w:after="80" w:line="400" w:lineRule="exact"/>
              <w:jc w:val="left"/>
              <w:rPr>
                <w:rFonts w:ascii="宋体" w:hAnsi="宋体"/>
                <w:sz w:val="24"/>
              </w:rPr>
            </w:pPr>
            <w:r>
              <w:rPr>
                <w:rFonts w:hint="eastAsia" w:ascii="宋体" w:hAnsi="宋体"/>
                <w:sz w:val="24"/>
              </w:rPr>
              <w:t>CA咨询电话：400-0571-337，投标工具咨询电话：15267291759</w:t>
            </w:r>
          </w:p>
          <w:p w14:paraId="631A5121">
            <w:pPr>
              <w:spacing w:line="400" w:lineRule="exact"/>
              <w:rPr>
                <w:rFonts w:ascii="宋体" w:hAnsi="宋体" w:cs="宋体"/>
                <w:sz w:val="22"/>
                <w:szCs w:val="22"/>
                <w:highlight w:val="yellow"/>
              </w:rPr>
            </w:pPr>
            <w:r>
              <w:rPr>
                <w:rFonts w:hint="eastAsia" w:ascii="宋体" w:hAnsi="宋体"/>
                <w:sz w:val="24"/>
              </w:rPr>
              <w:t>说明：</w:t>
            </w:r>
            <w:r>
              <w:rPr>
                <w:rFonts w:hint="eastAsia" w:ascii="宋体" w:hAnsi="宋体"/>
                <w:kern w:val="0"/>
                <w:sz w:val="24"/>
              </w:rPr>
              <w:t>开标时间到达后，在开启解密时间</w:t>
            </w:r>
            <w:r>
              <w:rPr>
                <w:rFonts w:hint="eastAsia" w:ascii="宋体" w:hAnsi="宋体"/>
                <w:kern w:val="0"/>
                <w:sz w:val="24"/>
                <w:lang w:val="en-US" w:eastAsia="zh-CN"/>
              </w:rPr>
              <w:t>60</w:t>
            </w:r>
            <w:r>
              <w:rPr>
                <w:rFonts w:hint="eastAsia" w:ascii="宋体" w:hAnsi="宋体"/>
                <w:kern w:val="0"/>
                <w:sz w:val="24"/>
              </w:rPr>
              <w:t>分钟内（具体时间以不见面开标大厅</w:t>
            </w:r>
            <w:bookmarkStart w:id="12" w:name="_Hlk59625364"/>
            <w:r>
              <w:rPr>
                <w:rFonts w:hint="eastAsia" w:ascii="宋体" w:hAnsi="宋体"/>
                <w:kern w:val="0"/>
                <w:sz w:val="24"/>
              </w:rPr>
              <w:t>中显示的</w:t>
            </w:r>
            <w:bookmarkEnd w:id="12"/>
            <w:r>
              <w:rPr>
                <w:rFonts w:hint="eastAsia" w:ascii="宋体" w:hAnsi="宋体"/>
                <w:kern w:val="0"/>
                <w:sz w:val="24"/>
              </w:rPr>
              <w:t>解密截止时间为准），投标人须登录临海市限额以下公共资源交易区域平台-不见面开标大厅，找到所参与的项目进行解密投标文件，</w:t>
            </w:r>
            <w:bookmarkStart w:id="13" w:name="_Hlk59625972"/>
            <w:r>
              <w:rPr>
                <w:rFonts w:hint="eastAsia" w:ascii="宋体" w:hAnsi="宋体"/>
                <w:kern w:val="0"/>
                <w:sz w:val="24"/>
              </w:rPr>
              <w:t xml:space="preserve">投标人未按时解密或解密失败的，其投标文件为无效标。 </w:t>
            </w:r>
            <w:bookmarkEnd w:id="13"/>
          </w:p>
        </w:tc>
      </w:tr>
      <w:tr w14:paraId="0DF2D8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812" w:type="dxa"/>
            <w:tcBorders>
              <w:top w:val="single" w:color="auto" w:sz="4" w:space="0"/>
              <w:left w:val="single" w:color="auto" w:sz="4" w:space="0"/>
              <w:bottom w:val="single" w:color="auto" w:sz="4" w:space="0"/>
              <w:right w:val="single" w:color="auto" w:sz="4" w:space="0"/>
            </w:tcBorders>
            <w:vAlign w:val="center"/>
          </w:tcPr>
          <w:p w14:paraId="3957F3E6">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15</w:t>
            </w:r>
          </w:p>
        </w:tc>
        <w:tc>
          <w:tcPr>
            <w:tcW w:w="9629" w:type="dxa"/>
            <w:tcBorders>
              <w:top w:val="single" w:color="auto" w:sz="4" w:space="0"/>
              <w:left w:val="single" w:color="auto" w:sz="4" w:space="0"/>
              <w:bottom w:val="single" w:color="auto" w:sz="4" w:space="0"/>
              <w:right w:val="single" w:color="auto" w:sz="4" w:space="0"/>
            </w:tcBorders>
            <w:vAlign w:val="center"/>
          </w:tcPr>
          <w:p w14:paraId="7DE25F92">
            <w:pPr>
              <w:pStyle w:val="20"/>
              <w:spacing w:after="80" w:line="400" w:lineRule="exact"/>
              <w:jc w:val="left"/>
              <w:rPr>
                <w:rFonts w:ascii="宋体" w:hAnsi="宋体"/>
                <w:sz w:val="24"/>
              </w:rPr>
            </w:pPr>
            <w:r>
              <w:rPr>
                <w:rFonts w:hint="eastAsia" w:ascii="宋体" w:hAnsi="宋体"/>
                <w:sz w:val="24"/>
              </w:rPr>
              <w:t>投标人平台使用费：</w:t>
            </w:r>
          </w:p>
          <w:p w14:paraId="03554233">
            <w:pPr>
              <w:pStyle w:val="20"/>
              <w:spacing w:after="80" w:line="400" w:lineRule="exact"/>
              <w:jc w:val="left"/>
              <w:rPr>
                <w:rFonts w:ascii="宋体" w:hAnsi="宋体"/>
                <w:sz w:val="24"/>
              </w:rPr>
            </w:pPr>
            <w:r>
              <w:rPr>
                <w:rFonts w:hint="eastAsia" w:ascii="宋体" w:hAnsi="宋体"/>
                <w:sz w:val="24"/>
              </w:rPr>
              <w:t>项目金额50万元以下收费100元，50万元以上收费150元。</w:t>
            </w:r>
          </w:p>
          <w:p w14:paraId="55338163">
            <w:pPr>
              <w:pStyle w:val="20"/>
              <w:spacing w:after="80" w:line="400" w:lineRule="exact"/>
              <w:jc w:val="left"/>
              <w:rPr>
                <w:rFonts w:ascii="宋体" w:hAnsi="宋体"/>
                <w:sz w:val="24"/>
              </w:rPr>
            </w:pPr>
            <w:r>
              <w:rPr>
                <w:rFonts w:hint="eastAsia" w:ascii="宋体" w:hAnsi="宋体"/>
                <w:sz w:val="24"/>
              </w:rPr>
              <w:t>开户名：临海市产权交易所有限公司</w:t>
            </w:r>
          </w:p>
          <w:p w14:paraId="21E60C65">
            <w:pPr>
              <w:pStyle w:val="20"/>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403CF9E3">
            <w:pPr>
              <w:pStyle w:val="20"/>
              <w:spacing w:after="80" w:line="400" w:lineRule="exact"/>
              <w:jc w:val="left"/>
              <w:rPr>
                <w:rFonts w:ascii="宋体" w:hAnsi="宋体"/>
                <w:sz w:val="24"/>
              </w:rPr>
            </w:pPr>
            <w:r>
              <w:rPr>
                <w:rFonts w:hint="eastAsia" w:ascii="宋体" w:hAnsi="宋体"/>
                <w:sz w:val="24"/>
              </w:rPr>
              <w:t>平台使用费账号：201000105503123000003</w:t>
            </w:r>
          </w:p>
          <w:p w14:paraId="54064BC3">
            <w:pPr>
              <w:pStyle w:val="20"/>
              <w:spacing w:after="80" w:line="400" w:lineRule="exact"/>
              <w:jc w:val="left"/>
              <w:rPr>
                <w:rFonts w:ascii="宋体" w:hAnsi="宋体"/>
                <w:sz w:val="24"/>
              </w:rPr>
            </w:pPr>
            <w:r>
              <w:rPr>
                <w:rFonts w:hint="eastAsia" w:ascii="宋体" w:hAnsi="宋体"/>
                <w:sz w:val="24"/>
              </w:rPr>
              <w:t>临海市产权交易所有限公司财务咨询电话：</w:t>
            </w:r>
            <w:r>
              <w:rPr>
                <w:rFonts w:ascii="宋体" w:hAnsi="宋体"/>
                <w:sz w:val="24"/>
              </w:rPr>
              <w:t>0576—85407100</w:t>
            </w:r>
            <w:r>
              <w:rPr>
                <w:rFonts w:hint="eastAsia" w:ascii="宋体" w:hAnsi="宋体"/>
                <w:sz w:val="24"/>
              </w:rPr>
              <w:t>。</w:t>
            </w:r>
          </w:p>
          <w:p w14:paraId="72940570">
            <w:pPr>
              <w:pStyle w:val="20"/>
              <w:spacing w:after="80" w:line="400" w:lineRule="exact"/>
              <w:jc w:val="left"/>
              <w:rPr>
                <w:rFonts w:ascii="宋体" w:hAnsi="宋体"/>
                <w:sz w:val="24"/>
              </w:rPr>
            </w:pPr>
            <w:r>
              <w:rPr>
                <w:rFonts w:hint="eastAsia" w:ascii="宋体" w:hAnsi="宋体"/>
                <w:sz w:val="24"/>
              </w:rPr>
              <w:t>注意：请提前缴纳相关费用，以防影响正常投标。</w:t>
            </w:r>
          </w:p>
        </w:tc>
      </w:tr>
      <w:tr w14:paraId="263A4A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812" w:type="dxa"/>
            <w:tcBorders>
              <w:top w:val="single" w:color="auto" w:sz="4" w:space="0"/>
              <w:left w:val="single" w:color="auto" w:sz="4" w:space="0"/>
              <w:bottom w:val="single" w:color="auto" w:sz="4" w:space="0"/>
              <w:right w:val="single" w:color="auto" w:sz="4" w:space="0"/>
            </w:tcBorders>
            <w:vAlign w:val="center"/>
          </w:tcPr>
          <w:p w14:paraId="4798E598">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16</w:t>
            </w:r>
          </w:p>
        </w:tc>
        <w:tc>
          <w:tcPr>
            <w:tcW w:w="9629" w:type="dxa"/>
            <w:tcBorders>
              <w:top w:val="single" w:color="auto" w:sz="4" w:space="0"/>
              <w:left w:val="single" w:color="auto" w:sz="4" w:space="0"/>
              <w:bottom w:val="single" w:color="auto" w:sz="4" w:space="0"/>
              <w:right w:val="single" w:color="auto" w:sz="4" w:space="0"/>
            </w:tcBorders>
            <w:vAlign w:val="center"/>
          </w:tcPr>
          <w:p w14:paraId="255027F8">
            <w:pPr>
              <w:pStyle w:val="20"/>
              <w:spacing w:after="80" w:line="400" w:lineRule="exact"/>
              <w:jc w:val="left"/>
              <w:rPr>
                <w:rFonts w:ascii="宋体" w:hAnsi="宋体"/>
                <w:sz w:val="24"/>
              </w:rPr>
            </w:pPr>
            <w:r>
              <w:rPr>
                <w:rFonts w:hint="eastAsia" w:ascii="宋体" w:hAnsi="宋体"/>
                <w:sz w:val="24"/>
              </w:rPr>
              <w:t>电子发票申请方式：</w:t>
            </w:r>
          </w:p>
          <w:p w14:paraId="72ED79FF">
            <w:pPr>
              <w:pStyle w:val="20"/>
              <w:spacing w:after="80" w:line="400" w:lineRule="exact"/>
              <w:jc w:val="left"/>
              <w:rPr>
                <w:rFonts w:ascii="宋体" w:hAnsi="宋体"/>
                <w:sz w:val="24"/>
              </w:rPr>
            </w:pPr>
            <w:r>
              <w:rPr>
                <w:rFonts w:hint="eastAsia" w:ascii="宋体" w:hAnsi="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653DA7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812" w:type="dxa"/>
            <w:tcBorders>
              <w:top w:val="single" w:color="auto" w:sz="4" w:space="0"/>
              <w:left w:val="single" w:color="auto" w:sz="4" w:space="0"/>
              <w:bottom w:val="single" w:color="auto" w:sz="4" w:space="0"/>
              <w:right w:val="single" w:color="auto" w:sz="4" w:space="0"/>
            </w:tcBorders>
            <w:vAlign w:val="center"/>
          </w:tcPr>
          <w:p w14:paraId="39BD5BD1">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17</w:t>
            </w:r>
          </w:p>
        </w:tc>
        <w:tc>
          <w:tcPr>
            <w:tcW w:w="9629" w:type="dxa"/>
            <w:tcBorders>
              <w:top w:val="single" w:color="auto" w:sz="4" w:space="0"/>
              <w:left w:val="single" w:color="auto" w:sz="4" w:space="0"/>
              <w:bottom w:val="single" w:color="auto" w:sz="4" w:space="0"/>
              <w:right w:val="single" w:color="auto" w:sz="4" w:space="0"/>
            </w:tcBorders>
            <w:vAlign w:val="center"/>
          </w:tcPr>
          <w:p w14:paraId="60267471">
            <w:pPr>
              <w:pStyle w:val="20"/>
              <w:spacing w:after="80" w:line="400" w:lineRule="exact"/>
              <w:jc w:val="left"/>
              <w:rPr>
                <w:rFonts w:ascii="宋体" w:hAnsi="宋体"/>
                <w:sz w:val="24"/>
              </w:rPr>
            </w:pPr>
            <w:r>
              <w:rPr>
                <w:rFonts w:hint="eastAsia" w:ascii="宋体" w:hAnsi="宋体"/>
                <w:sz w:val="24"/>
              </w:rPr>
              <w:t>特别事项：</w:t>
            </w:r>
          </w:p>
          <w:p w14:paraId="003EED48">
            <w:pPr>
              <w:pStyle w:val="20"/>
              <w:spacing w:after="80" w:line="400" w:lineRule="exact"/>
              <w:jc w:val="left"/>
              <w:rPr>
                <w:rFonts w:ascii="宋体" w:hAnsi="宋体"/>
                <w:sz w:val="24"/>
              </w:rPr>
            </w:pPr>
            <w:r>
              <w:rPr>
                <w:rFonts w:hint="eastAsia" w:ascii="宋体" w:hAnsi="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4812265">
            <w:pPr>
              <w:pStyle w:val="20"/>
              <w:spacing w:after="80" w:line="400" w:lineRule="exact"/>
              <w:jc w:val="left"/>
              <w:rPr>
                <w:rFonts w:ascii="宋体" w:hAnsi="宋体"/>
                <w:sz w:val="24"/>
              </w:rPr>
            </w:pPr>
            <w:r>
              <w:rPr>
                <w:rFonts w:hint="eastAsia" w:ascii="宋体" w:hAnsi="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7F7C8A2">
            <w:pPr>
              <w:pStyle w:val="20"/>
              <w:spacing w:after="80" w:line="400" w:lineRule="exact"/>
              <w:jc w:val="left"/>
              <w:rPr>
                <w:rFonts w:ascii="宋体" w:hAnsi="宋体"/>
                <w:sz w:val="24"/>
              </w:rPr>
            </w:pPr>
            <w:r>
              <w:rPr>
                <w:rFonts w:hint="eastAsia" w:ascii="宋体" w:hAnsi="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75A9FB9">
            <w:pPr>
              <w:pStyle w:val="20"/>
              <w:spacing w:after="80" w:line="400" w:lineRule="exact"/>
              <w:jc w:val="left"/>
              <w:rPr>
                <w:rFonts w:ascii="宋体" w:hAnsi="宋体"/>
                <w:sz w:val="24"/>
              </w:rPr>
            </w:pPr>
            <w:r>
              <w:rPr>
                <w:rFonts w:hint="eastAsia" w:ascii="宋体" w:hAnsi="宋体"/>
                <w:sz w:val="24"/>
              </w:rPr>
              <w:t>软件技术支持电话：15267291759（同微信）。</w:t>
            </w:r>
          </w:p>
        </w:tc>
      </w:tr>
      <w:tr w14:paraId="60B2FE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6270AEF9">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18</w:t>
            </w:r>
          </w:p>
        </w:tc>
        <w:tc>
          <w:tcPr>
            <w:tcW w:w="9629" w:type="dxa"/>
            <w:tcBorders>
              <w:top w:val="single" w:color="auto" w:sz="4" w:space="0"/>
              <w:left w:val="single" w:color="auto" w:sz="4" w:space="0"/>
              <w:bottom w:val="single" w:color="auto" w:sz="4" w:space="0"/>
              <w:right w:val="single" w:color="auto" w:sz="4" w:space="0"/>
            </w:tcBorders>
            <w:vAlign w:val="center"/>
          </w:tcPr>
          <w:p w14:paraId="09674874">
            <w:pPr>
              <w:autoSpaceDE w:val="0"/>
              <w:autoSpaceDN w:val="0"/>
              <w:snapToGrid w:val="0"/>
              <w:spacing w:line="400" w:lineRule="exact"/>
              <w:textAlignment w:val="bottom"/>
              <w:rPr>
                <w:rFonts w:ascii="宋体" w:hAnsi="宋体"/>
                <w:sz w:val="24"/>
              </w:rPr>
            </w:pPr>
            <w:r>
              <w:rPr>
                <w:rFonts w:hint="eastAsia" w:ascii="宋体" w:hAnsi="宋体"/>
                <w:sz w:val="24"/>
              </w:rPr>
              <w:t>解释：本招标文件的解释权属于招标人。</w:t>
            </w:r>
          </w:p>
        </w:tc>
      </w:tr>
      <w:tr w14:paraId="675DD0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30212BE6">
            <w:pPr>
              <w:snapToGrid w:val="0"/>
              <w:spacing w:line="400" w:lineRule="exact"/>
              <w:jc w:val="center"/>
              <w:rPr>
                <w:rFonts w:hint="default" w:ascii="宋体" w:hAnsi="宋体"/>
                <w:sz w:val="24"/>
                <w:lang w:val="en-US" w:eastAsia="zh-CN"/>
              </w:rPr>
            </w:pPr>
            <w:r>
              <w:rPr>
                <w:rFonts w:hint="eastAsia" w:ascii="宋体" w:hAnsi="宋体" w:cs="宋体"/>
                <w:sz w:val="24"/>
                <w:lang w:val="en-US" w:eastAsia="zh-CN"/>
              </w:rPr>
              <w:t>19</w:t>
            </w:r>
          </w:p>
        </w:tc>
        <w:tc>
          <w:tcPr>
            <w:tcW w:w="9629" w:type="dxa"/>
            <w:tcBorders>
              <w:top w:val="single" w:color="auto" w:sz="4" w:space="0"/>
              <w:left w:val="single" w:color="auto" w:sz="4" w:space="0"/>
              <w:bottom w:val="single" w:color="auto" w:sz="4" w:space="0"/>
              <w:right w:val="single" w:color="auto" w:sz="4" w:space="0"/>
            </w:tcBorders>
            <w:vAlign w:val="center"/>
          </w:tcPr>
          <w:p w14:paraId="44579E18">
            <w:pPr>
              <w:pStyle w:val="20"/>
              <w:spacing w:after="80" w:line="400" w:lineRule="exact"/>
              <w:jc w:val="left"/>
              <w:rPr>
                <w:rFonts w:hint="eastAsia" w:ascii="宋体" w:hAnsi="宋体"/>
                <w:sz w:val="24"/>
              </w:rPr>
            </w:pPr>
            <w:r>
              <w:rPr>
                <w:rFonts w:hint="eastAsia" w:ascii="宋体" w:hAnsi="宋体" w:cs="宋体"/>
                <w:b/>
                <w:bCs/>
                <w:color w:val="FF0000"/>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C395CF8">
      <w:pPr>
        <w:pStyle w:val="30"/>
        <w:snapToGrid w:val="0"/>
        <w:spacing w:beforeLines="0" w:afterLines="0"/>
        <w:rPr>
          <w:rFonts w:hAnsi="宋体"/>
          <w:b/>
        </w:rPr>
      </w:pPr>
      <w:r>
        <w:rPr>
          <w:rFonts w:hAnsi="宋体"/>
          <w:b/>
        </w:rPr>
        <w:br w:type="page"/>
      </w:r>
    </w:p>
    <w:p w14:paraId="143764E9">
      <w:pPr>
        <w:pStyle w:val="30"/>
        <w:snapToGrid w:val="0"/>
        <w:spacing w:beforeLines="0" w:afterLines="0" w:line="420" w:lineRule="exact"/>
        <w:ind w:firstLine="482" w:firstLineChars="200"/>
        <w:rPr>
          <w:rFonts w:hAnsi="宋体"/>
          <w:b/>
        </w:rPr>
      </w:pPr>
      <w:r>
        <w:rPr>
          <w:rFonts w:hint="eastAsia" w:hAnsi="宋体"/>
          <w:b/>
        </w:rPr>
        <w:t>一 、总  则</w:t>
      </w:r>
    </w:p>
    <w:p w14:paraId="22F65127">
      <w:pPr>
        <w:snapToGrid w:val="0"/>
        <w:spacing w:line="420" w:lineRule="exact"/>
        <w:ind w:firstLine="472" w:firstLineChars="196"/>
        <w:jc w:val="left"/>
        <w:rPr>
          <w:rFonts w:ascii="宋体" w:hAnsi="宋体"/>
          <w:b/>
          <w:sz w:val="24"/>
        </w:rPr>
      </w:pPr>
      <w:r>
        <w:rPr>
          <w:rFonts w:hint="eastAsia" w:ascii="宋体" w:hAnsi="宋体"/>
          <w:b/>
          <w:sz w:val="24"/>
        </w:rPr>
        <w:t>（一）适用范围</w:t>
      </w:r>
    </w:p>
    <w:p w14:paraId="255813AD">
      <w:pPr>
        <w:snapToGrid w:val="0"/>
        <w:spacing w:line="420" w:lineRule="exact"/>
        <w:ind w:firstLine="480" w:firstLineChars="200"/>
        <w:jc w:val="left"/>
        <w:rPr>
          <w:rFonts w:ascii="宋体" w:hAnsi="宋体"/>
          <w:sz w:val="24"/>
        </w:rPr>
      </w:pPr>
      <w:r>
        <w:rPr>
          <w:rFonts w:hint="eastAsia" w:ascii="宋体" w:hAnsi="宋体"/>
          <w:sz w:val="24"/>
        </w:rPr>
        <w:t>本招标文件适用于本项目的招标、投标、评标、定标、验收、合同履约、付款等行为。</w:t>
      </w:r>
    </w:p>
    <w:p w14:paraId="75F0908B">
      <w:pPr>
        <w:snapToGrid w:val="0"/>
        <w:spacing w:before="120" w:beforeLines="50" w:line="420" w:lineRule="exact"/>
        <w:ind w:firstLine="354" w:firstLineChars="147"/>
        <w:jc w:val="left"/>
        <w:rPr>
          <w:rFonts w:ascii="宋体" w:hAnsi="宋体"/>
          <w:b/>
          <w:sz w:val="24"/>
        </w:rPr>
      </w:pPr>
      <w:r>
        <w:rPr>
          <w:rFonts w:hint="eastAsia" w:ascii="宋体" w:hAnsi="宋体"/>
          <w:b/>
          <w:sz w:val="24"/>
        </w:rPr>
        <w:t>（二）定义</w:t>
      </w:r>
    </w:p>
    <w:p w14:paraId="476598E4">
      <w:pPr>
        <w:snapToGrid w:val="0"/>
        <w:spacing w:line="420" w:lineRule="exact"/>
        <w:ind w:firstLine="480" w:firstLineChars="200"/>
        <w:jc w:val="left"/>
        <w:rPr>
          <w:rFonts w:ascii="宋体" w:hAnsi="宋体"/>
          <w:sz w:val="24"/>
        </w:rPr>
      </w:pPr>
      <w:r>
        <w:rPr>
          <w:rFonts w:hint="eastAsia" w:ascii="宋体" w:hAnsi="宋体"/>
          <w:sz w:val="24"/>
        </w:rPr>
        <w:t>1.“招标人”系指组织本次招标的</w:t>
      </w:r>
      <w:r>
        <w:rPr>
          <w:rFonts w:hint="eastAsia" w:ascii="宋体" w:hAnsi="宋体"/>
          <w:sz w:val="24"/>
          <w:u w:val="single"/>
        </w:rPr>
        <w:t>代理机构</w:t>
      </w:r>
      <w:r>
        <w:rPr>
          <w:rFonts w:hint="eastAsia" w:ascii="宋体" w:hAnsi="宋体"/>
          <w:sz w:val="24"/>
        </w:rPr>
        <w:t>和招标人。</w:t>
      </w:r>
    </w:p>
    <w:p w14:paraId="3EBBEC4C">
      <w:pPr>
        <w:snapToGrid w:val="0"/>
        <w:spacing w:line="420" w:lineRule="exact"/>
        <w:ind w:firstLine="480" w:firstLineChars="200"/>
        <w:jc w:val="left"/>
        <w:rPr>
          <w:rFonts w:ascii="宋体" w:hAnsi="宋体"/>
          <w:sz w:val="24"/>
        </w:rPr>
      </w:pPr>
      <w:r>
        <w:rPr>
          <w:rFonts w:hint="eastAsia" w:ascii="宋体" w:hAnsi="宋体"/>
          <w:sz w:val="24"/>
        </w:rPr>
        <w:t>2.“投标人”系指向招标人提交投标文件的单位。</w:t>
      </w:r>
    </w:p>
    <w:p w14:paraId="6D101E9B">
      <w:pPr>
        <w:snapToGrid w:val="0"/>
        <w:spacing w:line="420" w:lineRule="exact"/>
        <w:ind w:firstLine="480" w:firstLineChars="200"/>
        <w:jc w:val="left"/>
        <w:rPr>
          <w:rFonts w:ascii="宋体" w:hAnsi="宋体"/>
          <w:sz w:val="24"/>
        </w:rPr>
      </w:pPr>
      <w:r>
        <w:rPr>
          <w:rFonts w:hint="eastAsia" w:ascii="宋体" w:hAnsi="宋体"/>
          <w:sz w:val="24"/>
        </w:rPr>
        <w:t>3.“产品”系指供方按招标文件规定，须向招标人提供的一切设备、保险、税金、备品备件、工具、手册及其它有关技术资料和材料。</w:t>
      </w:r>
    </w:p>
    <w:p w14:paraId="224E6554">
      <w:pPr>
        <w:snapToGrid w:val="0"/>
        <w:spacing w:line="420" w:lineRule="exact"/>
        <w:ind w:firstLine="480" w:firstLineChars="200"/>
        <w:jc w:val="left"/>
        <w:rPr>
          <w:rFonts w:ascii="宋体" w:hAnsi="宋体"/>
          <w:sz w:val="24"/>
        </w:rPr>
      </w:pPr>
      <w:r>
        <w:rPr>
          <w:rFonts w:hint="eastAsia" w:ascii="宋体" w:hAnsi="宋体"/>
          <w:sz w:val="24"/>
        </w:rPr>
        <w:t>4.“服务”系指招标文件规定投标人须承担的安装、调试、技术协助、校准、培训、技术指导以及其他类似的义务。</w:t>
      </w:r>
    </w:p>
    <w:p w14:paraId="3F08412A">
      <w:pPr>
        <w:snapToGrid w:val="0"/>
        <w:spacing w:line="420" w:lineRule="exact"/>
        <w:ind w:firstLine="480" w:firstLineChars="200"/>
        <w:jc w:val="left"/>
        <w:rPr>
          <w:rFonts w:ascii="宋体" w:hAnsi="宋体"/>
          <w:sz w:val="24"/>
        </w:rPr>
      </w:pPr>
      <w:r>
        <w:rPr>
          <w:rFonts w:hint="eastAsia" w:ascii="宋体" w:hAnsi="宋体"/>
          <w:sz w:val="24"/>
        </w:rPr>
        <w:t>5.“项目”系指投标人按招标文件规定向招标人提供的产品和服务。</w:t>
      </w:r>
    </w:p>
    <w:p w14:paraId="49E42FE7">
      <w:pPr>
        <w:snapToGrid w:val="0"/>
        <w:spacing w:line="420" w:lineRule="exact"/>
        <w:ind w:firstLine="480" w:firstLineChars="200"/>
        <w:jc w:val="left"/>
        <w:rPr>
          <w:rFonts w:ascii="宋体" w:hAnsi="宋体"/>
          <w:sz w:val="24"/>
        </w:rPr>
      </w:pPr>
      <w:r>
        <w:rPr>
          <w:rFonts w:hint="eastAsia" w:ascii="宋体" w:hAnsi="宋体"/>
          <w:sz w:val="24"/>
        </w:rPr>
        <w:t>6.“书面形式”包括信函、传真、电报等。</w:t>
      </w:r>
    </w:p>
    <w:p w14:paraId="3E6EEBFA">
      <w:pPr>
        <w:snapToGrid w:val="0"/>
        <w:spacing w:line="420" w:lineRule="exact"/>
        <w:ind w:firstLine="480" w:firstLineChars="200"/>
        <w:jc w:val="left"/>
        <w:rPr>
          <w:rFonts w:ascii="宋体" w:hAnsi="宋体"/>
          <w:sz w:val="24"/>
        </w:rPr>
      </w:pPr>
      <w:r>
        <w:rPr>
          <w:rFonts w:hint="eastAsia" w:ascii="宋体" w:hAnsi="宋体"/>
          <w:sz w:val="24"/>
        </w:rPr>
        <w:t>7.“▲”系指实质性要求条款。</w:t>
      </w:r>
    </w:p>
    <w:p w14:paraId="120BCFD2">
      <w:pPr>
        <w:snapToGrid w:val="0"/>
        <w:spacing w:before="120" w:beforeLines="50" w:line="420" w:lineRule="exact"/>
        <w:ind w:firstLine="472" w:firstLineChars="196"/>
        <w:jc w:val="left"/>
        <w:rPr>
          <w:rFonts w:ascii="宋体" w:hAnsi="宋体"/>
          <w:b/>
          <w:sz w:val="24"/>
        </w:rPr>
      </w:pPr>
      <w:r>
        <w:rPr>
          <w:rFonts w:hint="eastAsia" w:ascii="宋体" w:hAnsi="宋体"/>
          <w:b/>
          <w:sz w:val="24"/>
        </w:rPr>
        <w:t>（三）招标方式</w:t>
      </w:r>
    </w:p>
    <w:p w14:paraId="1BFA6CD7">
      <w:pPr>
        <w:snapToGrid w:val="0"/>
        <w:spacing w:line="420" w:lineRule="exact"/>
        <w:ind w:firstLine="480" w:firstLineChars="200"/>
        <w:jc w:val="left"/>
        <w:rPr>
          <w:rFonts w:ascii="宋体" w:hAnsi="宋体"/>
          <w:sz w:val="24"/>
        </w:rPr>
      </w:pPr>
      <w:r>
        <w:rPr>
          <w:rFonts w:hint="eastAsia" w:ascii="宋体" w:hAnsi="宋体"/>
          <w:sz w:val="24"/>
        </w:rPr>
        <w:t>本次招标采用</w:t>
      </w:r>
      <w:r>
        <w:rPr>
          <w:rFonts w:hint="eastAsia" w:ascii="宋体" w:hAnsi="宋体"/>
          <w:sz w:val="24"/>
          <w:lang w:eastAsia="zh-CN"/>
        </w:rPr>
        <w:t>公开</w:t>
      </w:r>
      <w:r>
        <w:rPr>
          <w:rFonts w:hint="eastAsia" w:ascii="宋体" w:hAnsi="宋体"/>
          <w:sz w:val="24"/>
        </w:rPr>
        <w:t>招标方式进行。</w:t>
      </w:r>
    </w:p>
    <w:p w14:paraId="5428CB7A">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（四）投标委托</w:t>
      </w:r>
    </w:p>
    <w:p w14:paraId="158660D3">
      <w:pPr>
        <w:pStyle w:val="23"/>
        <w:snapToGrid w:val="0"/>
        <w:spacing w:line="420" w:lineRule="exact"/>
        <w:ind w:firstLine="464" w:firstLineChars="200"/>
        <w:jc w:val="left"/>
        <w:rPr>
          <w:rFonts w:hAnsi="宋体"/>
          <w:sz w:val="24"/>
          <w:szCs w:val="24"/>
        </w:rPr>
      </w:pPr>
      <w:r>
        <w:rPr>
          <w:rFonts w:hint="eastAsia" w:hAnsi="宋体"/>
          <w:sz w:val="24"/>
          <w:szCs w:val="24"/>
        </w:rPr>
        <w:t>投标人代表须携带有效身份证件。如投标人代表不是法定代表人，须有法定代表人出具的授权委托书，格式见第六章。</w:t>
      </w:r>
    </w:p>
    <w:p w14:paraId="03E25BF5">
      <w:pPr>
        <w:snapToGrid w:val="0"/>
        <w:spacing w:before="120" w:beforeLines="50" w:line="420" w:lineRule="exact"/>
        <w:ind w:firstLine="472" w:firstLineChars="196"/>
        <w:jc w:val="left"/>
        <w:rPr>
          <w:rFonts w:ascii="宋体" w:hAnsi="宋体"/>
          <w:b/>
          <w:sz w:val="24"/>
        </w:rPr>
      </w:pPr>
      <w:r>
        <w:rPr>
          <w:rFonts w:hint="eastAsia" w:ascii="宋体" w:hAnsi="宋体"/>
          <w:b/>
          <w:sz w:val="24"/>
        </w:rPr>
        <w:t>（五）投标费用及结算</w:t>
      </w:r>
    </w:p>
    <w:p w14:paraId="3476725D">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00F65757">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r>
        <w:rPr>
          <w:rFonts w:hint="eastAsia" w:ascii="宋体" w:hAnsi="宋体" w:cs="宋体"/>
          <w:b/>
          <w:sz w:val="24"/>
        </w:rPr>
        <w:t>投标时工程量按照招标文件中提供的工程量进行投标报价，竣工决算时按实决算。</w:t>
      </w:r>
    </w:p>
    <w:p w14:paraId="228E813A">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14:paraId="660C48D8">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17A82E82">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14:paraId="09516858">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53E3A6E7">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76830D06">
      <w:pPr>
        <w:pStyle w:val="30"/>
        <w:snapToGrid w:val="0"/>
        <w:spacing w:beforeLines="0" w:afterLines="0" w:line="420" w:lineRule="exact"/>
        <w:ind w:left="2" w:leftChars="1" w:firstLine="360" w:firstLineChars="150"/>
        <w:rPr>
          <w:rFonts w:hAnsi="宋体"/>
        </w:rPr>
      </w:pPr>
      <w:r>
        <w:rPr>
          <w:rFonts w:hint="eastAsia" w:hAnsi="宋体"/>
        </w:rPr>
        <w:t>2.投标人投标所使用的资格、信誉、荣誉、业绩必须为本法人所拥有。投标人投标所使用的采购项目实施人员须为本法人员工。</w:t>
      </w:r>
    </w:p>
    <w:p w14:paraId="407BFE71">
      <w:pPr>
        <w:pStyle w:val="30"/>
        <w:snapToGrid w:val="0"/>
        <w:spacing w:beforeLines="0" w:afterLines="0" w:line="420" w:lineRule="exact"/>
        <w:ind w:left="2" w:leftChars="1" w:firstLine="480" w:firstLineChars="200"/>
        <w:rPr>
          <w:rFonts w:hAnsi="宋体"/>
        </w:rPr>
      </w:pPr>
      <w:r>
        <w:rPr>
          <w:rFonts w:hint="eastAsia" w:hAnsi="宋体"/>
        </w:rPr>
        <w:t>3.投标人应仔细阅读招标文件的所有内容，按照招标文件的要求提交投标文件，并对所提供的全部资料的真实性承担法律责任。</w:t>
      </w:r>
    </w:p>
    <w:p w14:paraId="29C8E899">
      <w:pPr>
        <w:pStyle w:val="30"/>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r>
        <w:rPr>
          <w:rFonts w:hint="eastAsia" w:hAnsi="宋体"/>
          <w:b/>
        </w:rPr>
        <w:t>特别说明：临海市财政局非有权受理非政府采购项目的监管部门</w:t>
      </w:r>
      <w:r>
        <w:rPr>
          <w:rFonts w:hint="eastAsia" w:hAnsi="宋体"/>
        </w:rPr>
        <w:t>）。中标后发现的,中标人须依照《中华人民共和国消费者权益保护法》第49条之规定双倍赔偿招标人，且民事赔偿并不免除违法投标人的行政与刑事责任。</w:t>
      </w:r>
    </w:p>
    <w:p w14:paraId="03939C4C">
      <w:pPr>
        <w:pStyle w:val="30"/>
        <w:snapToGrid w:val="0"/>
        <w:spacing w:before="120" w:after="120" w:line="420" w:lineRule="exact"/>
        <w:ind w:firstLine="472" w:firstLineChars="196"/>
        <w:rPr>
          <w:rFonts w:hint="eastAsia" w:hAnsi="宋体"/>
          <w:b/>
          <w:bCs/>
        </w:rPr>
      </w:pPr>
      <w:r>
        <w:rPr>
          <w:rFonts w:hint="eastAsia" w:hAnsi="宋体"/>
          <w:b/>
          <w:bCs/>
        </w:rPr>
        <w:t>（八）质疑</w:t>
      </w:r>
    </w:p>
    <w:p w14:paraId="277D97D5">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3115FE95">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（1）投标人认为招标文件的内容损害其权益的，应在投标截止前1天以书面形式提出质疑；</w:t>
      </w:r>
    </w:p>
    <w:p w14:paraId="0C3193F9">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（2）投标人对采购过程提出质疑的，应当在各采购程序环节结束之日起3个工作日内提出质疑；</w:t>
      </w:r>
    </w:p>
    <w:p w14:paraId="60298AFE">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（3）投标人对成交结果提出质疑的，应当在成交结果公告之日起3个工作日内提出质疑。</w:t>
      </w:r>
    </w:p>
    <w:p w14:paraId="62AA7736">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2.招标人或代理机构在收到投标人的在线质疑后5个工作日内作出答复，并以在线形式回复质疑投标人和其他有关投标人，但答复内容不涉及商业秘密。</w:t>
      </w:r>
    </w:p>
    <w:p w14:paraId="129A5BE1">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906E8A3">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5B1D4E1">
      <w:pPr>
        <w:pStyle w:val="30"/>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1DB31A7">
      <w:pPr>
        <w:pStyle w:val="30"/>
        <w:snapToGrid w:val="0"/>
        <w:spacing w:beforeLines="0" w:afterLines="0" w:line="420" w:lineRule="exact"/>
        <w:ind w:firstLine="472" w:firstLineChars="196"/>
        <w:rPr>
          <w:rFonts w:hAnsi="宋体"/>
          <w:b/>
        </w:rPr>
      </w:pPr>
      <w:r>
        <w:rPr>
          <w:rFonts w:hint="eastAsia" w:hAnsi="宋体"/>
          <w:b/>
        </w:rPr>
        <w:t>二、招标文件</w:t>
      </w:r>
    </w:p>
    <w:p w14:paraId="3B4619C3">
      <w:pPr>
        <w:snapToGrid w:val="0"/>
        <w:spacing w:line="420" w:lineRule="exact"/>
        <w:ind w:firstLine="472" w:firstLineChars="196"/>
        <w:jc w:val="left"/>
        <w:rPr>
          <w:rFonts w:ascii="宋体" w:hAnsi="宋体"/>
          <w:b/>
          <w:sz w:val="24"/>
        </w:rPr>
      </w:pPr>
      <w:r>
        <w:rPr>
          <w:rFonts w:hint="eastAsia" w:ascii="宋体" w:hAnsi="宋体"/>
          <w:b/>
          <w:sz w:val="24"/>
        </w:rPr>
        <w:t>（一）招标文件的构成</w:t>
      </w:r>
    </w:p>
    <w:p w14:paraId="0EBE3FCB">
      <w:pPr>
        <w:snapToGrid w:val="0"/>
        <w:spacing w:line="420" w:lineRule="exact"/>
        <w:ind w:firstLine="480" w:firstLineChars="200"/>
        <w:jc w:val="left"/>
        <w:rPr>
          <w:rFonts w:hint="eastAsia" w:ascii="宋体" w:hAnsi="宋体" w:eastAsia="宋体"/>
          <w:sz w:val="24"/>
          <w:lang w:eastAsia="zh-CN"/>
        </w:rPr>
      </w:pPr>
      <w:r>
        <w:rPr>
          <w:rFonts w:hint="eastAsia" w:ascii="宋体" w:hAnsi="宋体"/>
          <w:sz w:val="24"/>
        </w:rPr>
        <w:t>1.投标</w:t>
      </w:r>
      <w:r>
        <w:rPr>
          <w:rFonts w:hint="eastAsia" w:ascii="宋体" w:hAnsi="宋体"/>
          <w:sz w:val="24"/>
          <w:lang w:eastAsia="zh-CN"/>
        </w:rPr>
        <w:t>公开</w:t>
      </w:r>
    </w:p>
    <w:p w14:paraId="2DDAE73B">
      <w:pPr>
        <w:snapToGrid w:val="0"/>
        <w:spacing w:line="420" w:lineRule="exact"/>
        <w:ind w:firstLine="480" w:firstLineChars="200"/>
        <w:jc w:val="left"/>
        <w:rPr>
          <w:rFonts w:ascii="宋体" w:hAnsi="宋体"/>
          <w:sz w:val="24"/>
        </w:rPr>
      </w:pPr>
      <w:r>
        <w:rPr>
          <w:rFonts w:hint="eastAsia" w:ascii="宋体" w:hAnsi="宋体"/>
          <w:sz w:val="24"/>
        </w:rPr>
        <w:t>2.招标需求</w:t>
      </w:r>
    </w:p>
    <w:p w14:paraId="1D4A188D">
      <w:pPr>
        <w:snapToGrid w:val="0"/>
        <w:spacing w:line="420" w:lineRule="exact"/>
        <w:ind w:firstLine="480" w:firstLineChars="200"/>
        <w:jc w:val="left"/>
        <w:rPr>
          <w:rFonts w:ascii="宋体" w:hAnsi="宋体"/>
          <w:sz w:val="24"/>
        </w:rPr>
      </w:pPr>
      <w:r>
        <w:rPr>
          <w:rFonts w:hint="eastAsia" w:ascii="宋体" w:hAnsi="宋体"/>
          <w:sz w:val="24"/>
        </w:rPr>
        <w:t>3.投标人须知</w:t>
      </w:r>
    </w:p>
    <w:p w14:paraId="653A16C4">
      <w:pPr>
        <w:snapToGrid w:val="0"/>
        <w:spacing w:line="420" w:lineRule="exact"/>
        <w:ind w:firstLine="480" w:firstLineChars="200"/>
        <w:jc w:val="left"/>
        <w:rPr>
          <w:rFonts w:ascii="宋体" w:hAnsi="宋体"/>
          <w:sz w:val="24"/>
        </w:rPr>
      </w:pPr>
      <w:r>
        <w:rPr>
          <w:rFonts w:hint="eastAsia" w:ascii="宋体" w:hAnsi="宋体"/>
          <w:sz w:val="24"/>
        </w:rPr>
        <w:t>4.评标办法及标准</w:t>
      </w:r>
    </w:p>
    <w:p w14:paraId="2BDEB84E">
      <w:pPr>
        <w:snapToGrid w:val="0"/>
        <w:spacing w:line="420" w:lineRule="exact"/>
        <w:ind w:firstLine="480" w:firstLineChars="200"/>
        <w:jc w:val="left"/>
        <w:rPr>
          <w:rFonts w:ascii="宋体" w:hAnsi="宋体"/>
          <w:sz w:val="24"/>
        </w:rPr>
      </w:pPr>
      <w:r>
        <w:rPr>
          <w:rFonts w:hint="eastAsia" w:ascii="宋体" w:hAnsi="宋体"/>
          <w:sz w:val="24"/>
        </w:rPr>
        <w:t>5.合同主要条款</w:t>
      </w:r>
    </w:p>
    <w:p w14:paraId="0F44894A">
      <w:pPr>
        <w:snapToGrid w:val="0"/>
        <w:spacing w:line="420" w:lineRule="exact"/>
        <w:ind w:firstLine="480" w:firstLineChars="200"/>
        <w:jc w:val="left"/>
        <w:rPr>
          <w:rFonts w:ascii="宋体" w:hAnsi="宋体"/>
          <w:sz w:val="24"/>
        </w:rPr>
      </w:pPr>
      <w:r>
        <w:rPr>
          <w:rFonts w:hint="eastAsia" w:ascii="宋体" w:hAnsi="宋体"/>
          <w:sz w:val="24"/>
        </w:rPr>
        <w:t>6.投标文件格式</w:t>
      </w:r>
    </w:p>
    <w:p w14:paraId="2B24074C">
      <w:pPr>
        <w:snapToGrid w:val="0"/>
        <w:spacing w:line="420" w:lineRule="exact"/>
        <w:ind w:firstLine="480" w:firstLineChars="200"/>
        <w:jc w:val="left"/>
        <w:rPr>
          <w:rFonts w:ascii="宋体" w:hAnsi="宋体"/>
          <w:sz w:val="24"/>
        </w:rPr>
      </w:pPr>
      <w:r>
        <w:rPr>
          <w:rFonts w:hint="eastAsia" w:ascii="宋体" w:hAnsi="宋体"/>
          <w:sz w:val="24"/>
        </w:rPr>
        <w:t>7.本项目招标文件的澄清、答复、修改、补充的内容（如有）</w:t>
      </w:r>
    </w:p>
    <w:p w14:paraId="4E15671D">
      <w:pPr>
        <w:snapToGrid w:val="0"/>
        <w:spacing w:before="120" w:beforeLines="50" w:line="420" w:lineRule="exact"/>
        <w:ind w:firstLine="472" w:firstLineChars="196"/>
        <w:jc w:val="left"/>
        <w:rPr>
          <w:rFonts w:ascii="宋体" w:hAnsi="宋体"/>
          <w:b/>
          <w:sz w:val="24"/>
        </w:rPr>
      </w:pPr>
      <w:r>
        <w:rPr>
          <w:rFonts w:hint="eastAsia" w:ascii="宋体" w:hAnsi="宋体"/>
          <w:b/>
          <w:sz w:val="24"/>
        </w:rPr>
        <w:t>（二）投标人的风险</w:t>
      </w:r>
    </w:p>
    <w:p w14:paraId="2673642A">
      <w:pPr>
        <w:pStyle w:val="41"/>
        <w:spacing w:line="420" w:lineRule="exact"/>
        <w:rPr>
          <w:rFonts w:ascii="宋体" w:eastAsia="宋体"/>
          <w:color w:val="auto"/>
        </w:rPr>
      </w:pPr>
      <w:r>
        <w:rPr>
          <w:rFonts w:hint="eastAsia" w:ascii="宋体" w:eastAsia="宋体"/>
          <w:color w:val="auto"/>
        </w:rPr>
        <w:t>投标人没有按照招标文件要求提供全部资料，或者投标人没有对招标文件在各方面作出实质性响应是投标人的风险，并可能导致其投标被拒绝。</w:t>
      </w:r>
    </w:p>
    <w:p w14:paraId="1ADCF331">
      <w:pPr>
        <w:pStyle w:val="12"/>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 xml:space="preserve">（三）招标文件的澄清与修改 </w:t>
      </w:r>
    </w:p>
    <w:p w14:paraId="1AE0BBA7">
      <w:pPr>
        <w:pStyle w:val="30"/>
        <w:snapToGrid w:val="0"/>
        <w:spacing w:beforeLines="0" w:afterLines="0" w:line="420" w:lineRule="exact"/>
        <w:ind w:firstLine="480" w:firstLineChars="200"/>
        <w:rPr>
          <w:rFonts w:hAnsi="宋体"/>
        </w:rPr>
      </w:pPr>
      <w:r>
        <w:rPr>
          <w:rFonts w:hint="eastAsia" w:hAnsi="宋体"/>
        </w:rPr>
        <w:t>1.</w:t>
      </w:r>
      <w:r>
        <w:rPr>
          <w:rFonts w:hint="eastAsia" w:hAnsi="宋体"/>
          <w:bCs/>
        </w:rPr>
        <w:t>投标人应认真阅读本招标文件，发现其中有误或有不合理要求的，投标人必须在前附表规定的时间前以书面形式要求招标人澄清</w:t>
      </w:r>
      <w:r>
        <w:rPr>
          <w:rFonts w:hint="eastAsia" w:hAnsi="宋体"/>
        </w:rPr>
        <w:t>。招标人对已发出的招标文件进行必要澄清、答复、修改或补充的，应当在招标文件要求提交投标文件截止时间前，以采购公告发布的网站予以发布。</w:t>
      </w:r>
    </w:p>
    <w:p w14:paraId="36C1AEE0">
      <w:pPr>
        <w:pStyle w:val="30"/>
        <w:snapToGrid w:val="0"/>
        <w:spacing w:beforeLines="0" w:afterLines="0" w:line="420" w:lineRule="exact"/>
        <w:ind w:firstLine="480" w:firstLineChars="200"/>
        <w:rPr>
          <w:rFonts w:hAnsi="宋体"/>
        </w:rPr>
      </w:pPr>
      <w:r>
        <w:rPr>
          <w:rFonts w:hint="eastAsia" w:hAnsi="宋体"/>
        </w:rPr>
        <w:t>2.招标文件澄清、答复、修改、补充的内容为招标文件的组成部分。当招标文件与招标文件的答复、澄清、修改、补充通知就同一内容的表述不一致时，以最后发出的公告为准。</w:t>
      </w:r>
    </w:p>
    <w:p w14:paraId="74C8D7C4">
      <w:pPr>
        <w:pStyle w:val="30"/>
        <w:snapToGrid w:val="0"/>
        <w:spacing w:beforeLines="0" w:afterLines="0" w:line="420" w:lineRule="exact"/>
        <w:ind w:firstLine="480" w:firstLineChars="200"/>
        <w:rPr>
          <w:rFonts w:hAnsi="宋体"/>
        </w:rPr>
      </w:pPr>
      <w:r>
        <w:rPr>
          <w:rFonts w:hint="eastAsia" w:hAnsi="宋体"/>
        </w:rPr>
        <w:t>3.招标文件的澄清、答复、修改或补充都应该通过招标人以法定形式发布，招标人没有通过招标人，不得擅自澄清、答复、修改或补充招标文件。</w:t>
      </w:r>
    </w:p>
    <w:p w14:paraId="29EBD493">
      <w:pPr>
        <w:pStyle w:val="30"/>
        <w:snapToGrid w:val="0"/>
        <w:spacing w:beforeLines="0" w:afterLines="0" w:line="420" w:lineRule="exact"/>
        <w:ind w:firstLine="472" w:firstLineChars="196"/>
        <w:rPr>
          <w:rFonts w:hAnsi="宋体"/>
          <w:b/>
        </w:rPr>
      </w:pPr>
      <w:r>
        <w:rPr>
          <w:rFonts w:hint="eastAsia" w:hAnsi="宋体"/>
          <w:b/>
        </w:rPr>
        <w:t>三、投标文件的编制</w:t>
      </w:r>
    </w:p>
    <w:p w14:paraId="72F1D9E3">
      <w:pPr>
        <w:snapToGrid w:val="0"/>
        <w:spacing w:line="420" w:lineRule="exact"/>
        <w:ind w:firstLine="470" w:firstLineChars="196"/>
        <w:jc w:val="left"/>
        <w:rPr>
          <w:rFonts w:ascii="宋体" w:hAnsi="宋体"/>
          <w:bCs/>
          <w:sz w:val="24"/>
        </w:rPr>
      </w:pPr>
      <w:r>
        <w:rPr>
          <w:rFonts w:hint="eastAsia" w:ascii="宋体" w:hAnsi="宋体"/>
          <w:bCs/>
          <w:sz w:val="24"/>
        </w:rPr>
        <w:t>本项目实行电子投标，投标人应准备电子投标文件，本项目线下无需提供任何备份投标文件。电子投标文件，按及本招标文件要求编制。</w:t>
      </w:r>
    </w:p>
    <w:p w14:paraId="70A2A6FA">
      <w:pPr>
        <w:snapToGrid w:val="0"/>
        <w:spacing w:line="420" w:lineRule="exact"/>
        <w:ind w:firstLine="472" w:firstLineChars="196"/>
        <w:jc w:val="left"/>
        <w:rPr>
          <w:rFonts w:ascii="宋体" w:hAnsi="宋体"/>
          <w:b/>
          <w:sz w:val="24"/>
        </w:rPr>
      </w:pPr>
      <w:r>
        <w:rPr>
          <w:rFonts w:hint="eastAsia" w:ascii="宋体" w:hAnsi="宋体"/>
          <w:b/>
          <w:sz w:val="24"/>
        </w:rPr>
        <w:t>（一）投标文件的组成</w:t>
      </w:r>
    </w:p>
    <w:p w14:paraId="426D87B8">
      <w:pPr>
        <w:snapToGrid w:val="0"/>
        <w:spacing w:line="420" w:lineRule="exact"/>
        <w:ind w:firstLine="482" w:firstLineChars="200"/>
        <w:jc w:val="left"/>
        <w:rPr>
          <w:rFonts w:ascii="宋体" w:hAnsi="宋体"/>
          <w:sz w:val="24"/>
        </w:rPr>
      </w:pPr>
      <w:r>
        <w:rPr>
          <w:rFonts w:hint="eastAsia" w:ascii="宋体" w:hAnsi="宋体"/>
          <w:b/>
          <w:sz w:val="24"/>
        </w:rPr>
        <w:t>投标文件由资格响应文件、商务技术文件、报价文件三部份组成。</w:t>
      </w:r>
      <w:r>
        <w:rPr>
          <w:rFonts w:hint="eastAsia" w:ascii="宋体" w:hAnsi="宋体"/>
          <w:sz w:val="24"/>
        </w:rPr>
        <w:t>相关格式见附件，其余格式自拟。</w:t>
      </w:r>
    </w:p>
    <w:p w14:paraId="7C800EC5">
      <w:pPr>
        <w:snapToGrid w:val="0"/>
        <w:spacing w:line="420" w:lineRule="exact"/>
        <w:ind w:firstLine="482" w:firstLineChars="200"/>
        <w:jc w:val="left"/>
        <w:rPr>
          <w:rFonts w:ascii="宋体" w:hAnsi="宋体"/>
          <w:b/>
          <w:sz w:val="24"/>
        </w:rPr>
      </w:pPr>
      <w:bookmarkStart w:id="14" w:name="_Hlk72672250"/>
      <w:r>
        <w:rPr>
          <w:rFonts w:ascii="宋体" w:hAnsi="宋体"/>
          <w:b/>
          <w:sz w:val="24"/>
        </w:rPr>
        <w:t>1</w:t>
      </w:r>
      <w:r>
        <w:rPr>
          <w:rFonts w:hint="eastAsia" w:ascii="宋体" w:hAnsi="宋体"/>
          <w:b/>
          <w:sz w:val="24"/>
        </w:rPr>
        <w:t>.资格响应文件</w:t>
      </w:r>
    </w:p>
    <w:bookmarkEnd w:id="14"/>
    <w:p w14:paraId="118F0DAF">
      <w:pPr>
        <w:snapToGrid w:val="0"/>
        <w:spacing w:line="420" w:lineRule="exact"/>
        <w:ind w:firstLine="480" w:firstLineChars="200"/>
        <w:jc w:val="left"/>
        <w:rPr>
          <w:rFonts w:ascii="宋体" w:hAnsi="宋体"/>
          <w:bCs/>
          <w:sz w:val="24"/>
        </w:rPr>
      </w:pPr>
      <w:r>
        <w:rPr>
          <w:rFonts w:hint="eastAsia" w:ascii="宋体" w:hAnsi="宋体"/>
          <w:bCs/>
          <w:sz w:val="24"/>
        </w:rPr>
        <w:t>（1）营业执照</w:t>
      </w:r>
      <w:r>
        <w:rPr>
          <w:rFonts w:hint="eastAsia" w:ascii="宋体" w:hAnsi="宋体"/>
          <w:b/>
          <w:sz w:val="24"/>
        </w:rPr>
        <w:t>（推荐使用电子营业执照）</w:t>
      </w:r>
      <w:r>
        <w:rPr>
          <w:rFonts w:hint="eastAsia" w:ascii="宋体" w:hAnsi="宋体"/>
          <w:bCs/>
          <w:sz w:val="24"/>
        </w:rPr>
        <w:t>或事业法人登记证或其他工商等登记证明材料原件扫描件或复印件；</w:t>
      </w:r>
    </w:p>
    <w:p w14:paraId="7C1560A3">
      <w:pPr>
        <w:snapToGrid w:val="0"/>
        <w:spacing w:line="420" w:lineRule="exact"/>
        <w:ind w:firstLine="480" w:firstLineChars="200"/>
        <w:jc w:val="left"/>
        <w:rPr>
          <w:rFonts w:hint="eastAsia" w:ascii="宋体" w:hAnsi="宋体"/>
          <w:bCs/>
          <w:sz w:val="24"/>
        </w:rPr>
      </w:pPr>
      <w:bookmarkStart w:id="15" w:name="_Hlk68075338"/>
      <w:r>
        <w:rPr>
          <w:rFonts w:hint="eastAsia" w:ascii="宋体" w:hAnsi="宋体"/>
          <w:bCs/>
          <w:sz w:val="24"/>
        </w:rPr>
        <w:t>（2）</w:t>
      </w:r>
      <w:bookmarkEnd w:id="15"/>
      <w:r>
        <w:rPr>
          <w:rFonts w:hint="eastAsia" w:ascii="宋体" w:hAnsi="宋体"/>
          <w:bCs/>
          <w:sz w:val="24"/>
        </w:rPr>
        <w:t>没有重大违法记录的承诺函</w:t>
      </w:r>
      <w:bookmarkStart w:id="16" w:name="_Hlk69365455"/>
      <w:r>
        <w:rPr>
          <w:rFonts w:hint="eastAsia" w:ascii="宋体" w:hAnsi="宋体"/>
          <w:b/>
          <w:sz w:val="24"/>
          <w:u w:val="single"/>
          <w:shd w:val="pct10" w:color="auto" w:fill="FFFFFF"/>
        </w:rPr>
        <w:t>（请投标人在资格响应文件中勿遗漏该表格）</w:t>
      </w:r>
      <w:r>
        <w:rPr>
          <w:rFonts w:hint="eastAsia" w:ascii="宋体" w:hAnsi="宋体"/>
          <w:bCs/>
          <w:sz w:val="24"/>
        </w:rPr>
        <w:t>；</w:t>
      </w:r>
    </w:p>
    <w:bookmarkEnd w:id="16"/>
    <w:p w14:paraId="76809B81">
      <w:pPr>
        <w:snapToGrid w:val="0"/>
        <w:spacing w:line="420" w:lineRule="exact"/>
        <w:ind w:firstLine="482" w:firstLineChars="200"/>
        <w:jc w:val="left"/>
        <w:rPr>
          <w:rFonts w:ascii="宋体" w:hAnsi="宋体"/>
          <w:sz w:val="24"/>
        </w:rPr>
      </w:pPr>
      <w:bookmarkStart w:id="17" w:name="_Hlk72672204"/>
      <w:r>
        <w:rPr>
          <w:rFonts w:ascii="宋体" w:hAnsi="宋体"/>
          <w:b/>
          <w:sz w:val="24"/>
        </w:rPr>
        <w:t>2</w:t>
      </w:r>
      <w:r>
        <w:rPr>
          <w:rFonts w:hint="eastAsia" w:ascii="宋体" w:hAnsi="宋体"/>
          <w:b/>
          <w:sz w:val="24"/>
        </w:rPr>
        <w:t>.</w:t>
      </w:r>
      <w:bookmarkEnd w:id="17"/>
      <w:bookmarkStart w:id="18" w:name="_Hlk534200662"/>
      <w:r>
        <w:rPr>
          <w:rFonts w:hint="eastAsia" w:ascii="宋体" w:hAnsi="宋体"/>
          <w:b/>
          <w:sz w:val="24"/>
        </w:rPr>
        <w:t>商务</w:t>
      </w:r>
      <w:r>
        <w:rPr>
          <w:rFonts w:hint="eastAsia" w:ascii="宋体" w:hAnsi="宋体"/>
          <w:b/>
          <w:bCs/>
          <w:sz w:val="24"/>
        </w:rPr>
        <w:t>技术</w:t>
      </w:r>
      <w:r>
        <w:rPr>
          <w:rFonts w:hint="eastAsia" w:ascii="宋体" w:hAnsi="宋体"/>
          <w:b/>
          <w:sz w:val="24"/>
        </w:rPr>
        <w:t>文件</w:t>
      </w:r>
      <w:bookmarkEnd w:id="18"/>
    </w:p>
    <w:p w14:paraId="2BEF2E5E">
      <w:pPr>
        <w:snapToGrid w:val="0"/>
        <w:spacing w:line="420" w:lineRule="exact"/>
        <w:ind w:firstLine="480" w:firstLineChars="200"/>
        <w:jc w:val="left"/>
        <w:rPr>
          <w:rFonts w:hint="eastAsia" w:ascii="宋体" w:hAnsi="宋体"/>
          <w:bCs/>
          <w:sz w:val="24"/>
        </w:rPr>
      </w:pPr>
      <w:r>
        <w:rPr>
          <w:rFonts w:hint="eastAsia" w:ascii="宋体" w:hAnsi="宋体"/>
          <w:bCs/>
          <w:sz w:val="24"/>
        </w:rPr>
        <w:t>（1）投标函；</w:t>
      </w:r>
    </w:p>
    <w:p w14:paraId="480FAE83">
      <w:pPr>
        <w:snapToGrid w:val="0"/>
        <w:spacing w:line="420" w:lineRule="exact"/>
        <w:ind w:firstLine="480" w:firstLineChars="200"/>
        <w:jc w:val="left"/>
        <w:rPr>
          <w:rFonts w:hint="eastAsia" w:ascii="宋体" w:hAnsi="宋体"/>
          <w:bCs/>
          <w:sz w:val="24"/>
        </w:rPr>
      </w:pPr>
      <w:r>
        <w:rPr>
          <w:rFonts w:hint="eastAsia" w:ascii="宋体" w:hAnsi="宋体"/>
          <w:bCs/>
          <w:sz w:val="24"/>
        </w:rPr>
        <w:t>（2）</w:t>
      </w:r>
      <w:bookmarkStart w:id="19" w:name="_Hlk534200539"/>
      <w:r>
        <w:rPr>
          <w:rFonts w:hint="eastAsia" w:ascii="宋体" w:hAnsi="宋体"/>
          <w:bCs/>
          <w:sz w:val="24"/>
        </w:rPr>
        <w:t>法定代表人授权委托书</w:t>
      </w:r>
      <w:bookmarkEnd w:id="19"/>
      <w:r>
        <w:rPr>
          <w:rFonts w:hint="eastAsia" w:ascii="宋体" w:hAnsi="宋体"/>
          <w:bCs/>
          <w:sz w:val="24"/>
          <w:lang w:eastAsia="zh-CN"/>
        </w:rPr>
        <w:t>（</w:t>
      </w:r>
      <w:r>
        <w:rPr>
          <w:rFonts w:hint="eastAsia" w:ascii="宋体" w:hAnsi="宋体"/>
          <w:bCs/>
          <w:sz w:val="24"/>
          <w:lang w:val="en-US" w:eastAsia="zh-CN"/>
        </w:rPr>
        <w:t>法定代表人身份证明）</w:t>
      </w:r>
      <w:r>
        <w:rPr>
          <w:rFonts w:hint="eastAsia" w:ascii="宋体" w:hAnsi="宋体"/>
          <w:bCs/>
          <w:sz w:val="24"/>
        </w:rPr>
        <w:t>；</w:t>
      </w:r>
    </w:p>
    <w:p w14:paraId="044A535C">
      <w:pPr>
        <w:snapToGrid w:val="0"/>
        <w:spacing w:line="420" w:lineRule="exact"/>
        <w:ind w:firstLine="480" w:firstLineChars="200"/>
        <w:jc w:val="left"/>
        <w:rPr>
          <w:rFonts w:hint="eastAsia" w:ascii="宋体" w:hAnsi="宋体"/>
          <w:bCs/>
          <w:sz w:val="24"/>
        </w:rPr>
      </w:pPr>
      <w:r>
        <w:rPr>
          <w:rFonts w:hint="eastAsia" w:ascii="宋体" w:hAnsi="宋体"/>
          <w:bCs/>
          <w:sz w:val="24"/>
        </w:rPr>
        <w:t>（3）</w:t>
      </w:r>
      <w:r>
        <w:rPr>
          <w:rFonts w:hint="eastAsia" w:ascii="宋体" w:hAnsi="宋体"/>
          <w:bCs/>
          <w:sz w:val="24"/>
          <w:lang w:val="en-US" w:eastAsia="zh-CN"/>
        </w:rPr>
        <w:t>设备</w:t>
      </w:r>
      <w:r>
        <w:rPr>
          <w:rFonts w:hint="eastAsia" w:ascii="宋体" w:hAnsi="宋体"/>
          <w:bCs/>
          <w:sz w:val="24"/>
        </w:rPr>
        <w:t>响应表；</w:t>
      </w:r>
    </w:p>
    <w:p w14:paraId="6FDCA68C">
      <w:pPr>
        <w:snapToGrid w:val="0"/>
        <w:spacing w:line="420" w:lineRule="exact"/>
        <w:ind w:firstLine="480" w:firstLineChars="200"/>
        <w:jc w:val="left"/>
        <w:rPr>
          <w:rFonts w:hint="eastAsia" w:ascii="宋体" w:hAnsi="宋体"/>
          <w:bCs/>
          <w:sz w:val="24"/>
        </w:rPr>
      </w:pPr>
      <w:r>
        <w:rPr>
          <w:rFonts w:hint="eastAsia" w:ascii="宋体" w:hAnsi="宋体"/>
          <w:bCs/>
          <w:sz w:val="24"/>
        </w:rPr>
        <w:t>（4）售后服务网点情况表；</w:t>
      </w:r>
    </w:p>
    <w:p w14:paraId="74B1CF0B">
      <w:pPr>
        <w:snapToGrid w:val="0"/>
        <w:spacing w:line="420" w:lineRule="exact"/>
        <w:ind w:firstLine="480" w:firstLineChars="200"/>
        <w:jc w:val="left"/>
        <w:rPr>
          <w:rFonts w:hint="default" w:ascii="宋体" w:hAnsi="宋体"/>
          <w:bCs/>
          <w:sz w:val="24"/>
          <w:lang w:val="en-US" w:eastAsia="zh-CN"/>
        </w:rPr>
      </w:pPr>
      <w:r>
        <w:rPr>
          <w:rFonts w:hint="eastAsia" w:ascii="宋体" w:hAnsi="宋体"/>
          <w:bCs/>
          <w:sz w:val="24"/>
          <w:lang w:eastAsia="zh-CN"/>
        </w:rPr>
        <w:t>（</w:t>
      </w:r>
      <w:r>
        <w:rPr>
          <w:rFonts w:hint="eastAsia" w:ascii="宋体" w:hAnsi="宋体"/>
          <w:bCs/>
          <w:sz w:val="24"/>
          <w:lang w:val="en-US" w:eastAsia="zh-CN"/>
        </w:rPr>
        <w:t>5</w:t>
      </w:r>
      <w:r>
        <w:rPr>
          <w:rFonts w:hint="eastAsia" w:ascii="宋体" w:hAnsi="宋体"/>
          <w:bCs/>
          <w:sz w:val="24"/>
          <w:lang w:eastAsia="zh-CN"/>
        </w:rPr>
        <w:t>）</w:t>
      </w:r>
      <w:r>
        <w:rPr>
          <w:rFonts w:hint="eastAsia" w:ascii="宋体" w:hAnsi="宋体"/>
          <w:bCs/>
          <w:sz w:val="24"/>
          <w:lang w:val="en-US" w:eastAsia="zh-CN"/>
        </w:rPr>
        <w:t>商务及技术响应表；</w:t>
      </w:r>
    </w:p>
    <w:p w14:paraId="0CCF1AE8">
      <w:pPr>
        <w:snapToGrid w:val="0"/>
        <w:spacing w:line="420" w:lineRule="exact"/>
        <w:ind w:firstLine="480" w:firstLineChars="200"/>
        <w:jc w:val="left"/>
        <w:rPr>
          <w:rFonts w:hint="eastAsia" w:ascii="宋体" w:hAnsi="宋体"/>
          <w:bCs/>
          <w:sz w:val="24"/>
        </w:rPr>
      </w:pPr>
      <w:r>
        <w:rPr>
          <w:rFonts w:hint="eastAsia" w:ascii="宋体" w:hAnsi="宋体"/>
          <w:bCs/>
          <w:sz w:val="24"/>
        </w:rPr>
        <w:t>（</w:t>
      </w:r>
      <w:r>
        <w:rPr>
          <w:rFonts w:hint="eastAsia" w:ascii="宋体" w:hAnsi="宋体"/>
          <w:bCs/>
          <w:sz w:val="24"/>
          <w:lang w:val="en-US" w:eastAsia="zh-CN"/>
        </w:rPr>
        <w:t>6</w:t>
      </w:r>
      <w:r>
        <w:rPr>
          <w:rFonts w:hint="eastAsia" w:ascii="宋体" w:hAnsi="宋体"/>
          <w:bCs/>
          <w:sz w:val="24"/>
        </w:rPr>
        <w:t>）投标人认为需要提供的其他资料。</w:t>
      </w:r>
    </w:p>
    <w:p w14:paraId="010F3B2D">
      <w:pPr>
        <w:snapToGrid w:val="0"/>
        <w:spacing w:line="420" w:lineRule="exact"/>
        <w:ind w:firstLine="472" w:firstLineChars="196"/>
        <w:jc w:val="left"/>
        <w:rPr>
          <w:rFonts w:ascii="宋体" w:hAnsi="宋体"/>
          <w:b/>
          <w:sz w:val="24"/>
        </w:rPr>
      </w:pPr>
      <w:r>
        <w:rPr>
          <w:rFonts w:ascii="宋体" w:hAnsi="宋体"/>
          <w:b/>
          <w:sz w:val="24"/>
        </w:rPr>
        <w:t>3</w:t>
      </w:r>
      <w:r>
        <w:rPr>
          <w:rFonts w:hint="eastAsia" w:ascii="宋体" w:hAnsi="宋体"/>
          <w:b/>
          <w:sz w:val="24"/>
        </w:rPr>
        <w:t>.报价文件</w:t>
      </w:r>
    </w:p>
    <w:p w14:paraId="1165EDF0">
      <w:pPr>
        <w:snapToGrid w:val="0"/>
        <w:spacing w:line="420" w:lineRule="exact"/>
        <w:ind w:firstLine="480" w:firstLineChars="200"/>
        <w:jc w:val="left"/>
        <w:rPr>
          <w:rFonts w:hint="eastAsia" w:ascii="宋体" w:hAnsi="宋体"/>
          <w:bCs/>
          <w:sz w:val="24"/>
        </w:rPr>
      </w:pPr>
      <w:r>
        <w:rPr>
          <w:rFonts w:hint="eastAsia" w:ascii="宋体" w:hAnsi="宋体"/>
          <w:bCs/>
          <w:sz w:val="24"/>
        </w:rPr>
        <w:t>（1）开标一览表；</w:t>
      </w:r>
    </w:p>
    <w:p w14:paraId="415D6BF7">
      <w:pPr>
        <w:snapToGrid w:val="0"/>
        <w:spacing w:before="100" w:beforeAutospacing="1" w:after="100" w:afterAutospacing="1" w:line="420" w:lineRule="exact"/>
        <w:ind w:firstLine="236" w:firstLineChars="98"/>
        <w:jc w:val="left"/>
        <w:rPr>
          <w:rFonts w:ascii="宋体" w:hAnsi="宋体"/>
          <w:b/>
          <w:spacing w:val="-4"/>
          <w:sz w:val="24"/>
        </w:rPr>
      </w:pPr>
      <w:r>
        <w:rPr>
          <w:rFonts w:hint="eastAsia" w:ascii="宋体" w:hAnsi="宋体"/>
          <w:b/>
          <w:sz w:val="24"/>
        </w:rPr>
        <w:t>（二）</w:t>
      </w:r>
      <w:r>
        <w:rPr>
          <w:rFonts w:hint="eastAsia" w:ascii="宋体" w:hAnsi="宋体"/>
          <w:b/>
          <w:spacing w:val="-4"/>
          <w:sz w:val="24"/>
        </w:rPr>
        <w:t>采购项目评分索引表(该表格仅为方便评标之用，不涉及无效标条款，表格放置在商务技术文件目录的前页，以方便评委进行评审</w:t>
      </w:r>
      <w:r>
        <w:rPr>
          <w:rFonts w:ascii="宋体" w:hAnsi="宋体"/>
          <w:b/>
          <w:spacing w:val="-4"/>
          <w:sz w:val="24"/>
        </w:rPr>
        <w:t>，</w:t>
      </w:r>
      <w:r>
        <w:rPr>
          <w:rFonts w:hint="eastAsia" w:ascii="宋体" w:hAnsi="宋体"/>
          <w:b/>
          <w:spacing w:val="-4"/>
          <w:sz w:val="24"/>
        </w:rPr>
        <w:t>格式见第四章)</w:t>
      </w:r>
    </w:p>
    <w:p w14:paraId="37EE41E4">
      <w:pPr>
        <w:snapToGrid w:val="0"/>
        <w:spacing w:line="420" w:lineRule="exact"/>
        <w:ind w:firstLine="361" w:firstLineChars="150"/>
        <w:jc w:val="left"/>
        <w:rPr>
          <w:rFonts w:ascii="宋体" w:hAnsi="宋体"/>
          <w:b/>
          <w:sz w:val="24"/>
        </w:rPr>
      </w:pPr>
      <w:r>
        <w:rPr>
          <w:rFonts w:hint="eastAsia" w:ascii="宋体" w:hAnsi="宋体"/>
          <w:b/>
          <w:sz w:val="24"/>
        </w:rPr>
        <w:t>（三）投标文件的语言及计量</w:t>
      </w:r>
    </w:p>
    <w:p w14:paraId="2A3857FF">
      <w:pPr>
        <w:snapToGrid w:val="0"/>
        <w:spacing w:line="420" w:lineRule="exact"/>
        <w:ind w:firstLine="480" w:firstLineChars="200"/>
        <w:jc w:val="left"/>
        <w:rPr>
          <w:rFonts w:ascii="宋体" w:hAnsi="宋体"/>
          <w:sz w:val="24"/>
        </w:rPr>
      </w:pPr>
      <w:r>
        <w:rPr>
          <w:rFonts w:hint="eastAsia" w:ascii="宋体" w:hAnsi="宋体"/>
          <w:sz w:val="24"/>
        </w:rPr>
        <w:t>1.投标文件以及投标人与招标人就有关投标事宜的所有来往函电，均应以中文汉语书写。除签名、盖章、专用名称等特殊情形外，以中文汉语以外的文字表述的投标文件视同未提供。</w:t>
      </w:r>
    </w:p>
    <w:p w14:paraId="4300870A">
      <w:pPr>
        <w:snapToGrid w:val="0"/>
        <w:spacing w:line="360" w:lineRule="auto"/>
        <w:ind w:firstLine="480" w:firstLineChars="200"/>
        <w:jc w:val="left"/>
        <w:rPr>
          <w:rFonts w:ascii="宋体" w:hAnsi="宋体"/>
          <w:sz w:val="24"/>
        </w:rPr>
      </w:pPr>
      <w:r>
        <w:rPr>
          <w:rFonts w:hint="eastAsia" w:ascii="宋体" w:hAnsi="宋体"/>
          <w:sz w:val="24"/>
        </w:rPr>
        <w:t>2.投标计量单位，招标文件已有明确规定的，使用招标文件规定的计量单位；招标文件没有规定的，应采用中华人民共和国法定计量单位（货币单位：人民币元），否则视同未响应。</w:t>
      </w:r>
    </w:p>
    <w:p w14:paraId="5F6433DB">
      <w:pPr>
        <w:snapToGrid w:val="0"/>
        <w:spacing w:before="120" w:beforeLines="50" w:line="360" w:lineRule="auto"/>
        <w:ind w:firstLine="472" w:firstLineChars="196"/>
        <w:jc w:val="left"/>
        <w:rPr>
          <w:rFonts w:ascii="宋体" w:hAnsi="宋体"/>
          <w:b/>
          <w:sz w:val="24"/>
        </w:rPr>
      </w:pPr>
      <w:r>
        <w:rPr>
          <w:rFonts w:hint="eastAsia" w:ascii="宋体" w:hAnsi="宋体"/>
          <w:b/>
          <w:sz w:val="24"/>
        </w:rPr>
        <w:t>（四）投标报价</w:t>
      </w:r>
    </w:p>
    <w:p w14:paraId="65B2C828">
      <w:pPr>
        <w:pStyle w:val="30"/>
        <w:snapToGrid w:val="0"/>
        <w:spacing w:beforeLines="0" w:afterLines="0" w:line="360" w:lineRule="auto"/>
        <w:ind w:firstLine="480" w:firstLineChars="20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1.投标报价应按招标文件中相关附表格式填写。</w:t>
      </w:r>
    </w:p>
    <w:p w14:paraId="5C34595B">
      <w:pPr>
        <w:spacing w:line="360" w:lineRule="auto"/>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2.投标报价是履行合同的最终价格，</w:t>
      </w:r>
      <w:bookmarkStart w:id="20" w:name="_Toc511655326"/>
      <w:r>
        <w:rPr>
          <w:rFonts w:hint="eastAsia" w:ascii="宋体" w:hAnsi="宋体" w:eastAsia="宋体" w:cs="Times New Roman"/>
          <w:bCs/>
          <w:color w:val="auto"/>
          <w:sz w:val="24"/>
          <w:u w:val="single"/>
          <w:lang w:val="en-US" w:eastAsia="zh-CN"/>
        </w:rPr>
        <w:t>投标报价包含车价、送到用户指定地点的途中费用、运输临时保险及与车辆相关一切费用（不含车辆购置税、车船税、车辆保险费、牌照行驶证费用，该费用由采购人承担支付）</w:t>
      </w:r>
      <w:r>
        <w:rPr>
          <w:rFonts w:hint="eastAsia" w:ascii="宋体" w:hAnsi="宋体" w:eastAsia="宋体" w:cs="Times New Roman"/>
          <w:kern w:val="2"/>
          <w:sz w:val="24"/>
          <w:szCs w:val="24"/>
          <w:lang w:val="en-US" w:eastAsia="zh-CN" w:bidi="ar-SA"/>
        </w:rPr>
        <w:t>。</w:t>
      </w:r>
      <w:bookmarkEnd w:id="20"/>
    </w:p>
    <w:p w14:paraId="2E3AD992">
      <w:pPr>
        <w:tabs>
          <w:tab w:val="left" w:pos="525"/>
        </w:tabs>
        <w:snapToGrid w:val="0"/>
        <w:spacing w:line="420" w:lineRule="exact"/>
        <w:ind w:firstLine="480" w:firstLineChars="200"/>
        <w:jc w:val="left"/>
        <w:rPr>
          <w:rFonts w:hint="eastAsia" w:ascii="宋体" w:hAnsi="宋体"/>
          <w:sz w:val="24"/>
        </w:rPr>
      </w:pPr>
      <w:r>
        <w:rPr>
          <w:rFonts w:hint="eastAsia" w:ascii="宋体" w:hAnsi="宋体"/>
          <w:sz w:val="24"/>
        </w:rPr>
        <w:t>▲3.投标文件只允许有一个报价，有选择的或有条件的报价将不予接受。</w:t>
      </w:r>
    </w:p>
    <w:p w14:paraId="1EEB32B8">
      <w:pPr>
        <w:snapToGrid w:val="0"/>
        <w:spacing w:line="360" w:lineRule="auto"/>
        <w:ind w:firstLine="480" w:firstLineChars="200"/>
        <w:jc w:val="left"/>
        <w:rPr>
          <w:rFonts w:hint="eastAsia" w:ascii="宋体" w:hAnsi="宋体"/>
          <w:sz w:val="24"/>
        </w:rPr>
      </w:pPr>
      <w:r>
        <w:rPr>
          <w:rFonts w:hint="eastAsia" w:ascii="宋体" w:hAnsi="宋体"/>
          <w:sz w:val="24"/>
        </w:rPr>
        <w:t>(此项符合性在报价文件中进行评审)</w:t>
      </w:r>
    </w:p>
    <w:p w14:paraId="74E86DB7">
      <w:pPr>
        <w:pStyle w:val="12"/>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（五）投标有效期</w:t>
      </w:r>
    </w:p>
    <w:p w14:paraId="1648345A">
      <w:pPr>
        <w:pStyle w:val="12"/>
        <w:widowControl w:val="0"/>
        <w:tabs>
          <w:tab w:val="left" w:pos="420"/>
        </w:tabs>
        <w:snapToGrid w:val="0"/>
        <w:spacing w:afterLines="0" w:line="420" w:lineRule="exact"/>
        <w:ind w:left="-25" w:leftChars="-12" w:firstLine="360" w:firstLineChars="150"/>
        <w:rPr>
          <w:rFonts w:ascii="宋体" w:hAnsi="宋体"/>
          <w:szCs w:val="24"/>
        </w:rPr>
      </w:pPr>
      <w:r>
        <w:rPr>
          <w:rFonts w:hint="eastAsia" w:ascii="宋体" w:hAnsi="宋体"/>
          <w:szCs w:val="24"/>
        </w:rPr>
        <w:t>▲1.自投标截止日起</w:t>
      </w:r>
      <w:r>
        <w:rPr>
          <w:rFonts w:hint="eastAsia" w:ascii="宋体" w:hAnsi="宋体"/>
          <w:szCs w:val="24"/>
          <w:u w:val="single"/>
        </w:rPr>
        <w:t xml:space="preserve">  90  </w:t>
      </w:r>
      <w:r>
        <w:rPr>
          <w:rFonts w:hint="eastAsia" w:ascii="宋体" w:hAnsi="宋体"/>
          <w:szCs w:val="24"/>
        </w:rPr>
        <w:t>天投标文件应保持有效。</w:t>
      </w:r>
    </w:p>
    <w:p w14:paraId="22D4F52D">
      <w:pPr>
        <w:pStyle w:val="12"/>
        <w:widowControl w:val="0"/>
        <w:tabs>
          <w:tab w:val="left" w:pos="420"/>
        </w:tabs>
        <w:snapToGrid w:val="0"/>
        <w:spacing w:afterLines="0" w:line="420" w:lineRule="exact"/>
        <w:ind w:left="0" w:firstLine="480" w:firstLineChars="200"/>
        <w:rPr>
          <w:rFonts w:ascii="宋体" w:hAnsi="宋体"/>
          <w:szCs w:val="24"/>
        </w:rPr>
      </w:pPr>
      <w:r>
        <w:rPr>
          <w:rFonts w:hint="eastAsia" w:ascii="宋体" w:hAnsi="宋体"/>
          <w:szCs w:val="24"/>
        </w:rPr>
        <w:t>2.在特殊情况下，招标人可与投标人协商延长投标文件的有效期，这种要求和答复均以书面形式进行。</w:t>
      </w:r>
    </w:p>
    <w:p w14:paraId="0E0AE6CF">
      <w:pPr>
        <w:snapToGrid w:val="0"/>
        <w:spacing w:line="420" w:lineRule="exact"/>
        <w:ind w:firstLine="480" w:firstLineChars="200"/>
        <w:jc w:val="left"/>
        <w:rPr>
          <w:rFonts w:ascii="宋体" w:hAnsi="宋体"/>
          <w:sz w:val="24"/>
        </w:rPr>
      </w:pPr>
      <w:r>
        <w:rPr>
          <w:rFonts w:hint="eastAsia" w:ascii="宋体" w:hAnsi="宋体"/>
          <w:sz w:val="24"/>
        </w:rPr>
        <w:t xml:space="preserve">3.投标人可拒绝接受延期要求，同意延长有效期的投标人不能修改投标文件内容。 </w:t>
      </w:r>
    </w:p>
    <w:p w14:paraId="38B03A91">
      <w:pPr>
        <w:snapToGrid w:val="0"/>
        <w:spacing w:line="420" w:lineRule="exact"/>
        <w:ind w:firstLine="480" w:firstLineChars="200"/>
        <w:jc w:val="left"/>
        <w:rPr>
          <w:rFonts w:ascii="宋体" w:hAnsi="宋体"/>
          <w:b/>
          <w:sz w:val="24"/>
        </w:rPr>
      </w:pPr>
      <w:r>
        <w:rPr>
          <w:rFonts w:hint="eastAsia" w:ascii="宋体" w:hAnsi="宋体"/>
          <w:sz w:val="24"/>
        </w:rPr>
        <w:t>4.中标人的投标文件自开标之日起至合同履行完毕止均应保持有效。</w:t>
      </w:r>
    </w:p>
    <w:p w14:paraId="6F2099FC">
      <w:pPr>
        <w:snapToGrid w:val="0"/>
        <w:spacing w:line="420" w:lineRule="exact"/>
        <w:ind w:firstLine="472" w:firstLineChars="196"/>
        <w:jc w:val="left"/>
        <w:rPr>
          <w:rFonts w:ascii="宋体" w:hAnsi="宋体"/>
          <w:b/>
          <w:bCs/>
          <w:sz w:val="24"/>
        </w:rPr>
      </w:pPr>
      <w:r>
        <w:rPr>
          <w:rFonts w:hint="eastAsia" w:ascii="宋体" w:hAnsi="宋体"/>
          <w:b/>
          <w:bCs/>
          <w:sz w:val="24"/>
        </w:rPr>
        <w:t>5.投标人有下列情形之一的，按有关规定进行处罚：</w:t>
      </w:r>
    </w:p>
    <w:p w14:paraId="725E39D9">
      <w:pPr>
        <w:snapToGrid w:val="0"/>
        <w:spacing w:line="420" w:lineRule="exact"/>
        <w:ind w:firstLine="470" w:firstLineChars="196"/>
        <w:jc w:val="left"/>
        <w:rPr>
          <w:rFonts w:ascii="宋体" w:hAnsi="宋体"/>
          <w:sz w:val="24"/>
        </w:rPr>
      </w:pPr>
      <w:r>
        <w:rPr>
          <w:rFonts w:hint="eastAsia" w:ascii="宋体" w:hAnsi="宋体"/>
          <w:sz w:val="24"/>
        </w:rPr>
        <w:t>（1）投标人在投标有效期内撤回投标文件的；</w:t>
      </w:r>
    </w:p>
    <w:p w14:paraId="7737744B">
      <w:pPr>
        <w:snapToGrid w:val="0"/>
        <w:spacing w:line="420" w:lineRule="exact"/>
        <w:ind w:firstLine="470" w:firstLineChars="196"/>
        <w:jc w:val="left"/>
        <w:rPr>
          <w:rFonts w:ascii="宋体" w:hAnsi="宋体"/>
          <w:sz w:val="24"/>
        </w:rPr>
      </w:pPr>
      <w:r>
        <w:rPr>
          <w:rFonts w:hint="eastAsia" w:ascii="宋体" w:hAnsi="宋体"/>
          <w:sz w:val="24"/>
        </w:rPr>
        <w:t>（2）未按规定提交履约保证金的；</w:t>
      </w:r>
    </w:p>
    <w:p w14:paraId="705A86B8">
      <w:pPr>
        <w:snapToGrid w:val="0"/>
        <w:spacing w:line="420" w:lineRule="exact"/>
        <w:ind w:firstLine="470" w:firstLineChars="196"/>
        <w:jc w:val="left"/>
        <w:rPr>
          <w:rFonts w:ascii="宋体" w:hAnsi="宋体"/>
          <w:sz w:val="24"/>
        </w:rPr>
      </w:pPr>
      <w:r>
        <w:rPr>
          <w:rFonts w:hint="eastAsia" w:ascii="宋体" w:hAnsi="宋体"/>
          <w:sz w:val="24"/>
        </w:rPr>
        <w:t>（3）投标人在投标过程中弄虚作假，提供虚假材料的；</w:t>
      </w:r>
    </w:p>
    <w:p w14:paraId="079CF483">
      <w:pPr>
        <w:snapToGrid w:val="0"/>
        <w:spacing w:line="420" w:lineRule="exact"/>
        <w:ind w:firstLine="470" w:firstLineChars="196"/>
        <w:rPr>
          <w:rFonts w:ascii="宋体" w:hAnsi="宋体"/>
          <w:sz w:val="24"/>
        </w:rPr>
      </w:pPr>
      <w:r>
        <w:rPr>
          <w:rFonts w:hint="eastAsia" w:ascii="宋体" w:hAnsi="宋体"/>
          <w:sz w:val="24"/>
        </w:rPr>
        <w:t>（4）中标人无正当理由不与招标人签订合同的；</w:t>
      </w:r>
    </w:p>
    <w:p w14:paraId="4A9B0E11">
      <w:pPr>
        <w:snapToGrid w:val="0"/>
        <w:spacing w:line="420" w:lineRule="exact"/>
        <w:ind w:firstLine="470" w:firstLineChars="196"/>
        <w:rPr>
          <w:rFonts w:ascii="宋体" w:hAnsi="宋体"/>
          <w:sz w:val="24"/>
        </w:rPr>
      </w:pPr>
      <w:r>
        <w:rPr>
          <w:rFonts w:hint="eastAsia" w:ascii="宋体" w:hAnsi="宋体"/>
          <w:sz w:val="24"/>
        </w:rPr>
        <w:t>（5）</w:t>
      </w:r>
      <w:r>
        <w:rPr>
          <w:rFonts w:hint="eastAsia" w:ascii="宋体" w:hAnsi="宋体"/>
          <w:bCs/>
          <w:sz w:val="24"/>
        </w:rPr>
        <w:t>将中标项目转让给他人或者在投标文件中未说明且未经招标人同意，将中标项目分包给他人的；</w:t>
      </w:r>
    </w:p>
    <w:p w14:paraId="21517143">
      <w:pPr>
        <w:snapToGrid w:val="0"/>
        <w:spacing w:line="420" w:lineRule="exact"/>
        <w:ind w:firstLine="480" w:firstLineChars="200"/>
        <w:rPr>
          <w:rFonts w:ascii="宋体" w:hAnsi="宋体"/>
          <w:sz w:val="24"/>
        </w:rPr>
      </w:pPr>
      <w:r>
        <w:rPr>
          <w:rFonts w:hint="eastAsia" w:ascii="宋体" w:hAnsi="宋体"/>
          <w:sz w:val="24"/>
        </w:rPr>
        <w:t>（6）拒绝履行合同义务的；</w:t>
      </w:r>
    </w:p>
    <w:p w14:paraId="108B3EC8">
      <w:pPr>
        <w:snapToGrid w:val="0"/>
        <w:spacing w:line="420" w:lineRule="exact"/>
        <w:ind w:firstLine="480" w:firstLineChars="200"/>
        <w:rPr>
          <w:rFonts w:ascii="宋体" w:hAnsi="宋体"/>
          <w:sz w:val="24"/>
        </w:rPr>
      </w:pPr>
      <w:r>
        <w:rPr>
          <w:rFonts w:hint="eastAsia" w:ascii="宋体" w:hAnsi="宋体"/>
          <w:sz w:val="24"/>
        </w:rPr>
        <w:t>（7）其他严重扰乱招投标程序的。</w:t>
      </w:r>
    </w:p>
    <w:p w14:paraId="2CF7EA5B">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14:paraId="4576A067">
      <w:pPr>
        <w:snapToGrid w:val="0"/>
        <w:spacing w:line="420" w:lineRule="exact"/>
        <w:ind w:firstLine="480" w:firstLineChars="200"/>
        <w:jc w:val="left"/>
        <w:rPr>
          <w:rFonts w:ascii="宋体" w:hAnsi="宋体"/>
          <w:sz w:val="24"/>
        </w:rPr>
      </w:pPr>
      <w:r>
        <w:rPr>
          <w:rFonts w:hint="eastAsia" w:ascii="宋体" w:hAnsi="宋体"/>
          <w:sz w:val="24"/>
        </w:rPr>
        <w:t>1.投标人应按本招标文件规定的格式和顺序编制投标文件并标注页码，投标文件内容不完整、编排混乱而导致投标文件被误读、漏读或者查找不到相关内容的，投标人责任自负。</w:t>
      </w:r>
    </w:p>
    <w:p w14:paraId="714B9FCB">
      <w:pPr>
        <w:snapToGrid w:val="0"/>
        <w:spacing w:line="420" w:lineRule="exact"/>
        <w:ind w:firstLine="470" w:firstLineChars="196"/>
        <w:jc w:val="left"/>
        <w:rPr>
          <w:rFonts w:ascii="宋体" w:hAnsi="宋体"/>
          <w:sz w:val="24"/>
        </w:rPr>
      </w:pPr>
      <w:r>
        <w:rPr>
          <w:rFonts w:ascii="宋体" w:hAnsi="宋体"/>
          <w:sz w:val="24"/>
        </w:rPr>
        <w:t>2</w:t>
      </w:r>
      <w:r>
        <w:rPr>
          <w:rFonts w:hint="eastAsia" w:ascii="宋体" w:hAnsi="宋体"/>
          <w:sz w:val="24"/>
        </w:rPr>
        <w:t>.</w:t>
      </w:r>
      <w:r>
        <w:rPr>
          <w:rFonts w:hint="eastAsia" w:ascii="宋体" w:hAnsi="宋体" w:cs="仿宋_GB2312"/>
          <w:b/>
          <w:sz w:val="24"/>
        </w:rPr>
        <w:t>电子投标文件中公章采用CA签章</w:t>
      </w:r>
      <w:r>
        <w:rPr>
          <w:rFonts w:hint="eastAsia" w:ascii="宋体" w:hAnsi="宋体" w:cs="仿宋_GB2312"/>
          <w:bCs/>
          <w:sz w:val="24"/>
        </w:rPr>
        <w:t>，</w:t>
      </w:r>
      <w:r>
        <w:rPr>
          <w:rFonts w:hint="eastAsia" w:ascii="宋体" w:hAnsi="宋体" w:cs="仿宋_GB2312"/>
          <w:b/>
          <w:sz w:val="24"/>
        </w:rPr>
        <w:t>并根据本招标文件规定的格式和顺序编制电子投标文件，</w:t>
      </w:r>
      <w:r>
        <w:rPr>
          <w:rFonts w:hint="eastAsia" w:ascii="宋体" w:hAnsi="宋体" w:cs="仿宋_GB2312"/>
          <w:bCs/>
          <w:sz w:val="24"/>
        </w:rPr>
        <w:t>电子投标文件如内容不完整、编排混乱导致投标文件被误读、漏读，或者在按采购文件规定的部位查找不到相关内容的，由投标人自行承担。</w:t>
      </w:r>
    </w:p>
    <w:p w14:paraId="6375B40B">
      <w:pPr>
        <w:snapToGrid w:val="0"/>
        <w:spacing w:line="420" w:lineRule="exact"/>
        <w:ind w:firstLine="480" w:firstLineChars="200"/>
        <w:jc w:val="left"/>
        <w:rPr>
          <w:rFonts w:ascii="宋体" w:hAnsi="宋体"/>
          <w:sz w:val="24"/>
        </w:rPr>
      </w:pPr>
      <w:r>
        <w:rPr>
          <w:rFonts w:ascii="宋体" w:hAnsi="宋体"/>
          <w:sz w:val="24"/>
        </w:rPr>
        <w:t>3</w:t>
      </w:r>
      <w:r>
        <w:rPr>
          <w:rFonts w:hint="eastAsia" w:ascii="宋体" w:hAnsi="宋体"/>
          <w:sz w:val="24"/>
        </w:rPr>
        <w:t>.投标文件不得涂改，若有修改错漏处，须加盖单位公章或者法定代表人或授权委托人签字或盖章。投标文件因字迹潦草或表达不清所引起的后果由投标人负责。</w:t>
      </w:r>
    </w:p>
    <w:p w14:paraId="139ADB0E">
      <w:pPr>
        <w:snapToGrid w:val="0"/>
        <w:spacing w:before="120" w:beforeLines="50" w:line="420" w:lineRule="exact"/>
        <w:ind w:firstLine="472" w:firstLineChars="196"/>
        <w:rPr>
          <w:rFonts w:ascii="宋体" w:hAnsi="宋体"/>
          <w:b/>
          <w:sz w:val="24"/>
        </w:rPr>
      </w:pPr>
      <w:r>
        <w:rPr>
          <w:rFonts w:hint="eastAsia" w:ascii="宋体" w:hAnsi="宋体"/>
          <w:b/>
          <w:sz w:val="24"/>
        </w:rPr>
        <w:t>（七）投标无效的情形</w:t>
      </w:r>
    </w:p>
    <w:p w14:paraId="0A0C124E">
      <w:pPr>
        <w:snapToGrid w:val="0"/>
        <w:spacing w:line="420" w:lineRule="exact"/>
        <w:ind w:firstLine="480" w:firstLineChars="200"/>
        <w:rPr>
          <w:rFonts w:ascii="宋体" w:hAnsi="宋体"/>
          <w:bCs/>
          <w:sz w:val="24"/>
        </w:rPr>
      </w:pPr>
      <w:r>
        <w:rPr>
          <w:rFonts w:hint="eastAsia" w:ascii="宋体" w:hAnsi="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7D74183">
      <w:pPr>
        <w:snapToGrid w:val="0"/>
        <w:spacing w:line="420" w:lineRule="exact"/>
        <w:ind w:firstLine="457" w:firstLineChars="196"/>
        <w:rPr>
          <w:rFonts w:ascii="宋体" w:hAnsi="宋体"/>
          <w:b/>
          <w:bCs/>
          <w:spacing w:val="-4"/>
          <w:sz w:val="24"/>
        </w:rPr>
      </w:pPr>
      <w:bookmarkStart w:id="21" w:name="_Hlk59462445"/>
      <w:r>
        <w:rPr>
          <w:rFonts w:hint="eastAsia" w:ascii="宋体" w:hAnsi="宋体"/>
          <w:b/>
          <w:bCs/>
          <w:spacing w:val="-4"/>
          <w:sz w:val="24"/>
        </w:rPr>
        <w:t>1.</w:t>
      </w:r>
      <w:bookmarkStart w:id="22" w:name="_Hlk534294335"/>
      <w:r>
        <w:rPr>
          <w:rFonts w:hint="eastAsia" w:ascii="宋体" w:hAnsi="宋体"/>
          <w:b/>
          <w:bCs/>
          <w:spacing w:val="-4"/>
          <w:sz w:val="24"/>
        </w:rPr>
        <w:t>在符合性审查和商务技术评审时，如发现下列情形之一的，投标文件将被视为无效：</w:t>
      </w:r>
    </w:p>
    <w:bookmarkEnd w:id="22"/>
    <w:p w14:paraId="21B9EFEF">
      <w:pPr>
        <w:snapToGrid w:val="0"/>
        <w:spacing w:line="420" w:lineRule="exact"/>
        <w:ind w:firstLine="470" w:firstLineChars="196"/>
        <w:rPr>
          <w:rFonts w:ascii="宋体" w:hAnsi="宋体"/>
          <w:sz w:val="24"/>
        </w:rPr>
      </w:pPr>
      <w:r>
        <w:rPr>
          <w:rFonts w:hint="eastAsia" w:ascii="宋体" w:hAnsi="宋体"/>
          <w:sz w:val="24"/>
        </w:rPr>
        <w:t>（1）资格响应文件未提供齐全的或者资格响应文件存在过期的或者不符合招标文件标明的资格要求的；</w:t>
      </w:r>
    </w:p>
    <w:p w14:paraId="5EEA4560">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在指定页面无法定代表人盖章或签字、未在指定页面盖公章、在指定页面无被授权人签字（打字无效）</w:t>
      </w:r>
      <w:r>
        <w:rPr>
          <w:rFonts w:hint="eastAsia" w:ascii="宋体" w:hAnsi="宋体"/>
          <w:b/>
          <w:bCs/>
          <w:kern w:val="0"/>
          <w:sz w:val="24"/>
          <w:u w:val="single"/>
        </w:rPr>
        <w:t>、</w:t>
      </w:r>
      <w:r>
        <w:rPr>
          <w:rFonts w:hint="eastAsia" w:ascii="宋体" w:hAnsi="宋体"/>
          <w:b/>
          <w:bCs/>
          <w:kern w:val="0"/>
          <w:sz w:val="24"/>
        </w:rPr>
        <w:t>未提供法定代表人授权委托书、未提供投标函、未提供《没有重大违法记录的承诺函》或者投标函、《没有重大违法记录的承诺函》格式不符合招标文件要求或填写项目不齐全的；</w:t>
      </w:r>
    </w:p>
    <w:p w14:paraId="750E868A">
      <w:pPr>
        <w:pStyle w:val="23"/>
        <w:snapToGrid w:val="0"/>
        <w:spacing w:line="420" w:lineRule="exact"/>
        <w:ind w:firstLine="454" w:firstLineChars="196"/>
        <w:rPr>
          <w:rFonts w:hAnsi="宋体"/>
          <w:b/>
          <w:bCs/>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缺项的，</w:t>
      </w:r>
      <w:r>
        <w:rPr>
          <w:rFonts w:hint="eastAsia" w:hAnsi="宋体"/>
          <w:b/>
          <w:bCs/>
          <w:sz w:val="24"/>
          <w:szCs w:val="24"/>
        </w:rPr>
        <w:t>主要设备尺寸严重不满足招标文件要求的。</w:t>
      </w:r>
    </w:p>
    <w:p w14:paraId="47C5905D">
      <w:pPr>
        <w:pStyle w:val="2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14:paraId="1203F99E">
      <w:pPr>
        <w:pStyle w:val="2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5</w:t>
      </w:r>
      <w:r>
        <w:rPr>
          <w:rFonts w:hint="eastAsia" w:hAnsi="宋体"/>
          <w:sz w:val="24"/>
          <w:szCs w:val="24"/>
        </w:rPr>
        <w:t>）未如实提供投标货物的技术参数，或者投标文件标明的响应或偏离存在虚假的；</w:t>
      </w:r>
    </w:p>
    <w:p w14:paraId="43F816CB">
      <w:pPr>
        <w:pStyle w:val="23"/>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）投标有效期、工期（供货期、交货时间、服务期）、保修期（质保期）、付款方式等商务条款不能满足招标文件要求或缺失的</w:t>
      </w:r>
      <w:r>
        <w:rPr>
          <w:rFonts w:hint="eastAsia" w:hAnsi="宋体"/>
          <w:snapToGrid w:val="0"/>
          <w:sz w:val="24"/>
          <w:szCs w:val="24"/>
        </w:rPr>
        <w:t>；</w:t>
      </w:r>
    </w:p>
    <w:bookmarkEnd w:id="21"/>
    <w:p w14:paraId="134DA60A">
      <w:pPr>
        <w:pStyle w:val="23"/>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432245D7">
      <w:pPr>
        <w:pStyle w:val="2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8</w:t>
      </w:r>
      <w:r>
        <w:rPr>
          <w:rFonts w:hint="eastAsia" w:hAnsi="宋体"/>
          <w:sz w:val="24"/>
          <w:szCs w:val="24"/>
        </w:rPr>
        <w:t>）投标文件有招标方不能接受的附加条件的；</w:t>
      </w:r>
    </w:p>
    <w:p w14:paraId="4265621F">
      <w:pPr>
        <w:pStyle w:val="23"/>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14:paraId="723A2FFD">
      <w:pPr>
        <w:pStyle w:val="23"/>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10</w:t>
      </w:r>
      <w:r>
        <w:rPr>
          <w:rFonts w:hint="eastAsia" w:hAnsi="宋体"/>
          <w:sz w:val="24"/>
          <w:szCs w:val="24"/>
        </w:rPr>
        <w:t>）不同投标人的投标文件,由同一台电脑编制。</w:t>
      </w:r>
    </w:p>
    <w:p w14:paraId="3B685EF8">
      <w:pPr>
        <w:pStyle w:val="23"/>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14:paraId="2D3F1849">
      <w:pPr>
        <w:pStyle w:val="23"/>
        <w:snapToGrid w:val="0"/>
        <w:spacing w:line="420" w:lineRule="exact"/>
        <w:ind w:firstLine="454" w:firstLineChars="196"/>
        <w:rPr>
          <w:rFonts w:hAnsi="宋体"/>
          <w:sz w:val="24"/>
          <w:szCs w:val="24"/>
        </w:rPr>
      </w:pPr>
      <w:r>
        <w:rPr>
          <w:rFonts w:hint="eastAsia" w:hAnsi="宋体"/>
          <w:sz w:val="24"/>
          <w:szCs w:val="24"/>
        </w:rPr>
        <w:t>（1）未采用人民币报价或者未按照招标文件标明的币种报价的；</w:t>
      </w:r>
    </w:p>
    <w:p w14:paraId="741F87FE">
      <w:pPr>
        <w:pStyle w:val="23"/>
        <w:snapToGrid w:val="0"/>
        <w:spacing w:line="420" w:lineRule="exact"/>
        <w:ind w:firstLine="454" w:firstLineChars="196"/>
        <w:rPr>
          <w:rFonts w:hAnsi="宋体"/>
          <w:sz w:val="24"/>
          <w:szCs w:val="24"/>
        </w:rPr>
      </w:pPr>
      <w:r>
        <w:rPr>
          <w:rFonts w:hint="eastAsia" w:hAnsi="宋体"/>
          <w:sz w:val="24"/>
          <w:szCs w:val="24"/>
        </w:rPr>
        <w:t>（2）投标报价具有选择性，或者开标价格与投标文件承诺的优惠（折扣）价格不一致的；</w:t>
      </w:r>
    </w:p>
    <w:p w14:paraId="2A5EB7E6">
      <w:pPr>
        <w:pStyle w:val="23"/>
        <w:snapToGrid w:val="0"/>
        <w:spacing w:line="420" w:lineRule="exact"/>
        <w:ind w:firstLine="457" w:firstLineChars="196"/>
        <w:rPr>
          <w:rFonts w:hAnsi="宋体"/>
          <w:b/>
          <w:bCs/>
          <w:sz w:val="24"/>
          <w:szCs w:val="24"/>
        </w:rPr>
      </w:pPr>
      <w:r>
        <w:rPr>
          <w:rFonts w:hint="eastAsia" w:hAnsi="宋体"/>
          <w:b/>
          <w:bCs/>
          <w:sz w:val="24"/>
          <w:szCs w:val="24"/>
        </w:rPr>
        <w:t>（3）报价超过招标文件中规定的预算金额或者最高限价的；</w:t>
      </w:r>
    </w:p>
    <w:p w14:paraId="0D162F7E">
      <w:pPr>
        <w:pStyle w:val="23"/>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14:paraId="306FD698">
      <w:pPr>
        <w:pStyle w:val="23"/>
        <w:snapToGrid w:val="0"/>
        <w:spacing w:line="420" w:lineRule="exact"/>
        <w:ind w:firstLine="457" w:firstLineChars="196"/>
        <w:rPr>
          <w:rFonts w:hAnsi="宋体"/>
          <w:b/>
          <w:sz w:val="24"/>
          <w:szCs w:val="24"/>
        </w:rPr>
      </w:pPr>
      <w:r>
        <w:rPr>
          <w:rFonts w:hint="eastAsia" w:hAnsi="宋体"/>
          <w:b/>
          <w:sz w:val="24"/>
          <w:szCs w:val="24"/>
        </w:rPr>
        <w:t>3.被拒绝的投标文件为无效。</w:t>
      </w:r>
    </w:p>
    <w:p w14:paraId="65234D00">
      <w:pPr>
        <w:spacing w:line="420" w:lineRule="exact"/>
        <w:ind w:firstLine="354" w:firstLineChars="147"/>
        <w:rPr>
          <w:rFonts w:ascii="宋体" w:hAnsi="宋体"/>
          <w:b/>
          <w:sz w:val="24"/>
          <w:u w:val="single"/>
        </w:rPr>
      </w:pPr>
      <w:r>
        <w:rPr>
          <w:rFonts w:hint="eastAsia" w:ascii="宋体" w:hAnsi="宋体"/>
          <w:b/>
          <w:sz w:val="24"/>
        </w:rPr>
        <w:t>（八）在招标采购中，出现下列情形之一的，应予废标</w:t>
      </w:r>
    </w:p>
    <w:p w14:paraId="52EBF70F">
      <w:pPr>
        <w:autoSpaceDE w:val="0"/>
        <w:autoSpaceDN w:val="0"/>
        <w:spacing w:line="420" w:lineRule="exact"/>
        <w:ind w:firstLine="480" w:firstLineChars="200"/>
        <w:textAlignment w:val="bottom"/>
        <w:rPr>
          <w:rFonts w:ascii="宋体" w:hAnsi="宋体"/>
          <w:sz w:val="24"/>
        </w:rPr>
      </w:pPr>
      <w:r>
        <w:rPr>
          <w:rFonts w:hint="eastAsia" w:ascii="宋体" w:hAnsi="宋体"/>
          <w:sz w:val="24"/>
        </w:rPr>
        <w:t>1、</w:t>
      </w:r>
      <w:r>
        <w:rPr>
          <w:rFonts w:ascii="宋体" w:hAnsi="宋体"/>
          <w:sz w:val="24"/>
        </w:rPr>
        <w:t>出现影响采购公正的违法、违规</w:t>
      </w:r>
      <w:r>
        <w:rPr>
          <w:rFonts w:hint="eastAsia" w:ascii="宋体" w:hAnsi="宋体"/>
          <w:sz w:val="24"/>
        </w:rPr>
        <w:t>行为</w:t>
      </w:r>
      <w:r>
        <w:rPr>
          <w:rFonts w:ascii="宋体" w:hAnsi="宋体"/>
          <w:sz w:val="24"/>
        </w:rPr>
        <w:t>的；</w:t>
      </w:r>
    </w:p>
    <w:p w14:paraId="734FE28B">
      <w:pPr>
        <w:autoSpaceDE w:val="0"/>
        <w:autoSpaceDN w:val="0"/>
        <w:spacing w:line="420" w:lineRule="exact"/>
        <w:ind w:firstLine="480" w:firstLineChars="200"/>
        <w:textAlignment w:val="bottom"/>
        <w:rPr>
          <w:rFonts w:ascii="宋体" w:hAnsi="宋体"/>
          <w:sz w:val="24"/>
        </w:rPr>
      </w:pPr>
      <w:r>
        <w:rPr>
          <w:rFonts w:hint="eastAsia" w:ascii="宋体" w:hAnsi="宋体"/>
          <w:sz w:val="24"/>
        </w:rPr>
        <w:t>2、</w:t>
      </w:r>
      <w:r>
        <w:rPr>
          <w:rFonts w:ascii="宋体" w:hAnsi="宋体"/>
          <w:sz w:val="24"/>
        </w:rPr>
        <w:t>因重大变故，采购任务取消的；</w:t>
      </w:r>
    </w:p>
    <w:p w14:paraId="7820206E">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14:paraId="7B7708CA">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14:paraId="430BEA97">
      <w:pPr>
        <w:pStyle w:val="23"/>
        <w:snapToGrid w:val="0"/>
        <w:spacing w:line="420" w:lineRule="exact"/>
        <w:ind w:firstLine="256" w:firstLineChars="110"/>
        <w:rPr>
          <w:rFonts w:hAnsi="宋体"/>
          <w:b/>
          <w:snapToGrid w:val="0"/>
          <w:sz w:val="24"/>
          <w:szCs w:val="24"/>
        </w:rPr>
      </w:pPr>
      <w:r>
        <w:rPr>
          <w:rFonts w:hint="eastAsia" w:hAnsi="宋体"/>
          <w:b/>
          <w:sz w:val="24"/>
          <w:szCs w:val="24"/>
        </w:rPr>
        <w:t>四、开标</w:t>
      </w:r>
    </w:p>
    <w:p w14:paraId="52BCABBB">
      <w:pPr>
        <w:pStyle w:val="30"/>
        <w:snapToGrid w:val="0"/>
        <w:spacing w:beforeLines="0" w:afterLines="0" w:line="420" w:lineRule="exact"/>
        <w:ind w:firstLine="241" w:firstLineChars="100"/>
        <w:rPr>
          <w:rFonts w:hAnsi="宋体"/>
          <w:b/>
        </w:rPr>
      </w:pPr>
      <w:r>
        <w:rPr>
          <w:rFonts w:hint="eastAsia" w:hAnsi="宋体"/>
          <w:b/>
        </w:rPr>
        <w:t>（一）开标准备</w:t>
      </w:r>
    </w:p>
    <w:p w14:paraId="268AC95B">
      <w:pPr>
        <w:pStyle w:val="30"/>
        <w:snapToGrid w:val="0"/>
        <w:spacing w:beforeLines="0" w:afterLines="0" w:line="420" w:lineRule="exact"/>
        <w:ind w:firstLine="470" w:firstLineChars="196"/>
        <w:rPr>
          <w:rFonts w:hAnsi="宋体"/>
          <w:bCs/>
        </w:rPr>
      </w:pPr>
      <w:r>
        <w:rPr>
          <w:rFonts w:hint="eastAsia" w:hAnsi="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760C0233">
      <w:pPr>
        <w:pStyle w:val="30"/>
        <w:snapToGrid w:val="0"/>
        <w:spacing w:beforeLines="0" w:afterLines="0" w:line="420" w:lineRule="exact"/>
        <w:ind w:firstLine="470" w:firstLineChars="196"/>
        <w:rPr>
          <w:rFonts w:hAnsi="宋体"/>
          <w:bCs/>
        </w:rPr>
      </w:pPr>
      <w:r>
        <w:rPr>
          <w:rFonts w:hint="eastAsia" w:hAnsi="宋体"/>
          <w:bCs/>
        </w:rPr>
        <w:t>采购过程中出现以下情形，导致电子交易平台无法正常运行，或者无法保证电子交易的公平、公正和安全时，代理机构可中止电子交易活动：</w:t>
      </w:r>
    </w:p>
    <w:p w14:paraId="22EE3B90">
      <w:pPr>
        <w:pStyle w:val="30"/>
        <w:snapToGrid w:val="0"/>
        <w:spacing w:beforeLines="0" w:afterLines="0" w:line="420" w:lineRule="exact"/>
        <w:ind w:firstLine="470" w:firstLineChars="196"/>
        <w:rPr>
          <w:rFonts w:hAnsi="宋体"/>
          <w:bCs/>
        </w:rPr>
      </w:pPr>
      <w:r>
        <w:rPr>
          <w:rFonts w:hint="eastAsia" w:hAnsi="宋体"/>
          <w:bCs/>
        </w:rPr>
        <w:t xml:space="preserve">（1）电子交易平台发生故障、停电而无法登录访问的； </w:t>
      </w:r>
    </w:p>
    <w:p w14:paraId="64D66B3D">
      <w:pPr>
        <w:pStyle w:val="30"/>
        <w:snapToGrid w:val="0"/>
        <w:spacing w:beforeLines="0" w:afterLines="0" w:line="420" w:lineRule="exact"/>
        <w:ind w:firstLine="470" w:firstLineChars="196"/>
        <w:rPr>
          <w:rFonts w:hAnsi="宋体"/>
          <w:bCs/>
        </w:rPr>
      </w:pPr>
      <w:r>
        <w:rPr>
          <w:rFonts w:hint="eastAsia" w:hAnsi="宋体"/>
          <w:bCs/>
        </w:rPr>
        <w:t>（2）电子交易平台应用或数据库出现错误，不能进行正常操作的；</w:t>
      </w:r>
    </w:p>
    <w:p w14:paraId="6D1180F7">
      <w:pPr>
        <w:pStyle w:val="30"/>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14:paraId="74385C0C">
      <w:pPr>
        <w:pStyle w:val="30"/>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14:paraId="51F7F84D">
      <w:pPr>
        <w:pStyle w:val="30"/>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14:paraId="6495A79C">
      <w:pPr>
        <w:pStyle w:val="30"/>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14:paraId="431E8BCD">
      <w:pPr>
        <w:pStyle w:val="30"/>
        <w:snapToGrid w:val="0"/>
        <w:spacing w:beforeLines="0" w:afterLines="0" w:line="420" w:lineRule="exact"/>
        <w:ind w:firstLine="472" w:firstLineChars="196"/>
        <w:rPr>
          <w:rFonts w:hAnsi="宋体"/>
          <w:bCs/>
        </w:rPr>
      </w:pPr>
      <w:r>
        <w:rPr>
          <w:rFonts w:hint="eastAsia" w:hAnsi="宋体"/>
          <w:b/>
        </w:rPr>
        <w:t xml:space="preserve">（二）开标程序    </w:t>
      </w:r>
    </w:p>
    <w:p w14:paraId="446DCCBE">
      <w:pPr>
        <w:pStyle w:val="30"/>
        <w:snapToGrid w:val="0"/>
        <w:spacing w:beforeLines="0" w:afterLines="0" w:line="420" w:lineRule="exact"/>
        <w:ind w:firstLine="480" w:firstLineChars="200"/>
        <w:rPr>
          <w:rFonts w:hAnsi="宋体"/>
        </w:rPr>
      </w:pPr>
      <w:r>
        <w:rPr>
          <w:rFonts w:hint="eastAsia" w:hAnsi="宋体"/>
        </w:rPr>
        <w:t>1.开标会由招标人主持，</w:t>
      </w:r>
      <w:bookmarkStart w:id="23"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24" w:name="_Hlk59690176"/>
      <w:r>
        <w:rPr>
          <w:rFonts w:hint="eastAsia" w:hAnsi="宋体"/>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登陆，进入答疑进行提问，招标人（代理机构）应当及时作出答复，并制作记录</w:t>
      </w:r>
      <w:bookmarkEnd w:id="23"/>
      <w:r>
        <w:rPr>
          <w:rFonts w:hint="eastAsia" w:hAnsi="宋体"/>
          <w:b/>
          <w:bCs/>
          <w:u w:val="single"/>
          <w:shd w:val="pct10" w:color="auto" w:fill="FFFFFF"/>
        </w:rPr>
        <w:t>；</w:t>
      </w:r>
    </w:p>
    <w:bookmarkEnd w:id="24"/>
    <w:p w14:paraId="63CDA0BC">
      <w:pPr>
        <w:pStyle w:val="30"/>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25" w:name="_Hlk59625783"/>
      <w:r>
        <w:rPr>
          <w:rFonts w:hint="eastAsia" w:hAnsi="宋体"/>
        </w:rPr>
        <w:t>由投标人按招标文件规定的时间及</w:t>
      </w:r>
      <w:bookmarkStart w:id="26" w:name="_Hlk59626264"/>
      <w:r>
        <w:rPr>
          <w:rFonts w:hint="eastAsia" w:hAnsi="宋体"/>
        </w:rPr>
        <w:t>平台</w:t>
      </w:r>
      <w:bookmarkEnd w:id="26"/>
      <w:r>
        <w:rPr>
          <w:rFonts w:hint="eastAsia" w:hAnsi="宋体"/>
        </w:rPr>
        <w:t>显示的时间内自行进行投标文件解密。</w:t>
      </w:r>
      <w:bookmarkEnd w:id="25"/>
      <w:r>
        <w:rPr>
          <w:rFonts w:hint="eastAsia" w:hAnsi="宋体"/>
        </w:rPr>
        <w:t>投标文件的制作和解密应使用同一个数字证书，否则将可能解密失败。解密过程中如因CA数字证书等问题而无法解密的，请马上致电服务热线400-0571-337寻求解决。</w:t>
      </w:r>
      <w:bookmarkStart w:id="27" w:name="_Hlk59805375"/>
      <w:r>
        <w:rPr>
          <w:rFonts w:hint="eastAsia" w:hAnsi="宋体"/>
        </w:rPr>
        <w:t>投标人未按时解密或解密失败的，其投标文件为无效标。</w:t>
      </w:r>
      <w:bookmarkEnd w:id="27"/>
    </w:p>
    <w:p w14:paraId="088ED3AA">
      <w:pPr>
        <w:pStyle w:val="30"/>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14:paraId="1D77302F">
      <w:pPr>
        <w:pStyle w:val="30"/>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14:paraId="56E1D1A2">
      <w:pPr>
        <w:pStyle w:val="30"/>
        <w:snapToGrid w:val="0"/>
        <w:spacing w:beforeLines="0" w:afterLines="0" w:line="420" w:lineRule="exact"/>
        <w:ind w:firstLine="480" w:firstLineChars="200"/>
        <w:rPr>
          <w:rFonts w:hAnsi="宋体"/>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（格式见招标文件最后一页1</w:t>
      </w:r>
      <w:r>
        <w:rPr>
          <w:rFonts w:hAnsi="宋体"/>
          <w:b/>
          <w:bCs/>
          <w:u w:val="single"/>
        </w:rPr>
        <w:t>7</w:t>
      </w:r>
      <w:r>
        <w:rPr>
          <w:rFonts w:hint="eastAsia" w:hAnsi="宋体"/>
          <w:b/>
          <w:bCs/>
          <w:u w:val="single"/>
        </w:rPr>
        <w:t>.采购活动现场确认声明书）</w:t>
      </w:r>
      <w:r>
        <w:rPr>
          <w:rFonts w:hint="eastAsia" w:hAnsi="宋体"/>
        </w:rPr>
        <w:t>扫描件发至代理机构电子邮箱</w:t>
      </w:r>
      <w:r>
        <w:rPr>
          <w:rFonts w:hint="eastAsia" w:hAnsi="宋体"/>
          <w:u w:val="single"/>
        </w:rPr>
        <w:t>（</w:t>
      </w:r>
      <w:r>
        <w:rPr>
          <w:u w:val="single"/>
        </w:rPr>
        <w:fldChar w:fldCharType="begin"/>
      </w:r>
      <w:r>
        <w:rPr>
          <w:u w:val="single"/>
        </w:rPr>
        <w:instrText xml:space="preserve"> HYPERLINK "mailto:2794725066@qq.com）,联系人" </w:instrText>
      </w:r>
      <w:r>
        <w:rPr>
          <w:u w:val="single"/>
        </w:rPr>
        <w:fldChar w:fldCharType="separate"/>
      </w:r>
      <w:r>
        <w:rPr>
          <w:u w:val="single"/>
        </w:rPr>
        <w:fldChar w:fldCharType="begin"/>
      </w:r>
      <w:r>
        <w:rPr>
          <w:u w:val="single"/>
        </w:rPr>
        <w:instrText xml:space="preserve"> HYPERLINK "mailto:zjzy_lh2018@163.com" </w:instrText>
      </w:r>
      <w:r>
        <w:rPr>
          <w:u w:val="single"/>
        </w:rPr>
        <w:fldChar w:fldCharType="separate"/>
      </w:r>
      <w:r>
        <w:rPr>
          <w:rFonts w:hint="eastAsia"/>
          <w:u w:val="single"/>
        </w:rPr>
        <w:t>LYLH202401@163.com</w:t>
      </w:r>
      <w:r>
        <w:rPr>
          <w:rFonts w:hint="eastAsia"/>
          <w:u w:val="single"/>
        </w:rPr>
        <w:fldChar w:fldCharType="end"/>
      </w:r>
      <w:r>
        <w:rPr>
          <w:rStyle w:val="58"/>
          <w:rFonts w:hint="eastAsia" w:hAnsi="宋体"/>
          <w:color w:val="auto"/>
          <w:u w:val="single"/>
        </w:rPr>
        <w:t>）,联系人</w:t>
      </w:r>
      <w:r>
        <w:rPr>
          <w:rStyle w:val="58"/>
          <w:rFonts w:hint="eastAsia" w:hAnsi="宋体"/>
          <w:color w:val="auto"/>
          <w:u w:val="single"/>
        </w:rPr>
        <w:fldChar w:fldCharType="end"/>
      </w:r>
      <w:r>
        <w:rPr>
          <w:rFonts w:hint="eastAsia" w:hAnsi="宋体"/>
        </w:rPr>
        <w:t>：</w:t>
      </w:r>
      <w:r>
        <w:rPr>
          <w:rFonts w:hint="eastAsia" w:hAnsi="宋体"/>
          <w:lang w:val="en-US" w:eastAsia="zh-CN"/>
        </w:rPr>
        <w:t>朱先生</w:t>
      </w:r>
      <w:r>
        <w:rPr>
          <w:rFonts w:hint="eastAsia" w:hAnsi="宋体"/>
        </w:rPr>
        <w:t>，电话：</w:t>
      </w:r>
      <w:r>
        <w:rPr>
          <w:rFonts w:hAnsi="宋体"/>
        </w:rPr>
        <w:t>0576-8</w:t>
      </w:r>
      <w:r>
        <w:rPr>
          <w:rFonts w:hint="eastAsia" w:hAnsi="宋体"/>
        </w:rPr>
        <w:t>531881</w:t>
      </w:r>
      <w:r>
        <w:rPr>
          <w:rFonts w:hint="eastAsia" w:hAnsi="宋体"/>
          <w:lang w:val="en-US" w:eastAsia="zh-CN"/>
        </w:rPr>
        <w:t>8</w:t>
      </w:r>
      <w:r>
        <w:rPr>
          <w:rFonts w:hint="eastAsia" w:hAnsi="宋体"/>
        </w:rPr>
        <w:t>；</w:t>
      </w:r>
    </w:p>
    <w:p w14:paraId="7FBB6576">
      <w:pPr>
        <w:pStyle w:val="30"/>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28" w:name="_Hlk59371589"/>
      <w:r>
        <w:rPr>
          <w:rFonts w:hint="eastAsia" w:hAnsi="宋体"/>
        </w:rPr>
        <w:t>开启标书信息</w:t>
      </w:r>
      <w:bookmarkEnd w:id="28"/>
      <w:r>
        <w:rPr>
          <w:rFonts w:hint="eastAsia" w:hAnsi="宋体"/>
        </w:rPr>
        <w:t>】，开启标书成功后进入评标流程；</w:t>
      </w:r>
    </w:p>
    <w:p w14:paraId="25A5F121">
      <w:pPr>
        <w:pStyle w:val="30"/>
        <w:snapToGrid w:val="0"/>
        <w:spacing w:beforeLines="0" w:afterLines="0" w:line="420" w:lineRule="exact"/>
        <w:ind w:firstLine="480" w:firstLineChars="200"/>
        <w:rPr>
          <w:rFonts w:hAnsi="宋体"/>
        </w:rPr>
      </w:pPr>
      <w:r>
        <w:rPr>
          <w:rFonts w:hAnsi="宋体"/>
        </w:rPr>
        <w:t>6</w:t>
      </w:r>
      <w:r>
        <w:rPr>
          <w:rFonts w:hint="eastAsia" w:hAnsi="宋体"/>
        </w:rPr>
        <w:t>.</w:t>
      </w:r>
      <w:bookmarkStart w:id="29" w:name="_Hlk59392570"/>
      <w:r>
        <w:rPr>
          <w:rFonts w:hint="eastAsia" w:hAnsi="宋体"/>
        </w:rPr>
        <w:t>资格及商务技术文件</w:t>
      </w:r>
      <w:bookmarkEnd w:id="29"/>
      <w:r>
        <w:rPr>
          <w:rFonts w:hint="eastAsia" w:hAnsi="宋体"/>
        </w:rPr>
        <w:t>评审；</w:t>
      </w:r>
    </w:p>
    <w:p w14:paraId="7EB33768">
      <w:pPr>
        <w:pStyle w:val="30"/>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14:paraId="05C46997">
      <w:pPr>
        <w:pStyle w:val="30"/>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代理机构在线公布开标一览表有关内容，投标人应在1</w:t>
      </w:r>
      <w:r>
        <w:rPr>
          <w:rFonts w:hAnsi="宋体"/>
          <w:b/>
          <w:bCs/>
          <w:u w:val="single"/>
        </w:rPr>
        <w:t>0</w:t>
      </w:r>
      <w:r>
        <w:rPr>
          <w:rFonts w:hint="eastAsia" w:hAnsi="宋体"/>
          <w:b/>
          <w:bCs/>
          <w:u w:val="single"/>
        </w:rPr>
        <w:t>分钟内在线签字确认（不予确认或超时确认的应说明原因，否则视为无异议）；</w:t>
      </w:r>
    </w:p>
    <w:p w14:paraId="226F5358">
      <w:pPr>
        <w:pStyle w:val="30"/>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14:paraId="0FF3AC10">
      <w:pPr>
        <w:pStyle w:val="30"/>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30" w:name="_Hlk59371720"/>
      <w:r>
        <w:rPr>
          <w:rFonts w:hint="eastAsia" w:hAnsi="宋体"/>
        </w:rPr>
        <w:t>得分结果</w:t>
      </w:r>
      <w:bookmarkEnd w:id="30"/>
      <w:r>
        <w:rPr>
          <w:rFonts w:hint="eastAsia" w:hAnsi="宋体"/>
        </w:rPr>
        <w:t>及中标候选人名单。</w:t>
      </w:r>
      <w:r>
        <w:rPr>
          <w:rFonts w:hint="eastAsia" w:hAnsi="宋体"/>
          <w:b/>
          <w:bCs/>
          <w:u w:val="single"/>
        </w:rPr>
        <w:t>投标人可通过</w:t>
      </w:r>
      <w:bookmarkStart w:id="31" w:name="_Hlk59626287"/>
      <w:r>
        <w:rPr>
          <w:rFonts w:hint="eastAsia" w:hAnsi="宋体"/>
          <w:b/>
          <w:bCs/>
          <w:u w:val="single"/>
        </w:rPr>
        <w:t>临海市限额以下公共资源交易区域平台</w:t>
      </w:r>
      <w:bookmarkEnd w:id="31"/>
      <w:r>
        <w:rPr>
          <w:rFonts w:hint="eastAsia" w:hAnsi="宋体"/>
          <w:b/>
          <w:bCs/>
          <w:u w:val="single"/>
        </w:rPr>
        <w:t>-每日直播平台查看评审结果，请各投标人注意收看；</w:t>
      </w:r>
    </w:p>
    <w:p w14:paraId="1E7F37AF">
      <w:pPr>
        <w:pStyle w:val="30"/>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14:paraId="3775914A">
      <w:pPr>
        <w:pStyle w:val="30"/>
        <w:snapToGrid w:val="0"/>
        <w:spacing w:beforeLines="0" w:afterLines="0" w:line="420" w:lineRule="exact"/>
        <w:ind w:left="720" w:leftChars="228" w:hanging="241" w:hangingChars="100"/>
        <w:rPr>
          <w:rFonts w:hAnsi="宋体"/>
        </w:rPr>
      </w:pPr>
      <w:r>
        <w:rPr>
          <w:rFonts w:hint="eastAsia" w:hAnsi="宋体"/>
          <w:b/>
        </w:rPr>
        <w:t>五、评标</w:t>
      </w:r>
    </w:p>
    <w:p w14:paraId="18C95C25">
      <w:pPr>
        <w:pStyle w:val="30"/>
        <w:snapToGrid w:val="0"/>
        <w:spacing w:beforeLines="0" w:afterLines="0" w:line="420" w:lineRule="exact"/>
        <w:ind w:left="720" w:leftChars="228" w:hanging="241" w:hangingChars="100"/>
        <w:rPr>
          <w:rFonts w:hAnsi="宋体"/>
        </w:rPr>
      </w:pPr>
      <w:r>
        <w:rPr>
          <w:rFonts w:hint="eastAsia" w:hAnsi="宋体"/>
          <w:b/>
        </w:rPr>
        <w:t>（一）组建评标委员会</w:t>
      </w:r>
    </w:p>
    <w:p w14:paraId="7CF6246E">
      <w:pPr>
        <w:pStyle w:val="30"/>
        <w:snapToGrid w:val="0"/>
        <w:spacing w:beforeLines="0" w:afterLines="0" w:line="420" w:lineRule="exact"/>
        <w:ind w:firstLine="472" w:firstLineChars="196"/>
        <w:rPr>
          <w:rFonts w:hAnsi="宋体"/>
          <w:b/>
        </w:rPr>
      </w:pPr>
      <w:r>
        <w:rPr>
          <w:rFonts w:hint="eastAsia" w:hAnsi="宋体"/>
          <w:b/>
        </w:rPr>
        <w:t>（1）本项目评标委员会由招标人依法组建。</w:t>
      </w:r>
    </w:p>
    <w:p w14:paraId="7C357A7E">
      <w:pPr>
        <w:pStyle w:val="30"/>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14:paraId="2B299634">
      <w:pPr>
        <w:pStyle w:val="30"/>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14:paraId="7321D944">
      <w:pPr>
        <w:pStyle w:val="30"/>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14:paraId="34E036E8">
      <w:pPr>
        <w:pStyle w:val="30"/>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14:paraId="70245708">
      <w:pPr>
        <w:pStyle w:val="30"/>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14:paraId="2CF90240">
      <w:pPr>
        <w:pStyle w:val="30"/>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14:paraId="4B62A549">
      <w:pPr>
        <w:pStyle w:val="30"/>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14:paraId="27F994A0">
      <w:pPr>
        <w:pStyle w:val="30"/>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14:paraId="426840DA">
      <w:pPr>
        <w:pStyle w:val="30"/>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14:paraId="40E1E2DD">
      <w:pPr>
        <w:pStyle w:val="30"/>
        <w:snapToGrid w:val="0"/>
        <w:spacing w:beforeLines="0" w:afterLines="0" w:line="420" w:lineRule="exact"/>
        <w:ind w:firstLine="470" w:firstLineChars="196"/>
        <w:rPr>
          <w:rFonts w:hAnsi="宋体"/>
          <w:bCs/>
        </w:rPr>
      </w:pPr>
      <w:r>
        <w:rPr>
          <w:rFonts w:hint="eastAsia" w:hAnsi="宋体"/>
          <w:bCs/>
        </w:rPr>
        <w:t>3.对投标文件进行比较和评价；</w:t>
      </w:r>
    </w:p>
    <w:p w14:paraId="2110B77B">
      <w:pPr>
        <w:pStyle w:val="30"/>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14:paraId="6C845B53">
      <w:pPr>
        <w:pStyle w:val="30"/>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14:paraId="221B5215">
      <w:pPr>
        <w:pStyle w:val="30"/>
        <w:snapToGrid w:val="0"/>
        <w:spacing w:beforeLines="0" w:afterLines="0" w:line="420" w:lineRule="exact"/>
        <w:ind w:firstLine="470" w:firstLineChars="196"/>
        <w:rPr>
          <w:rFonts w:hAnsi="宋体"/>
          <w:bCs/>
        </w:rPr>
      </w:pPr>
      <w:r>
        <w:rPr>
          <w:rFonts w:hint="eastAsia" w:hAnsi="宋体"/>
          <w:bCs/>
        </w:rPr>
        <w:t>6.法律法规规定的其他职责。</w:t>
      </w:r>
    </w:p>
    <w:p w14:paraId="380925DC">
      <w:pPr>
        <w:pStyle w:val="30"/>
        <w:snapToGrid w:val="0"/>
        <w:spacing w:beforeLines="0" w:afterLines="0" w:line="420" w:lineRule="exact"/>
        <w:ind w:firstLine="482" w:firstLineChars="200"/>
        <w:rPr>
          <w:rFonts w:hAnsi="宋体"/>
        </w:rPr>
      </w:pPr>
      <w:r>
        <w:rPr>
          <w:rFonts w:hint="eastAsia" w:hAnsi="宋体"/>
          <w:b/>
        </w:rPr>
        <w:t>（二）评标的方式</w:t>
      </w:r>
    </w:p>
    <w:p w14:paraId="612868AB">
      <w:pPr>
        <w:pStyle w:val="30"/>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14:paraId="7195712E">
      <w:pPr>
        <w:pStyle w:val="30"/>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14:paraId="3E2E5215">
      <w:pPr>
        <w:snapToGrid w:val="0"/>
        <w:spacing w:line="420" w:lineRule="exact"/>
        <w:ind w:firstLine="472" w:firstLineChars="196"/>
        <w:rPr>
          <w:rFonts w:ascii="宋体" w:hAnsi="宋体"/>
          <w:b/>
          <w:bCs/>
          <w:sz w:val="24"/>
        </w:rPr>
      </w:pPr>
      <w:r>
        <w:rPr>
          <w:rFonts w:hint="eastAsia" w:ascii="宋体" w:hAnsi="宋体"/>
          <w:b/>
          <w:bCs/>
          <w:sz w:val="24"/>
        </w:rPr>
        <w:t>1.资格审查</w:t>
      </w:r>
    </w:p>
    <w:p w14:paraId="7144FD19">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14:paraId="486880F7">
      <w:pPr>
        <w:snapToGrid w:val="0"/>
        <w:spacing w:line="420" w:lineRule="exact"/>
        <w:ind w:firstLine="472" w:firstLineChars="196"/>
        <w:rPr>
          <w:rFonts w:ascii="宋体" w:hAnsi="宋体"/>
          <w:b/>
          <w:bCs/>
          <w:sz w:val="24"/>
        </w:rPr>
      </w:pPr>
      <w:r>
        <w:rPr>
          <w:rFonts w:hint="eastAsia" w:ascii="宋体" w:hAnsi="宋体"/>
          <w:b/>
          <w:bCs/>
          <w:sz w:val="24"/>
        </w:rPr>
        <w:t>2.符合性审查</w:t>
      </w:r>
    </w:p>
    <w:p w14:paraId="0F1C1CCC">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385EBE97">
      <w:pPr>
        <w:snapToGrid w:val="0"/>
        <w:spacing w:line="420" w:lineRule="exact"/>
        <w:ind w:firstLine="241" w:firstLineChars="100"/>
        <w:rPr>
          <w:rFonts w:ascii="宋体" w:hAnsi="宋体"/>
          <w:b/>
          <w:sz w:val="24"/>
        </w:rPr>
      </w:pPr>
      <w:r>
        <w:rPr>
          <w:rFonts w:hint="eastAsia" w:ascii="宋体" w:hAnsi="宋体"/>
          <w:b/>
          <w:sz w:val="24"/>
        </w:rPr>
        <w:t>（四）澄清问题的形式</w:t>
      </w:r>
    </w:p>
    <w:p w14:paraId="5A770670">
      <w:pPr>
        <w:pStyle w:val="30"/>
        <w:snapToGrid w:val="0"/>
        <w:spacing w:beforeLines="0" w:afterLines="0" w:line="420" w:lineRule="exact"/>
        <w:ind w:firstLine="480" w:firstLineChars="200"/>
        <w:rPr>
          <w:rFonts w:hAnsi="宋体"/>
        </w:rPr>
      </w:pPr>
      <w:r>
        <w:rPr>
          <w:rFonts w:hint="eastAsia" w:hAnsi="宋体"/>
        </w:rPr>
        <w:t>对投标文件中含义不明确、同类问题表述不一致或者有明显文字和计算错误的内容，评标委员会可要求投标人作出必要的</w:t>
      </w:r>
      <w:bookmarkStart w:id="32" w:name="_Hlk59372079"/>
      <w:r>
        <w:rPr>
          <w:rFonts w:hint="eastAsia" w:hAnsi="宋体"/>
        </w:rPr>
        <w:t>澄清、说明</w:t>
      </w:r>
      <w:bookmarkEnd w:id="32"/>
      <w:r>
        <w:rPr>
          <w:rFonts w:hint="eastAsia" w:hAnsi="宋体"/>
        </w:rPr>
        <w:t>或者补正。评标委员会的澄清内容及投标人的澄清、说明或者补正均通过</w:t>
      </w:r>
      <w:bookmarkStart w:id="33" w:name="_Hlk59371846"/>
      <w:r>
        <w:rPr>
          <w:rFonts w:hint="eastAsia" w:hAnsi="宋体"/>
        </w:rPr>
        <w:t>电子交易平台交换数据电文。</w:t>
      </w:r>
      <w:bookmarkEnd w:id="33"/>
      <w:bookmarkStart w:id="34" w:name="_Hlk59700505"/>
      <w:r>
        <w:rPr>
          <w:rFonts w:hint="eastAsia" w:hAnsi="宋体"/>
        </w:rPr>
        <w:t>同时代理机构也将通过临海市限额以下公共资源交易区域平台--每日直播平台</w:t>
      </w:r>
      <w:bookmarkStart w:id="35" w:name="_Hlk59371920"/>
      <w:r>
        <w:rPr>
          <w:rFonts w:hint="eastAsia" w:hAnsi="宋体"/>
        </w:rPr>
        <w:t>进行问题澄清。</w:t>
      </w:r>
      <w:bookmarkEnd w:id="34"/>
    </w:p>
    <w:bookmarkEnd w:id="35"/>
    <w:p w14:paraId="486DB0B2">
      <w:pPr>
        <w:snapToGrid w:val="0"/>
        <w:spacing w:line="420" w:lineRule="exact"/>
        <w:ind w:firstLine="480" w:firstLineChars="200"/>
        <w:rPr>
          <w:rFonts w:ascii="宋体" w:hAnsi="宋体"/>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14:paraId="162164D9">
      <w:pPr>
        <w:snapToGrid w:val="0"/>
        <w:spacing w:line="420" w:lineRule="exact"/>
        <w:ind w:firstLine="241" w:firstLineChars="100"/>
        <w:rPr>
          <w:rFonts w:ascii="宋体" w:hAnsi="宋体"/>
          <w:b/>
          <w:sz w:val="24"/>
        </w:rPr>
      </w:pPr>
      <w:r>
        <w:rPr>
          <w:rFonts w:hint="eastAsia" w:ascii="宋体" w:hAnsi="宋体"/>
          <w:b/>
          <w:sz w:val="24"/>
        </w:rPr>
        <w:t>（五）错误修正</w:t>
      </w:r>
    </w:p>
    <w:p w14:paraId="239C0DF3">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14:paraId="30BA51BF">
      <w:pPr>
        <w:numPr>
          <w:ilvl w:val="0"/>
          <w:numId w:val="4"/>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14:paraId="0404070B">
      <w:pPr>
        <w:numPr>
          <w:ilvl w:val="0"/>
          <w:numId w:val="4"/>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14:paraId="07268535">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14:paraId="4F7C0B0D">
      <w:pPr>
        <w:snapToGrid w:val="0"/>
        <w:spacing w:line="420" w:lineRule="exact"/>
        <w:ind w:firstLine="480" w:firstLineChars="200"/>
        <w:rPr>
          <w:rFonts w:ascii="宋体" w:hAnsi="宋体"/>
          <w:sz w:val="24"/>
        </w:rPr>
      </w:pPr>
      <w:r>
        <w:rPr>
          <w:rFonts w:hint="eastAsia" w:ascii="宋体" w:hAnsi="宋体"/>
          <w:sz w:val="24"/>
        </w:rPr>
        <w:t>（四）总价金额与按单价汇总金额不一致的，以单价金额计算结果为准。</w:t>
      </w:r>
    </w:p>
    <w:p w14:paraId="165E9391">
      <w:pPr>
        <w:snapToGrid w:val="0"/>
        <w:spacing w:line="420" w:lineRule="exact"/>
        <w:ind w:firstLine="480" w:firstLineChars="200"/>
        <w:rPr>
          <w:rFonts w:ascii="宋体" w:hAnsi="宋体"/>
          <w:sz w:val="24"/>
        </w:rPr>
      </w:pPr>
      <w:r>
        <w:rPr>
          <w:rFonts w:hint="eastAsia" w:ascii="宋体" w:hAnsi="宋体"/>
          <w:sz w:val="24"/>
        </w:rPr>
        <w:t>（五）对不同文字文本投标文件的解释发生异议的，以中文文本为准。</w:t>
      </w:r>
    </w:p>
    <w:p w14:paraId="66AD5CD4">
      <w:pPr>
        <w:snapToGrid w:val="0"/>
        <w:spacing w:line="420" w:lineRule="exact"/>
        <w:ind w:firstLine="480" w:firstLineChars="200"/>
        <w:rPr>
          <w:rFonts w:ascii="宋体" w:hAnsi="宋体"/>
          <w:sz w:val="24"/>
        </w:rPr>
      </w:pPr>
      <w:r>
        <w:rPr>
          <w:rFonts w:hint="eastAsia" w:ascii="宋体" w:hAnsi="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6152E8A7">
      <w:pPr>
        <w:pStyle w:val="30"/>
        <w:tabs>
          <w:tab w:val="left" w:pos="630"/>
        </w:tabs>
        <w:snapToGrid w:val="0"/>
        <w:spacing w:beforeLines="0" w:afterLines="0" w:line="420" w:lineRule="exact"/>
        <w:ind w:firstLine="241" w:firstLineChars="100"/>
        <w:rPr>
          <w:rFonts w:hAnsi="宋体"/>
          <w:b/>
        </w:rPr>
      </w:pPr>
      <w:r>
        <w:rPr>
          <w:rFonts w:hint="eastAsia" w:hAnsi="宋体"/>
          <w:b/>
        </w:rPr>
        <w:t>（六）评标原则和评标办法</w:t>
      </w:r>
    </w:p>
    <w:p w14:paraId="2C172E96">
      <w:pPr>
        <w:pStyle w:val="30"/>
        <w:snapToGrid w:val="0"/>
        <w:spacing w:beforeLines="0" w:afterLines="0" w:line="420" w:lineRule="exact"/>
        <w:ind w:firstLine="48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CFF59AD">
      <w:pPr>
        <w:pStyle w:val="30"/>
        <w:snapToGrid w:val="0"/>
        <w:spacing w:beforeLines="0" w:afterLines="0" w:line="420" w:lineRule="exact"/>
        <w:ind w:firstLine="480" w:firstLineChars="200"/>
        <w:rPr>
          <w:rFonts w:hAnsi="宋体"/>
        </w:rPr>
      </w:pPr>
      <w:r>
        <w:rPr>
          <w:rFonts w:hint="eastAsia" w:hAnsi="宋体"/>
        </w:rPr>
        <w:t>2.评标办法。本项目评标办法是</w:t>
      </w:r>
      <w:r>
        <w:rPr>
          <w:rFonts w:hint="eastAsia" w:hAnsi="宋体"/>
          <w:b/>
          <w:u w:val="single"/>
        </w:rPr>
        <w:t>最低评标价法</w:t>
      </w:r>
      <w:r>
        <w:rPr>
          <w:rFonts w:hint="eastAsia" w:hAnsi="宋体"/>
        </w:rPr>
        <w:t>，具体评标内容及评分标准等详见《第四章：评标办法及评分标准》。</w:t>
      </w:r>
    </w:p>
    <w:p w14:paraId="63E1AD5B">
      <w:pPr>
        <w:spacing w:line="420" w:lineRule="exact"/>
        <w:ind w:firstLine="482" w:firstLineChars="200"/>
        <w:rPr>
          <w:rFonts w:ascii="宋体" w:hAnsi="宋体"/>
          <w:b/>
          <w:sz w:val="24"/>
        </w:rPr>
      </w:pPr>
      <w:r>
        <w:rPr>
          <w:rFonts w:hint="eastAsia" w:ascii="宋体" w:hAnsi="宋体"/>
          <w:b/>
          <w:sz w:val="24"/>
        </w:rPr>
        <w:t>六、定标</w:t>
      </w:r>
    </w:p>
    <w:p w14:paraId="07727CF0">
      <w:pPr>
        <w:spacing w:line="420" w:lineRule="exact"/>
        <w:ind w:firstLine="482" w:firstLineChars="200"/>
        <w:rPr>
          <w:rFonts w:ascii="宋体" w:hAnsi="宋体"/>
          <w:b/>
          <w:sz w:val="24"/>
        </w:rPr>
      </w:pPr>
      <w:r>
        <w:rPr>
          <w:rFonts w:hint="eastAsia" w:ascii="宋体" w:hAnsi="宋体"/>
          <w:b/>
          <w:sz w:val="24"/>
        </w:rPr>
        <w:t>（一）确定中标人</w:t>
      </w:r>
    </w:p>
    <w:p w14:paraId="79E34B70">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w:t>
      </w:r>
      <w:r>
        <w:rPr>
          <w:rFonts w:hint="eastAsia" w:ascii="宋体" w:hAnsi="宋体"/>
          <w:b/>
          <w:bCs/>
          <w:sz w:val="24"/>
        </w:rPr>
        <w:t>，</w:t>
      </w:r>
      <w:r>
        <w:rPr>
          <w:rFonts w:hint="eastAsia" w:ascii="宋体" w:hAnsi="宋体"/>
          <w:sz w:val="24"/>
        </w:rPr>
        <w:t>招标人应在收到评标报告后5个工作日内对评标结果进行确认。如有投标人对评标结果提出质疑的，招标人可在质疑处理完毕后确定中标人。</w:t>
      </w:r>
    </w:p>
    <w:p w14:paraId="75FF1836">
      <w:pPr>
        <w:snapToGrid w:val="0"/>
        <w:spacing w:line="420" w:lineRule="exact"/>
        <w:ind w:firstLine="480" w:firstLineChars="200"/>
        <w:rPr>
          <w:rFonts w:ascii="宋体" w:hAnsi="宋体"/>
          <w:sz w:val="24"/>
        </w:rPr>
      </w:pPr>
      <w:r>
        <w:rPr>
          <w:rFonts w:hint="eastAsia" w:ascii="宋体" w:hAnsi="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1BE2612B">
      <w:pPr>
        <w:snapToGrid w:val="0"/>
        <w:spacing w:line="420" w:lineRule="exact"/>
        <w:ind w:firstLine="480" w:firstLineChars="200"/>
        <w:rPr>
          <w:rFonts w:ascii="宋体" w:hAnsi="宋体"/>
          <w:b/>
          <w:bCs/>
          <w:sz w:val="24"/>
          <w:u w:val="single"/>
          <w:shd w:val="pct10" w:color="auto" w:fill="FFFFFF"/>
        </w:rPr>
      </w:pPr>
      <w:r>
        <w:rPr>
          <w:rFonts w:hint="eastAsia" w:ascii="宋体" w:hAnsi="宋体"/>
          <w:sz w:val="24"/>
        </w:rPr>
        <w:t>3.招标人依法确定中标人后2个工作日内，招标人以书面形式发出《中标通知书》,并同时在采购公告发布的网站上发布成交结果公告。</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17E41464">
      <w:pPr>
        <w:snapToGrid w:val="0"/>
        <w:spacing w:line="420" w:lineRule="exact"/>
        <w:ind w:firstLine="480" w:firstLineChars="200"/>
        <w:rPr>
          <w:rFonts w:ascii="宋体" w:hAnsi="宋体"/>
          <w:sz w:val="24"/>
        </w:rPr>
      </w:pPr>
      <w:r>
        <w:rPr>
          <w:rFonts w:hint="eastAsia" w:ascii="宋体" w:hAnsi="宋体"/>
          <w:sz w:val="24"/>
        </w:rPr>
        <w:t>4.定标中，应坚持第一中标候选人为首选中标人，但出现其它原因的，招标人可以确定排名第二的候选人为中标人，</w:t>
      </w:r>
      <w:r>
        <w:rPr>
          <w:rFonts w:hint="eastAsia" w:ascii="宋体" w:hAnsi="宋体"/>
          <w:b/>
          <w:sz w:val="24"/>
        </w:rPr>
        <w:t>或重新组织招标。</w:t>
      </w:r>
      <w:bookmarkStart w:id="36" w:name="_Hlk59369379"/>
      <w:r>
        <w:rPr>
          <w:rFonts w:hint="eastAsia" w:ascii="宋体" w:hAnsi="宋体"/>
          <w:sz w:val="24"/>
        </w:rPr>
        <w:t xml:space="preserve"> </w:t>
      </w:r>
    </w:p>
    <w:p w14:paraId="321D26AC">
      <w:pPr>
        <w:snapToGrid w:val="0"/>
        <w:spacing w:line="420" w:lineRule="exact"/>
        <w:ind w:firstLine="482" w:firstLineChars="200"/>
        <w:rPr>
          <w:rFonts w:ascii="宋体" w:hAnsi="宋体"/>
          <w:b/>
          <w:sz w:val="24"/>
        </w:rPr>
      </w:pPr>
      <w:r>
        <w:rPr>
          <w:rFonts w:hint="eastAsia" w:ascii="宋体" w:hAnsi="宋体"/>
          <w:b/>
          <w:sz w:val="24"/>
        </w:rPr>
        <w:t>5.</w:t>
      </w:r>
      <w:r>
        <w:rPr>
          <w:rFonts w:hint="eastAsia"/>
        </w:rPr>
        <w:t xml:space="preserve"> </w:t>
      </w:r>
      <w:r>
        <w:rPr>
          <w:rFonts w:hint="eastAsia" w:ascii="宋体" w:hAnsi="宋体"/>
          <w:b/>
          <w:sz w:val="24"/>
        </w:rPr>
        <w:t>本项目为非政府采购项目，如中标通知书发出后，中标人放弃中标项目的，参照《政府采购法》第四十六条之规定，应当依法承担法律责任。</w:t>
      </w:r>
    </w:p>
    <w:p w14:paraId="2858E84C">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6B0E618C">
      <w:pPr>
        <w:snapToGrid w:val="0"/>
        <w:spacing w:line="420" w:lineRule="exact"/>
        <w:ind w:firstLine="480" w:firstLineChars="200"/>
        <w:rPr>
          <w:rFonts w:ascii="宋体" w:hAnsi="宋体"/>
          <w:sz w:val="24"/>
        </w:rPr>
      </w:pPr>
      <w:r>
        <w:rPr>
          <w:rFonts w:hint="eastAsia" w:ascii="宋体" w:hAnsi="宋体"/>
          <w:sz w:val="24"/>
        </w:rPr>
        <w:t>6.</w:t>
      </w:r>
      <w:r>
        <w:rPr>
          <w:rFonts w:hint="eastAsia" w:ascii="宋体" w:hAnsi="宋体"/>
          <w:b/>
          <w:bCs/>
          <w:sz w:val="24"/>
          <w:u w:val="single"/>
          <w:shd w:val="pct10" w:color="auto" w:fill="FFFFFF"/>
        </w:rPr>
        <w:t>为营造更优质的营商环境，</w:t>
      </w:r>
      <w:bookmarkStart w:id="37"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37"/>
      <w:bookmarkStart w:id="38" w:name="_Hlk59708451"/>
      <w:r>
        <w:rPr>
          <w:rFonts w:hint="eastAsia" w:ascii="宋体" w:hAnsi="宋体"/>
          <w:b/>
          <w:bCs/>
          <w:sz w:val="24"/>
          <w:u w:val="single"/>
          <w:shd w:val="pct10" w:color="auto" w:fill="FFFFFF"/>
        </w:rPr>
        <w:t>同时中标人应在中标后</w:t>
      </w:r>
      <w:bookmarkStart w:id="39" w:name="_Hlk59521069"/>
      <w:r>
        <w:rPr>
          <w:rFonts w:hint="eastAsia" w:ascii="宋体" w:hAnsi="宋体"/>
          <w:b/>
          <w:bCs/>
          <w:sz w:val="24"/>
          <w:u w:val="single"/>
          <w:shd w:val="pct10" w:color="auto" w:fill="FFFFFF"/>
        </w:rPr>
        <w:t>以邮寄</w:t>
      </w:r>
      <w:bookmarkEnd w:id="39"/>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36"/>
      <w:bookmarkEnd w:id="38"/>
    </w:p>
    <w:p w14:paraId="716229B4">
      <w:pPr>
        <w:spacing w:line="420" w:lineRule="exact"/>
        <w:ind w:firstLine="482" w:firstLineChars="200"/>
        <w:rPr>
          <w:rFonts w:ascii="宋体" w:hAnsi="宋体"/>
          <w:b/>
          <w:sz w:val="24"/>
        </w:rPr>
      </w:pPr>
      <w:r>
        <w:rPr>
          <w:rFonts w:hint="eastAsia" w:ascii="宋体" w:hAnsi="宋体"/>
          <w:b/>
          <w:sz w:val="24"/>
        </w:rPr>
        <w:t>七、合同授予</w:t>
      </w:r>
    </w:p>
    <w:p w14:paraId="23DEBD42">
      <w:pPr>
        <w:snapToGrid w:val="0"/>
        <w:spacing w:line="420" w:lineRule="exact"/>
        <w:ind w:firstLine="472" w:firstLineChars="196"/>
        <w:rPr>
          <w:rFonts w:ascii="宋体" w:hAnsi="宋体"/>
          <w:b/>
          <w:bCs/>
          <w:sz w:val="24"/>
        </w:rPr>
      </w:pPr>
      <w:r>
        <w:rPr>
          <w:rFonts w:hint="eastAsia" w:ascii="宋体" w:hAnsi="宋体"/>
          <w:b/>
          <w:bCs/>
          <w:sz w:val="24"/>
        </w:rPr>
        <w:t>（一）签订合同</w:t>
      </w:r>
    </w:p>
    <w:p w14:paraId="74E49E50">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并且在同一时间送至代理机构见证盖章（合同一式不少于四份，招标人与中标人各执一份，</w:t>
      </w:r>
      <w:bookmarkStart w:id="40" w:name="_Hlk59626706"/>
      <w:r>
        <w:rPr>
          <w:rFonts w:hint="eastAsia" w:ascii="宋体" w:hAnsi="宋体"/>
          <w:sz w:val="24"/>
        </w:rPr>
        <w:t>代理机构</w:t>
      </w:r>
      <w:bookmarkEnd w:id="40"/>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41" w:name="_Hlk59627623"/>
      <w:r>
        <w:rPr>
          <w:rFonts w:hint="eastAsia" w:ascii="宋体" w:hAnsi="宋体"/>
          <w:b/>
          <w:bCs/>
          <w:sz w:val="24"/>
          <w:u w:val="single"/>
          <w:shd w:val="pct10" w:color="auto" w:fill="FFFFFF"/>
        </w:rPr>
        <w:t>中标人可选择代理机构以邮寄方式向其寄达</w:t>
      </w:r>
      <w:bookmarkStart w:id="42" w:name="_Hlk59708805"/>
      <w:r>
        <w:rPr>
          <w:rFonts w:hint="eastAsia" w:ascii="宋体" w:hAnsi="宋体"/>
          <w:b/>
          <w:bCs/>
          <w:sz w:val="24"/>
          <w:u w:val="single"/>
          <w:shd w:val="pct10" w:color="auto" w:fill="FFFFFF"/>
        </w:rPr>
        <w:t>《采购合同》</w:t>
      </w:r>
      <w:bookmarkEnd w:id="42"/>
      <w:r>
        <w:rPr>
          <w:rFonts w:hint="eastAsia" w:ascii="宋体" w:hAnsi="宋体"/>
          <w:b/>
          <w:bCs/>
          <w:sz w:val="24"/>
          <w:u w:val="single"/>
          <w:shd w:val="pct10" w:color="auto" w:fill="FFFFFF"/>
        </w:rPr>
        <w:t>。</w:t>
      </w:r>
    </w:p>
    <w:bookmarkEnd w:id="41"/>
    <w:p w14:paraId="35CE9452">
      <w:pPr>
        <w:spacing w:line="420" w:lineRule="exact"/>
        <w:ind w:firstLine="480" w:firstLineChars="200"/>
        <w:rPr>
          <w:rFonts w:ascii="宋体" w:hAnsi="宋体"/>
          <w:bCs/>
          <w:sz w:val="24"/>
        </w:rPr>
      </w:pPr>
      <w:r>
        <w:rPr>
          <w:rFonts w:hint="eastAsia" w:ascii="宋体" w:hAnsi="宋体"/>
          <w:sz w:val="24"/>
        </w:rPr>
        <w:t>2.中标或者成交人拒绝与招标人签订合同的，招标人可以按照评审报告推荐的中标或者成交候选人名单排序，确定下一候选人为中标或者成交人，也可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14:paraId="4016B674">
      <w:pPr>
        <w:spacing w:line="420" w:lineRule="exact"/>
        <w:ind w:firstLine="482" w:firstLineChars="200"/>
        <w:rPr>
          <w:rFonts w:ascii="宋体" w:hAnsi="宋体"/>
          <w:b/>
          <w:sz w:val="24"/>
        </w:rPr>
      </w:pPr>
      <w:r>
        <w:rPr>
          <w:rFonts w:hint="eastAsia" w:ascii="宋体" w:hAnsi="宋体"/>
          <w:b/>
          <w:sz w:val="24"/>
        </w:rPr>
        <w:t>（二）履约保证金</w:t>
      </w:r>
    </w:p>
    <w:p w14:paraId="07FC1F57">
      <w:pPr>
        <w:spacing w:line="420" w:lineRule="exact"/>
        <w:ind w:firstLine="480" w:firstLineChars="200"/>
        <w:rPr>
          <w:sz w:val="24"/>
        </w:rPr>
      </w:pPr>
      <w:r>
        <w:rPr>
          <w:rFonts w:hint="eastAsia"/>
          <w:sz w:val="24"/>
        </w:rPr>
        <w:t>签订合同后，如中标人不按双方合同约定履约，则其履约保证金将予以扣罚，履约保证金不足以赔偿损失的，按实际损失赔偿。</w:t>
      </w:r>
    </w:p>
    <w:p w14:paraId="744312A8">
      <w:pPr>
        <w:spacing w:line="420" w:lineRule="exact"/>
        <w:ind w:firstLine="480" w:firstLineChars="200"/>
        <w:rPr>
          <w:rFonts w:ascii="宋体" w:hAnsi="宋体"/>
          <w:b/>
          <w:sz w:val="24"/>
        </w:rPr>
      </w:pPr>
      <w:r>
        <w:rPr>
          <w:rFonts w:hint="eastAsia"/>
          <w:sz w:val="24"/>
        </w:rPr>
        <w:t xml:space="preserve"> </w:t>
      </w:r>
      <w:bookmarkStart w:id="43" w:name="_Toc466534750"/>
    </w:p>
    <w:p w14:paraId="1540DD53">
      <w:pPr>
        <w:spacing w:before="120" w:beforeLines="50" w:after="120" w:afterLines="50" w:line="420" w:lineRule="exact"/>
        <w:jc w:val="center"/>
        <w:outlineLvl w:val="0"/>
        <w:rPr>
          <w:rFonts w:ascii="宋体" w:hAnsi="宋体"/>
          <w:b/>
          <w:sz w:val="24"/>
        </w:rPr>
      </w:pPr>
      <w:r>
        <w:rPr>
          <w:rFonts w:ascii="宋体" w:hAnsi="宋体"/>
          <w:b/>
          <w:sz w:val="24"/>
        </w:rPr>
        <w:br w:type="page"/>
      </w:r>
    </w:p>
    <w:p w14:paraId="59B153FF">
      <w:pPr>
        <w:pStyle w:val="48"/>
      </w:pPr>
      <w:bookmarkStart w:id="44" w:name="_Toc139360368"/>
      <w:r>
        <w:rPr>
          <w:rFonts w:hint="eastAsia"/>
        </w:rPr>
        <w:t>第四章评标办法及评分标准</w:t>
      </w:r>
      <w:bookmarkEnd w:id="43"/>
      <w:bookmarkEnd w:id="44"/>
    </w:p>
    <w:p w14:paraId="4B7403EA">
      <w:pPr>
        <w:spacing w:before="120" w:beforeLines="50" w:after="120" w:afterLines="50" w:line="400" w:lineRule="exact"/>
        <w:ind w:firstLine="420"/>
        <w:rPr>
          <w:rFonts w:ascii="宋体" w:hAnsi="宋体"/>
          <w:sz w:val="24"/>
        </w:rPr>
      </w:pPr>
      <w:r>
        <w:rPr>
          <w:rFonts w:hint="eastAsia" w:ascii="宋体" w:hAnsi="宋体"/>
          <w:sz w:val="24"/>
        </w:rPr>
        <w:t>为公正、公平、科学地选择中标人，本项目参照执行《中华人民共和国政府采购法》等有关法律法规的规定，并结合本项目的实际，制定本办法。</w:t>
      </w:r>
    </w:p>
    <w:p w14:paraId="656A6EE2">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14:paraId="3EFED27E">
      <w:pPr>
        <w:spacing w:line="480" w:lineRule="exact"/>
        <w:ind w:firstLine="482" w:firstLineChars="200"/>
        <w:rPr>
          <w:rFonts w:ascii="宋体" w:hAnsi="宋体"/>
          <w:color w:val="000000"/>
          <w:sz w:val="24"/>
        </w:rPr>
      </w:pPr>
      <w:bookmarkStart w:id="45" w:name="_Toc38615121"/>
      <w:r>
        <w:rPr>
          <w:rFonts w:hint="eastAsia"/>
          <w:b/>
          <w:bCs/>
          <w:color w:val="000000"/>
          <w:sz w:val="24"/>
        </w:rPr>
        <w:t>一、总则</w:t>
      </w:r>
      <w:bookmarkEnd w:id="45"/>
    </w:p>
    <w:p w14:paraId="299DEA19">
      <w:pPr>
        <w:spacing w:line="480" w:lineRule="exact"/>
        <w:ind w:firstLine="480" w:firstLineChars="200"/>
        <w:rPr>
          <w:rFonts w:ascii="宋体" w:hAnsi="宋体" w:cs="宋体"/>
          <w:sz w:val="24"/>
        </w:rPr>
      </w:pPr>
      <w:r>
        <w:rPr>
          <w:rFonts w:hint="eastAsia" w:ascii="宋体" w:hAnsi="宋体" w:cs="宋体"/>
          <w:sz w:val="24"/>
        </w:rPr>
        <w:t>本次评标采用符合采购需求、质量和服务相等且最后评审报价最低的原则确定成交</w:t>
      </w:r>
      <w:bookmarkStart w:id="46" w:name="_Hlk59993280"/>
      <w:r>
        <w:rPr>
          <w:rFonts w:hint="eastAsia" w:ascii="宋体" w:hAnsi="宋体" w:cs="宋体"/>
          <w:sz w:val="24"/>
        </w:rPr>
        <w:t>供应商</w:t>
      </w:r>
      <w:r>
        <w:rPr>
          <w:rFonts w:hint="eastAsia" w:ascii="宋体" w:hAnsi="宋体" w:cs="宋体"/>
          <w:b/>
          <w:sz w:val="24"/>
        </w:rPr>
        <w:t>。</w:t>
      </w:r>
    </w:p>
    <w:p w14:paraId="3C171DF2">
      <w:pPr>
        <w:spacing w:line="480" w:lineRule="exact"/>
        <w:ind w:firstLine="480" w:firstLineChars="200"/>
        <w:rPr>
          <w:rFonts w:ascii="宋体" w:hAnsi="宋体" w:cs="宋体"/>
          <w:sz w:val="24"/>
        </w:rPr>
      </w:pPr>
      <w:r>
        <w:rPr>
          <w:rFonts w:hint="eastAsia" w:ascii="宋体" w:hAnsi="宋体" w:cs="宋体"/>
          <w:sz w:val="24"/>
        </w:rPr>
        <w:t>最后评审报价最低者为第一成交候选人，次低者为第二成交候选人。若报价相同时则抽签决定。</w:t>
      </w:r>
    </w:p>
    <w:bookmarkEnd w:id="46"/>
    <w:p w14:paraId="1CD8E530">
      <w:pPr>
        <w:spacing w:line="480" w:lineRule="exact"/>
        <w:ind w:firstLine="482" w:firstLineChars="200"/>
        <w:rPr>
          <w:color w:val="000000"/>
          <w:sz w:val="24"/>
        </w:rPr>
      </w:pPr>
      <w:bookmarkStart w:id="47" w:name="_Toc38615122"/>
      <w:r>
        <w:rPr>
          <w:rFonts w:hint="eastAsia"/>
          <w:b/>
          <w:bCs/>
          <w:color w:val="000000"/>
          <w:sz w:val="24"/>
        </w:rPr>
        <w:t>二、投标人义务</w:t>
      </w:r>
      <w:bookmarkEnd w:id="47"/>
    </w:p>
    <w:p w14:paraId="1F64CBA0">
      <w:pPr>
        <w:spacing w:line="480" w:lineRule="exact"/>
        <w:ind w:firstLine="480" w:firstLineChars="200"/>
        <w:rPr>
          <w:rFonts w:ascii="宋体" w:hAnsi="宋体" w:cs="宋体"/>
          <w:sz w:val="24"/>
        </w:rPr>
      </w:pPr>
      <w:r>
        <w:rPr>
          <w:rFonts w:hint="eastAsia" w:ascii="宋体" w:hAnsi="宋体" w:cs="宋体"/>
          <w:sz w:val="24"/>
        </w:rPr>
        <w:t>评标期间，供应商应随时随地答复评审小组的询标，解答包括有关的商务、技术问题等。</w:t>
      </w:r>
    </w:p>
    <w:p w14:paraId="6F583533">
      <w:pPr>
        <w:pStyle w:val="23"/>
        <w:spacing w:before="120" w:beforeLines="50" w:after="120" w:afterLines="50" w:line="360" w:lineRule="auto"/>
        <w:ind w:firstLine="466" w:firstLineChars="200"/>
        <w:rPr>
          <w:b/>
          <w:sz w:val="24"/>
          <w:lang w:val="zh-CN"/>
        </w:rPr>
      </w:pPr>
    </w:p>
    <w:p w14:paraId="52735025">
      <w:pPr>
        <w:pStyle w:val="48"/>
      </w:pPr>
      <w:bookmarkStart w:id="48" w:name="_Toc139360369"/>
      <w:bookmarkStart w:id="49" w:name="_Toc466534751"/>
    </w:p>
    <w:p w14:paraId="22414717">
      <w:pPr>
        <w:pStyle w:val="48"/>
      </w:pPr>
    </w:p>
    <w:p w14:paraId="6EA8752F">
      <w:pPr>
        <w:pStyle w:val="48"/>
      </w:pPr>
    </w:p>
    <w:p w14:paraId="4A839AF0">
      <w:pPr>
        <w:pStyle w:val="48"/>
      </w:pPr>
    </w:p>
    <w:p w14:paraId="625BB0BA">
      <w:pPr>
        <w:pStyle w:val="48"/>
      </w:pPr>
    </w:p>
    <w:p w14:paraId="3D80BDD9"/>
    <w:p w14:paraId="68FEA80A">
      <w:pPr>
        <w:pStyle w:val="61"/>
      </w:pPr>
    </w:p>
    <w:p w14:paraId="2A0D3DFD">
      <w:pPr>
        <w:pStyle w:val="61"/>
      </w:pPr>
    </w:p>
    <w:p w14:paraId="546883DF">
      <w:pPr>
        <w:pStyle w:val="61"/>
      </w:pPr>
    </w:p>
    <w:p w14:paraId="546D2FFC">
      <w:pPr>
        <w:pStyle w:val="61"/>
      </w:pPr>
    </w:p>
    <w:p w14:paraId="705D40F1">
      <w:pPr>
        <w:pStyle w:val="61"/>
      </w:pPr>
    </w:p>
    <w:p w14:paraId="1876CC82">
      <w:pPr>
        <w:pStyle w:val="61"/>
      </w:pPr>
    </w:p>
    <w:p w14:paraId="3CD633CB">
      <w:pPr>
        <w:pStyle w:val="61"/>
      </w:pPr>
    </w:p>
    <w:p w14:paraId="66E4A2F0">
      <w:pPr>
        <w:pStyle w:val="48"/>
      </w:pPr>
    </w:p>
    <w:p w14:paraId="31A87898">
      <w:pPr>
        <w:pStyle w:val="48"/>
      </w:pPr>
    </w:p>
    <w:p w14:paraId="488681C5">
      <w:pPr>
        <w:pStyle w:val="48"/>
        <w:jc w:val="both"/>
      </w:pPr>
    </w:p>
    <w:p w14:paraId="097A42BD">
      <w:pPr>
        <w:pStyle w:val="48"/>
      </w:pPr>
      <w:r>
        <w:rPr>
          <w:rFonts w:hint="eastAsia"/>
        </w:rPr>
        <w:t>第五章  合同主要条款</w:t>
      </w:r>
      <w:bookmarkEnd w:id="48"/>
    </w:p>
    <w:p w14:paraId="6BC50FC5">
      <w:pPr>
        <w:adjustRightInd w:val="0"/>
        <w:spacing w:line="440" w:lineRule="exact"/>
        <w:jc w:val="center"/>
        <w:rPr>
          <w:rFonts w:hAnsi="宋体"/>
          <w:sz w:val="28"/>
          <w:szCs w:val="28"/>
          <w:shd w:val="pct10" w:color="auto" w:fill="FFFFFF"/>
        </w:rPr>
      </w:pPr>
      <w:r>
        <w:rPr>
          <w:rFonts w:hint="eastAsia" w:hAnsi="宋体"/>
          <w:sz w:val="28"/>
          <w:szCs w:val="28"/>
          <w:shd w:val="pct10" w:color="auto" w:fill="FFFFFF"/>
        </w:rPr>
        <w:t>（此稿为合同样本，最终定稿待双方协商后商定）</w:t>
      </w:r>
    </w:p>
    <w:p w14:paraId="4C7BB85A">
      <w:pPr>
        <w:adjustRightInd w:val="0"/>
        <w:spacing w:line="440" w:lineRule="exact"/>
        <w:jc w:val="center"/>
        <w:rPr>
          <w:rFonts w:hAnsi="宋体"/>
          <w:sz w:val="28"/>
          <w:szCs w:val="28"/>
          <w:shd w:val="pct10" w:color="auto" w:fill="FFFFFF"/>
        </w:rPr>
      </w:pPr>
    </w:p>
    <w:p w14:paraId="44C39C16">
      <w:pPr>
        <w:snapToGrid w:val="0"/>
        <w:spacing w:line="460" w:lineRule="exact"/>
        <w:rPr>
          <w:rFonts w:ascii="宋体" w:hAnsi="宋体"/>
          <w:color w:val="auto"/>
          <w:kern w:val="0"/>
          <w:sz w:val="24"/>
        </w:rPr>
      </w:pPr>
      <w:bookmarkStart w:id="50" w:name="_Toc139360370"/>
      <w:r>
        <w:rPr>
          <w:rFonts w:hint="eastAsia" w:ascii="宋体" w:hAnsi="宋体"/>
          <w:color w:val="auto"/>
          <w:kern w:val="0"/>
          <w:sz w:val="24"/>
        </w:rPr>
        <w:t>项目名称：                                  项目编号：</w:t>
      </w:r>
    </w:p>
    <w:p w14:paraId="6A8AA397">
      <w:pPr>
        <w:snapToGrid w:val="0"/>
        <w:spacing w:line="460" w:lineRule="exact"/>
        <w:rPr>
          <w:rFonts w:hint="eastAsia" w:ascii="宋体" w:hAnsi="宋体"/>
          <w:color w:val="auto"/>
          <w:kern w:val="0"/>
          <w:sz w:val="24"/>
        </w:rPr>
      </w:pPr>
      <w:r>
        <w:rPr>
          <w:rFonts w:hint="eastAsia" w:ascii="宋体" w:hAnsi="宋体"/>
          <w:color w:val="auto"/>
          <w:kern w:val="0"/>
          <w:sz w:val="24"/>
        </w:rPr>
        <w:t>甲方：（招标人）                              乙方：（投标人）</w:t>
      </w:r>
    </w:p>
    <w:p w14:paraId="60B40FF6">
      <w:pPr>
        <w:pStyle w:val="30"/>
        <w:spacing w:before="120" w:after="120"/>
        <w:rPr>
          <w:b/>
          <w:color w:val="auto"/>
          <w:sz w:val="30"/>
          <w:szCs w:val="30"/>
          <w:lang w:eastAsia="zh-CN"/>
        </w:rPr>
      </w:pPr>
      <w:r>
        <w:rPr>
          <w:rFonts w:hint="eastAsia"/>
          <w:color w:val="auto"/>
          <w:lang w:eastAsia="zh-CN"/>
        </w:rPr>
        <w:t>见证方：</w:t>
      </w:r>
    </w:p>
    <w:p w14:paraId="2FBC297C">
      <w:pPr>
        <w:snapToGrid w:val="0"/>
        <w:spacing w:line="460" w:lineRule="exact"/>
        <w:ind w:firstLine="480" w:firstLineChars="200"/>
        <w:rPr>
          <w:rFonts w:hint="eastAsia" w:ascii="宋体" w:hAnsi="宋体"/>
          <w:b/>
          <w:color w:val="auto"/>
          <w:kern w:val="0"/>
          <w:sz w:val="24"/>
        </w:rPr>
      </w:pPr>
      <w:r>
        <w:rPr>
          <w:rFonts w:hint="eastAsia" w:ascii="宋体" w:hAnsi="宋体"/>
          <w:color w:val="auto"/>
          <w:kern w:val="0"/>
          <w:sz w:val="24"/>
        </w:rPr>
        <w:t>甲、乙双方根据《中华人民共和国民法典》和_______________________项目招标文件的相关规定，双方达成一致签署本合同。</w:t>
      </w:r>
    </w:p>
    <w:p w14:paraId="4C723221">
      <w:pPr>
        <w:snapToGrid w:val="0"/>
        <w:spacing w:line="460" w:lineRule="exact"/>
        <w:rPr>
          <w:rFonts w:hint="eastAsia" w:ascii="宋体" w:hAnsi="宋体"/>
          <w:b/>
          <w:color w:val="auto"/>
          <w:sz w:val="24"/>
        </w:rPr>
      </w:pPr>
      <w:r>
        <w:rPr>
          <w:rFonts w:hint="eastAsia" w:ascii="宋体" w:hAnsi="宋体"/>
          <w:b/>
          <w:color w:val="auto"/>
          <w:sz w:val="24"/>
        </w:rPr>
        <w:t>一、项目内容</w:t>
      </w:r>
    </w:p>
    <w:p w14:paraId="0AB77F70">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 货物名称：</w:t>
      </w:r>
    </w:p>
    <w:p w14:paraId="70597A65">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 型号规格：</w:t>
      </w:r>
    </w:p>
    <w:p w14:paraId="053BA3D6">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 技术参数：</w:t>
      </w:r>
    </w:p>
    <w:p w14:paraId="12EDD52A">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 数量（单位）：</w:t>
      </w:r>
    </w:p>
    <w:p w14:paraId="30AFB5B9">
      <w:pPr>
        <w:snapToGrid w:val="0"/>
        <w:spacing w:line="460" w:lineRule="exact"/>
        <w:rPr>
          <w:rFonts w:hint="eastAsia" w:ascii="宋体" w:hAnsi="宋体"/>
          <w:b/>
          <w:color w:val="auto"/>
          <w:sz w:val="24"/>
        </w:rPr>
      </w:pPr>
      <w:r>
        <w:rPr>
          <w:rFonts w:hint="eastAsia" w:ascii="宋体" w:hAnsi="宋体"/>
          <w:b/>
          <w:color w:val="auto"/>
          <w:sz w:val="24"/>
        </w:rPr>
        <w:t>二、合同金额</w:t>
      </w:r>
    </w:p>
    <w:p w14:paraId="722CA3E3">
      <w:pPr>
        <w:keepNext w:val="0"/>
        <w:keepLines w:val="0"/>
        <w:pageBreakBefore w:val="0"/>
        <w:widowControl w:val="0"/>
        <w:kinsoku/>
        <w:wordWrap/>
        <w:overflowPunct/>
        <w:topLinePunct w:val="0"/>
        <w:autoSpaceDE/>
        <w:autoSpaceDN/>
        <w:bidi w:val="0"/>
        <w:adjustRightInd/>
        <w:snapToGrid w:val="0"/>
        <w:spacing w:line="460" w:lineRule="exact"/>
        <w:ind w:left="0" w:firstLine="0" w:firstLineChars="0"/>
        <w:jc w:val="left"/>
        <w:textAlignment w:val="auto"/>
        <w:rPr>
          <w:rFonts w:hint="eastAsia" w:ascii="宋体" w:hAnsi="宋体" w:eastAsia="宋体" w:cs="Times New Roman"/>
          <w:color w:val="auto"/>
          <w:sz w:val="24"/>
          <w:highlight w:val="none"/>
          <w:lang w:eastAsia="zh-CN"/>
        </w:rPr>
      </w:pPr>
      <w:r>
        <w:rPr>
          <w:rFonts w:hint="eastAsia" w:ascii="宋体" w:hAnsi="宋体"/>
          <w:color w:val="auto"/>
          <w:sz w:val="24"/>
          <w:highlight w:val="none"/>
          <w:lang w:val="en-US" w:eastAsia="zh-CN"/>
        </w:rPr>
        <w:t>1.</w:t>
      </w:r>
      <w:r>
        <w:rPr>
          <w:rFonts w:hint="eastAsia" w:ascii="宋体" w:hAnsi="宋体"/>
          <w:color w:val="auto"/>
          <w:sz w:val="24"/>
          <w:highlight w:val="none"/>
        </w:rPr>
        <w:t>本合同金额为（大写）：___________________元（￥_______________元）人民币。</w:t>
      </w:r>
      <w:r>
        <w:rPr>
          <w:rFonts w:hint="eastAsia" w:ascii="宋体" w:hAnsi="宋体" w:eastAsia="宋体" w:cs="Times New Roman"/>
          <w:color w:val="auto"/>
          <w:sz w:val="24"/>
          <w:highlight w:val="none"/>
          <w:lang w:eastAsia="zh-CN"/>
        </w:rPr>
        <w:t>包含车价、送到用户指定地点的途中费用、运输临时保险及与车辆相关一切费用（不含车辆购置税、车船税、车辆保险费</w:t>
      </w:r>
      <w:r>
        <w:rPr>
          <w:rFonts w:hint="eastAsia" w:ascii="宋体" w:hAnsi="宋体" w:eastAsia="宋体" w:cs="Times New Roman"/>
          <w:color w:val="auto"/>
          <w:sz w:val="24"/>
          <w:highlight w:val="none"/>
          <w:lang w:val="en-US" w:eastAsia="zh-CN"/>
        </w:rPr>
        <w:t>、牌照行驶证费用</w:t>
      </w:r>
      <w:r>
        <w:rPr>
          <w:rFonts w:hint="eastAsia" w:ascii="宋体" w:hAnsi="宋体" w:eastAsia="宋体" w:cs="Times New Roman"/>
          <w:color w:val="auto"/>
          <w:sz w:val="24"/>
          <w:highlight w:val="none"/>
          <w:lang w:eastAsia="zh-CN"/>
        </w:rPr>
        <w:t>，该费用由采购人</w:t>
      </w:r>
      <w:r>
        <w:rPr>
          <w:rFonts w:hint="eastAsia" w:ascii="宋体" w:hAnsi="宋体" w:eastAsia="宋体" w:cs="Times New Roman"/>
          <w:color w:val="auto"/>
          <w:sz w:val="24"/>
          <w:highlight w:val="none"/>
          <w:lang w:val="en-US" w:eastAsia="zh-CN"/>
        </w:rPr>
        <w:t>承担</w:t>
      </w:r>
      <w:r>
        <w:rPr>
          <w:rFonts w:hint="eastAsia" w:ascii="宋体" w:hAnsi="宋体" w:eastAsia="宋体" w:cs="Times New Roman"/>
          <w:color w:val="auto"/>
          <w:sz w:val="24"/>
          <w:highlight w:val="none"/>
          <w:lang w:eastAsia="zh-CN"/>
        </w:rPr>
        <w:t>支付）。</w:t>
      </w:r>
    </w:p>
    <w:p w14:paraId="20429489">
      <w:pPr>
        <w:keepNext w:val="0"/>
        <w:keepLines w:val="0"/>
        <w:pageBreakBefore w:val="0"/>
        <w:widowControl w:val="0"/>
        <w:kinsoku/>
        <w:wordWrap/>
        <w:overflowPunct/>
        <w:topLinePunct w:val="0"/>
        <w:autoSpaceDE/>
        <w:autoSpaceDN/>
        <w:bidi w:val="0"/>
        <w:adjustRightInd/>
        <w:snapToGrid w:val="0"/>
        <w:spacing w:line="460" w:lineRule="exact"/>
        <w:ind w:left="0" w:firstLine="0" w:firstLineChars="0"/>
        <w:jc w:val="left"/>
        <w:textAlignment w:val="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w:t>
      </w:r>
      <w:r>
        <w:rPr>
          <w:rFonts w:hint="eastAsia" w:ascii="宋体" w:hAnsi="宋体" w:eastAsia="宋体" w:cs="宋体"/>
          <w:b w:val="0"/>
          <w:bCs w:val="0"/>
          <w:color w:val="auto"/>
          <w:sz w:val="24"/>
          <w:szCs w:val="24"/>
          <w:highlight w:val="none"/>
          <w:u w:val="none"/>
          <w:lang w:val="en-US" w:eastAsia="zh-CN"/>
        </w:rPr>
        <w:t>供应商有义务全程为采购人办理车辆购置税、车船税、牌照行驶证、车辆保险等相关手续直至完成上牌，其中车辆购置税、车船税、牌照行驶证费用按主管部门规定的金额由供应商先垫付（事后采购人再与供应商结算）；其中车辆保险费按承保险种和保险金额同样情况下投保保险费报价最低的保险单位，承保险种和保险金额同样情况下保险费报价同价时，供应商和采购人协商确定保险单位，保险费由供应商先垫付（事后采购人再与供应商结算）。</w:t>
      </w:r>
    </w:p>
    <w:p w14:paraId="52EB680D">
      <w:pPr>
        <w:snapToGrid w:val="0"/>
        <w:spacing w:line="460" w:lineRule="exact"/>
        <w:rPr>
          <w:rFonts w:hint="eastAsia" w:ascii="宋体" w:hAnsi="宋体"/>
          <w:b/>
          <w:color w:val="auto"/>
          <w:sz w:val="24"/>
        </w:rPr>
      </w:pPr>
      <w:r>
        <w:rPr>
          <w:rFonts w:hint="eastAsia" w:ascii="宋体" w:hAnsi="宋体"/>
          <w:b/>
          <w:color w:val="auto"/>
          <w:sz w:val="24"/>
        </w:rPr>
        <w:t>三、技术资料</w:t>
      </w:r>
    </w:p>
    <w:p w14:paraId="371E227F">
      <w:pPr>
        <w:snapToGrid w:val="0"/>
        <w:spacing w:line="460" w:lineRule="exact"/>
        <w:rPr>
          <w:rFonts w:hint="eastAsia" w:ascii="宋体" w:hAnsi="宋体"/>
          <w:color w:val="auto"/>
          <w:sz w:val="24"/>
        </w:rPr>
      </w:pPr>
      <w:r>
        <w:rPr>
          <w:rFonts w:hint="eastAsia" w:ascii="宋体" w:hAnsi="宋体"/>
          <w:color w:val="auto"/>
          <w:sz w:val="24"/>
        </w:rPr>
        <w:t>1.乙方应按招标文件规定的时间向甲方提供有关技术资料。</w:t>
      </w:r>
    </w:p>
    <w:p w14:paraId="39119105">
      <w:pPr>
        <w:snapToGrid w:val="0"/>
        <w:spacing w:line="460" w:lineRule="exact"/>
        <w:rPr>
          <w:rFonts w:hint="eastAsia" w:ascii="宋体" w:hAnsi="宋体"/>
          <w:color w:val="auto"/>
          <w:sz w:val="24"/>
        </w:rPr>
      </w:pPr>
      <w:r>
        <w:rPr>
          <w:rFonts w:hint="eastAsia" w:ascii="宋体" w:hAnsi="宋体"/>
          <w:color w:val="auto"/>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A6F95BB">
      <w:pPr>
        <w:snapToGrid w:val="0"/>
        <w:spacing w:line="460" w:lineRule="exact"/>
        <w:ind w:left="412" w:hanging="412" w:hangingChars="171"/>
        <w:rPr>
          <w:rFonts w:hint="eastAsia" w:ascii="宋体" w:hAnsi="宋体"/>
          <w:b/>
          <w:color w:val="auto"/>
          <w:sz w:val="24"/>
        </w:rPr>
      </w:pPr>
      <w:r>
        <w:rPr>
          <w:rFonts w:hint="eastAsia" w:ascii="宋体" w:hAnsi="宋体"/>
          <w:b/>
          <w:color w:val="auto"/>
          <w:sz w:val="24"/>
        </w:rPr>
        <w:t>四、知识产权</w:t>
      </w:r>
    </w:p>
    <w:p w14:paraId="301A9FEC">
      <w:pPr>
        <w:pStyle w:val="30"/>
        <w:snapToGrid w:val="0"/>
        <w:spacing w:before="120" w:after="120" w:line="420" w:lineRule="exact"/>
        <w:ind w:left="410" w:hanging="410" w:hangingChars="171"/>
        <w:rPr>
          <w:rFonts w:hAnsi="宋体"/>
          <w:color w:val="auto"/>
        </w:rPr>
      </w:pPr>
      <w:r>
        <w:rPr>
          <w:rFonts w:hint="eastAsia" w:hAnsi="宋体"/>
          <w:color w:val="auto"/>
        </w:rPr>
        <w:t>乙方应保证提供服务过程中不会侵犯任何第三方的知识产权</w:t>
      </w:r>
      <w:r>
        <w:rPr>
          <w:rFonts w:hint="eastAsia" w:hAnsi="宋体"/>
          <w:bCs/>
          <w:color w:val="auto"/>
        </w:rPr>
        <w:t>。</w:t>
      </w:r>
    </w:p>
    <w:p w14:paraId="29C8BE9A">
      <w:pPr>
        <w:snapToGrid w:val="0"/>
        <w:spacing w:line="460" w:lineRule="exact"/>
        <w:ind w:left="410" w:hanging="410" w:hangingChars="170"/>
        <w:rPr>
          <w:rFonts w:hint="eastAsia" w:ascii="宋体" w:hAnsi="宋体"/>
          <w:b/>
          <w:color w:val="auto"/>
          <w:sz w:val="24"/>
        </w:rPr>
      </w:pPr>
      <w:r>
        <w:rPr>
          <w:rFonts w:hint="eastAsia" w:ascii="宋体" w:hAnsi="宋体"/>
          <w:b/>
          <w:color w:val="auto"/>
          <w:sz w:val="24"/>
        </w:rPr>
        <w:t>五、产权担保</w:t>
      </w:r>
    </w:p>
    <w:p w14:paraId="2266BBD6">
      <w:pPr>
        <w:pStyle w:val="30"/>
        <w:snapToGrid w:val="0"/>
        <w:spacing w:before="120" w:after="120" w:line="420" w:lineRule="exact"/>
        <w:ind w:left="410" w:hanging="410" w:hangingChars="171"/>
        <w:rPr>
          <w:rFonts w:hint="eastAsia" w:ascii="宋体" w:hAnsi="宋体" w:eastAsia="宋体" w:cs="Times New Roman"/>
          <w:color w:val="auto"/>
        </w:rPr>
      </w:pPr>
      <w:r>
        <w:rPr>
          <w:rFonts w:hint="eastAsia" w:ascii="宋体" w:hAnsi="宋体" w:eastAsia="宋体" w:cs="Times New Roman"/>
          <w:color w:val="auto"/>
        </w:rPr>
        <w:t>乙方保证所交付的货物的所有权完全属于乙方且无任何抵押、查封等产权瑕疵。</w:t>
      </w:r>
    </w:p>
    <w:p w14:paraId="604E2BFB">
      <w:pPr>
        <w:snapToGrid w:val="0"/>
        <w:spacing w:line="460" w:lineRule="exact"/>
        <w:ind w:left="410" w:hanging="410" w:hangingChars="170"/>
        <w:rPr>
          <w:rFonts w:hint="eastAsia" w:ascii="宋体" w:hAnsi="宋体"/>
          <w:b/>
          <w:color w:val="auto"/>
          <w:sz w:val="24"/>
        </w:rPr>
      </w:pPr>
      <w:r>
        <w:rPr>
          <w:rFonts w:hint="eastAsia" w:ascii="宋体" w:hAnsi="宋体"/>
          <w:b/>
          <w:color w:val="auto"/>
          <w:sz w:val="24"/>
          <w:lang w:val="en-US" w:eastAsia="zh-CN"/>
        </w:rPr>
        <w:t>六</w:t>
      </w:r>
      <w:r>
        <w:rPr>
          <w:rFonts w:hint="eastAsia" w:ascii="宋体" w:hAnsi="宋体"/>
          <w:b/>
          <w:color w:val="auto"/>
          <w:sz w:val="24"/>
        </w:rPr>
        <w:t>、履约保证金</w:t>
      </w:r>
    </w:p>
    <w:p w14:paraId="1A9602AB">
      <w:pPr>
        <w:snapToGrid w:val="0"/>
        <w:spacing w:line="460" w:lineRule="exact"/>
        <w:ind w:left="408" w:hanging="408" w:hangingChars="170"/>
        <w:jc w:val="left"/>
        <w:rPr>
          <w:rFonts w:hint="eastAsia" w:ascii="宋体" w:hAnsi="宋体"/>
          <w:color w:val="auto"/>
          <w:kern w:val="0"/>
          <w:sz w:val="24"/>
        </w:rPr>
      </w:pPr>
      <w:r>
        <w:rPr>
          <w:rFonts w:hint="eastAsia" w:ascii="宋体" w:hAnsi="宋体"/>
          <w:color w:val="auto"/>
          <w:kern w:val="0"/>
          <w:sz w:val="24"/>
        </w:rPr>
        <w:t>乙方交纳中标价的</w:t>
      </w:r>
      <w:r>
        <w:rPr>
          <w:rFonts w:hint="eastAsia" w:ascii="宋体" w:hAnsi="宋体"/>
          <w:b/>
          <w:color w:val="auto"/>
          <w:kern w:val="0"/>
          <w:sz w:val="24"/>
          <w:u w:val="single"/>
        </w:rPr>
        <w:t xml:space="preserve">       </w:t>
      </w:r>
      <w:r>
        <w:rPr>
          <w:rFonts w:hint="eastAsia" w:ascii="宋体" w:hAnsi="宋体"/>
          <w:color w:val="auto"/>
          <w:kern w:val="0"/>
          <w:sz w:val="24"/>
        </w:rPr>
        <w:t>作为本合同的履约保证金。</w:t>
      </w:r>
    </w:p>
    <w:p w14:paraId="6685F189">
      <w:pPr>
        <w:snapToGrid w:val="0"/>
        <w:spacing w:line="460" w:lineRule="exact"/>
        <w:rPr>
          <w:rFonts w:hint="eastAsia" w:ascii="宋体" w:hAnsi="宋体"/>
          <w:b/>
          <w:color w:val="auto"/>
          <w:sz w:val="24"/>
        </w:rPr>
      </w:pPr>
      <w:r>
        <w:rPr>
          <w:rFonts w:hint="eastAsia" w:ascii="宋体" w:hAnsi="宋体"/>
          <w:b/>
          <w:color w:val="auto"/>
          <w:sz w:val="24"/>
          <w:lang w:val="en-US" w:eastAsia="zh-CN"/>
        </w:rPr>
        <w:t>七</w:t>
      </w:r>
      <w:r>
        <w:rPr>
          <w:rFonts w:hint="eastAsia" w:ascii="宋体" w:hAnsi="宋体"/>
          <w:b/>
          <w:color w:val="auto"/>
          <w:sz w:val="24"/>
        </w:rPr>
        <w:t>、转包或分包</w:t>
      </w:r>
    </w:p>
    <w:p w14:paraId="52060DB0">
      <w:pPr>
        <w:snapToGrid w:val="0"/>
        <w:spacing w:line="460" w:lineRule="exact"/>
        <w:rPr>
          <w:rFonts w:hint="eastAsia" w:ascii="宋体" w:hAnsi="宋体"/>
          <w:color w:val="auto"/>
          <w:sz w:val="24"/>
        </w:rPr>
      </w:pPr>
      <w:r>
        <w:rPr>
          <w:rFonts w:hint="eastAsia" w:ascii="宋体" w:hAnsi="宋体"/>
          <w:color w:val="auto"/>
          <w:sz w:val="24"/>
        </w:rPr>
        <w:t>1.本合同范围的服务，应由</w:t>
      </w:r>
      <w:r>
        <w:rPr>
          <w:rFonts w:hint="eastAsia" w:hAnsi="宋体"/>
          <w:color w:val="auto"/>
          <w:sz w:val="24"/>
        </w:rPr>
        <w:t>乙</w:t>
      </w:r>
      <w:r>
        <w:rPr>
          <w:rFonts w:hint="eastAsia" w:ascii="宋体" w:hAnsi="宋体"/>
          <w:color w:val="auto"/>
          <w:sz w:val="24"/>
        </w:rPr>
        <w:t>方直接供应，不得转让他人供应；</w:t>
      </w:r>
    </w:p>
    <w:p w14:paraId="14199AA0">
      <w:pPr>
        <w:snapToGrid w:val="0"/>
        <w:spacing w:line="460" w:lineRule="exact"/>
        <w:rPr>
          <w:rFonts w:hint="eastAsia" w:ascii="宋体" w:hAnsi="宋体"/>
          <w:color w:val="auto"/>
          <w:sz w:val="24"/>
        </w:rPr>
      </w:pPr>
      <w:r>
        <w:rPr>
          <w:rFonts w:hint="eastAsia" w:ascii="宋体" w:hAnsi="宋体"/>
          <w:color w:val="auto"/>
          <w:sz w:val="24"/>
        </w:rPr>
        <w:t>2.除非得到甲方的书面同意，</w:t>
      </w:r>
      <w:r>
        <w:rPr>
          <w:rFonts w:hint="eastAsia" w:hAnsi="宋体"/>
          <w:color w:val="auto"/>
          <w:sz w:val="24"/>
        </w:rPr>
        <w:t>乙</w:t>
      </w:r>
      <w:r>
        <w:rPr>
          <w:rFonts w:hint="eastAsia" w:ascii="宋体" w:hAnsi="宋体"/>
          <w:color w:val="auto"/>
          <w:sz w:val="24"/>
        </w:rPr>
        <w:t>方不得将本合同范围的服务全部或部分分包给他人供应；</w:t>
      </w:r>
    </w:p>
    <w:p w14:paraId="5E38AF8C">
      <w:pPr>
        <w:snapToGrid w:val="0"/>
        <w:spacing w:line="460" w:lineRule="exact"/>
        <w:rPr>
          <w:rFonts w:hint="eastAsia" w:ascii="宋体" w:hAnsi="宋体"/>
          <w:color w:val="auto"/>
          <w:sz w:val="24"/>
        </w:rPr>
      </w:pPr>
      <w:r>
        <w:rPr>
          <w:rFonts w:hint="eastAsia" w:ascii="宋体" w:hAnsi="宋体"/>
          <w:color w:val="auto"/>
          <w:sz w:val="24"/>
        </w:rPr>
        <w:t>3.如有转让和未经甲方同意的分包行为，甲方有权解除合同，没收履约保证金并追究乙方的违约责任。</w:t>
      </w:r>
    </w:p>
    <w:p w14:paraId="5B605CF7">
      <w:pPr>
        <w:pStyle w:val="30"/>
        <w:spacing w:before="120" w:after="120"/>
        <w:rPr>
          <w:color w:val="auto"/>
          <w:lang w:eastAsia="zh-CN"/>
        </w:rPr>
      </w:pPr>
      <w:r>
        <w:rPr>
          <w:rFonts w:hint="eastAsia"/>
          <w:b/>
          <w:color w:val="auto"/>
          <w:lang w:val="en-US" w:eastAsia="zh-CN"/>
        </w:rPr>
        <w:t>八</w:t>
      </w:r>
      <w:r>
        <w:rPr>
          <w:rFonts w:hint="eastAsia"/>
          <w:b/>
          <w:color w:val="auto"/>
          <w:lang w:eastAsia="zh-CN"/>
        </w:rPr>
        <w:t>、质保期</w:t>
      </w:r>
    </w:p>
    <w:p w14:paraId="1E9FF66F">
      <w:pPr>
        <w:pStyle w:val="30"/>
        <w:spacing w:before="120" w:after="120"/>
        <w:rPr>
          <w:color w:val="auto"/>
          <w:lang w:eastAsia="zh-CN"/>
        </w:rPr>
      </w:pPr>
      <w:r>
        <w:rPr>
          <w:rFonts w:hint="eastAsia"/>
          <w:color w:val="auto"/>
          <w:lang w:eastAsia="zh-CN"/>
        </w:rPr>
        <w:t>1. 质保期</w:t>
      </w:r>
      <w:r>
        <w:rPr>
          <w:rFonts w:hint="eastAsia"/>
          <w:color w:val="auto"/>
          <w:u w:val="single"/>
          <w:lang w:eastAsia="zh-CN"/>
        </w:rPr>
        <w:t xml:space="preserve">      </w:t>
      </w:r>
      <w:r>
        <w:rPr>
          <w:rFonts w:hint="eastAsia"/>
          <w:color w:val="auto"/>
          <w:lang w:eastAsia="zh-CN"/>
        </w:rPr>
        <w:t>年。（自交货验收合格之日起计）</w:t>
      </w:r>
    </w:p>
    <w:p w14:paraId="67FA48F4">
      <w:pPr>
        <w:pStyle w:val="30"/>
        <w:spacing w:before="120" w:after="120"/>
        <w:rPr>
          <w:b/>
          <w:color w:val="auto"/>
          <w:lang w:eastAsia="zh-CN"/>
        </w:rPr>
      </w:pPr>
      <w:r>
        <w:rPr>
          <w:rFonts w:hint="eastAsia"/>
          <w:b/>
          <w:color w:val="auto"/>
          <w:lang w:val="en-US" w:eastAsia="zh-CN"/>
        </w:rPr>
        <w:t>九</w:t>
      </w:r>
      <w:r>
        <w:rPr>
          <w:rFonts w:hint="eastAsia"/>
          <w:b/>
          <w:color w:val="auto"/>
          <w:lang w:eastAsia="zh-CN"/>
        </w:rPr>
        <w:t>、组成合同的文件</w:t>
      </w:r>
    </w:p>
    <w:p w14:paraId="3E416356">
      <w:pPr>
        <w:pStyle w:val="30"/>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1、本合同协议书</w:t>
      </w:r>
    </w:p>
    <w:p w14:paraId="67A76F5D">
      <w:pPr>
        <w:pStyle w:val="30"/>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2、成交通知书</w:t>
      </w:r>
    </w:p>
    <w:p w14:paraId="6F30FBCD">
      <w:pPr>
        <w:pStyle w:val="30"/>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3、采购文件</w:t>
      </w:r>
    </w:p>
    <w:p w14:paraId="3315294D">
      <w:pPr>
        <w:pStyle w:val="30"/>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4、响应书及其附件</w:t>
      </w:r>
    </w:p>
    <w:p w14:paraId="66134D16">
      <w:pPr>
        <w:pStyle w:val="30"/>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5、本合同附录（如有）</w:t>
      </w:r>
    </w:p>
    <w:p w14:paraId="71D4FFD0">
      <w:pPr>
        <w:pStyle w:val="30"/>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6、标准、规范及有关技术文件</w:t>
      </w:r>
    </w:p>
    <w:p w14:paraId="498553D9">
      <w:pPr>
        <w:pStyle w:val="30"/>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7、报价单或预算书</w:t>
      </w:r>
    </w:p>
    <w:p w14:paraId="245C5BD7">
      <w:pPr>
        <w:pStyle w:val="30"/>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双方有关事项的洽商、变更等书面协议或文件视为本合同的组成部分。</w:t>
      </w:r>
    </w:p>
    <w:p w14:paraId="49235B71">
      <w:pPr>
        <w:pStyle w:val="30"/>
        <w:spacing w:before="120" w:after="120"/>
        <w:rPr>
          <w:b/>
          <w:color w:val="auto"/>
          <w:lang w:eastAsia="zh-CN"/>
        </w:rPr>
      </w:pPr>
      <w:r>
        <w:rPr>
          <w:rFonts w:hint="eastAsia"/>
          <w:b/>
          <w:color w:val="auto"/>
          <w:lang w:eastAsia="zh-CN"/>
        </w:rPr>
        <w:t>十、交货期、交货地点</w:t>
      </w:r>
    </w:p>
    <w:p w14:paraId="1C95AF94">
      <w:pPr>
        <w:pStyle w:val="30"/>
        <w:spacing w:before="120" w:after="120"/>
        <w:rPr>
          <w:bCs/>
          <w:color w:val="auto"/>
          <w:lang w:eastAsia="zh-CN"/>
        </w:rPr>
      </w:pPr>
      <w:r>
        <w:rPr>
          <w:rFonts w:hint="eastAsia"/>
          <w:bCs/>
          <w:color w:val="auto"/>
          <w:lang w:eastAsia="zh-CN"/>
        </w:rPr>
        <w:t>1. 交货期：</w:t>
      </w:r>
    </w:p>
    <w:p w14:paraId="1937BFF6">
      <w:pPr>
        <w:pStyle w:val="30"/>
        <w:spacing w:before="120" w:after="120"/>
        <w:rPr>
          <w:b/>
          <w:color w:val="auto"/>
          <w:lang w:eastAsia="zh-CN"/>
        </w:rPr>
      </w:pPr>
      <w:r>
        <w:rPr>
          <w:rFonts w:hint="eastAsia"/>
          <w:bCs/>
          <w:color w:val="auto"/>
          <w:lang w:eastAsia="zh-CN"/>
        </w:rPr>
        <w:t>2. 交货地点：</w:t>
      </w:r>
    </w:p>
    <w:p w14:paraId="63114496">
      <w:pPr>
        <w:pStyle w:val="30"/>
        <w:spacing w:before="120" w:after="120"/>
        <w:rPr>
          <w:b/>
          <w:color w:val="auto"/>
          <w:highlight w:val="none"/>
          <w:lang w:eastAsia="zh-CN"/>
        </w:rPr>
      </w:pPr>
      <w:r>
        <w:rPr>
          <w:rFonts w:hint="eastAsia"/>
          <w:b/>
          <w:color w:val="auto"/>
          <w:lang w:eastAsia="zh-CN"/>
        </w:rPr>
        <w:t>十一、货款支</w:t>
      </w:r>
      <w:r>
        <w:rPr>
          <w:rFonts w:hint="eastAsia"/>
          <w:b/>
          <w:color w:val="auto"/>
          <w:highlight w:val="none"/>
          <w:lang w:eastAsia="zh-CN"/>
        </w:rPr>
        <w:t>付</w:t>
      </w:r>
    </w:p>
    <w:p w14:paraId="7B8C0895">
      <w:pPr>
        <w:pStyle w:val="30"/>
        <w:spacing w:before="120" w:after="120"/>
        <w:rPr>
          <w:rFonts w:hint="eastAsia" w:ascii="宋体" w:hAnsi="Courier New" w:eastAsia="宋体" w:cs="Times New Roman"/>
          <w:color w:val="auto"/>
          <w:highlight w:val="none"/>
          <w:lang w:eastAsia="zh-CN"/>
        </w:rPr>
      </w:pPr>
      <w:r>
        <w:rPr>
          <w:rFonts w:hint="eastAsia" w:ascii="宋体" w:hAnsi="Courier New" w:eastAsia="宋体" w:cs="Times New Roman"/>
          <w:color w:val="auto"/>
          <w:highlight w:val="none"/>
          <w:lang w:eastAsia="zh-CN"/>
        </w:rPr>
        <w:t>1.付款方式：</w:t>
      </w:r>
      <w:r>
        <w:rPr>
          <w:rFonts w:hint="eastAsia" w:ascii="宋体" w:hAnsi="宋体" w:eastAsia="宋体" w:cs="宋体"/>
          <w:color w:val="auto"/>
          <w:kern w:val="0"/>
          <w:sz w:val="24"/>
          <w:highlight w:val="none"/>
          <w:lang w:val="zh-CN" w:eastAsia="zh-CN" w:bidi="en-US"/>
        </w:rPr>
        <w:t>合同签订后，采购人向供应商支付</w:t>
      </w:r>
      <w:r>
        <w:rPr>
          <w:rFonts w:hint="eastAsia" w:ascii="宋体" w:hAnsi="宋体" w:eastAsia="宋体" w:cs="宋体"/>
          <w:color w:val="auto"/>
          <w:kern w:val="0"/>
          <w:sz w:val="24"/>
          <w:highlight w:val="none"/>
          <w:lang w:eastAsia="zh-CN" w:bidi="en-US"/>
        </w:rPr>
        <w:t>采购金额</w:t>
      </w:r>
      <w:r>
        <w:rPr>
          <w:rFonts w:ascii="宋体" w:hAnsi="宋体" w:eastAsia="宋体" w:cs="宋体"/>
          <w:color w:val="auto"/>
          <w:kern w:val="0"/>
          <w:sz w:val="24"/>
          <w:highlight w:val="none"/>
          <w:lang w:val="zh-CN" w:eastAsia="zh-CN" w:bidi="en-US"/>
        </w:rPr>
        <w:t>3</w:t>
      </w:r>
      <w:r>
        <w:rPr>
          <w:rFonts w:hint="eastAsia" w:ascii="宋体" w:hAnsi="宋体" w:eastAsia="宋体" w:cs="宋体"/>
          <w:color w:val="auto"/>
          <w:kern w:val="0"/>
          <w:sz w:val="24"/>
          <w:highlight w:val="none"/>
          <w:lang w:val="zh-CN" w:eastAsia="zh-CN" w:bidi="en-US"/>
        </w:rPr>
        <w:t>0%的预付款</w:t>
      </w:r>
      <w:r>
        <w:rPr>
          <w:rFonts w:hint="eastAsia" w:ascii="宋体" w:hAnsi="宋体" w:eastAsia="宋体" w:cs="宋体"/>
          <w:color w:val="auto"/>
          <w:kern w:val="0"/>
          <w:sz w:val="24"/>
          <w:highlight w:val="none"/>
          <w:lang w:eastAsia="zh-CN" w:bidi="en-US"/>
        </w:rPr>
        <w:t>（供应商在签订合同时，</w:t>
      </w:r>
      <w:r>
        <w:rPr>
          <w:rFonts w:hint="eastAsia" w:ascii="宋体" w:hAnsi="宋体" w:eastAsia="宋体" w:cs="宋体"/>
          <w:color w:val="auto"/>
          <w:kern w:val="0"/>
          <w:sz w:val="24"/>
          <w:highlight w:val="none"/>
          <w:lang w:val="zh-CN" w:eastAsia="zh-CN" w:bidi="en-US"/>
        </w:rPr>
        <w:t>表示无需</w:t>
      </w:r>
      <w:r>
        <w:rPr>
          <w:rFonts w:hint="eastAsia" w:ascii="宋体" w:hAnsi="宋体" w:eastAsia="宋体" w:cs="宋体"/>
          <w:color w:val="auto"/>
          <w:kern w:val="0"/>
          <w:sz w:val="24"/>
          <w:highlight w:val="none"/>
          <w:lang w:eastAsia="zh-CN" w:bidi="en-US"/>
        </w:rPr>
        <w:t>预付款或主动要求降低预付款比例的，可不适用本条款）</w:t>
      </w:r>
      <w:r>
        <w:rPr>
          <w:rFonts w:hint="eastAsia" w:ascii="宋体" w:hAnsi="宋体" w:eastAsia="宋体" w:cs="宋体"/>
          <w:color w:val="auto"/>
          <w:kern w:val="0"/>
          <w:sz w:val="24"/>
          <w:highlight w:val="none"/>
          <w:lang w:val="zh-CN" w:eastAsia="zh-CN" w:bidi="en-US"/>
        </w:rPr>
        <w:t>；验收合格且上牌完成后，采购人向供应商支付</w:t>
      </w:r>
      <w:r>
        <w:rPr>
          <w:rFonts w:hint="eastAsia" w:ascii="宋体" w:hAnsi="宋体" w:eastAsia="宋体" w:cs="宋体"/>
          <w:color w:val="auto"/>
          <w:kern w:val="0"/>
          <w:sz w:val="24"/>
          <w:highlight w:val="none"/>
          <w:lang w:eastAsia="zh-CN" w:bidi="en-US"/>
        </w:rPr>
        <w:t>采购金额</w:t>
      </w:r>
      <w:r>
        <w:rPr>
          <w:rFonts w:hint="eastAsia" w:ascii="宋体" w:hAnsi="宋体" w:eastAsia="宋体" w:cs="宋体"/>
          <w:color w:val="auto"/>
          <w:kern w:val="0"/>
          <w:sz w:val="24"/>
          <w:highlight w:val="none"/>
          <w:lang w:val="zh-CN" w:eastAsia="zh-CN" w:bidi="en-US"/>
        </w:rPr>
        <w:t>的</w:t>
      </w:r>
      <w:r>
        <w:rPr>
          <w:rFonts w:hint="eastAsia" w:ascii="宋体" w:hAnsi="宋体" w:cs="宋体"/>
          <w:color w:val="auto"/>
          <w:kern w:val="0"/>
          <w:sz w:val="24"/>
          <w:highlight w:val="none"/>
          <w:lang w:val="en-US" w:eastAsia="zh-CN" w:bidi="en-US"/>
        </w:rPr>
        <w:t>65</w:t>
      </w:r>
      <w:r>
        <w:rPr>
          <w:rFonts w:hint="eastAsia" w:ascii="宋体" w:hAnsi="宋体" w:eastAsia="宋体" w:cs="宋体"/>
          <w:color w:val="auto"/>
          <w:kern w:val="0"/>
          <w:sz w:val="24"/>
          <w:highlight w:val="none"/>
          <w:lang w:val="zh-CN" w:eastAsia="zh-CN" w:bidi="en-US"/>
        </w:rPr>
        <w:t>%</w:t>
      </w:r>
      <w:r>
        <w:rPr>
          <w:rFonts w:hint="eastAsia" w:ascii="宋体" w:hAnsi="宋体" w:cs="宋体"/>
          <w:color w:val="auto"/>
          <w:kern w:val="0"/>
          <w:sz w:val="24"/>
          <w:highlight w:val="none"/>
          <w:lang w:val="zh-CN" w:eastAsia="zh-CN" w:bidi="en-US"/>
        </w:rPr>
        <w:t>，余5%质保金待质保期满后付清（不计息）</w:t>
      </w:r>
      <w:r>
        <w:rPr>
          <w:rFonts w:hint="eastAsia" w:ascii="宋体" w:hAnsi="宋体" w:eastAsia="宋体" w:cs="宋体"/>
          <w:color w:val="auto"/>
          <w:kern w:val="0"/>
          <w:sz w:val="24"/>
          <w:highlight w:val="none"/>
          <w:lang w:val="zh-CN" w:eastAsia="zh-CN" w:bidi="en-US"/>
        </w:rPr>
        <w:t>。采购人支付前，供应商应提供正规发票，否则采购人有权不予支付。</w:t>
      </w:r>
    </w:p>
    <w:p w14:paraId="3510F8DB">
      <w:pPr>
        <w:pStyle w:val="30"/>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2.当采购数量与实际使用数量不一致时，乙方应根据实际使用量供货，合同的最终结算金额按实际使用量乘以成交单价进行计算。</w:t>
      </w:r>
    </w:p>
    <w:p w14:paraId="53B3BB32">
      <w:pPr>
        <w:snapToGrid w:val="0"/>
        <w:spacing w:line="460" w:lineRule="exact"/>
        <w:rPr>
          <w:rFonts w:hint="eastAsia" w:ascii="宋体" w:hAnsi="宋体"/>
          <w:b/>
          <w:color w:val="auto"/>
          <w:sz w:val="24"/>
        </w:rPr>
      </w:pPr>
      <w:r>
        <w:rPr>
          <w:rFonts w:hint="eastAsia" w:ascii="宋体" w:hAnsi="宋体"/>
          <w:b/>
          <w:color w:val="auto"/>
          <w:sz w:val="24"/>
          <w:lang w:val="en-US" w:eastAsia="zh-CN"/>
        </w:rPr>
        <w:t>十二</w:t>
      </w:r>
      <w:r>
        <w:rPr>
          <w:rFonts w:hint="eastAsia" w:ascii="宋体" w:hAnsi="宋体"/>
          <w:b/>
          <w:color w:val="auto"/>
          <w:sz w:val="24"/>
        </w:rPr>
        <w:t>、税费</w:t>
      </w:r>
    </w:p>
    <w:p w14:paraId="7657C5D3">
      <w:pPr>
        <w:pStyle w:val="30"/>
        <w:spacing w:before="120" w:after="120"/>
        <w:rPr>
          <w:rFonts w:hint="eastAsia" w:ascii="宋体" w:hAnsi="Courier New" w:eastAsia="宋体" w:cs="Times New Roman"/>
          <w:color w:val="auto"/>
          <w:lang w:eastAsia="zh-CN"/>
        </w:rPr>
      </w:pPr>
      <w:r>
        <w:rPr>
          <w:rFonts w:hint="eastAsia" w:ascii="宋体" w:hAnsi="Courier New" w:eastAsia="宋体" w:cs="Times New Roman"/>
          <w:color w:val="auto"/>
          <w:lang w:eastAsia="zh-CN"/>
        </w:rPr>
        <w:t>本合同执行中相关的一切税费均由乙方负担。</w:t>
      </w:r>
    </w:p>
    <w:p w14:paraId="71B0497C">
      <w:pPr>
        <w:snapToGrid w:val="0"/>
        <w:spacing w:line="460" w:lineRule="exact"/>
        <w:ind w:left="412" w:hanging="412" w:hangingChars="171"/>
        <w:rPr>
          <w:rFonts w:hint="eastAsia" w:ascii="宋体" w:hAnsi="宋体"/>
          <w:color w:val="auto"/>
          <w:sz w:val="24"/>
        </w:rPr>
      </w:pPr>
      <w:r>
        <w:rPr>
          <w:rFonts w:hint="eastAsia" w:ascii="宋体" w:hAnsi="宋体"/>
          <w:b/>
          <w:color w:val="auto"/>
          <w:sz w:val="24"/>
        </w:rPr>
        <w:t>十</w:t>
      </w:r>
      <w:r>
        <w:rPr>
          <w:rFonts w:hint="eastAsia" w:ascii="宋体" w:hAnsi="宋体"/>
          <w:b/>
          <w:color w:val="auto"/>
          <w:sz w:val="24"/>
          <w:lang w:val="en-US" w:eastAsia="zh-CN"/>
        </w:rPr>
        <w:t>三</w:t>
      </w:r>
      <w:r>
        <w:rPr>
          <w:rFonts w:hint="eastAsia" w:ascii="宋体" w:hAnsi="宋体"/>
          <w:b/>
          <w:color w:val="auto"/>
          <w:sz w:val="24"/>
        </w:rPr>
        <w:t>、质量保证及售后服务</w:t>
      </w:r>
    </w:p>
    <w:p w14:paraId="0E29FA61">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 乙方应按招标文件规定的货物性能、技术要求、质量标准向甲方提供未经使用的全新产品。</w:t>
      </w:r>
    </w:p>
    <w:p w14:paraId="65A77D9F">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2.乙方提供的货物在质保期内因货物本身的质量问题发生故障，乙方应负责免费更换。</w:t>
      </w:r>
    </w:p>
    <w:p w14:paraId="2126EB57">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对达不到技术要求者，根据实际情况，经双方协商，可按以下办法处理：</w:t>
      </w:r>
    </w:p>
    <w:p w14:paraId="7E6675F0">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⑴更换：由乙方承担所发生的全部费用。</w:t>
      </w:r>
    </w:p>
    <w:p w14:paraId="0CCC18F0">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⑵贬值处理：由甲乙双方合议定价。</w:t>
      </w:r>
    </w:p>
    <w:p w14:paraId="0BB1CA03">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⑶退货处理：乙方应退还甲方支付的合同款，同时应承担该货物的直接费用（运输、保险、检验、货款利息及银行手续费等）。</w:t>
      </w:r>
    </w:p>
    <w:p w14:paraId="4DE01943">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3.如在使用过程中发生质量问题，乙方在接到甲方通知后在</w:t>
      </w:r>
      <w:r>
        <w:rPr>
          <w:rFonts w:hint="eastAsia" w:ascii="宋体" w:hAnsi="宋体" w:eastAsia="宋体" w:cs="Times New Roman"/>
          <w:color w:val="auto"/>
          <w:sz w:val="24"/>
          <w:u w:val="single"/>
          <w:lang w:eastAsia="zh-CN"/>
        </w:rPr>
        <w:t xml:space="preserve">    </w:t>
      </w:r>
      <w:r>
        <w:rPr>
          <w:rFonts w:hint="eastAsia" w:ascii="宋体" w:hAnsi="宋体" w:eastAsia="宋体" w:cs="Times New Roman"/>
          <w:color w:val="auto"/>
          <w:sz w:val="24"/>
          <w:lang w:eastAsia="zh-CN"/>
        </w:rPr>
        <w:t>小时内到达甲方现场。</w:t>
      </w:r>
    </w:p>
    <w:p w14:paraId="55BB3097">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4.在质保期内，乙方应对货物出现的质量及安全问题负责处理解决并承担一切费用。</w:t>
      </w:r>
    </w:p>
    <w:p w14:paraId="1D7CB660">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5.上述的货物免费保修期为</w:t>
      </w:r>
      <w:r>
        <w:rPr>
          <w:rFonts w:hint="eastAsia" w:ascii="宋体" w:hAnsi="宋体" w:eastAsia="宋体" w:cs="Times New Roman"/>
          <w:color w:val="auto"/>
          <w:sz w:val="24"/>
          <w:u w:val="single"/>
          <w:lang w:eastAsia="zh-CN"/>
        </w:rPr>
        <w:t xml:space="preserve">     </w:t>
      </w:r>
      <w:r>
        <w:rPr>
          <w:rFonts w:hint="eastAsia" w:ascii="宋体" w:hAnsi="宋体" w:eastAsia="宋体" w:cs="Times New Roman"/>
          <w:color w:val="auto"/>
          <w:sz w:val="24"/>
          <w:lang w:eastAsia="zh-CN"/>
        </w:rPr>
        <w:t>年，因人为因素出现的故障不在免费保修范围内。超过保修期的机器设备，终生维修，维修时只收部件成本费。</w:t>
      </w:r>
    </w:p>
    <w:p w14:paraId="41E3F142">
      <w:pPr>
        <w:pStyle w:val="30"/>
        <w:spacing w:before="120" w:after="120"/>
        <w:rPr>
          <w:b/>
          <w:color w:val="auto"/>
          <w:lang w:eastAsia="zh-CN"/>
        </w:rPr>
      </w:pPr>
      <w:r>
        <w:rPr>
          <w:rFonts w:hint="eastAsia"/>
          <w:b/>
          <w:color w:val="auto"/>
          <w:lang w:eastAsia="zh-CN"/>
        </w:rPr>
        <w:t>十</w:t>
      </w:r>
      <w:r>
        <w:rPr>
          <w:rFonts w:hint="eastAsia"/>
          <w:b/>
          <w:color w:val="auto"/>
          <w:lang w:val="en-US" w:eastAsia="zh-CN"/>
        </w:rPr>
        <w:t>四</w:t>
      </w:r>
      <w:r>
        <w:rPr>
          <w:rFonts w:hint="eastAsia"/>
          <w:b/>
          <w:color w:val="auto"/>
          <w:lang w:eastAsia="zh-CN"/>
        </w:rPr>
        <w:t>、调试和验收</w:t>
      </w:r>
    </w:p>
    <w:p w14:paraId="25468581">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甲方对乙方提交的货物依据招标文件上的技术规格要求和国家有关质量标准进行现场初步验收，外观、说明书符合招标文件技术要求的，给予签收，初步验收不合格的不予签收。货到后，甲方需在五个工作日内验收。</w:t>
      </w:r>
    </w:p>
    <w:p w14:paraId="2281687A">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2.乙方交货前应对产品作出全面检查和对验收文件进行整理，并列出清单，作为甲方收货验收和使用的技术条件依据，检验的结果应随货物交甲方。</w:t>
      </w:r>
    </w:p>
    <w:p w14:paraId="7A38F623">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3.甲方对乙方提供的货物在使用前进行调试时，乙方需负责安装并培训甲方的使用操作人员，并协助甲方一起调试，直到符合技术要求，甲方才做最终验收。</w:t>
      </w:r>
    </w:p>
    <w:p w14:paraId="122AE289">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4.对技术复杂的货物，甲方应请国家认可的专业检测机构参与初步验收及最终验收，并由其出具质量检测报告。</w:t>
      </w:r>
    </w:p>
    <w:p w14:paraId="00177B69">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5.验收时乙方必须在现场，验收完毕后作出验收结果报告；验收费用由乙方负责。</w:t>
      </w:r>
    </w:p>
    <w:p w14:paraId="711BBB85">
      <w:pPr>
        <w:pStyle w:val="30"/>
        <w:spacing w:before="120" w:after="120"/>
        <w:rPr>
          <w:b/>
          <w:color w:val="auto"/>
          <w:lang w:eastAsia="zh-CN"/>
        </w:rPr>
      </w:pPr>
      <w:r>
        <w:rPr>
          <w:rFonts w:hint="eastAsia"/>
          <w:b/>
          <w:color w:val="auto"/>
          <w:lang w:eastAsia="zh-CN"/>
        </w:rPr>
        <w:t>十</w:t>
      </w:r>
      <w:r>
        <w:rPr>
          <w:rFonts w:hint="eastAsia"/>
          <w:b/>
          <w:color w:val="auto"/>
          <w:lang w:val="en-US" w:eastAsia="zh-CN"/>
        </w:rPr>
        <w:t>五</w:t>
      </w:r>
      <w:r>
        <w:rPr>
          <w:rFonts w:hint="eastAsia"/>
          <w:b/>
          <w:color w:val="auto"/>
          <w:lang w:eastAsia="zh-CN"/>
        </w:rPr>
        <w:t>、货物包装、发运及运输</w:t>
      </w:r>
    </w:p>
    <w:p w14:paraId="283188EB">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1.乙方应在货物发运前对其进行满足运输距离、防潮、防震、防锈和防破损装卸等要求包装，以保证货物安全运达甲方指定地点。</w:t>
      </w:r>
    </w:p>
    <w:p w14:paraId="036E53B8">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2.使用说明书、质量检验证明书、随配附件和工具以及清单一并附于货物内。</w:t>
      </w:r>
    </w:p>
    <w:p w14:paraId="3CDAC456">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3.乙方在货物发运手续办理完毕后24小时内或货到甲方48小时前通知甲方，以准备接货。</w:t>
      </w:r>
    </w:p>
    <w:p w14:paraId="770B0E9B">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4.货物在交付甲方前发生的风险均由乙方负责。</w:t>
      </w:r>
    </w:p>
    <w:p w14:paraId="5457FC38">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5.货物在规定的交付期限内由乙方送达甲方指定的地点视为交付，乙方同时需通知甲方货物已送达。</w:t>
      </w:r>
    </w:p>
    <w:p w14:paraId="2345E97B">
      <w:pPr>
        <w:pStyle w:val="30"/>
        <w:spacing w:before="120" w:after="120"/>
        <w:rPr>
          <w:b/>
          <w:color w:val="auto"/>
          <w:lang w:eastAsia="zh-CN"/>
        </w:rPr>
      </w:pPr>
      <w:r>
        <w:rPr>
          <w:rFonts w:hint="eastAsia"/>
          <w:b/>
          <w:color w:val="auto"/>
          <w:lang w:eastAsia="zh-CN"/>
        </w:rPr>
        <w:t>十</w:t>
      </w:r>
      <w:r>
        <w:rPr>
          <w:rFonts w:hint="eastAsia"/>
          <w:b/>
          <w:color w:val="auto"/>
          <w:lang w:val="en-US" w:eastAsia="zh-CN"/>
        </w:rPr>
        <w:t>六</w:t>
      </w:r>
      <w:r>
        <w:rPr>
          <w:rFonts w:hint="eastAsia"/>
          <w:b/>
          <w:color w:val="auto"/>
          <w:lang w:eastAsia="zh-CN"/>
        </w:rPr>
        <w:t>、违约责任</w:t>
      </w:r>
    </w:p>
    <w:p w14:paraId="3F1AC776">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1.甲方无正当理由拒收货物的，甲方向乙方偿付拒收货款总值的百分之五违约金。</w:t>
      </w:r>
    </w:p>
    <w:p w14:paraId="12D5701F">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2.甲方无故逾期验收和办理货款支付手续的,甲方应按逾期付款总额每日万分之五向乙方支付违约金。</w:t>
      </w:r>
    </w:p>
    <w:p w14:paraId="7D59D778">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059E5D87">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251E9ED7">
      <w:pPr>
        <w:pStyle w:val="30"/>
        <w:spacing w:before="120" w:after="120"/>
        <w:rPr>
          <w:b/>
          <w:color w:val="auto"/>
          <w:lang w:eastAsia="zh-CN"/>
        </w:rPr>
      </w:pPr>
      <w:r>
        <w:rPr>
          <w:rFonts w:hint="eastAsia"/>
          <w:b/>
          <w:color w:val="auto"/>
          <w:lang w:eastAsia="zh-CN"/>
        </w:rPr>
        <w:t>十</w:t>
      </w:r>
      <w:r>
        <w:rPr>
          <w:rFonts w:hint="eastAsia"/>
          <w:b/>
          <w:color w:val="auto"/>
          <w:lang w:val="en-US" w:eastAsia="zh-CN"/>
        </w:rPr>
        <w:t>七</w:t>
      </w:r>
      <w:r>
        <w:rPr>
          <w:rFonts w:hint="eastAsia"/>
          <w:b/>
          <w:color w:val="auto"/>
          <w:lang w:eastAsia="zh-CN"/>
        </w:rPr>
        <w:t>、不可抗力事件处理</w:t>
      </w:r>
    </w:p>
    <w:p w14:paraId="31BBE826">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1.在合同有效期内，任何一方因不可抗力事件导致不能履行合同，则合同履行期可延长，其延长期与不可抗力影响期相同。</w:t>
      </w:r>
    </w:p>
    <w:p w14:paraId="2D7E588A">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2.不可抗力事件发生后，应立即通知对方，并寄送有关权威机构出具的证明。</w:t>
      </w:r>
    </w:p>
    <w:p w14:paraId="19584479">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3.不可抗力事件延续120天以上，双方应通过友好协商，确定是否继续履行合同。</w:t>
      </w:r>
    </w:p>
    <w:p w14:paraId="7D3E76EF">
      <w:pPr>
        <w:pStyle w:val="30"/>
        <w:spacing w:before="120" w:after="120"/>
        <w:rPr>
          <w:b/>
          <w:color w:val="auto"/>
          <w:lang w:eastAsia="zh-CN"/>
        </w:rPr>
      </w:pPr>
      <w:r>
        <w:rPr>
          <w:rFonts w:hint="eastAsia"/>
          <w:b/>
          <w:color w:val="auto"/>
          <w:lang w:eastAsia="zh-CN"/>
        </w:rPr>
        <w:t>十</w:t>
      </w:r>
      <w:r>
        <w:rPr>
          <w:rFonts w:hint="eastAsia"/>
          <w:b/>
          <w:color w:val="auto"/>
          <w:lang w:val="en-US" w:eastAsia="zh-CN"/>
        </w:rPr>
        <w:t>八</w:t>
      </w:r>
      <w:r>
        <w:rPr>
          <w:rFonts w:hint="eastAsia"/>
          <w:b/>
          <w:color w:val="auto"/>
          <w:lang w:eastAsia="zh-CN"/>
        </w:rPr>
        <w:t>、诉讼</w:t>
      </w:r>
    </w:p>
    <w:p w14:paraId="6D9CCA3B">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双方在执行合同中所发生的一切争议，应通过协商解决。如协商不成，可向甲方所在地人民法院起诉。</w:t>
      </w:r>
    </w:p>
    <w:p w14:paraId="1EF3695D">
      <w:pPr>
        <w:pStyle w:val="30"/>
        <w:spacing w:before="120" w:after="120"/>
        <w:rPr>
          <w:b/>
          <w:color w:val="auto"/>
          <w:lang w:eastAsia="zh-CN"/>
        </w:rPr>
      </w:pPr>
      <w:r>
        <w:rPr>
          <w:rFonts w:hint="eastAsia"/>
          <w:b/>
          <w:color w:val="auto"/>
          <w:lang w:eastAsia="zh-CN"/>
        </w:rPr>
        <w:t>十</w:t>
      </w:r>
      <w:r>
        <w:rPr>
          <w:rFonts w:hint="eastAsia"/>
          <w:b/>
          <w:color w:val="auto"/>
          <w:lang w:val="en-US" w:eastAsia="zh-CN"/>
        </w:rPr>
        <w:t>九</w:t>
      </w:r>
      <w:r>
        <w:rPr>
          <w:rFonts w:hint="eastAsia"/>
          <w:b/>
          <w:color w:val="auto"/>
          <w:lang w:eastAsia="zh-CN"/>
        </w:rPr>
        <w:t>、合同生效及其它</w:t>
      </w:r>
    </w:p>
    <w:p w14:paraId="1C18C10E">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1.合同经双方法定代表人或授权代表签字并加盖单位公章后生效。</w:t>
      </w:r>
    </w:p>
    <w:p w14:paraId="789FD9DF">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2.合同执行中涉及采购资金和采购内容修改或补充的，须签书面补充协议，方可作为主合同不可分割的一部分。</w:t>
      </w:r>
    </w:p>
    <w:p w14:paraId="2EF43E88">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3.本合同未尽事宜，遵照《中华人民共和国民法典》有关条文执行。</w:t>
      </w:r>
    </w:p>
    <w:p w14:paraId="5B982B18">
      <w:pPr>
        <w:snapToGrid w:val="0"/>
        <w:spacing w:line="46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4. 本合同正本一式五份,甲乙双方签订后送至招标代理见证盖章后即时生效。</w:t>
      </w:r>
    </w:p>
    <w:p w14:paraId="1EE73B45">
      <w:pPr>
        <w:snapToGrid w:val="0"/>
        <w:spacing w:line="460" w:lineRule="exact"/>
        <w:rPr>
          <w:rFonts w:hint="eastAsia" w:ascii="宋体" w:hAnsi="宋体"/>
          <w:color w:val="auto"/>
          <w:kern w:val="0"/>
          <w:sz w:val="24"/>
        </w:rPr>
      </w:pPr>
    </w:p>
    <w:p w14:paraId="068CFD2F">
      <w:pPr>
        <w:pStyle w:val="30"/>
        <w:snapToGrid w:val="0"/>
        <w:spacing w:beforeLines="0" w:afterLines="0" w:line="480" w:lineRule="exact"/>
        <w:ind w:firstLine="240" w:firstLineChars="100"/>
        <w:rPr>
          <w:rFonts w:hAnsi="宋体"/>
          <w:color w:val="auto"/>
        </w:rPr>
      </w:pPr>
      <w:r>
        <w:rPr>
          <w:rFonts w:hint="eastAsia" w:hAnsi="宋体"/>
          <w:color w:val="auto"/>
        </w:rPr>
        <w:t xml:space="preserve">甲方：                                   乙方： </w:t>
      </w:r>
    </w:p>
    <w:p w14:paraId="1FFB2367">
      <w:pPr>
        <w:pStyle w:val="30"/>
        <w:snapToGrid w:val="0"/>
        <w:spacing w:beforeLines="0" w:afterLines="0" w:line="480" w:lineRule="exact"/>
        <w:rPr>
          <w:rFonts w:hAnsi="宋体"/>
          <w:color w:val="auto"/>
        </w:rPr>
      </w:pPr>
      <w:r>
        <w:rPr>
          <w:rFonts w:hint="eastAsia" w:hAnsi="宋体"/>
          <w:color w:val="auto"/>
        </w:rPr>
        <w:t xml:space="preserve">  地址：                                   地址： </w:t>
      </w:r>
    </w:p>
    <w:p w14:paraId="29CD373C">
      <w:pPr>
        <w:pStyle w:val="30"/>
        <w:snapToGrid w:val="0"/>
        <w:spacing w:beforeLines="0" w:afterLines="0" w:line="480" w:lineRule="exact"/>
        <w:rPr>
          <w:rFonts w:hAnsi="宋体"/>
          <w:color w:val="auto"/>
        </w:rPr>
      </w:pPr>
      <w:r>
        <w:rPr>
          <w:rFonts w:hint="eastAsia" w:hAnsi="宋体"/>
          <w:color w:val="auto"/>
        </w:rPr>
        <w:t xml:space="preserve">  法定（授权）代表人：                     法定（授权）代表人：</w:t>
      </w:r>
    </w:p>
    <w:p w14:paraId="2A52F5EA">
      <w:pPr>
        <w:pStyle w:val="30"/>
        <w:snapToGrid w:val="0"/>
        <w:spacing w:beforeLines="0" w:afterLines="0" w:line="480" w:lineRule="exact"/>
        <w:ind w:firstLine="240" w:firstLineChars="100"/>
        <w:rPr>
          <w:rFonts w:hAnsi="宋体"/>
          <w:color w:val="auto"/>
        </w:rPr>
      </w:pPr>
      <w:r>
        <w:rPr>
          <w:rFonts w:hint="eastAsia" w:hAnsi="宋体"/>
          <w:color w:val="auto"/>
        </w:rPr>
        <w:t>签订日期：     年　  月　 日            签订日期：     年　  月　 日</w:t>
      </w:r>
    </w:p>
    <w:p w14:paraId="16E9F533">
      <w:pPr>
        <w:pStyle w:val="30"/>
        <w:snapToGrid w:val="0"/>
        <w:spacing w:beforeLines="0" w:afterLines="0" w:line="480" w:lineRule="exact"/>
        <w:ind w:firstLine="360" w:firstLineChars="150"/>
        <w:rPr>
          <w:rFonts w:hint="eastAsia" w:hAnsi="宋体"/>
          <w:color w:val="auto"/>
        </w:rPr>
      </w:pPr>
    </w:p>
    <w:p w14:paraId="69B040D1">
      <w:pPr>
        <w:pStyle w:val="30"/>
        <w:spacing w:before="120" w:after="120"/>
        <w:ind w:firstLine="240" w:firstLineChars="100"/>
        <w:rPr>
          <w:color w:val="auto"/>
          <w:lang w:eastAsia="zh-CN"/>
        </w:rPr>
      </w:pPr>
      <w:r>
        <w:rPr>
          <w:rFonts w:hint="eastAsia"/>
          <w:color w:val="auto"/>
          <w:lang w:eastAsia="zh-CN"/>
        </w:rPr>
        <w:t>见证方：（盖章）</w:t>
      </w:r>
    </w:p>
    <w:p w14:paraId="6DD5D865">
      <w:pPr>
        <w:widowControl/>
        <w:spacing w:line="315" w:lineRule="atLeast"/>
        <w:rPr>
          <w:rFonts w:ascii="宋体" w:hAnsi="宋体"/>
          <w:color w:val="auto"/>
          <w:kern w:val="0"/>
          <w:sz w:val="24"/>
          <w:szCs w:val="24"/>
          <w:highlight w:val="none"/>
        </w:rPr>
      </w:pPr>
      <w:r>
        <w:rPr>
          <w:rFonts w:hint="eastAsia" w:hAnsi="宋体"/>
          <w:b/>
          <w:bCs/>
          <w:color w:val="auto"/>
        </w:rPr>
        <w:t xml:space="preserve">附件：附上报价明细表 </w:t>
      </w:r>
    </w:p>
    <w:p w14:paraId="15A966C1">
      <w:pPr>
        <w:pStyle w:val="30"/>
        <w:snapToGrid w:val="0"/>
        <w:spacing w:beforeLines="0" w:afterLines="0" w:line="480" w:lineRule="exact"/>
        <w:ind w:firstLine="241" w:firstLineChars="1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p>
    <w:p w14:paraId="33F00C73">
      <w:pPr>
        <w:pStyle w:val="31"/>
        <w:rPr>
          <w:rFonts w:hint="eastAsia" w:ascii="宋体" w:hAnsi="宋体" w:eastAsia="宋体" w:cs="宋体"/>
          <w:b/>
          <w:bCs/>
          <w:color w:val="000000"/>
          <w:sz w:val="24"/>
          <w:szCs w:val="24"/>
        </w:rPr>
      </w:pPr>
    </w:p>
    <w:p w14:paraId="2A1D23FC">
      <w:pPr>
        <w:rPr>
          <w:rFonts w:hint="eastAsia" w:ascii="宋体" w:hAnsi="宋体" w:eastAsia="宋体" w:cs="宋体"/>
          <w:b/>
          <w:bCs/>
          <w:color w:val="000000"/>
          <w:sz w:val="24"/>
          <w:szCs w:val="24"/>
        </w:rPr>
      </w:pPr>
    </w:p>
    <w:p w14:paraId="25A9E431">
      <w:pPr>
        <w:rPr>
          <w:rFonts w:hint="eastAsia" w:ascii="宋体" w:hAnsi="宋体" w:eastAsia="宋体" w:cs="宋体"/>
          <w:b/>
          <w:bCs/>
          <w:color w:val="000000"/>
          <w:sz w:val="24"/>
          <w:szCs w:val="24"/>
        </w:rPr>
      </w:pPr>
    </w:p>
    <w:p w14:paraId="63FF1B8E">
      <w:pPr>
        <w:rPr>
          <w:rFonts w:hint="eastAsia" w:ascii="宋体" w:hAnsi="宋体" w:eastAsia="宋体" w:cs="宋体"/>
          <w:b/>
          <w:bCs/>
          <w:color w:val="000000"/>
          <w:sz w:val="24"/>
          <w:szCs w:val="24"/>
        </w:rPr>
      </w:pPr>
    </w:p>
    <w:p w14:paraId="4CD258A1">
      <w:pPr>
        <w:rPr>
          <w:rFonts w:hint="eastAsia" w:ascii="宋体" w:hAnsi="宋体" w:eastAsia="宋体" w:cs="宋体"/>
          <w:b/>
          <w:bCs/>
          <w:color w:val="000000"/>
          <w:sz w:val="24"/>
          <w:szCs w:val="24"/>
        </w:rPr>
      </w:pPr>
    </w:p>
    <w:p w14:paraId="359574B2">
      <w:pPr>
        <w:rPr>
          <w:rFonts w:hint="eastAsia" w:ascii="宋体" w:hAnsi="宋体" w:eastAsia="宋体" w:cs="宋体"/>
          <w:b/>
          <w:bCs/>
          <w:color w:val="000000"/>
          <w:sz w:val="24"/>
          <w:szCs w:val="24"/>
        </w:rPr>
      </w:pPr>
    </w:p>
    <w:p w14:paraId="4B69990C">
      <w:pPr>
        <w:rPr>
          <w:rFonts w:hint="eastAsia" w:ascii="宋体" w:hAnsi="宋体" w:eastAsia="宋体" w:cs="宋体"/>
          <w:b/>
          <w:bCs/>
          <w:color w:val="000000"/>
          <w:sz w:val="24"/>
          <w:szCs w:val="24"/>
        </w:rPr>
      </w:pPr>
    </w:p>
    <w:p w14:paraId="30EA8F4C">
      <w:pPr>
        <w:rPr>
          <w:rFonts w:hint="eastAsia" w:ascii="宋体" w:hAnsi="宋体" w:eastAsia="宋体" w:cs="宋体"/>
          <w:b/>
          <w:bCs/>
          <w:color w:val="000000"/>
          <w:sz w:val="24"/>
          <w:szCs w:val="24"/>
        </w:rPr>
      </w:pPr>
    </w:p>
    <w:p w14:paraId="06FC4585">
      <w:pPr>
        <w:rPr>
          <w:rFonts w:hint="eastAsia" w:ascii="宋体" w:hAnsi="宋体" w:eastAsia="宋体" w:cs="宋体"/>
          <w:b/>
          <w:bCs/>
          <w:color w:val="000000"/>
          <w:sz w:val="24"/>
          <w:szCs w:val="24"/>
        </w:rPr>
      </w:pPr>
    </w:p>
    <w:p w14:paraId="79E726E1">
      <w:pPr>
        <w:rPr>
          <w:rFonts w:hint="eastAsia" w:ascii="宋体" w:hAnsi="宋体" w:eastAsia="宋体" w:cs="宋体"/>
          <w:b/>
          <w:bCs/>
          <w:color w:val="000000"/>
          <w:sz w:val="24"/>
          <w:szCs w:val="24"/>
        </w:rPr>
      </w:pPr>
    </w:p>
    <w:p w14:paraId="1294D16C">
      <w:pPr>
        <w:rPr>
          <w:rFonts w:hint="eastAsia" w:ascii="宋体" w:hAnsi="宋体" w:eastAsia="宋体" w:cs="宋体"/>
          <w:b/>
          <w:bCs/>
          <w:color w:val="000000"/>
          <w:sz w:val="24"/>
          <w:szCs w:val="24"/>
        </w:rPr>
      </w:pPr>
    </w:p>
    <w:p w14:paraId="4A96B957">
      <w:pPr>
        <w:rPr>
          <w:rFonts w:hint="eastAsia" w:ascii="宋体" w:hAnsi="宋体" w:eastAsia="宋体" w:cs="宋体"/>
          <w:b/>
          <w:bCs/>
          <w:color w:val="000000"/>
          <w:sz w:val="24"/>
          <w:szCs w:val="24"/>
        </w:rPr>
      </w:pPr>
    </w:p>
    <w:p w14:paraId="0CDE57CC">
      <w:pPr>
        <w:rPr>
          <w:rFonts w:hint="eastAsia" w:ascii="宋体" w:hAnsi="宋体" w:eastAsia="宋体" w:cs="宋体"/>
          <w:b/>
          <w:bCs/>
          <w:color w:val="000000"/>
          <w:sz w:val="24"/>
          <w:szCs w:val="24"/>
        </w:rPr>
      </w:pPr>
    </w:p>
    <w:p w14:paraId="4D315F17">
      <w:pPr>
        <w:rPr>
          <w:rFonts w:hint="eastAsia" w:ascii="宋体" w:hAnsi="宋体" w:eastAsia="宋体" w:cs="宋体"/>
          <w:b/>
          <w:bCs/>
          <w:color w:val="000000"/>
          <w:sz w:val="24"/>
          <w:szCs w:val="24"/>
        </w:rPr>
      </w:pPr>
    </w:p>
    <w:p w14:paraId="7CD502AA">
      <w:pPr>
        <w:rPr>
          <w:rFonts w:hint="eastAsia" w:ascii="宋体" w:hAnsi="宋体" w:eastAsia="宋体" w:cs="宋体"/>
          <w:b/>
          <w:bCs/>
          <w:color w:val="000000"/>
          <w:sz w:val="24"/>
          <w:szCs w:val="24"/>
        </w:rPr>
      </w:pPr>
    </w:p>
    <w:p w14:paraId="4889D08D">
      <w:pPr>
        <w:rPr>
          <w:rFonts w:hint="eastAsia" w:ascii="宋体" w:hAnsi="宋体" w:eastAsia="宋体" w:cs="宋体"/>
          <w:b/>
          <w:bCs/>
          <w:color w:val="000000"/>
          <w:sz w:val="24"/>
          <w:szCs w:val="24"/>
        </w:rPr>
      </w:pPr>
    </w:p>
    <w:p w14:paraId="4983AF93">
      <w:pPr>
        <w:rPr>
          <w:rFonts w:hint="eastAsia" w:ascii="宋体" w:hAnsi="宋体" w:eastAsia="宋体" w:cs="宋体"/>
          <w:b/>
          <w:bCs/>
          <w:color w:val="000000"/>
          <w:sz w:val="24"/>
          <w:szCs w:val="24"/>
        </w:rPr>
      </w:pPr>
    </w:p>
    <w:p w14:paraId="6EFF64A9">
      <w:pPr>
        <w:rPr>
          <w:rFonts w:hint="eastAsia" w:ascii="宋体" w:hAnsi="宋体" w:eastAsia="宋体" w:cs="宋体"/>
          <w:b/>
          <w:bCs/>
          <w:color w:val="000000"/>
          <w:sz w:val="24"/>
          <w:szCs w:val="24"/>
        </w:rPr>
      </w:pPr>
    </w:p>
    <w:p w14:paraId="1CF6072E">
      <w:pPr>
        <w:rPr>
          <w:rFonts w:hint="eastAsia" w:ascii="宋体" w:hAnsi="宋体" w:eastAsia="宋体" w:cs="宋体"/>
          <w:b/>
          <w:bCs/>
          <w:color w:val="000000"/>
          <w:sz w:val="24"/>
          <w:szCs w:val="24"/>
        </w:rPr>
      </w:pPr>
    </w:p>
    <w:p w14:paraId="7805BD21">
      <w:pPr>
        <w:rPr>
          <w:rFonts w:hint="eastAsia" w:ascii="宋体" w:hAnsi="宋体" w:eastAsia="宋体" w:cs="宋体"/>
          <w:b/>
          <w:bCs/>
          <w:color w:val="000000"/>
          <w:sz w:val="24"/>
          <w:szCs w:val="24"/>
        </w:rPr>
      </w:pPr>
    </w:p>
    <w:p w14:paraId="235A59A0">
      <w:pPr>
        <w:rPr>
          <w:rFonts w:hint="eastAsia" w:ascii="宋体" w:hAnsi="宋体" w:eastAsia="宋体" w:cs="宋体"/>
          <w:b/>
          <w:bCs/>
          <w:color w:val="000000"/>
          <w:sz w:val="24"/>
          <w:szCs w:val="24"/>
        </w:rPr>
      </w:pPr>
    </w:p>
    <w:p w14:paraId="10783616">
      <w:pPr>
        <w:rPr>
          <w:rFonts w:hint="eastAsia" w:ascii="宋体" w:hAnsi="宋体" w:eastAsia="宋体" w:cs="宋体"/>
          <w:b/>
          <w:bCs/>
          <w:color w:val="000000"/>
          <w:sz w:val="24"/>
          <w:szCs w:val="24"/>
        </w:rPr>
      </w:pPr>
    </w:p>
    <w:p w14:paraId="7CB8E201">
      <w:pPr>
        <w:rPr>
          <w:rFonts w:hint="eastAsia" w:ascii="宋体" w:hAnsi="宋体" w:eastAsia="宋体" w:cs="宋体"/>
          <w:b/>
          <w:bCs/>
          <w:color w:val="000000"/>
          <w:sz w:val="24"/>
          <w:szCs w:val="24"/>
        </w:rPr>
      </w:pPr>
    </w:p>
    <w:p w14:paraId="1BEC582A">
      <w:pPr>
        <w:rPr>
          <w:rFonts w:hint="eastAsia" w:ascii="宋体" w:hAnsi="宋体" w:eastAsia="宋体" w:cs="宋体"/>
          <w:b/>
          <w:bCs/>
          <w:color w:val="000000"/>
          <w:sz w:val="24"/>
          <w:szCs w:val="24"/>
        </w:rPr>
      </w:pPr>
    </w:p>
    <w:p w14:paraId="3DF8BF24">
      <w:pPr>
        <w:rPr>
          <w:rFonts w:hint="eastAsia" w:ascii="宋体" w:hAnsi="宋体" w:eastAsia="宋体" w:cs="宋体"/>
          <w:b/>
          <w:bCs/>
          <w:color w:val="000000"/>
          <w:sz w:val="24"/>
          <w:szCs w:val="24"/>
        </w:rPr>
      </w:pPr>
    </w:p>
    <w:p w14:paraId="69411E56">
      <w:pPr>
        <w:rPr>
          <w:rFonts w:hint="eastAsia" w:ascii="宋体" w:hAnsi="宋体" w:eastAsia="宋体" w:cs="宋体"/>
          <w:b/>
          <w:bCs/>
          <w:color w:val="000000"/>
          <w:sz w:val="24"/>
          <w:szCs w:val="24"/>
        </w:rPr>
      </w:pPr>
    </w:p>
    <w:p w14:paraId="08CD1E10">
      <w:pPr>
        <w:rPr>
          <w:rFonts w:hint="eastAsia" w:ascii="宋体" w:hAnsi="宋体" w:eastAsia="宋体" w:cs="宋体"/>
          <w:b/>
          <w:bCs/>
          <w:color w:val="000000"/>
          <w:sz w:val="24"/>
          <w:szCs w:val="24"/>
        </w:rPr>
      </w:pPr>
    </w:p>
    <w:p w14:paraId="252B90AE">
      <w:pPr>
        <w:rPr>
          <w:rFonts w:hint="eastAsia" w:ascii="宋体" w:hAnsi="宋体" w:eastAsia="宋体" w:cs="宋体"/>
          <w:b/>
          <w:bCs/>
          <w:color w:val="000000"/>
          <w:sz w:val="24"/>
          <w:szCs w:val="24"/>
        </w:rPr>
      </w:pPr>
    </w:p>
    <w:p w14:paraId="5B0DB80A">
      <w:pPr>
        <w:rPr>
          <w:rFonts w:hint="eastAsia" w:ascii="宋体" w:hAnsi="宋体" w:eastAsia="宋体" w:cs="宋体"/>
          <w:b/>
          <w:bCs/>
          <w:color w:val="000000"/>
          <w:sz w:val="24"/>
          <w:szCs w:val="24"/>
        </w:rPr>
      </w:pPr>
    </w:p>
    <w:p w14:paraId="2FFBB42B">
      <w:pPr>
        <w:spacing w:line="440" w:lineRule="exact"/>
        <w:jc w:val="center"/>
        <w:outlineLvl w:val="0"/>
        <w:rPr>
          <w:rFonts w:hint="eastAsia" w:ascii="宋体" w:hAnsi="宋体" w:eastAsia="宋体" w:cs="宋体"/>
          <w:b/>
          <w:bCs/>
          <w:sz w:val="28"/>
          <w:szCs w:val="28"/>
        </w:rPr>
      </w:pPr>
      <w:r>
        <w:rPr>
          <w:rFonts w:hint="eastAsia" w:ascii="宋体" w:hAnsi="宋体" w:eastAsia="宋体" w:cs="宋体"/>
          <w:b/>
          <w:bCs/>
          <w:color w:val="000000"/>
          <w:sz w:val="24"/>
          <w:szCs w:val="24"/>
        </w:rPr>
        <w:t xml:space="preserve">       </w:t>
      </w:r>
      <w:bookmarkStart w:id="51" w:name="_Toc25257"/>
      <w:r>
        <w:rPr>
          <w:rFonts w:hint="eastAsia" w:ascii="宋体" w:hAnsi="宋体" w:eastAsia="宋体" w:cs="宋体"/>
          <w:b/>
          <w:bCs/>
          <w:sz w:val="28"/>
          <w:szCs w:val="28"/>
        </w:rPr>
        <w:t>廉政协议</w:t>
      </w:r>
      <w:bookmarkEnd w:id="51"/>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4"/>
        <w:gridCol w:w="5325"/>
      </w:tblGrid>
      <w:tr w14:paraId="16435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44" w:type="dxa"/>
            <w:tcBorders>
              <w:top w:val="nil"/>
              <w:left w:val="nil"/>
              <w:bottom w:val="nil"/>
              <w:right w:val="nil"/>
            </w:tcBorders>
            <w:noWrap w:val="0"/>
            <w:vAlign w:val="top"/>
          </w:tcPr>
          <w:p w14:paraId="00A454C5">
            <w:pPr>
              <w:spacing w:after="120"/>
              <w:jc w:val="center"/>
              <w:rPr>
                <w:rFonts w:hint="eastAsia"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甲    方：</w:t>
            </w:r>
          </w:p>
        </w:tc>
        <w:tc>
          <w:tcPr>
            <w:tcW w:w="5325" w:type="dxa"/>
            <w:tcBorders>
              <w:top w:val="nil"/>
              <w:left w:val="nil"/>
              <w:right w:val="nil"/>
            </w:tcBorders>
            <w:noWrap w:val="0"/>
            <w:vAlign w:val="top"/>
          </w:tcPr>
          <w:p w14:paraId="5AFC94BB">
            <w:pPr>
              <w:spacing w:after="120"/>
              <w:rPr>
                <w:rFonts w:hint="default" w:ascii="宋体" w:hAnsi="宋体" w:eastAsia="宋体" w:cs="宋体"/>
                <w:b/>
                <w:bCs/>
                <w:kern w:val="0"/>
                <w:sz w:val="28"/>
                <w:szCs w:val="28"/>
                <w:highlight w:val="none"/>
                <w:lang w:val="en-US" w:eastAsia="zh-CN"/>
              </w:rPr>
            </w:pPr>
            <w:r>
              <w:rPr>
                <w:rFonts w:hint="eastAsia" w:ascii="宋体" w:hAnsi="宋体" w:eastAsia="宋体" w:cs="宋体"/>
                <w:b/>
                <w:bCs/>
                <w:kern w:val="0"/>
                <w:sz w:val="28"/>
                <w:szCs w:val="28"/>
                <w:highlight w:val="none"/>
                <w:lang w:val="en-US" w:eastAsia="zh-CN"/>
              </w:rPr>
              <w:t>临海工投紫光环保科技有限公司</w:t>
            </w:r>
          </w:p>
        </w:tc>
      </w:tr>
      <w:tr w14:paraId="78D94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4" w:type="dxa"/>
            <w:tcBorders>
              <w:top w:val="nil"/>
              <w:left w:val="nil"/>
              <w:bottom w:val="nil"/>
              <w:right w:val="nil"/>
            </w:tcBorders>
            <w:noWrap w:val="0"/>
            <w:vAlign w:val="top"/>
          </w:tcPr>
          <w:p w14:paraId="6CFFEBCE">
            <w:pPr>
              <w:spacing w:after="120"/>
              <w:jc w:val="center"/>
              <w:rPr>
                <w:rFonts w:hint="eastAsia"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乙    方：</w:t>
            </w:r>
          </w:p>
        </w:tc>
        <w:tc>
          <w:tcPr>
            <w:tcW w:w="5325" w:type="dxa"/>
            <w:tcBorders>
              <w:left w:val="nil"/>
              <w:right w:val="nil"/>
            </w:tcBorders>
            <w:noWrap w:val="0"/>
            <w:vAlign w:val="top"/>
          </w:tcPr>
          <w:p w14:paraId="69EF30BB">
            <w:pPr>
              <w:spacing w:after="120"/>
              <w:rPr>
                <w:rFonts w:hint="eastAsia" w:ascii="宋体" w:hAnsi="宋体" w:eastAsia="宋体" w:cs="宋体"/>
                <w:b/>
                <w:bCs/>
                <w:kern w:val="0"/>
                <w:sz w:val="28"/>
                <w:szCs w:val="28"/>
                <w:highlight w:val="none"/>
                <w:lang w:val="en-US" w:eastAsia="zh-CN"/>
              </w:rPr>
            </w:pPr>
          </w:p>
        </w:tc>
      </w:tr>
      <w:tr w14:paraId="0C977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4" w:type="dxa"/>
            <w:tcBorders>
              <w:top w:val="nil"/>
              <w:left w:val="nil"/>
              <w:bottom w:val="nil"/>
              <w:right w:val="nil"/>
            </w:tcBorders>
            <w:noWrap w:val="0"/>
            <w:vAlign w:val="top"/>
          </w:tcPr>
          <w:p w14:paraId="64D8EB64">
            <w:pPr>
              <w:spacing w:after="120"/>
              <w:jc w:val="center"/>
              <w:rPr>
                <w:rFonts w:hint="eastAsia"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项目名称：</w:t>
            </w:r>
          </w:p>
        </w:tc>
        <w:tc>
          <w:tcPr>
            <w:tcW w:w="5325" w:type="dxa"/>
            <w:tcBorders>
              <w:left w:val="nil"/>
              <w:right w:val="nil"/>
            </w:tcBorders>
            <w:noWrap w:val="0"/>
            <w:vAlign w:val="top"/>
          </w:tcPr>
          <w:p w14:paraId="3715E62E">
            <w:pPr>
              <w:spacing w:after="120"/>
              <w:rPr>
                <w:rFonts w:hint="eastAsia" w:ascii="宋体" w:hAnsi="宋体" w:eastAsia="宋体" w:cs="宋体"/>
                <w:b/>
                <w:bCs/>
                <w:kern w:val="0"/>
                <w:sz w:val="28"/>
                <w:szCs w:val="28"/>
                <w:highlight w:val="none"/>
                <w:lang w:val="en-US" w:eastAsia="zh-CN"/>
              </w:rPr>
            </w:pPr>
            <w:r>
              <w:rPr>
                <w:rFonts w:hint="eastAsia" w:ascii="宋体" w:hAnsi="宋体" w:eastAsia="宋体" w:cs="宋体"/>
                <w:b/>
                <w:bCs/>
                <w:kern w:val="0"/>
                <w:sz w:val="28"/>
                <w:szCs w:val="28"/>
                <w:highlight w:val="none"/>
                <w:lang w:val="en-US" w:eastAsia="zh-CN"/>
              </w:rPr>
              <w:t xml:space="preserve"> </w:t>
            </w:r>
          </w:p>
        </w:tc>
      </w:tr>
    </w:tbl>
    <w:p w14:paraId="077BC632">
      <w:pPr>
        <w:spacing w:line="440" w:lineRule="exact"/>
        <w:jc w:val="left"/>
        <w:rPr>
          <w:rFonts w:hint="eastAsia" w:ascii="宋体" w:hAnsi="宋体" w:eastAsia="宋体" w:cs="宋体"/>
          <w:sz w:val="24"/>
        </w:rPr>
      </w:pPr>
      <w:r>
        <w:rPr>
          <w:rFonts w:hint="eastAsia" w:ascii="宋体" w:hAnsi="宋体" w:eastAsia="宋体" w:cs="宋体"/>
          <w:b/>
          <w:sz w:val="24"/>
        </w:rPr>
        <w:t>第一条</w:t>
      </w:r>
      <w:r>
        <w:rPr>
          <w:rFonts w:hint="eastAsia" w:ascii="宋体" w:hAnsi="宋体" w:eastAsia="宋体" w:cs="宋体"/>
          <w:sz w:val="24"/>
        </w:rPr>
        <w:t>：根据党风廉政建设的有关规定，为进一步规范经济活动管理，经双方协商一致，制订以下廉政责任协议。</w:t>
      </w:r>
    </w:p>
    <w:p w14:paraId="2BB89DA2">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第二条</w:t>
      </w:r>
      <w:r>
        <w:rPr>
          <w:rFonts w:hint="eastAsia" w:ascii="宋体" w:hAnsi="宋体" w:eastAsia="宋体" w:cs="宋体"/>
          <w:sz w:val="24"/>
        </w:rPr>
        <w:t>：廉政责任协议（以下简称本协议）由甲乙双方共同签订。</w:t>
      </w:r>
    </w:p>
    <w:p w14:paraId="6215F6DC">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第三条</w:t>
      </w:r>
      <w:r>
        <w:rPr>
          <w:rFonts w:hint="eastAsia" w:ascii="宋体" w:hAnsi="宋体" w:eastAsia="宋体" w:cs="宋体"/>
          <w:sz w:val="24"/>
        </w:rPr>
        <w:t>：甲乙双方的权利和义务</w:t>
      </w:r>
    </w:p>
    <w:p w14:paraId="5798FEFB">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甲乙双方应严格遵守党和国家法规、党风廉政建设及《反不正当竞争法》的各项规定。</w:t>
      </w:r>
    </w:p>
    <w:p w14:paraId="28CC23ED">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甲乙双方严格执行所签订的经济合同各项条款，自觉按协议办事，严禁因违法违纪、违反采购项目管理的各项规章制度而损害国家和集体利益。</w:t>
      </w:r>
    </w:p>
    <w:p w14:paraId="116B507F">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甲、乙双方人员洽谈业务时，必须选择在办公场所或甲方确定的其它公共场所由二人以上共同进行，严禁私下商谈串通。</w:t>
      </w:r>
    </w:p>
    <w:p w14:paraId="5351F403">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第四条：</w:t>
      </w:r>
      <w:r>
        <w:rPr>
          <w:rFonts w:hint="eastAsia" w:ascii="宋体" w:hAnsi="宋体" w:eastAsia="宋体" w:cs="宋体"/>
          <w:sz w:val="24"/>
        </w:rPr>
        <w:t>甲方的权利和义务</w:t>
      </w:r>
    </w:p>
    <w:p w14:paraId="3A0AAB9F">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甲方人员不得以任何形式向乙方索要回扣；对无法拒收的，应及时上交甲方综合办。</w:t>
      </w:r>
    </w:p>
    <w:p w14:paraId="20D128A1">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甲方人员在业务交往中或项目结束后，不得接受乙方以任何形式给予的礼金、礼品和有价证券，不得在乙方报销应由个人支付的任何费用。</w:t>
      </w:r>
    </w:p>
    <w:p w14:paraId="0F1A8C2B">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甲方人员不得参加可能对公正执行公务有影响的宴请、旅游和娱乐活动。</w:t>
      </w:r>
    </w:p>
    <w:p w14:paraId="4DF7491A">
      <w:pPr>
        <w:adjustRightInd w:val="0"/>
        <w:snapToGrid w:val="0"/>
        <w:spacing w:line="440" w:lineRule="exact"/>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w:t>
      </w:r>
      <w:r>
        <w:rPr>
          <w:rFonts w:hint="eastAsia" w:ascii="宋体" w:hAnsi="宋体" w:eastAsia="宋体" w:cs="宋体"/>
          <w:sz w:val="24"/>
        </w:rPr>
        <w:t>甲方人员不得向乙方介绍家属或亲友从事与甲方项目有关的经济活动。</w:t>
      </w:r>
    </w:p>
    <w:p w14:paraId="4B756419">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第五条</w:t>
      </w:r>
      <w:r>
        <w:rPr>
          <w:rFonts w:hint="eastAsia" w:ascii="宋体" w:hAnsi="宋体" w:eastAsia="宋体" w:cs="宋体"/>
          <w:sz w:val="24"/>
        </w:rPr>
        <w:t>：乙方的权利和义务</w:t>
      </w:r>
    </w:p>
    <w:p w14:paraId="2E9EF798">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乙方人员不得以任何形式向甲方人员赠送礼金、礼品和有价证券。项目结束后，也不得进行上述赠送。</w:t>
      </w:r>
    </w:p>
    <w:p w14:paraId="22A336CB">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乙方不准以任何名义为甲方人员报销应由甲方人员个人支付的费用。</w:t>
      </w:r>
    </w:p>
    <w:p w14:paraId="4756B487">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乙方人员不得以洽谈业务、签订经济合同为借口，邀请甲方人员参加宴会、旅游和娱乐活动等。</w:t>
      </w:r>
    </w:p>
    <w:p w14:paraId="1CB9E1B2">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第六条</w:t>
      </w:r>
      <w:r>
        <w:rPr>
          <w:rFonts w:hint="eastAsia" w:ascii="宋体" w:hAnsi="宋体" w:eastAsia="宋体" w:cs="宋体"/>
          <w:sz w:val="24"/>
        </w:rPr>
        <w:t>：违约责任</w:t>
      </w:r>
    </w:p>
    <w:p w14:paraId="0772B350">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甲方人员若违反本协议，其主管部门将对违法、违纪、违规人员严肃查处。因此而给乙方造成的损失，甲方按有关规定予以赔偿。</w:t>
      </w:r>
    </w:p>
    <w:p w14:paraId="36B45E76">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甲方主管部门如发现乙方人员违反本协议规定，有权终止其经济合同，由此而造成的损失由乙方负责赔偿。</w:t>
      </w:r>
    </w:p>
    <w:p w14:paraId="2C1F523E">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乙方人员若违反本协议，其主管部门应对违法违纪人员严肃查处，因此而给甲方造成的损失，乙方按有关规定予以赔偿。</w:t>
      </w:r>
    </w:p>
    <w:p w14:paraId="0A8C5D02">
      <w:pPr>
        <w:adjustRightInd w:val="0"/>
        <w:snapToGrid w:val="0"/>
        <w:spacing w:line="440" w:lineRule="exact"/>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w:t>
      </w:r>
      <w:r>
        <w:rPr>
          <w:rFonts w:hint="eastAsia" w:ascii="宋体" w:hAnsi="宋体" w:eastAsia="宋体" w:cs="宋体"/>
          <w:sz w:val="24"/>
        </w:rPr>
        <w:t>如乙方发现甲方人员有违反本协议的行为，应及时向甲方纪检室举报。甲方不得以任何借口报复乙方。</w:t>
      </w:r>
    </w:p>
    <w:p w14:paraId="7912FA1D">
      <w:pPr>
        <w:adjustRightInd w:val="0"/>
        <w:snapToGrid w:val="0"/>
        <w:spacing w:line="440" w:lineRule="exact"/>
        <w:rPr>
          <w:rFonts w:hint="eastAsia" w:ascii="宋体" w:hAnsi="宋体" w:eastAsia="宋体" w:cs="宋体"/>
          <w:spacing w:val="-20"/>
          <w:sz w:val="24"/>
        </w:rPr>
      </w:pPr>
      <w:r>
        <w:rPr>
          <w:rFonts w:hint="eastAsia" w:ascii="宋体" w:hAnsi="宋体" w:eastAsia="宋体" w:cs="宋体"/>
          <w:b/>
          <w:sz w:val="24"/>
        </w:rPr>
        <w:t>第七条</w:t>
      </w:r>
      <w:r>
        <w:rPr>
          <w:rFonts w:hint="eastAsia" w:ascii="宋体" w:hAnsi="宋体" w:eastAsia="宋体" w:cs="宋体"/>
          <w:sz w:val="24"/>
        </w:rPr>
        <w:t>：甲乙双方必须将“廉政责任协议”贯穿于所签订的经济合同实施的全过程，及时布置、认真检查、严格考核。</w:t>
      </w:r>
    </w:p>
    <w:p w14:paraId="24BEDB5F">
      <w:pPr>
        <w:adjustRightInd w:val="0"/>
        <w:snapToGrid w:val="0"/>
        <w:spacing w:line="440" w:lineRule="exact"/>
        <w:rPr>
          <w:rFonts w:hint="eastAsia" w:ascii="宋体" w:hAnsi="宋体" w:eastAsia="宋体" w:cs="宋体"/>
          <w:spacing w:val="-20"/>
          <w:sz w:val="24"/>
        </w:rPr>
      </w:pPr>
      <w:r>
        <w:rPr>
          <w:rFonts w:hint="eastAsia" w:ascii="宋体" w:hAnsi="宋体" w:eastAsia="宋体" w:cs="宋体"/>
          <w:b/>
          <w:sz w:val="24"/>
        </w:rPr>
        <w:t>第八条</w:t>
      </w:r>
      <w:r>
        <w:rPr>
          <w:rFonts w:hint="eastAsia" w:ascii="宋体" w:hAnsi="宋体" w:eastAsia="宋体" w:cs="宋体"/>
          <w:sz w:val="24"/>
        </w:rPr>
        <w:t>：本协议在甲乙双方签订重大经济合同的同时签订。</w:t>
      </w:r>
    </w:p>
    <w:p w14:paraId="3D1D1D61">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第九条：</w:t>
      </w:r>
      <w:r>
        <w:rPr>
          <w:rFonts w:hint="eastAsia" w:ascii="宋体" w:hAnsi="宋体" w:eastAsia="宋体" w:cs="宋体"/>
          <w:sz w:val="24"/>
        </w:rPr>
        <w:t>本协议作为本次所签订的合同的附件，经合同双方共同签署后立即生效。</w:t>
      </w:r>
    </w:p>
    <w:p w14:paraId="179FDD23">
      <w:pPr>
        <w:adjustRightInd w:val="0"/>
        <w:snapToGrid w:val="0"/>
        <w:spacing w:line="480" w:lineRule="exact"/>
        <w:rPr>
          <w:rFonts w:hint="eastAsia" w:ascii="宋体" w:hAnsi="宋体" w:eastAsia="宋体" w:cs="宋体"/>
          <w:sz w:val="24"/>
        </w:rPr>
      </w:pPr>
      <w:r>
        <w:rPr>
          <w:rFonts w:hint="eastAsia" w:ascii="宋体" w:hAnsi="宋体" w:eastAsia="宋体" w:cs="宋体"/>
          <w:b/>
          <w:sz w:val="24"/>
        </w:rPr>
        <w:t>第十条：</w:t>
      </w:r>
      <w:r>
        <w:rPr>
          <w:rFonts w:hint="eastAsia" w:ascii="宋体" w:hAnsi="宋体" w:eastAsia="宋体" w:cs="宋体"/>
          <w:sz w:val="24"/>
        </w:rPr>
        <w:t>本协议一式</w:t>
      </w:r>
      <w:r>
        <w:rPr>
          <w:rFonts w:hint="eastAsia" w:ascii="宋体" w:hAnsi="宋体" w:cs="宋体"/>
          <w:sz w:val="24"/>
          <w:lang w:val="en-US" w:eastAsia="zh-CN"/>
        </w:rPr>
        <w:t>三</w:t>
      </w:r>
      <w:r>
        <w:rPr>
          <w:rFonts w:hint="eastAsia" w:ascii="宋体" w:hAnsi="宋体" w:eastAsia="宋体" w:cs="宋体"/>
          <w:sz w:val="24"/>
        </w:rPr>
        <w:t>份，甲方执</w:t>
      </w:r>
      <w:r>
        <w:rPr>
          <w:rFonts w:hint="eastAsia" w:ascii="宋体" w:hAnsi="宋体" w:cs="宋体"/>
          <w:sz w:val="24"/>
          <w:lang w:val="en-US" w:eastAsia="zh-CN"/>
        </w:rPr>
        <w:t>二</w:t>
      </w:r>
      <w:r>
        <w:rPr>
          <w:rFonts w:hint="eastAsia" w:ascii="宋体" w:hAnsi="宋体" w:eastAsia="宋体" w:cs="宋体"/>
          <w:sz w:val="24"/>
        </w:rPr>
        <w:t>份，乙方执</w:t>
      </w:r>
      <w:r>
        <w:rPr>
          <w:rFonts w:hint="eastAsia" w:ascii="宋体" w:hAnsi="宋体" w:cs="宋体"/>
          <w:sz w:val="24"/>
          <w:lang w:val="en-US" w:eastAsia="zh-CN"/>
        </w:rPr>
        <w:t>一</w:t>
      </w:r>
      <w:r>
        <w:rPr>
          <w:rFonts w:hint="eastAsia" w:ascii="宋体" w:hAnsi="宋体" w:eastAsia="宋体" w:cs="宋体"/>
          <w:sz w:val="24"/>
        </w:rPr>
        <w:t>份。</w:t>
      </w:r>
    </w:p>
    <w:tbl>
      <w:tblPr>
        <w:tblStyle w:val="51"/>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594"/>
        <w:gridCol w:w="4317"/>
      </w:tblGrid>
      <w:tr w14:paraId="14A9F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tblHeader/>
          <w:jc w:val="center"/>
        </w:trPr>
        <w:tc>
          <w:tcPr>
            <w:tcW w:w="4594" w:type="dxa"/>
            <w:noWrap w:val="0"/>
            <w:vAlign w:val="bottom"/>
          </w:tcPr>
          <w:p w14:paraId="6B6E4631">
            <w:pPr>
              <w:spacing w:line="400" w:lineRule="exact"/>
              <w:jc w:val="center"/>
              <w:rPr>
                <w:rFonts w:hint="eastAsia" w:ascii="宋体" w:hAnsi="宋体" w:eastAsia="宋体" w:cs="宋体"/>
                <w:b/>
                <w:sz w:val="24"/>
                <w:szCs w:val="22"/>
              </w:rPr>
            </w:pPr>
            <w:r>
              <w:rPr>
                <w:rFonts w:hint="eastAsia" w:ascii="宋体" w:hAnsi="宋体" w:eastAsia="宋体" w:cs="宋体"/>
                <w:b/>
                <w:sz w:val="24"/>
                <w:szCs w:val="22"/>
              </w:rPr>
              <w:t>甲  方</w:t>
            </w:r>
          </w:p>
        </w:tc>
        <w:tc>
          <w:tcPr>
            <w:tcW w:w="4317" w:type="dxa"/>
            <w:noWrap w:val="0"/>
            <w:vAlign w:val="center"/>
          </w:tcPr>
          <w:p w14:paraId="75AE8B56">
            <w:pPr>
              <w:spacing w:line="400" w:lineRule="exact"/>
              <w:jc w:val="center"/>
              <w:rPr>
                <w:rFonts w:hint="eastAsia" w:ascii="宋体" w:hAnsi="宋体" w:eastAsia="宋体" w:cs="宋体"/>
                <w:b/>
                <w:sz w:val="24"/>
                <w:szCs w:val="22"/>
              </w:rPr>
            </w:pPr>
            <w:r>
              <w:rPr>
                <w:rFonts w:hint="eastAsia" w:ascii="宋体" w:hAnsi="宋体" w:eastAsia="宋体" w:cs="宋体"/>
                <w:b/>
                <w:sz w:val="24"/>
                <w:szCs w:val="22"/>
              </w:rPr>
              <w:t>乙  方</w:t>
            </w:r>
          </w:p>
        </w:tc>
      </w:tr>
      <w:tr w14:paraId="5D612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noWrap w:val="0"/>
            <w:vAlign w:val="bottom"/>
          </w:tcPr>
          <w:p w14:paraId="44B74FCE">
            <w:pPr>
              <w:spacing w:line="400" w:lineRule="exact"/>
              <w:rPr>
                <w:rFonts w:hint="eastAsia" w:ascii="宋体" w:hAnsi="宋体" w:eastAsia="宋体" w:cs="宋体"/>
                <w:sz w:val="24"/>
                <w:szCs w:val="22"/>
              </w:rPr>
            </w:pPr>
            <w:r>
              <w:rPr>
                <w:rFonts w:hint="eastAsia" w:ascii="宋体" w:hAnsi="宋体" w:eastAsia="宋体" w:cs="宋体"/>
                <w:sz w:val="24"/>
                <w:szCs w:val="22"/>
              </w:rPr>
              <w:t>需方名称（章）：</w:t>
            </w:r>
            <w:r>
              <w:rPr>
                <w:rFonts w:hint="eastAsia" w:ascii="宋体" w:hAnsi="宋体" w:eastAsia="宋体" w:cs="宋体"/>
                <w:sz w:val="24"/>
                <w:szCs w:val="22"/>
                <w:lang w:val="en-US" w:eastAsia="zh-CN"/>
              </w:rPr>
              <w:t>临海工投紫光环保科技有限公司</w:t>
            </w:r>
          </w:p>
        </w:tc>
        <w:tc>
          <w:tcPr>
            <w:tcW w:w="4317" w:type="dxa"/>
            <w:noWrap w:val="0"/>
            <w:vAlign w:val="center"/>
          </w:tcPr>
          <w:p w14:paraId="62EC3D62">
            <w:pPr>
              <w:spacing w:line="400" w:lineRule="exact"/>
              <w:rPr>
                <w:rFonts w:hint="eastAsia" w:ascii="宋体" w:hAnsi="宋体" w:eastAsia="宋体" w:cs="宋体"/>
                <w:sz w:val="24"/>
                <w:szCs w:val="22"/>
              </w:rPr>
            </w:pPr>
            <w:r>
              <w:rPr>
                <w:rFonts w:hint="eastAsia" w:ascii="宋体" w:hAnsi="宋体" w:eastAsia="宋体" w:cs="宋体"/>
                <w:sz w:val="24"/>
                <w:szCs w:val="22"/>
              </w:rPr>
              <w:t>供方名称（章）：</w:t>
            </w:r>
          </w:p>
        </w:tc>
      </w:tr>
      <w:tr w14:paraId="59C51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tcBorders>
              <w:bottom w:val="nil"/>
            </w:tcBorders>
            <w:noWrap w:val="0"/>
            <w:vAlign w:val="bottom"/>
          </w:tcPr>
          <w:p w14:paraId="512BA560">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法定代表人：      </w:t>
            </w:r>
          </w:p>
        </w:tc>
        <w:tc>
          <w:tcPr>
            <w:tcW w:w="4317" w:type="dxa"/>
            <w:tcBorders>
              <w:bottom w:val="nil"/>
            </w:tcBorders>
            <w:noWrap w:val="0"/>
            <w:vAlign w:val="center"/>
          </w:tcPr>
          <w:p w14:paraId="11CA79C5">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法定代表人：      </w:t>
            </w:r>
          </w:p>
        </w:tc>
      </w:tr>
      <w:tr w14:paraId="31EA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tcBorders>
              <w:top w:val="nil"/>
            </w:tcBorders>
            <w:noWrap w:val="0"/>
            <w:vAlign w:val="bottom"/>
          </w:tcPr>
          <w:p w14:paraId="053DFE65">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或授权代表人：       </w:t>
            </w:r>
          </w:p>
        </w:tc>
        <w:tc>
          <w:tcPr>
            <w:tcW w:w="4317" w:type="dxa"/>
            <w:tcBorders>
              <w:top w:val="nil"/>
            </w:tcBorders>
            <w:noWrap w:val="0"/>
            <w:vAlign w:val="center"/>
          </w:tcPr>
          <w:p w14:paraId="28A32073">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或授权代表人：      </w:t>
            </w:r>
          </w:p>
        </w:tc>
      </w:tr>
      <w:tr w14:paraId="5F77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noWrap w:val="0"/>
            <w:vAlign w:val="bottom"/>
          </w:tcPr>
          <w:p w14:paraId="25E8DBDE">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签订日期：    -        </w:t>
            </w:r>
          </w:p>
        </w:tc>
        <w:tc>
          <w:tcPr>
            <w:tcW w:w="4317" w:type="dxa"/>
            <w:noWrap w:val="0"/>
            <w:vAlign w:val="center"/>
          </w:tcPr>
          <w:p w14:paraId="30373D55">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签订日期：    -        </w:t>
            </w:r>
          </w:p>
        </w:tc>
      </w:tr>
    </w:tbl>
    <w:p w14:paraId="66A0A38D">
      <w:pPr>
        <w:spacing w:after="120" w:line="480" w:lineRule="exact"/>
        <w:rPr>
          <w:rFonts w:hint="eastAsia" w:ascii="宋体" w:hAnsi="宋体" w:eastAsia="宋体" w:cs="宋体"/>
          <w:kern w:val="0"/>
          <w:sz w:val="16"/>
        </w:rPr>
      </w:pPr>
    </w:p>
    <w:p w14:paraId="1C1FF9C5">
      <w:pPr>
        <w:pStyle w:val="30"/>
        <w:snapToGrid w:val="0"/>
        <w:spacing w:beforeLines="0" w:afterLines="0" w:line="48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p>
    <w:p w14:paraId="76A56DF1">
      <w:pPr>
        <w:pStyle w:val="30"/>
        <w:snapToGrid w:val="0"/>
        <w:spacing w:beforeLines="0" w:afterLines="0" w:line="240" w:lineRule="auto"/>
        <w:outlineLvl w:val="0"/>
        <w:rPr>
          <w:rFonts w:hint="eastAsia" w:ascii="宋体" w:hAnsi="宋体" w:eastAsia="宋体" w:cs="宋体"/>
          <w:b/>
          <w:color w:val="000000"/>
          <w:sz w:val="24"/>
          <w:szCs w:val="24"/>
        </w:rPr>
      </w:pPr>
    </w:p>
    <w:p w14:paraId="45BC60BD">
      <w:pPr>
        <w:pStyle w:val="30"/>
        <w:snapToGrid w:val="0"/>
        <w:spacing w:before="120" w:after="120" w:line="420" w:lineRule="exact"/>
        <w:ind w:firstLine="361" w:firstLineChars="150"/>
        <w:jc w:val="center"/>
        <w:outlineLvl w:val="0"/>
        <w:rPr>
          <w:rFonts w:hint="eastAsia" w:ascii="宋体" w:hAnsi="宋体" w:eastAsia="宋体" w:cs="宋体"/>
          <w:b/>
          <w:sz w:val="24"/>
          <w:szCs w:val="24"/>
        </w:rPr>
      </w:pPr>
    </w:p>
    <w:p w14:paraId="5D054323">
      <w:pPr>
        <w:pStyle w:val="48"/>
        <w:rPr>
          <w:rFonts w:hint="eastAsia" w:ascii="宋体" w:hAnsi="宋体" w:eastAsia="宋体" w:cs="宋体"/>
          <w:sz w:val="24"/>
          <w:szCs w:val="24"/>
        </w:rPr>
      </w:pPr>
    </w:p>
    <w:p w14:paraId="4F76D5B7">
      <w:pPr>
        <w:pStyle w:val="48"/>
        <w:rPr>
          <w:rFonts w:hint="eastAsia" w:ascii="宋体" w:hAnsi="宋体" w:eastAsia="宋体" w:cs="宋体"/>
          <w:sz w:val="24"/>
          <w:szCs w:val="24"/>
        </w:rPr>
      </w:pPr>
    </w:p>
    <w:p w14:paraId="074686F7">
      <w:pPr>
        <w:pStyle w:val="48"/>
        <w:rPr>
          <w:rFonts w:hint="eastAsia" w:ascii="宋体" w:hAnsi="宋体" w:eastAsia="宋体" w:cs="宋体"/>
          <w:sz w:val="24"/>
          <w:szCs w:val="24"/>
        </w:rPr>
      </w:pPr>
    </w:p>
    <w:p w14:paraId="63E55237">
      <w:pPr>
        <w:rPr>
          <w:rFonts w:hint="eastAsia" w:ascii="宋体" w:hAnsi="宋体" w:eastAsia="宋体" w:cs="宋体"/>
          <w:sz w:val="24"/>
          <w:szCs w:val="24"/>
        </w:rPr>
      </w:pPr>
    </w:p>
    <w:p w14:paraId="2F1E122A">
      <w:pPr>
        <w:rPr>
          <w:rFonts w:hint="eastAsia" w:ascii="宋体" w:hAnsi="宋体" w:eastAsia="宋体" w:cs="宋体"/>
          <w:sz w:val="24"/>
          <w:szCs w:val="24"/>
        </w:rPr>
      </w:pPr>
    </w:p>
    <w:p w14:paraId="3FD48E70">
      <w:pPr>
        <w:rPr>
          <w:rFonts w:hint="eastAsia" w:ascii="宋体" w:hAnsi="宋体" w:eastAsia="宋体" w:cs="宋体"/>
          <w:sz w:val="24"/>
          <w:szCs w:val="24"/>
        </w:rPr>
      </w:pPr>
    </w:p>
    <w:p w14:paraId="474632A4">
      <w:pPr>
        <w:rPr>
          <w:rFonts w:hint="eastAsia" w:ascii="宋体" w:hAnsi="宋体" w:eastAsia="宋体" w:cs="宋体"/>
          <w:sz w:val="24"/>
          <w:szCs w:val="24"/>
        </w:rPr>
      </w:pPr>
    </w:p>
    <w:p w14:paraId="7F5C0CB1">
      <w:pPr>
        <w:rPr>
          <w:rFonts w:hint="eastAsia" w:ascii="宋体" w:hAnsi="宋体" w:eastAsia="宋体" w:cs="宋体"/>
          <w:sz w:val="24"/>
          <w:szCs w:val="24"/>
        </w:rPr>
      </w:pPr>
    </w:p>
    <w:p w14:paraId="18C38CF4">
      <w:pPr>
        <w:rPr>
          <w:rFonts w:hint="eastAsia" w:ascii="宋体" w:hAnsi="宋体" w:eastAsia="宋体" w:cs="宋体"/>
          <w:sz w:val="24"/>
          <w:szCs w:val="24"/>
        </w:rPr>
      </w:pPr>
    </w:p>
    <w:p w14:paraId="2AD15AAB">
      <w:pPr>
        <w:rPr>
          <w:rFonts w:hint="eastAsia" w:ascii="宋体" w:hAnsi="宋体" w:eastAsia="宋体" w:cs="宋体"/>
          <w:sz w:val="24"/>
          <w:szCs w:val="24"/>
        </w:rPr>
      </w:pPr>
    </w:p>
    <w:p w14:paraId="4C551DEF">
      <w:pPr>
        <w:rPr>
          <w:rFonts w:hint="eastAsia" w:ascii="宋体" w:hAnsi="宋体" w:eastAsia="宋体" w:cs="宋体"/>
          <w:sz w:val="24"/>
          <w:szCs w:val="24"/>
        </w:rPr>
      </w:pPr>
    </w:p>
    <w:p w14:paraId="4E933B10">
      <w:pPr>
        <w:rPr>
          <w:rFonts w:hint="eastAsia" w:ascii="宋体" w:hAnsi="宋体" w:eastAsia="宋体" w:cs="宋体"/>
          <w:sz w:val="24"/>
          <w:szCs w:val="24"/>
        </w:rPr>
      </w:pPr>
    </w:p>
    <w:p w14:paraId="78D9B9DD">
      <w:pPr>
        <w:rPr>
          <w:rFonts w:hint="eastAsia" w:ascii="宋体" w:hAnsi="宋体" w:eastAsia="宋体" w:cs="宋体"/>
          <w:sz w:val="24"/>
          <w:szCs w:val="24"/>
        </w:rPr>
      </w:pPr>
    </w:p>
    <w:p w14:paraId="5DD874CE">
      <w:pPr>
        <w:rPr>
          <w:rFonts w:hint="eastAsia" w:ascii="宋体" w:hAnsi="宋体" w:eastAsia="宋体" w:cs="宋体"/>
          <w:sz w:val="24"/>
          <w:szCs w:val="24"/>
        </w:rPr>
      </w:pPr>
    </w:p>
    <w:p w14:paraId="161A8D54">
      <w:pPr>
        <w:pStyle w:val="48"/>
        <w:jc w:val="both"/>
        <w:rPr>
          <w:rFonts w:hint="eastAsia"/>
        </w:rPr>
      </w:pPr>
    </w:p>
    <w:p w14:paraId="509A08E9">
      <w:pPr>
        <w:pStyle w:val="48"/>
        <w:rPr>
          <w:rFonts w:hint="eastAsia"/>
        </w:rPr>
      </w:pPr>
    </w:p>
    <w:p w14:paraId="2E29947E">
      <w:pPr>
        <w:pStyle w:val="48"/>
        <w:jc w:val="both"/>
        <w:rPr>
          <w:rFonts w:hint="eastAsia"/>
        </w:rPr>
      </w:pPr>
    </w:p>
    <w:p w14:paraId="66192301">
      <w:pPr>
        <w:pStyle w:val="48"/>
      </w:pPr>
      <w:r>
        <w:rPr>
          <w:rFonts w:hint="eastAsia"/>
        </w:rPr>
        <w:t>第六章　投标文件格式</w:t>
      </w:r>
      <w:bookmarkEnd w:id="49"/>
      <w:bookmarkEnd w:id="50"/>
    </w:p>
    <w:p w14:paraId="105118B6">
      <w:pPr>
        <w:pStyle w:val="30"/>
        <w:snapToGrid w:val="0"/>
        <w:spacing w:beforeLines="0" w:afterLines="0" w:line="420" w:lineRule="exact"/>
        <w:jc w:val="center"/>
        <w:rPr>
          <w:rFonts w:hAnsi="宋体"/>
          <w:sz w:val="30"/>
          <w:szCs w:val="30"/>
        </w:rPr>
      </w:pPr>
    </w:p>
    <w:p w14:paraId="074A8928">
      <w:pPr>
        <w:pStyle w:val="48"/>
      </w:pPr>
      <w:bookmarkStart w:id="52" w:name="_Toc139360371"/>
      <w:bookmarkStart w:id="53" w:name="_Toc265669850"/>
      <w:r>
        <w:rPr>
          <w:rFonts w:hint="eastAsia"/>
        </w:rPr>
        <w:t>一、资格响应文件格式</w:t>
      </w:r>
      <w:bookmarkEnd w:id="52"/>
    </w:p>
    <w:p w14:paraId="73ED72C0">
      <w:pPr>
        <w:snapToGrid w:val="0"/>
        <w:spacing w:before="120" w:beforeLines="50" w:after="50"/>
        <w:jc w:val="center"/>
        <w:rPr>
          <w:rFonts w:ascii="宋体" w:hAnsi="宋体"/>
          <w:sz w:val="28"/>
          <w:szCs w:val="28"/>
        </w:rPr>
      </w:pPr>
    </w:p>
    <w:p w14:paraId="71BE9CB1">
      <w:pPr>
        <w:snapToGrid w:val="0"/>
        <w:spacing w:before="120" w:beforeLines="50" w:after="50"/>
        <w:jc w:val="center"/>
        <w:rPr>
          <w:rFonts w:ascii="宋体" w:hAnsi="宋体"/>
          <w:sz w:val="28"/>
          <w:szCs w:val="28"/>
        </w:rPr>
      </w:pPr>
    </w:p>
    <w:p w14:paraId="1B0BC4E1">
      <w:pPr>
        <w:snapToGrid w:val="0"/>
        <w:spacing w:before="120" w:beforeLines="50" w:after="50"/>
        <w:ind w:firstLine="560" w:firstLineChars="200"/>
        <w:rPr>
          <w:rFonts w:ascii="宋体" w:hAnsi="宋体"/>
          <w:sz w:val="28"/>
          <w:szCs w:val="28"/>
        </w:rPr>
      </w:pPr>
      <w:r>
        <w:rPr>
          <w:rFonts w:ascii="宋体" w:hAnsi="宋体"/>
          <w:sz w:val="28"/>
          <w:szCs w:val="28"/>
        </w:rPr>
        <w:t>1</w:t>
      </w:r>
      <w:r>
        <w:rPr>
          <w:rFonts w:hint="eastAsia" w:ascii="宋体" w:hAnsi="宋体"/>
          <w:sz w:val="28"/>
          <w:szCs w:val="28"/>
        </w:rPr>
        <w:t xml:space="preserve">.资格响应文件封面格式： </w:t>
      </w:r>
    </w:p>
    <w:p w14:paraId="5AD23BA0">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67FC54F6">
      <w:pPr>
        <w:snapToGrid w:val="0"/>
        <w:spacing w:before="120" w:beforeLines="50" w:after="50"/>
        <w:rPr>
          <w:rFonts w:ascii="宋体" w:hAnsi="宋体"/>
          <w:sz w:val="28"/>
          <w:szCs w:val="28"/>
        </w:rPr>
      </w:pPr>
    </w:p>
    <w:p w14:paraId="1F3D6EA2">
      <w:pPr>
        <w:snapToGrid w:val="0"/>
        <w:spacing w:before="120" w:beforeLines="50" w:after="50"/>
        <w:jc w:val="center"/>
        <w:rPr>
          <w:rFonts w:ascii="宋体" w:hAnsi="宋体"/>
          <w:bCs/>
          <w:sz w:val="28"/>
          <w:szCs w:val="28"/>
        </w:rPr>
      </w:pPr>
    </w:p>
    <w:p w14:paraId="3725011E">
      <w:pPr>
        <w:snapToGrid w:val="0"/>
        <w:spacing w:before="120" w:beforeLines="50" w:after="50"/>
        <w:jc w:val="center"/>
        <w:rPr>
          <w:rFonts w:ascii="宋体" w:hAnsi="宋体"/>
          <w:bCs/>
          <w:sz w:val="28"/>
          <w:szCs w:val="28"/>
        </w:rPr>
      </w:pPr>
      <w:r>
        <w:rPr>
          <w:rFonts w:hint="eastAsia" w:ascii="宋体" w:hAnsi="宋体"/>
          <w:bCs/>
          <w:sz w:val="28"/>
          <w:szCs w:val="28"/>
        </w:rPr>
        <w:t>资格响应文件</w:t>
      </w:r>
    </w:p>
    <w:p w14:paraId="09F85180">
      <w:pPr>
        <w:snapToGrid w:val="0"/>
        <w:spacing w:before="120" w:beforeLines="50" w:after="50" w:line="360" w:lineRule="auto"/>
        <w:jc w:val="center"/>
        <w:rPr>
          <w:rFonts w:ascii="宋体" w:hAnsi="宋体"/>
          <w:bCs/>
          <w:sz w:val="28"/>
          <w:szCs w:val="28"/>
        </w:rPr>
      </w:pPr>
    </w:p>
    <w:p w14:paraId="2EC8CA91">
      <w:pPr>
        <w:snapToGrid w:val="0"/>
        <w:spacing w:before="120" w:beforeLines="50" w:after="50" w:line="360" w:lineRule="auto"/>
        <w:jc w:val="center"/>
        <w:rPr>
          <w:rFonts w:ascii="宋体" w:hAnsi="宋体"/>
          <w:bCs/>
          <w:sz w:val="28"/>
          <w:szCs w:val="28"/>
        </w:rPr>
      </w:pPr>
    </w:p>
    <w:p w14:paraId="406C7999">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0CDEDD5D">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2F683A94">
      <w:pPr>
        <w:pStyle w:val="13"/>
        <w:snapToGrid w:val="0"/>
        <w:spacing w:before="50" w:after="50" w:line="360" w:lineRule="auto"/>
        <w:ind w:firstLine="1164" w:firstLineChars="416"/>
        <w:rPr>
          <w:rFonts w:ascii="宋体" w:hAnsi="宋体"/>
          <w:bCs/>
          <w:sz w:val="28"/>
          <w:szCs w:val="28"/>
        </w:rPr>
      </w:pPr>
    </w:p>
    <w:p w14:paraId="3773B490">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683AC573">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199283FA">
      <w:pPr>
        <w:pStyle w:val="13"/>
        <w:snapToGrid w:val="0"/>
        <w:spacing w:before="50" w:after="50"/>
        <w:ind w:firstLine="1120" w:firstLineChars="400"/>
        <w:rPr>
          <w:rFonts w:ascii="宋体" w:hAnsi="宋体"/>
          <w:bCs/>
          <w:sz w:val="28"/>
          <w:szCs w:val="28"/>
        </w:rPr>
      </w:pPr>
    </w:p>
    <w:p w14:paraId="170A35F8">
      <w:pPr>
        <w:snapToGrid w:val="0"/>
        <w:spacing w:line="360" w:lineRule="auto"/>
        <w:ind w:firstLine="3360" w:firstLineChars="1200"/>
        <w:jc w:val="left"/>
        <w:rPr>
          <w:rFonts w:ascii="宋体" w:hAnsi="宋体"/>
          <w:sz w:val="28"/>
          <w:szCs w:val="28"/>
        </w:rPr>
      </w:pPr>
    </w:p>
    <w:p w14:paraId="1A0A4368">
      <w:pPr>
        <w:snapToGrid w:val="0"/>
        <w:spacing w:line="360" w:lineRule="auto"/>
        <w:ind w:firstLine="3640" w:firstLineChars="1300"/>
        <w:jc w:val="left"/>
        <w:rPr>
          <w:rFonts w:ascii="宋体" w:hAnsi="宋体"/>
          <w:sz w:val="24"/>
        </w:rPr>
      </w:pPr>
      <w:r>
        <w:rPr>
          <w:rFonts w:hint="eastAsia" w:ascii="宋体" w:hAnsi="宋体"/>
          <w:sz w:val="28"/>
          <w:szCs w:val="28"/>
        </w:rPr>
        <w:t>年  月  日</w:t>
      </w:r>
      <w:r>
        <w:rPr>
          <w:rFonts w:ascii="宋体" w:hAnsi="宋体"/>
          <w:sz w:val="28"/>
          <w:szCs w:val="28"/>
          <w:highlight w:val="yellow"/>
        </w:rPr>
        <w:br w:type="page"/>
      </w:r>
      <w:bookmarkStart w:id="54" w:name="_Hlk60757343"/>
      <w:r>
        <w:rPr>
          <w:rFonts w:ascii="宋体" w:hAnsi="宋体"/>
          <w:sz w:val="24"/>
        </w:rPr>
        <w:t>2</w:t>
      </w:r>
      <w:r>
        <w:rPr>
          <w:rFonts w:hint="eastAsia" w:ascii="宋体" w:hAnsi="宋体"/>
          <w:sz w:val="24"/>
        </w:rPr>
        <w:t>.营业执照等：</w:t>
      </w:r>
      <w:bookmarkEnd w:id="54"/>
    </w:p>
    <w:p w14:paraId="71F2722B">
      <w:pPr>
        <w:snapToGrid w:val="0"/>
        <w:spacing w:line="360" w:lineRule="auto"/>
        <w:jc w:val="center"/>
        <w:rPr>
          <w:rFonts w:ascii="仿宋_GB2312" w:hAnsi="仿宋" w:eastAsia="仿宋_GB2312" w:cs="仿宋_GB2312"/>
          <w:b/>
          <w:kern w:val="0"/>
          <w:sz w:val="32"/>
          <w:szCs w:val="32"/>
          <w:lang w:val="zh-CN"/>
        </w:rPr>
      </w:pPr>
    </w:p>
    <w:p w14:paraId="52C55930">
      <w:pPr>
        <w:snapToGrid w:val="0"/>
        <w:spacing w:line="360" w:lineRule="auto"/>
        <w:jc w:val="center"/>
        <w:rPr>
          <w:rFonts w:ascii="宋体" w:hAnsi="宋体" w:cs="仿宋_GB2312"/>
          <w:b/>
          <w:kern w:val="0"/>
          <w:sz w:val="32"/>
          <w:szCs w:val="32"/>
          <w:lang w:val="zh-CN"/>
        </w:rPr>
      </w:pPr>
    </w:p>
    <w:p w14:paraId="12C8BB95">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14:paraId="7D71E0F1">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14:paraId="2B5A8428">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E160FF6">
      <w:pPr>
        <w:snapToGrid w:val="0"/>
        <w:spacing w:line="360" w:lineRule="auto"/>
        <w:jc w:val="center"/>
        <w:rPr>
          <w:rFonts w:ascii="宋体" w:hAnsi="宋体" w:cs="仿宋_GB2312"/>
          <w:b/>
          <w:sz w:val="30"/>
          <w:szCs w:val="30"/>
        </w:rPr>
      </w:pPr>
    </w:p>
    <w:p w14:paraId="00B203D2">
      <w:pPr>
        <w:spacing w:line="360" w:lineRule="auto"/>
        <w:jc w:val="center"/>
        <w:rPr>
          <w:rFonts w:ascii="宋体" w:hAnsi="宋体" w:cs="仿宋_GB2312"/>
          <w:b/>
          <w:sz w:val="32"/>
          <w:szCs w:val="32"/>
        </w:rPr>
      </w:pPr>
    </w:p>
    <w:p w14:paraId="0C979C39">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14:paraId="2D25328B">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14:paraId="7DA7DE6F">
      <w:pPr>
        <w:spacing w:line="360" w:lineRule="auto"/>
        <w:jc w:val="center"/>
        <w:rPr>
          <w:rFonts w:ascii="宋体" w:hAnsi="宋体"/>
          <w:b/>
          <w:bCs/>
          <w:sz w:val="32"/>
          <w:szCs w:val="32"/>
        </w:rPr>
      </w:pPr>
    </w:p>
    <w:p w14:paraId="2B31CE87">
      <w:pPr>
        <w:spacing w:line="360" w:lineRule="auto"/>
        <w:jc w:val="center"/>
        <w:rPr>
          <w:rFonts w:ascii="宋体" w:hAnsi="宋体"/>
          <w:b/>
          <w:bCs/>
          <w:sz w:val="32"/>
          <w:szCs w:val="32"/>
        </w:rPr>
      </w:pPr>
    </w:p>
    <w:p w14:paraId="33A2B3B8">
      <w:pPr>
        <w:spacing w:line="360" w:lineRule="auto"/>
        <w:jc w:val="left"/>
        <w:rPr>
          <w:rFonts w:ascii="宋体" w:hAnsi="宋体"/>
          <w:sz w:val="24"/>
        </w:rPr>
      </w:pPr>
      <w:r>
        <w:rPr>
          <w:rFonts w:ascii="宋体" w:hAnsi="宋体"/>
          <w:b/>
          <w:bCs/>
          <w:sz w:val="28"/>
          <w:szCs w:val="28"/>
        </w:rPr>
        <w:br w:type="page"/>
      </w:r>
      <w:r>
        <w:rPr>
          <w:rFonts w:ascii="宋体" w:hAnsi="宋体"/>
          <w:sz w:val="24"/>
        </w:rPr>
        <w:t>3</w:t>
      </w:r>
      <w:r>
        <w:rPr>
          <w:rFonts w:hint="eastAsia" w:ascii="宋体" w:hAnsi="宋体"/>
          <w:sz w:val="24"/>
        </w:rPr>
        <w:t>.</w:t>
      </w:r>
      <w:r>
        <w:rPr>
          <w:rFonts w:hint="eastAsia"/>
        </w:rPr>
        <w:t xml:space="preserve"> </w:t>
      </w:r>
      <w:r>
        <w:rPr>
          <w:rFonts w:hint="eastAsia" w:ascii="宋体" w:hAnsi="宋体"/>
          <w:sz w:val="24"/>
        </w:rPr>
        <w:t>没有重大违法记录的承诺函格式：</w:t>
      </w:r>
    </w:p>
    <w:p w14:paraId="30D22277">
      <w:pPr>
        <w:spacing w:line="360" w:lineRule="auto"/>
        <w:jc w:val="center"/>
        <w:rPr>
          <w:rFonts w:ascii="宋体" w:hAnsi="宋体" w:cs="仿宋_GB2312"/>
          <w:b/>
          <w:kern w:val="0"/>
          <w:sz w:val="32"/>
          <w:szCs w:val="32"/>
        </w:rPr>
      </w:pPr>
    </w:p>
    <w:p w14:paraId="7CD2E826">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7841E987">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6653D4E5">
      <w:pPr>
        <w:spacing w:line="520" w:lineRule="exact"/>
        <w:jc w:val="center"/>
        <w:rPr>
          <w:rFonts w:ascii="宋体" w:hAnsi="宋体" w:cs="宋体"/>
          <w:bCs/>
          <w:sz w:val="24"/>
        </w:rPr>
      </w:pPr>
    </w:p>
    <w:p w14:paraId="24B560FA">
      <w:pPr>
        <w:ind w:firstLine="420"/>
        <w:rPr>
          <w:rFonts w:ascii="宋体" w:hAnsi="宋体" w:cs="宋体"/>
          <w:sz w:val="24"/>
        </w:rPr>
      </w:pPr>
    </w:p>
    <w:p w14:paraId="2D164140">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 xml:space="preserve">             </w:t>
      </w:r>
      <w:r>
        <w:rPr>
          <w:rFonts w:hint="eastAsia" w:ascii="宋体" w:hAnsi="宋体" w:cs="宋体"/>
          <w:sz w:val="24"/>
        </w:rPr>
        <w:t>（招标人名称）</w:t>
      </w:r>
      <w:r>
        <w:rPr>
          <w:rFonts w:hint="eastAsia" w:ascii="宋体" w:hAnsi="宋体" w:cs="宋体"/>
          <w:b/>
          <w:bCs/>
          <w:sz w:val="24"/>
        </w:rPr>
        <w:t xml:space="preserve"> </w:t>
      </w:r>
      <w:r>
        <w:rPr>
          <w:rFonts w:hint="eastAsia" w:ascii="宋体" w:hAnsi="宋体" w:cs="宋体"/>
          <w:sz w:val="24"/>
        </w:rPr>
        <w:t>：</w:t>
      </w:r>
    </w:p>
    <w:p w14:paraId="491A994E">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4A4B19C4">
      <w:pPr>
        <w:ind w:firstLine="420"/>
        <w:rPr>
          <w:rFonts w:ascii="宋体" w:hAnsi="宋体" w:cs="宋体"/>
          <w:sz w:val="24"/>
        </w:rPr>
      </w:pPr>
    </w:p>
    <w:p w14:paraId="55C43FB7">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3BA96B1C">
      <w:pPr>
        <w:snapToGrid w:val="0"/>
        <w:spacing w:before="50" w:after="120" w:afterLines="50"/>
        <w:jc w:val="left"/>
        <w:rPr>
          <w:rFonts w:ascii="宋体" w:hAnsi="宋体" w:cs="宋体"/>
          <w:kern w:val="0"/>
          <w:sz w:val="24"/>
          <w:lang w:val="zh-CN"/>
        </w:rPr>
      </w:pPr>
    </w:p>
    <w:p w14:paraId="75A0C42B">
      <w:pPr>
        <w:snapToGrid w:val="0"/>
        <w:spacing w:before="50" w:after="120" w:afterLines="50"/>
        <w:jc w:val="left"/>
        <w:rPr>
          <w:rFonts w:ascii="宋体" w:hAnsi="宋体" w:cs="宋体"/>
          <w:kern w:val="0"/>
          <w:sz w:val="24"/>
          <w:lang w:val="zh-CN"/>
        </w:rPr>
      </w:pPr>
    </w:p>
    <w:p w14:paraId="1C514B2F">
      <w:pPr>
        <w:snapToGrid w:val="0"/>
        <w:spacing w:before="50" w:after="120" w:afterLines="50"/>
        <w:jc w:val="left"/>
        <w:rPr>
          <w:rFonts w:ascii="宋体" w:hAnsi="宋体" w:cs="宋体"/>
          <w:kern w:val="0"/>
          <w:sz w:val="24"/>
          <w:lang w:val="zh-CN"/>
        </w:rPr>
      </w:pPr>
    </w:p>
    <w:p w14:paraId="4F437AF1">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50FB796E">
      <w:pPr>
        <w:snapToGrid w:val="0"/>
        <w:spacing w:before="50" w:after="120" w:afterLines="50"/>
        <w:jc w:val="left"/>
        <w:rPr>
          <w:rFonts w:ascii="宋体" w:hAnsi="宋体"/>
          <w:b/>
          <w:sz w:val="24"/>
        </w:rPr>
      </w:pPr>
    </w:p>
    <w:p w14:paraId="4B162FEB">
      <w:pPr>
        <w:snapToGrid w:val="0"/>
        <w:spacing w:before="50" w:after="120" w:afterLines="50"/>
        <w:jc w:val="left"/>
        <w:rPr>
          <w:rFonts w:ascii="宋体" w:hAnsi="宋体"/>
          <w:b/>
          <w:sz w:val="24"/>
        </w:rPr>
      </w:pPr>
    </w:p>
    <w:p w14:paraId="3EB77B60">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2A9ECDAB">
      <w:pPr>
        <w:snapToGrid w:val="0"/>
        <w:spacing w:before="50" w:after="120" w:afterLines="50"/>
        <w:jc w:val="left"/>
        <w:rPr>
          <w:rFonts w:ascii="宋体" w:hAnsi="宋体"/>
          <w:sz w:val="28"/>
          <w:szCs w:val="28"/>
        </w:rPr>
      </w:pPr>
    </w:p>
    <w:p w14:paraId="54057778">
      <w:pPr>
        <w:snapToGrid w:val="0"/>
        <w:spacing w:line="360" w:lineRule="auto"/>
        <w:rPr>
          <w:rFonts w:ascii="宋体" w:hAnsi="宋体" w:cs="仿宋_GB2312"/>
          <w:kern w:val="0"/>
          <w:sz w:val="24"/>
        </w:rPr>
      </w:pPr>
      <w:r>
        <w:rPr>
          <w:rFonts w:ascii="宋体" w:hAnsi="宋体" w:cs="仿宋_GB2312"/>
          <w:kern w:val="0"/>
          <w:sz w:val="24"/>
          <w:lang w:val="zh-CN"/>
        </w:rPr>
        <w:br w:type="page"/>
      </w:r>
    </w:p>
    <w:p w14:paraId="0031E89F">
      <w:pPr>
        <w:snapToGrid w:val="0"/>
        <w:spacing w:before="120" w:beforeLines="50" w:after="50"/>
        <w:outlineLvl w:val="1"/>
        <w:rPr>
          <w:rFonts w:ascii="宋体" w:hAnsi="宋体" w:cs="仿宋_GB2312"/>
          <w:kern w:val="0"/>
          <w:sz w:val="24"/>
        </w:rPr>
      </w:pPr>
    </w:p>
    <w:p w14:paraId="743FDC22">
      <w:pPr>
        <w:snapToGrid w:val="0"/>
        <w:spacing w:before="120" w:beforeLines="50" w:after="50"/>
        <w:outlineLvl w:val="1"/>
        <w:rPr>
          <w:rFonts w:ascii="宋体" w:hAnsi="宋体" w:cs="仿宋_GB2312"/>
          <w:kern w:val="0"/>
          <w:sz w:val="24"/>
        </w:rPr>
      </w:pPr>
    </w:p>
    <w:p w14:paraId="04767077">
      <w:pPr>
        <w:snapToGrid w:val="0"/>
        <w:spacing w:before="120" w:beforeLines="50" w:after="50"/>
        <w:outlineLvl w:val="1"/>
        <w:rPr>
          <w:rFonts w:ascii="宋体" w:hAnsi="宋体"/>
          <w:b/>
          <w:bCs/>
          <w:sz w:val="24"/>
        </w:rPr>
      </w:pPr>
    </w:p>
    <w:p w14:paraId="766A5CAF">
      <w:pPr>
        <w:snapToGrid w:val="0"/>
        <w:spacing w:before="120" w:beforeLines="50" w:after="50"/>
        <w:outlineLvl w:val="1"/>
        <w:rPr>
          <w:rFonts w:ascii="宋体" w:hAnsi="宋体"/>
          <w:b/>
          <w:bCs/>
          <w:sz w:val="24"/>
        </w:rPr>
      </w:pPr>
    </w:p>
    <w:p w14:paraId="000F8BC5">
      <w:pPr>
        <w:snapToGrid w:val="0"/>
        <w:spacing w:before="120" w:beforeLines="50" w:after="50"/>
        <w:jc w:val="center"/>
        <w:outlineLvl w:val="1"/>
        <w:rPr>
          <w:rFonts w:ascii="宋体" w:hAnsi="宋体"/>
          <w:b/>
          <w:bCs/>
          <w:sz w:val="24"/>
        </w:rPr>
      </w:pPr>
    </w:p>
    <w:p w14:paraId="6944155E">
      <w:pPr>
        <w:pStyle w:val="48"/>
      </w:pPr>
      <w:bookmarkStart w:id="55" w:name="_Toc466534753"/>
      <w:bookmarkStart w:id="56" w:name="_Toc139360372"/>
      <w:r>
        <w:rPr>
          <w:rFonts w:hint="eastAsia"/>
        </w:rPr>
        <w:t>二、商务技术文件格式</w:t>
      </w:r>
      <w:bookmarkEnd w:id="53"/>
      <w:bookmarkEnd w:id="55"/>
      <w:bookmarkEnd w:id="56"/>
    </w:p>
    <w:p w14:paraId="6508EEC1">
      <w:pPr>
        <w:snapToGrid w:val="0"/>
        <w:spacing w:before="120" w:beforeLines="50" w:after="50"/>
        <w:jc w:val="center"/>
        <w:rPr>
          <w:rFonts w:ascii="宋体" w:hAnsi="宋体"/>
          <w:sz w:val="28"/>
          <w:szCs w:val="28"/>
        </w:rPr>
      </w:pPr>
    </w:p>
    <w:p w14:paraId="0A7DD3DB">
      <w:pPr>
        <w:snapToGrid w:val="0"/>
        <w:spacing w:before="120" w:beforeLines="50" w:after="50"/>
        <w:jc w:val="center"/>
        <w:rPr>
          <w:rFonts w:ascii="宋体" w:hAnsi="宋体"/>
          <w:sz w:val="28"/>
          <w:szCs w:val="28"/>
        </w:rPr>
      </w:pPr>
    </w:p>
    <w:p w14:paraId="64C20227">
      <w:pPr>
        <w:snapToGrid w:val="0"/>
        <w:spacing w:before="120" w:beforeLines="50" w:after="50"/>
        <w:ind w:firstLine="560" w:firstLineChars="200"/>
        <w:rPr>
          <w:rFonts w:ascii="宋体" w:hAnsi="宋体"/>
          <w:sz w:val="28"/>
          <w:szCs w:val="28"/>
        </w:rPr>
      </w:pPr>
      <w:r>
        <w:rPr>
          <w:rFonts w:ascii="宋体" w:hAnsi="宋体"/>
          <w:sz w:val="28"/>
          <w:szCs w:val="28"/>
        </w:rPr>
        <w:t>4</w:t>
      </w:r>
      <w:r>
        <w:rPr>
          <w:rFonts w:hint="eastAsia" w:ascii="宋体" w:hAnsi="宋体"/>
          <w:sz w:val="28"/>
          <w:szCs w:val="28"/>
        </w:rPr>
        <w:t xml:space="preserve">.商务技术文件封面格式： </w:t>
      </w:r>
    </w:p>
    <w:p w14:paraId="4886F19D">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3739F428">
      <w:pPr>
        <w:snapToGrid w:val="0"/>
        <w:spacing w:before="120" w:beforeLines="50" w:after="50"/>
        <w:rPr>
          <w:rFonts w:ascii="宋体" w:hAnsi="宋体"/>
          <w:sz w:val="28"/>
          <w:szCs w:val="28"/>
        </w:rPr>
      </w:pPr>
    </w:p>
    <w:p w14:paraId="05BC04FA">
      <w:pPr>
        <w:snapToGrid w:val="0"/>
        <w:spacing w:before="120" w:beforeLines="50" w:after="50"/>
        <w:jc w:val="center"/>
        <w:rPr>
          <w:rFonts w:ascii="宋体" w:hAnsi="宋体"/>
          <w:bCs/>
          <w:sz w:val="28"/>
          <w:szCs w:val="28"/>
        </w:rPr>
      </w:pPr>
    </w:p>
    <w:p w14:paraId="79470C77">
      <w:pPr>
        <w:snapToGrid w:val="0"/>
        <w:spacing w:before="120" w:beforeLines="50" w:after="50"/>
        <w:jc w:val="center"/>
        <w:rPr>
          <w:rFonts w:ascii="宋体" w:hAnsi="宋体"/>
          <w:bCs/>
          <w:sz w:val="28"/>
          <w:szCs w:val="28"/>
        </w:rPr>
      </w:pPr>
      <w:r>
        <w:rPr>
          <w:rFonts w:hint="eastAsia" w:ascii="宋体" w:hAnsi="宋体"/>
          <w:bCs/>
          <w:sz w:val="28"/>
          <w:szCs w:val="28"/>
        </w:rPr>
        <w:t>商务技术文件</w:t>
      </w:r>
    </w:p>
    <w:p w14:paraId="1635E990">
      <w:pPr>
        <w:snapToGrid w:val="0"/>
        <w:spacing w:before="120" w:beforeLines="50" w:after="50" w:line="360" w:lineRule="auto"/>
        <w:jc w:val="center"/>
        <w:rPr>
          <w:rFonts w:ascii="宋体" w:hAnsi="宋体"/>
          <w:bCs/>
          <w:sz w:val="28"/>
          <w:szCs w:val="28"/>
        </w:rPr>
      </w:pPr>
    </w:p>
    <w:p w14:paraId="791984FC">
      <w:pPr>
        <w:snapToGrid w:val="0"/>
        <w:spacing w:before="120" w:beforeLines="50" w:after="50" w:line="360" w:lineRule="auto"/>
        <w:jc w:val="center"/>
        <w:rPr>
          <w:rFonts w:ascii="宋体" w:hAnsi="宋体"/>
          <w:bCs/>
          <w:sz w:val="28"/>
          <w:szCs w:val="28"/>
        </w:rPr>
      </w:pPr>
    </w:p>
    <w:p w14:paraId="7EA574C9">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0A56354C">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6DC61BAC">
      <w:pPr>
        <w:pStyle w:val="13"/>
        <w:snapToGrid w:val="0"/>
        <w:spacing w:before="50" w:after="50" w:line="360" w:lineRule="auto"/>
        <w:ind w:firstLine="1164" w:firstLineChars="416"/>
        <w:rPr>
          <w:rFonts w:ascii="宋体" w:hAnsi="宋体"/>
          <w:bCs/>
          <w:sz w:val="28"/>
          <w:szCs w:val="28"/>
        </w:rPr>
      </w:pPr>
    </w:p>
    <w:p w14:paraId="537948F8">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76C8F4F1">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490D1DC2">
      <w:pPr>
        <w:pStyle w:val="13"/>
        <w:snapToGrid w:val="0"/>
        <w:spacing w:before="50" w:after="50"/>
        <w:ind w:firstLine="1120" w:firstLineChars="400"/>
        <w:rPr>
          <w:rFonts w:ascii="宋体" w:hAnsi="宋体"/>
          <w:bCs/>
          <w:sz w:val="28"/>
          <w:szCs w:val="28"/>
        </w:rPr>
      </w:pPr>
    </w:p>
    <w:p w14:paraId="1779D14C">
      <w:pPr>
        <w:snapToGrid w:val="0"/>
        <w:spacing w:before="120" w:beforeLines="50" w:after="50"/>
        <w:ind w:firstLine="645"/>
        <w:jc w:val="left"/>
        <w:rPr>
          <w:rFonts w:ascii="宋体" w:hAnsi="宋体"/>
          <w:sz w:val="24"/>
        </w:rPr>
      </w:pPr>
      <w:r>
        <w:rPr>
          <w:rFonts w:hint="eastAsia" w:ascii="宋体" w:hAnsi="宋体"/>
          <w:sz w:val="28"/>
          <w:szCs w:val="28"/>
        </w:rPr>
        <w:t xml:space="preserve">                        年  月  日</w:t>
      </w:r>
      <w:r>
        <w:rPr>
          <w:rFonts w:ascii="宋体" w:hAnsi="宋体"/>
          <w:sz w:val="24"/>
        </w:rPr>
        <w:br w:type="page"/>
      </w:r>
      <w:bookmarkStart w:id="57" w:name="_Hlk60757098"/>
      <w:r>
        <w:rPr>
          <w:rFonts w:ascii="宋体" w:hAnsi="宋体"/>
          <w:sz w:val="24"/>
        </w:rPr>
        <w:t>5</w:t>
      </w:r>
      <w:r>
        <w:rPr>
          <w:rFonts w:hint="eastAsia" w:ascii="宋体" w:hAnsi="宋体"/>
          <w:sz w:val="24"/>
        </w:rPr>
        <w:t>.投标函格式：</w:t>
      </w:r>
      <w:bookmarkEnd w:id="57"/>
    </w:p>
    <w:p w14:paraId="572B5A34">
      <w:pPr>
        <w:snapToGrid w:val="0"/>
        <w:spacing w:before="120" w:beforeLines="50" w:after="50"/>
        <w:jc w:val="center"/>
        <w:rPr>
          <w:rFonts w:ascii="宋体" w:hAnsi="宋体"/>
          <w:b/>
          <w:sz w:val="36"/>
          <w:szCs w:val="36"/>
        </w:rPr>
      </w:pPr>
      <w:r>
        <w:rPr>
          <w:rFonts w:hint="eastAsia" w:ascii="宋体" w:hAnsi="宋体"/>
          <w:b/>
          <w:sz w:val="36"/>
          <w:szCs w:val="36"/>
        </w:rPr>
        <w:t>投 标 函</w:t>
      </w:r>
    </w:p>
    <w:p w14:paraId="2A77E5E5">
      <w:pPr>
        <w:snapToGrid w:val="0"/>
        <w:spacing w:before="120" w:beforeLines="50" w:after="50" w:line="380" w:lineRule="exact"/>
        <w:rPr>
          <w:rFonts w:ascii="宋体" w:hAnsi="宋体"/>
          <w:sz w:val="24"/>
          <w:szCs w:val="20"/>
        </w:rPr>
      </w:pPr>
      <w:r>
        <w:rPr>
          <w:rFonts w:hint="eastAsia" w:ascii="宋体" w:hAnsi="宋体"/>
          <w:sz w:val="24"/>
        </w:rPr>
        <w:t>致：______</w:t>
      </w:r>
      <w:r>
        <w:rPr>
          <w:rFonts w:hint="eastAsia" w:ascii="宋体" w:hAnsi="宋体"/>
          <w:sz w:val="24"/>
          <w:u w:val="single"/>
        </w:rPr>
        <w:t>_     _</w:t>
      </w:r>
      <w:r>
        <w:rPr>
          <w:rFonts w:hint="eastAsia" w:ascii="宋体" w:hAnsi="宋体"/>
          <w:sz w:val="24"/>
        </w:rPr>
        <w:t>_（招标人名称）：</w:t>
      </w:r>
    </w:p>
    <w:p w14:paraId="693E28E3">
      <w:pPr>
        <w:snapToGrid w:val="0"/>
        <w:spacing w:line="360" w:lineRule="auto"/>
        <w:ind w:firstLine="480" w:firstLineChars="200"/>
        <w:rPr>
          <w:rFonts w:ascii="宋体" w:hAnsi="宋体"/>
          <w:sz w:val="24"/>
        </w:rPr>
      </w:pPr>
      <w:r>
        <w:rPr>
          <w:rFonts w:hint="eastAsia" w:ascii="宋体" w:hAnsi="宋体"/>
          <w:sz w:val="24"/>
        </w:rPr>
        <w:t>1、我方自愿参加贵方组织的_____</w:t>
      </w:r>
      <w:r>
        <w:rPr>
          <w:rFonts w:hint="eastAsia" w:ascii="宋体" w:hAnsi="宋体"/>
          <w:sz w:val="24"/>
          <w:u w:val="single"/>
        </w:rPr>
        <w:t>_              _</w:t>
      </w:r>
      <w:r>
        <w:rPr>
          <w:rFonts w:hint="eastAsia" w:ascii="宋体" w:hAnsi="宋体"/>
          <w:sz w:val="24"/>
        </w:rPr>
        <w:t>_项目的投标，并</w:t>
      </w:r>
      <w:r>
        <w:rPr>
          <w:rFonts w:ascii="宋体" w:hAnsi="宋体"/>
          <w:sz w:val="24"/>
        </w:rPr>
        <w:t>按采购文件的要求</w:t>
      </w:r>
      <w:r>
        <w:rPr>
          <w:rFonts w:hint="eastAsia" w:ascii="宋体" w:hAnsi="宋体"/>
          <w:sz w:val="24"/>
        </w:rPr>
        <w:t>提交商务技术文件、报价文件。</w:t>
      </w:r>
    </w:p>
    <w:p w14:paraId="656F900E">
      <w:pPr>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、我方完全理解并接受招标文件（包括修改补</w:t>
      </w:r>
      <w:r>
        <w:rPr>
          <w:rFonts w:ascii="宋体" w:hAnsi="宋体"/>
          <w:sz w:val="24"/>
        </w:rPr>
        <w:t>充</w:t>
      </w:r>
      <w:r>
        <w:rPr>
          <w:rFonts w:hint="eastAsia" w:ascii="宋体" w:hAnsi="宋体"/>
          <w:sz w:val="24"/>
        </w:rPr>
        <w:t>文件）的各项规定和要求</w:t>
      </w:r>
      <w:r>
        <w:rPr>
          <w:rFonts w:ascii="宋体" w:hAnsi="宋体"/>
          <w:sz w:val="24"/>
        </w:rPr>
        <w:t>，</w:t>
      </w:r>
      <w:r>
        <w:rPr>
          <w:rFonts w:hint="eastAsia" w:ascii="宋体" w:hAnsi="宋体"/>
          <w:sz w:val="24"/>
        </w:rPr>
        <w:t>不</w:t>
      </w:r>
      <w:r>
        <w:rPr>
          <w:rFonts w:ascii="宋体" w:hAnsi="宋体"/>
          <w:sz w:val="24"/>
        </w:rPr>
        <w:t>再对招标文件</w:t>
      </w:r>
      <w:r>
        <w:rPr>
          <w:rFonts w:hint="eastAsia" w:ascii="宋体" w:hAnsi="宋体"/>
          <w:sz w:val="24"/>
        </w:rPr>
        <w:t>的合理性、合法性等</w:t>
      </w:r>
      <w:r>
        <w:rPr>
          <w:rFonts w:ascii="宋体" w:hAnsi="宋体"/>
          <w:sz w:val="24"/>
        </w:rPr>
        <w:t>相关内容提出质疑或投诉。</w:t>
      </w:r>
    </w:p>
    <w:p w14:paraId="7DCC15CD">
      <w:pPr>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、我方不是招标人的附属机构以及</w:t>
      </w:r>
      <w:r>
        <w:rPr>
          <w:rFonts w:ascii="宋体" w:hAnsi="宋体"/>
          <w:sz w:val="24"/>
        </w:rPr>
        <w:t>其它法律法规</w:t>
      </w:r>
      <w:r>
        <w:rPr>
          <w:rFonts w:hint="eastAsia" w:ascii="宋体" w:hAnsi="宋体"/>
          <w:sz w:val="24"/>
        </w:rPr>
        <w:t>所</w:t>
      </w:r>
      <w:r>
        <w:rPr>
          <w:rFonts w:ascii="宋体" w:hAnsi="宋体"/>
          <w:sz w:val="24"/>
        </w:rPr>
        <w:t>规定的限制投标单位</w:t>
      </w:r>
      <w:r>
        <w:rPr>
          <w:rFonts w:hint="eastAsia" w:ascii="宋体" w:hAnsi="宋体"/>
          <w:sz w:val="24"/>
        </w:rPr>
        <w:t>。</w:t>
      </w:r>
    </w:p>
    <w:p w14:paraId="218B494E">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58" w:name="_Hlk59707887"/>
      <w:r>
        <w:rPr>
          <w:rFonts w:hint="eastAsia" w:ascii="宋体" w:hAnsi="宋体"/>
          <w:b/>
          <w:bCs/>
          <w:sz w:val="24"/>
          <w:shd w:val="pct10" w:color="auto" w:fill="FFFFFF"/>
        </w:rPr>
        <w:t>证书、合同、报告等</w:t>
      </w:r>
      <w:bookmarkEnd w:id="58"/>
      <w:r>
        <w:rPr>
          <w:rFonts w:hint="eastAsia" w:ascii="宋体" w:hAnsi="宋体"/>
          <w:b/>
          <w:bCs/>
          <w:sz w:val="24"/>
          <w:shd w:val="pct10" w:color="auto" w:fill="FFFFFF"/>
        </w:rPr>
        <w:t>）都是准确、真实、合规的，如有虚假或隐瞒，我方愿意承担一切后果。</w:t>
      </w:r>
    </w:p>
    <w:p w14:paraId="347BB65C">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0E7DEF2A">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6DB69A53">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0800898D">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36322FC7">
      <w:pPr>
        <w:snapToGrid w:val="0"/>
        <w:spacing w:line="360" w:lineRule="auto"/>
        <w:ind w:firstLine="361" w:firstLineChars="150"/>
        <w:rPr>
          <w:rFonts w:ascii="宋体" w:hAnsi="宋体"/>
          <w:b/>
          <w:bCs/>
          <w:sz w:val="24"/>
          <w:u w:val="single"/>
          <w:shd w:val="pct10" w:color="auto" w:fill="FFFFFF"/>
        </w:rPr>
      </w:pPr>
      <w:bookmarkStart w:id="59"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191298A5">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14:paraId="6CDC0D30">
      <w:pPr>
        <w:snapToGrid w:val="0"/>
        <w:spacing w:line="360" w:lineRule="auto"/>
        <w:ind w:firstLine="360" w:firstLineChars="150"/>
        <w:rPr>
          <w:rFonts w:ascii="宋体" w:hAnsi="宋体"/>
          <w:sz w:val="24"/>
        </w:rPr>
      </w:pPr>
      <w:r>
        <w:rPr>
          <w:rFonts w:hint="eastAsia" w:ascii="宋体" w:hAnsi="宋体"/>
          <w:sz w:val="24"/>
        </w:rPr>
        <w:t>收件人姓名：_______</w:t>
      </w:r>
      <w:r>
        <w:rPr>
          <w:rFonts w:hint="eastAsia" w:ascii="宋体" w:hAnsi="宋体"/>
          <w:sz w:val="24"/>
          <w:u w:val="single"/>
        </w:rPr>
        <w:t>_</w:t>
      </w:r>
      <w:r>
        <w:rPr>
          <w:rFonts w:ascii="宋体" w:hAnsi="宋体"/>
          <w:sz w:val="24"/>
          <w:u w:val="single"/>
        </w:rPr>
        <w:t xml:space="preserve">   </w:t>
      </w:r>
      <w:r>
        <w:rPr>
          <w:rFonts w:hint="eastAsia" w:ascii="宋体" w:hAnsi="宋体"/>
          <w:sz w:val="24"/>
        </w:rPr>
        <w:t>联系手机：</w:t>
      </w:r>
      <w:bookmarkStart w:id="60" w:name="_Hlk59370410"/>
      <w:r>
        <w:rPr>
          <w:rFonts w:hint="eastAsia" w:ascii="宋体" w:hAnsi="宋体"/>
          <w:sz w:val="24"/>
        </w:rPr>
        <w:t>_______</w:t>
      </w:r>
      <w:r>
        <w:rPr>
          <w:rFonts w:hint="eastAsia" w:ascii="宋体" w:hAnsi="宋体"/>
          <w:sz w:val="24"/>
          <w:u w:val="single"/>
        </w:rPr>
        <w:t>_</w:t>
      </w:r>
      <w:r>
        <w:rPr>
          <w:rFonts w:ascii="宋体" w:hAnsi="宋体"/>
          <w:sz w:val="24"/>
          <w:u w:val="single"/>
        </w:rPr>
        <w:t xml:space="preserve">       </w:t>
      </w:r>
      <w:bookmarkEnd w:id="60"/>
      <w:r>
        <w:rPr>
          <w:rFonts w:hint="eastAsia" w:ascii="宋体" w:hAnsi="宋体"/>
          <w:sz w:val="24"/>
        </w:rPr>
        <w:t>公司电子邮箱</w:t>
      </w:r>
      <w:r>
        <w:rPr>
          <w:rFonts w:hint="eastAsia" w:ascii="宋体" w:hAnsi="宋体"/>
          <w:b/>
          <w:bCs/>
          <w:sz w:val="24"/>
        </w:rPr>
        <w:t>：</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r>
        <w:rPr>
          <w:rFonts w:ascii="宋体" w:hAnsi="宋体"/>
          <w:sz w:val="24"/>
        </w:rPr>
        <w:t xml:space="preserve"> </w:t>
      </w:r>
    </w:p>
    <w:p w14:paraId="38D965C8">
      <w:pPr>
        <w:snapToGrid w:val="0"/>
        <w:spacing w:line="360" w:lineRule="auto"/>
        <w:ind w:firstLine="361" w:firstLineChars="150"/>
        <w:jc w:val="left"/>
        <w:rPr>
          <w:rFonts w:ascii="宋体" w:hAnsi="宋体"/>
          <w:b/>
          <w:bCs/>
          <w:sz w:val="24"/>
          <w:shd w:val="pct10" w:color="auto" w:fill="FFFFFF"/>
        </w:rPr>
      </w:pPr>
      <w:bookmarkStart w:id="61"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2877F4E7">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61"/>
      <w:r>
        <w:rPr>
          <w:rFonts w:hint="eastAsia" w:ascii="宋体" w:hAnsi="宋体"/>
          <w:b/>
          <w:bCs/>
          <w:sz w:val="24"/>
        </w:rPr>
        <w:t>姓名：_</w:t>
      </w:r>
      <w:r>
        <w:rPr>
          <w:rFonts w:hint="eastAsia" w:ascii="宋体" w:hAnsi="宋体"/>
          <w:b/>
          <w:bCs/>
          <w:sz w:val="24"/>
          <w:u w:val="single"/>
        </w:rPr>
        <w:t>_</w:t>
      </w:r>
      <w:r>
        <w:rPr>
          <w:rFonts w:hint="eastAsia" w:ascii="宋体" w:hAnsi="宋体"/>
          <w:b/>
          <w:bCs/>
          <w:sz w:val="24"/>
        </w:rPr>
        <w:t xml:space="preserve">________  </w:t>
      </w:r>
      <w:r>
        <w:rPr>
          <w:rFonts w:ascii="宋体" w:hAnsi="宋体"/>
          <w:b/>
          <w:bCs/>
          <w:sz w:val="24"/>
        </w:rPr>
        <w:t xml:space="preserve">  </w:t>
      </w:r>
      <w:r>
        <w:rPr>
          <w:rFonts w:hint="eastAsia" w:ascii="宋体" w:hAnsi="宋体"/>
          <w:b/>
          <w:bCs/>
          <w:sz w:val="24"/>
        </w:rPr>
        <w:t>手机号码：__</w:t>
      </w:r>
      <w:r>
        <w:rPr>
          <w:rFonts w:hint="eastAsia" w:ascii="宋体" w:hAnsi="宋体"/>
          <w:b/>
          <w:bCs/>
          <w:sz w:val="24"/>
          <w:u w:val="single"/>
        </w:rPr>
        <w:t>____</w:t>
      </w:r>
      <w:r>
        <w:rPr>
          <w:rFonts w:ascii="宋体" w:hAnsi="宋体"/>
          <w:b/>
          <w:bCs/>
          <w:sz w:val="24"/>
          <w:u w:val="single"/>
        </w:rPr>
        <w:t xml:space="preserve">    </w:t>
      </w:r>
      <w:r>
        <w:rPr>
          <w:rFonts w:hint="eastAsia" w:ascii="宋体" w:hAnsi="宋体"/>
          <w:b/>
          <w:bCs/>
          <w:sz w:val="24"/>
          <w:u w:val="single"/>
        </w:rPr>
        <w:t>_</w:t>
      </w:r>
      <w:r>
        <w:rPr>
          <w:rFonts w:ascii="宋体" w:hAnsi="宋体"/>
          <w:b/>
          <w:bCs/>
          <w:sz w:val="24"/>
          <w:u w:val="single"/>
        </w:rPr>
        <w:t xml:space="preserve">    </w:t>
      </w:r>
      <w:r>
        <w:rPr>
          <w:rFonts w:hint="eastAsia" w:ascii="宋体" w:hAnsi="宋体"/>
          <w:b/>
          <w:bCs/>
          <w:sz w:val="24"/>
          <w:u w:val="single"/>
        </w:rPr>
        <w:t>__</w:t>
      </w:r>
    </w:p>
    <w:p w14:paraId="4916572C">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p>
    <w:p w14:paraId="5C52187A">
      <w:pPr>
        <w:snapToGrid w:val="0"/>
        <w:spacing w:line="360" w:lineRule="auto"/>
        <w:ind w:firstLine="360" w:firstLineChars="150"/>
        <w:jc w:val="left"/>
        <w:rPr>
          <w:rFonts w:ascii="宋体" w:hAnsi="宋体"/>
          <w:b/>
          <w:bCs/>
          <w:sz w:val="24"/>
        </w:rPr>
      </w:pPr>
      <w:r>
        <w:rPr>
          <w:rFonts w:ascii="宋体" w:hAnsi="宋体"/>
          <w:sz w:val="24"/>
          <w:u w:val="single"/>
        </w:rPr>
        <w:t xml:space="preserve">  </w:t>
      </w:r>
    </w:p>
    <w:bookmarkEnd w:id="59"/>
    <w:p w14:paraId="633DC756">
      <w:pPr>
        <w:snapToGrid w:val="0"/>
        <w:spacing w:line="360" w:lineRule="auto"/>
        <w:jc w:val="left"/>
        <w:rPr>
          <w:rFonts w:ascii="宋体" w:hAnsi="宋体"/>
          <w:sz w:val="24"/>
        </w:rPr>
      </w:pPr>
    </w:p>
    <w:p w14:paraId="5415BF58">
      <w:pPr>
        <w:snapToGrid w:val="0"/>
        <w:spacing w:line="360" w:lineRule="auto"/>
        <w:ind w:firstLine="482" w:firstLineChars="200"/>
        <w:jc w:val="left"/>
        <w:rPr>
          <w:rFonts w:ascii="宋体" w:hAnsi="宋体"/>
          <w:sz w:val="24"/>
        </w:rPr>
      </w:pPr>
      <w:r>
        <w:rPr>
          <w:rFonts w:hint="eastAsia" w:ascii="宋体" w:hAnsi="宋体"/>
          <w:b/>
          <w:bCs/>
          <w:sz w:val="24"/>
        </w:rPr>
        <w:t xml:space="preserve">投标人:(公章) </w:t>
      </w:r>
      <w:r>
        <w:rPr>
          <w:rFonts w:ascii="宋体" w:hAnsi="宋体"/>
          <w:sz w:val="24"/>
        </w:rPr>
        <w:t xml:space="preserve">                           </w:t>
      </w:r>
      <w:r>
        <w:rPr>
          <w:rFonts w:hint="eastAsia" w:ascii="宋体" w:hAnsi="宋体"/>
          <w:b/>
          <w:sz w:val="24"/>
        </w:rPr>
        <w:t>日期:_____年___月___日</w:t>
      </w:r>
    </w:p>
    <w:p w14:paraId="2EC4A0AF">
      <w:pPr>
        <w:snapToGrid w:val="0"/>
        <w:spacing w:before="120" w:beforeLines="50" w:after="50"/>
        <w:rPr>
          <w:rFonts w:ascii="宋体" w:hAnsi="宋体"/>
          <w:sz w:val="24"/>
          <w:szCs w:val="20"/>
        </w:rPr>
      </w:pPr>
      <w:r>
        <w:rPr>
          <w:rFonts w:hint="eastAsia" w:ascii="宋体" w:hAnsi="宋体"/>
        </w:rPr>
        <w:br w:type="page"/>
      </w:r>
      <w:r>
        <w:rPr>
          <w:rFonts w:ascii="宋体" w:hAnsi="宋体"/>
          <w:sz w:val="24"/>
        </w:rPr>
        <w:t>6</w:t>
      </w:r>
      <w:r>
        <w:rPr>
          <w:rFonts w:hint="eastAsia" w:ascii="宋体" w:hAnsi="宋体"/>
          <w:sz w:val="24"/>
        </w:rPr>
        <w:t>.法定代表人授权委托书格式：</w:t>
      </w:r>
    </w:p>
    <w:p w14:paraId="636DFCB1">
      <w:pPr>
        <w:snapToGrid w:val="0"/>
        <w:spacing w:before="120" w:beforeLines="50" w:after="50"/>
        <w:jc w:val="center"/>
        <w:rPr>
          <w:rFonts w:ascii="宋体" w:hAnsi="宋体"/>
          <w:b/>
          <w:sz w:val="24"/>
        </w:rPr>
      </w:pPr>
      <w:r>
        <w:rPr>
          <w:rFonts w:hint="eastAsia" w:ascii="宋体" w:hAnsi="宋体"/>
          <w:b/>
          <w:sz w:val="24"/>
        </w:rPr>
        <w:t>法定代表人授权委托书</w:t>
      </w:r>
    </w:p>
    <w:p w14:paraId="6F3EF90A">
      <w:pPr>
        <w:snapToGrid w:val="0"/>
        <w:spacing w:before="120" w:beforeLines="50" w:after="50" w:line="460" w:lineRule="exact"/>
        <w:rPr>
          <w:rFonts w:ascii="宋体" w:hAnsi="宋体"/>
          <w:b/>
          <w:bCs/>
          <w:sz w:val="24"/>
          <w:szCs w:val="20"/>
        </w:rPr>
      </w:pPr>
      <w:r>
        <w:rPr>
          <w:rFonts w:hint="eastAsia" w:ascii="宋体" w:hAnsi="宋体"/>
          <w:bCs/>
          <w:sz w:val="24"/>
        </w:rPr>
        <w:t>致：</w:t>
      </w:r>
      <w:r>
        <w:rPr>
          <w:rFonts w:hint="eastAsia" w:ascii="宋体" w:hAnsi="宋体"/>
          <w:sz w:val="24"/>
        </w:rPr>
        <w:t>______</w:t>
      </w:r>
      <w:r>
        <w:rPr>
          <w:rFonts w:hint="eastAsia" w:ascii="宋体" w:hAnsi="宋体"/>
          <w:sz w:val="24"/>
          <w:u w:val="single"/>
        </w:rPr>
        <w:t>_     _</w:t>
      </w:r>
      <w:r>
        <w:rPr>
          <w:rFonts w:hint="eastAsia" w:ascii="宋体" w:hAnsi="宋体"/>
          <w:sz w:val="24"/>
        </w:rPr>
        <w:t>_（招标人名称）：</w:t>
      </w:r>
    </w:p>
    <w:p w14:paraId="712A7342">
      <w:pPr>
        <w:snapToGrid w:val="0"/>
        <w:spacing w:before="120" w:beforeLines="50" w:after="50" w:line="460" w:lineRule="exact"/>
        <w:ind w:firstLine="480" w:firstLineChars="200"/>
        <w:rPr>
          <w:rFonts w:ascii="宋体" w:hAnsi="宋体"/>
          <w:sz w:val="24"/>
          <w:szCs w:val="20"/>
        </w:rPr>
      </w:pPr>
      <w:r>
        <w:rPr>
          <w:rFonts w:hint="eastAsia" w:ascii="宋体" w:hAnsi="宋体"/>
          <w:sz w:val="24"/>
        </w:rPr>
        <w:t>我</w:t>
      </w:r>
      <w:bookmarkStart w:id="62" w:name="_Hlk12177807"/>
      <w:r>
        <w:rPr>
          <w:rFonts w:hint="eastAsia" w:ascii="宋体" w:hAnsi="宋体"/>
          <w:sz w:val="24"/>
        </w:rPr>
        <w:t>______</w:t>
      </w:r>
      <w:r>
        <w:rPr>
          <w:rFonts w:hint="eastAsia" w:ascii="宋体" w:hAnsi="宋体"/>
          <w:sz w:val="24"/>
          <w:u w:val="single"/>
        </w:rPr>
        <w:t>_</w:t>
      </w:r>
      <w:r>
        <w:rPr>
          <w:rFonts w:hint="eastAsia" w:ascii="宋体" w:hAnsi="宋体"/>
          <w:sz w:val="24"/>
        </w:rPr>
        <w:t>_</w:t>
      </w:r>
      <w:bookmarkEnd w:id="62"/>
      <w:r>
        <w:rPr>
          <w:rFonts w:hint="eastAsia" w:ascii="宋体" w:hAnsi="宋体"/>
          <w:sz w:val="24"/>
        </w:rPr>
        <w:t>（姓名）系______</w:t>
      </w:r>
      <w:r>
        <w:rPr>
          <w:rFonts w:hint="eastAsia" w:ascii="宋体" w:hAnsi="宋体"/>
          <w:sz w:val="24"/>
          <w:u w:val="single"/>
        </w:rPr>
        <w:t>_     _</w:t>
      </w:r>
      <w:r>
        <w:rPr>
          <w:rFonts w:hint="eastAsia" w:ascii="宋体" w:hAnsi="宋体"/>
          <w:sz w:val="24"/>
        </w:rPr>
        <w:t xml:space="preserve">_（投标单位名称）的法定代表人，现授权委托本单位职工 </w:t>
      </w:r>
      <w:bookmarkStart w:id="63" w:name="_Hlk12177819"/>
      <w:r>
        <w:rPr>
          <w:rFonts w:hint="eastAsia" w:ascii="宋体" w:hAnsi="宋体"/>
          <w:sz w:val="24"/>
        </w:rPr>
        <w:t>______</w:t>
      </w:r>
      <w:r>
        <w:rPr>
          <w:rFonts w:hint="eastAsia" w:ascii="宋体" w:hAnsi="宋体"/>
          <w:sz w:val="24"/>
          <w:u w:val="single"/>
        </w:rPr>
        <w:t xml:space="preserve">_ </w:t>
      </w:r>
      <w:bookmarkEnd w:id="63"/>
      <w:r>
        <w:rPr>
          <w:rFonts w:hint="eastAsia" w:ascii="宋体" w:hAnsi="宋体"/>
          <w:sz w:val="24"/>
        </w:rPr>
        <w:t>（姓名）以我方的名义参加______</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项目的投标活动，并代表我方全权办理针对上述项目的投标、开标、评标、签约等具体事务和签署相关文件。</w:t>
      </w:r>
    </w:p>
    <w:p w14:paraId="3782A972">
      <w:pPr>
        <w:snapToGrid w:val="0"/>
        <w:spacing w:before="120" w:beforeLines="50" w:after="50" w:line="460" w:lineRule="exact"/>
        <w:rPr>
          <w:rFonts w:ascii="宋体" w:hAnsi="宋体"/>
          <w:sz w:val="24"/>
          <w:szCs w:val="20"/>
        </w:rPr>
      </w:pPr>
      <w:r>
        <w:rPr>
          <w:rFonts w:hint="eastAsia" w:ascii="宋体" w:hAnsi="宋体"/>
          <w:sz w:val="24"/>
        </w:rPr>
        <w:t xml:space="preserve">    我方对被授权人的签名事项负全部责任。</w:t>
      </w:r>
    </w:p>
    <w:p w14:paraId="328B8173">
      <w:pPr>
        <w:snapToGrid w:val="0"/>
        <w:spacing w:before="120" w:beforeLines="50" w:after="50" w:line="460" w:lineRule="exact"/>
        <w:ind w:firstLine="480"/>
        <w:rPr>
          <w:rFonts w:ascii="宋体" w:hAns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14:paraId="65146704">
      <w:pPr>
        <w:snapToGrid w:val="0"/>
        <w:spacing w:before="120" w:beforeLines="50" w:after="50" w:line="460" w:lineRule="exact"/>
        <w:ind w:firstLine="480"/>
        <w:rPr>
          <w:rFonts w:ascii="宋体" w:hAnsi="宋体"/>
          <w:sz w:val="24"/>
          <w:szCs w:val="20"/>
        </w:rPr>
      </w:pPr>
      <w:r>
        <w:rPr>
          <w:rFonts w:hint="eastAsia" w:ascii="宋体" w:hAnsi="宋体"/>
          <w:sz w:val="24"/>
        </w:rPr>
        <w:t>被授权人无转委托权，特此委托。</w:t>
      </w:r>
    </w:p>
    <w:p w14:paraId="7D047B25">
      <w:pPr>
        <w:snapToGrid w:val="0"/>
        <w:spacing w:before="120" w:beforeLines="50" w:after="50" w:line="460" w:lineRule="exact"/>
        <w:rPr>
          <w:rFonts w:ascii="宋体" w:hAnsi="宋体"/>
          <w:sz w:val="28"/>
          <w:szCs w:val="28"/>
        </w:rPr>
      </w:pPr>
      <w:r>
        <w:rPr>
          <w:rFonts w:hint="eastAsia" w:ascii="宋体" w:hAnsi="宋体"/>
          <w:b/>
          <w:bCs/>
          <w:sz w:val="28"/>
          <w:szCs w:val="28"/>
          <w:u w:val="single"/>
        </w:rPr>
        <w:t>法定代表人签名或盖章：</w:t>
      </w:r>
      <w:r>
        <w:rPr>
          <w:rFonts w:hint="eastAsia" w:ascii="宋体" w:hAnsi="宋体"/>
          <w:b/>
          <w:bCs/>
          <w:sz w:val="28"/>
          <w:szCs w:val="28"/>
        </w:rPr>
        <w:t xml:space="preserve"> </w:t>
      </w:r>
      <w:r>
        <w:rPr>
          <w:rFonts w:ascii="宋体" w:hAnsi="宋体"/>
          <w:b/>
          <w:bCs/>
          <w:sz w:val="28"/>
          <w:szCs w:val="28"/>
        </w:rPr>
        <w:t xml:space="preserve">            </w:t>
      </w:r>
      <w:r>
        <w:rPr>
          <w:rFonts w:hint="eastAsia" w:ascii="宋体" w:hAnsi="宋体"/>
          <w:b/>
          <w:bCs/>
          <w:sz w:val="28"/>
          <w:szCs w:val="28"/>
          <w:u w:val="single"/>
        </w:rPr>
        <w:t xml:space="preserve">被授权人签字： </w:t>
      </w:r>
      <w:r>
        <w:rPr>
          <w:rFonts w:hint="eastAsia" w:ascii="宋体" w:hAnsi="宋体"/>
          <w:sz w:val="28"/>
          <w:szCs w:val="28"/>
        </w:rPr>
        <w:t xml:space="preserve">               </w:t>
      </w:r>
    </w:p>
    <w:p w14:paraId="6A1F94FB">
      <w:pPr>
        <w:snapToGrid w:val="0"/>
        <w:spacing w:before="120" w:beforeLines="50" w:after="50" w:line="460" w:lineRule="exact"/>
        <w:rPr>
          <w:rFonts w:ascii="宋体" w:hAnsi="宋体"/>
          <w:sz w:val="24"/>
          <w:szCs w:val="20"/>
          <w:u w:val="single"/>
        </w:rPr>
      </w:pPr>
    </w:p>
    <w:p w14:paraId="285D9B78">
      <w:pPr>
        <w:snapToGrid w:val="0"/>
        <w:spacing w:before="120"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4DAE95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2CCF9074">
            <w:pPr>
              <w:spacing w:line="360" w:lineRule="auto"/>
              <w:rPr>
                <w:sz w:val="30"/>
                <w:szCs w:val="30"/>
              </w:rPr>
            </w:pPr>
            <w:r>
              <w:rPr>
                <w:rFonts w:hint="eastAsia"/>
                <w:sz w:val="30"/>
                <w:szCs w:val="30"/>
              </w:rPr>
              <w:t>身份证复印件粘贴处，正反两面均复印，复印件清晰可认。</w:t>
            </w:r>
          </w:p>
        </w:tc>
        <w:tc>
          <w:tcPr>
            <w:tcW w:w="4961" w:type="dxa"/>
          </w:tcPr>
          <w:p w14:paraId="7E6A8745">
            <w:pPr>
              <w:spacing w:line="360" w:lineRule="auto"/>
              <w:rPr>
                <w:sz w:val="30"/>
                <w:szCs w:val="30"/>
              </w:rPr>
            </w:pPr>
            <w:r>
              <w:rPr>
                <w:rFonts w:hint="eastAsia"/>
                <w:sz w:val="30"/>
                <w:szCs w:val="30"/>
              </w:rPr>
              <w:t>身份证复印件粘贴处，正反两面均复印，复印件清晰可认。</w:t>
            </w:r>
          </w:p>
        </w:tc>
      </w:tr>
      <w:tr w14:paraId="0E3773D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A698ED0">
            <w:pPr>
              <w:spacing w:line="360" w:lineRule="auto"/>
              <w:rPr>
                <w:sz w:val="30"/>
                <w:szCs w:val="30"/>
              </w:rPr>
            </w:pPr>
          </w:p>
        </w:tc>
        <w:tc>
          <w:tcPr>
            <w:tcW w:w="4961" w:type="dxa"/>
          </w:tcPr>
          <w:p w14:paraId="467B3658">
            <w:pPr>
              <w:spacing w:line="360" w:lineRule="auto"/>
              <w:rPr>
                <w:sz w:val="30"/>
                <w:szCs w:val="30"/>
              </w:rPr>
            </w:pPr>
          </w:p>
        </w:tc>
      </w:tr>
    </w:tbl>
    <w:p w14:paraId="441A0D5C">
      <w:pPr>
        <w:snapToGrid w:val="0"/>
        <w:spacing w:before="120" w:beforeLines="50" w:after="50" w:line="460" w:lineRule="exact"/>
        <w:rPr>
          <w:rFonts w:ascii="宋体" w:hAnsi="宋体"/>
          <w:b/>
          <w:sz w:val="24"/>
        </w:rPr>
      </w:pPr>
      <w:r>
        <w:rPr>
          <w:rFonts w:hint="eastAsia" w:ascii="宋体" w:hAnsi="宋体"/>
          <w:sz w:val="24"/>
        </w:rPr>
        <w:t xml:space="preserve">                                           </w:t>
      </w:r>
      <w:r>
        <w:rPr>
          <w:rFonts w:ascii="宋体" w:hAnsi="宋体"/>
          <w:sz w:val="24"/>
        </w:rPr>
        <w:t xml:space="preserve"> </w:t>
      </w:r>
      <w:r>
        <w:rPr>
          <w:rFonts w:hint="eastAsia" w:ascii="宋体" w:hAnsi="宋体"/>
          <w:b/>
          <w:bCs/>
          <w:sz w:val="24"/>
        </w:rPr>
        <w:t>投标人:(公章)</w:t>
      </w:r>
    </w:p>
    <w:p w14:paraId="042313C1">
      <w:pPr>
        <w:snapToGrid w:val="0"/>
        <w:spacing w:before="120" w:beforeLines="50" w:after="50"/>
        <w:jc w:val="center"/>
        <w:rPr>
          <w:rFonts w:ascii="宋体" w:hAnsi="宋体"/>
          <w:b/>
          <w:sz w:val="24"/>
          <w:szCs w:val="20"/>
        </w:rPr>
      </w:pPr>
      <w:r>
        <w:rPr>
          <w:rFonts w:hint="eastAsia" w:ascii="宋体" w:hAnsi="宋体"/>
          <w:b/>
          <w:sz w:val="24"/>
        </w:rPr>
        <w:t xml:space="preserve">                                        日期：  _____年___月___日</w:t>
      </w:r>
    </w:p>
    <w:p w14:paraId="560019CB">
      <w:pPr>
        <w:snapToGrid w:val="0"/>
        <w:spacing w:line="360" w:lineRule="auto"/>
        <w:jc w:val="left"/>
        <w:rPr>
          <w:rFonts w:hint="eastAsia" w:ascii="宋体" w:hAnsi="宋体" w:eastAsia="宋体" w:cs="Times New Roman"/>
          <w:color w:val="000000"/>
          <w:sz w:val="24"/>
          <w:lang w:val="en-US" w:eastAsia="zh-CN"/>
        </w:rPr>
      </w:pPr>
      <w:r>
        <w:rPr>
          <w:rFonts w:ascii="宋体" w:hAnsi="宋体"/>
          <w:sz w:val="24"/>
        </w:rPr>
        <w:br w:type="page"/>
      </w:r>
      <w:r>
        <w:rPr>
          <w:rFonts w:hint="eastAsia" w:ascii="宋体" w:hAnsi="宋体" w:eastAsia="宋体" w:cs="Times New Roman"/>
          <w:color w:val="000000"/>
          <w:sz w:val="24"/>
          <w:lang w:val="en-US" w:eastAsia="zh-CN"/>
        </w:rPr>
        <w:t>6-1.法定代表人身份证明格式：</w:t>
      </w:r>
    </w:p>
    <w:p w14:paraId="441196EA">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1CD9A030">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538F4AD5">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rPr>
      </w:pPr>
      <w:r>
        <w:rPr>
          <w:rFonts w:hint="eastAsia" w:ascii="黑体" w:hAnsi="黑体" w:eastAsia="黑体" w:cs="Times New Roman"/>
          <w:b/>
          <w:color w:val="auto"/>
          <w:sz w:val="28"/>
          <w:szCs w:val="28"/>
          <w:lang w:val="en-US" w:eastAsia="zh-CN"/>
        </w:rPr>
        <w:t>（适用于法定代表人本人代表投标人参加投标）</w:t>
      </w:r>
    </w:p>
    <w:p w14:paraId="7746A5CE">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08AAA5AC">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1103E316">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242D48D6">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539223D3">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58533DA4">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515398DB">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1A01C201">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2201347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39FD2397">
            <w:pPr>
              <w:jc w:val="center"/>
              <w:rPr>
                <w:rFonts w:hint="eastAsia" w:ascii="宋体" w:hAnsi="宋体" w:eastAsia="宋体" w:cs="Times New Roman"/>
                <w:sz w:val="24"/>
                <w:szCs w:val="24"/>
              </w:rPr>
            </w:pPr>
          </w:p>
          <w:p w14:paraId="5086AB46">
            <w:pPr>
              <w:jc w:val="both"/>
              <w:rPr>
                <w:rFonts w:hint="eastAsia" w:ascii="宋体" w:hAnsi="宋体" w:eastAsia="宋体" w:cs="Times New Roman"/>
                <w:sz w:val="24"/>
                <w:szCs w:val="24"/>
              </w:rPr>
            </w:pPr>
          </w:p>
          <w:p w14:paraId="59E1426A">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7D2CBCF1">
            <w:pPr>
              <w:spacing w:line="360" w:lineRule="auto"/>
              <w:rPr>
                <w:rFonts w:ascii="Times New Roman" w:hAnsi="Times New Roman" w:eastAsia="宋体" w:cs="Times New Roman"/>
                <w:sz w:val="30"/>
                <w:szCs w:val="30"/>
              </w:rPr>
            </w:pPr>
          </w:p>
        </w:tc>
      </w:tr>
      <w:tr w14:paraId="5B3D052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3ABA0EC8">
            <w:pPr>
              <w:jc w:val="both"/>
              <w:rPr>
                <w:rFonts w:hint="eastAsia" w:ascii="宋体" w:hAnsi="宋体" w:eastAsia="宋体" w:cs="Times New Roman"/>
                <w:sz w:val="24"/>
                <w:szCs w:val="24"/>
              </w:rPr>
            </w:pPr>
          </w:p>
          <w:p w14:paraId="58E8DACC">
            <w:pPr>
              <w:jc w:val="both"/>
              <w:rPr>
                <w:rFonts w:hint="eastAsia" w:ascii="宋体" w:hAnsi="宋体" w:eastAsia="宋体" w:cs="Times New Roman"/>
                <w:sz w:val="24"/>
                <w:szCs w:val="24"/>
              </w:rPr>
            </w:pPr>
          </w:p>
          <w:p w14:paraId="6FCF9486">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0672013B">
            <w:pPr>
              <w:jc w:val="center"/>
              <w:rPr>
                <w:rFonts w:hint="eastAsia" w:ascii="宋体" w:hAnsi="宋体" w:eastAsia="宋体" w:cs="Times New Roman"/>
                <w:sz w:val="21"/>
                <w:szCs w:val="21"/>
                <w:lang w:eastAsia="zh-CN"/>
              </w:rPr>
            </w:pPr>
          </w:p>
          <w:p w14:paraId="45C4D6D9">
            <w:pPr>
              <w:spacing w:line="360" w:lineRule="auto"/>
              <w:rPr>
                <w:rFonts w:ascii="Times New Roman" w:hAnsi="Times New Roman" w:eastAsia="宋体" w:cs="Times New Roman"/>
                <w:sz w:val="30"/>
                <w:szCs w:val="30"/>
              </w:rPr>
            </w:pPr>
          </w:p>
        </w:tc>
      </w:tr>
    </w:tbl>
    <w:p w14:paraId="2E535E5A">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713C5AA5">
      <w:pPr>
        <w:snapToGrid w:val="0"/>
        <w:spacing w:before="120" w:beforeLines="50" w:after="50" w:line="460" w:lineRule="exact"/>
        <w:rPr>
          <w:rFonts w:hint="eastAsia" w:ascii="宋体" w:hAnsi="宋体" w:eastAsia="宋体" w:cs="Times New Roman"/>
          <w:b/>
          <w:color w:val="000000"/>
          <w:sz w:val="24"/>
        </w:rPr>
      </w:pPr>
    </w:p>
    <w:p w14:paraId="62F1E683">
      <w:pPr>
        <w:snapToGrid w:val="0"/>
        <w:spacing w:before="120" w:beforeLines="50" w:after="50" w:line="460" w:lineRule="exact"/>
        <w:rPr>
          <w:rFonts w:hint="eastAsia" w:ascii="宋体" w:hAnsi="宋体" w:eastAsia="宋体" w:cs="Times New Roman"/>
          <w:b/>
          <w:color w:val="000000"/>
          <w:sz w:val="24"/>
        </w:rPr>
      </w:pPr>
    </w:p>
    <w:p w14:paraId="07252CA0">
      <w:pPr>
        <w:snapToGrid w:val="0"/>
        <w:spacing w:before="120" w:beforeLines="50" w:after="50" w:line="460" w:lineRule="exact"/>
        <w:rPr>
          <w:rFonts w:hint="eastAsia" w:ascii="宋体" w:hAnsi="宋体" w:eastAsia="宋体" w:cs="Times New Roman"/>
          <w:b/>
          <w:color w:val="000000"/>
          <w:sz w:val="24"/>
        </w:rPr>
      </w:pPr>
    </w:p>
    <w:p w14:paraId="331D59A5">
      <w:pPr>
        <w:snapToGrid w:val="0"/>
        <w:spacing w:before="120" w:beforeLines="50" w:after="50" w:line="460" w:lineRule="exact"/>
        <w:rPr>
          <w:rFonts w:hint="eastAsia" w:ascii="宋体" w:hAnsi="宋体" w:eastAsia="宋体" w:cs="Times New Roman"/>
          <w:b/>
          <w:color w:val="000000"/>
          <w:sz w:val="24"/>
        </w:rPr>
      </w:pPr>
    </w:p>
    <w:p w14:paraId="368C4665">
      <w:pPr>
        <w:snapToGrid w:val="0"/>
        <w:spacing w:before="120" w:beforeLines="50" w:after="50" w:line="460" w:lineRule="exact"/>
        <w:rPr>
          <w:rFonts w:hint="eastAsia" w:ascii="宋体" w:hAnsi="宋体" w:eastAsia="宋体" w:cs="Times New Roman"/>
          <w:b/>
          <w:color w:val="000000"/>
          <w:sz w:val="24"/>
        </w:rPr>
      </w:pPr>
    </w:p>
    <w:p w14:paraId="7D85EFD9">
      <w:pPr>
        <w:snapToGrid w:val="0"/>
        <w:spacing w:before="120" w:beforeLines="50" w:after="50" w:line="460" w:lineRule="exact"/>
        <w:rPr>
          <w:rFonts w:hint="eastAsia" w:ascii="宋体" w:hAnsi="宋体" w:eastAsia="宋体" w:cs="Times New Roman"/>
          <w:b/>
          <w:color w:val="000000"/>
          <w:sz w:val="24"/>
        </w:rPr>
      </w:pPr>
    </w:p>
    <w:p w14:paraId="3B354818">
      <w:pPr>
        <w:snapToGrid w:val="0"/>
        <w:spacing w:before="120" w:beforeLines="50" w:after="50" w:line="460" w:lineRule="exact"/>
        <w:rPr>
          <w:rFonts w:hint="eastAsia" w:ascii="宋体" w:hAnsi="宋体" w:eastAsia="宋体" w:cs="Times New Roman"/>
          <w:b/>
          <w:color w:val="000000"/>
          <w:sz w:val="24"/>
        </w:rPr>
      </w:pPr>
    </w:p>
    <w:p w14:paraId="19C7B259">
      <w:pPr>
        <w:snapToGrid w:val="0"/>
        <w:spacing w:before="120" w:beforeLines="50" w:after="50" w:line="460" w:lineRule="exact"/>
        <w:rPr>
          <w:rFonts w:hint="eastAsia" w:ascii="宋体" w:hAnsi="宋体" w:eastAsia="宋体" w:cs="Times New Roman"/>
          <w:b/>
          <w:color w:val="000000"/>
          <w:sz w:val="24"/>
        </w:rPr>
      </w:pPr>
    </w:p>
    <w:p w14:paraId="5F565494">
      <w:pPr>
        <w:snapToGrid w:val="0"/>
        <w:spacing w:before="120" w:beforeLines="50" w:after="50" w:line="460" w:lineRule="exact"/>
        <w:rPr>
          <w:rFonts w:hint="eastAsia" w:ascii="宋体" w:hAnsi="宋体" w:eastAsia="宋体" w:cs="Times New Roman"/>
          <w:b/>
          <w:color w:val="000000"/>
          <w:sz w:val="24"/>
        </w:rPr>
      </w:pPr>
    </w:p>
    <w:p w14:paraId="23D686C6">
      <w:pPr>
        <w:snapToGrid w:val="0"/>
        <w:spacing w:before="120" w:beforeLines="50" w:after="50" w:line="460" w:lineRule="exact"/>
        <w:rPr>
          <w:rFonts w:hint="eastAsia" w:ascii="宋体" w:hAnsi="宋体" w:eastAsia="宋体" w:cs="Times New Roman"/>
          <w:b/>
          <w:color w:val="000000"/>
          <w:sz w:val="24"/>
        </w:rPr>
      </w:pPr>
    </w:p>
    <w:p w14:paraId="015E4247">
      <w:pPr>
        <w:snapToGrid w:val="0"/>
        <w:spacing w:before="120" w:beforeLines="50" w:after="50" w:line="460" w:lineRule="exact"/>
        <w:rPr>
          <w:rFonts w:hint="eastAsia" w:ascii="宋体" w:hAnsi="宋体" w:eastAsia="宋体" w:cs="Times New Roman"/>
          <w:b/>
          <w:color w:val="000000"/>
          <w:sz w:val="24"/>
        </w:rPr>
      </w:pPr>
    </w:p>
    <w:p w14:paraId="4C0EE8B3">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58357AFD">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58357AFD">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00417640">
      <w:pPr>
        <w:snapToGrid w:val="0"/>
        <w:spacing w:before="120" w:beforeLines="50" w:after="50" w:line="460" w:lineRule="exact"/>
        <w:rPr>
          <w:rFonts w:ascii="宋体" w:hAnsi="宋体"/>
          <w:sz w:val="24"/>
        </w:rPr>
      </w:pPr>
    </w:p>
    <w:p w14:paraId="73C7B68C">
      <w:pPr>
        <w:snapToGrid w:val="0"/>
        <w:spacing w:before="120" w:beforeLines="50" w:after="50" w:line="460" w:lineRule="exact"/>
        <w:rPr>
          <w:rFonts w:ascii="宋体" w:hAnsi="宋体"/>
          <w:sz w:val="24"/>
        </w:rPr>
      </w:pPr>
    </w:p>
    <w:p w14:paraId="01F9993C">
      <w:pPr>
        <w:snapToGrid w:val="0"/>
        <w:spacing w:before="120" w:beforeLines="50" w:after="50" w:line="460" w:lineRule="exact"/>
        <w:rPr>
          <w:rFonts w:ascii="宋体" w:hAnsi="宋体"/>
          <w:sz w:val="24"/>
        </w:rPr>
      </w:pPr>
      <w:r>
        <w:rPr>
          <w:rFonts w:ascii="宋体" w:hAnsi="宋体"/>
          <w:sz w:val="24"/>
        </w:rPr>
        <w:t>7</w:t>
      </w:r>
      <w:r>
        <w:rPr>
          <w:rFonts w:hint="eastAsia" w:ascii="宋体" w:hAnsi="宋体"/>
          <w:sz w:val="24"/>
        </w:rPr>
        <w:t>.</w:t>
      </w:r>
      <w:r>
        <w:rPr>
          <w:rFonts w:hint="eastAsia" w:ascii="宋体" w:hAnsi="宋体"/>
          <w:sz w:val="24"/>
          <w:lang w:val="en-US" w:eastAsia="zh-CN"/>
        </w:rPr>
        <w:t>设备</w:t>
      </w:r>
      <w:r>
        <w:rPr>
          <w:rFonts w:hint="eastAsia" w:ascii="宋体" w:hAnsi="宋体"/>
          <w:sz w:val="24"/>
        </w:rPr>
        <w:t>响应表格式：</w:t>
      </w:r>
    </w:p>
    <w:p w14:paraId="2BC41CBD">
      <w:pPr>
        <w:snapToGrid w:val="0"/>
        <w:spacing w:before="120" w:beforeLines="50" w:after="50" w:line="360" w:lineRule="auto"/>
        <w:jc w:val="center"/>
        <w:rPr>
          <w:rFonts w:ascii="宋体" w:hAnsi="宋体"/>
          <w:b/>
          <w:sz w:val="24"/>
        </w:rPr>
      </w:pPr>
      <w:r>
        <w:rPr>
          <w:rFonts w:hint="eastAsia" w:ascii="宋体" w:hAnsi="宋体"/>
          <w:b/>
          <w:sz w:val="24"/>
          <w:lang w:val="en-US" w:eastAsia="zh-CN"/>
        </w:rPr>
        <w:t>设备</w:t>
      </w:r>
      <w:r>
        <w:rPr>
          <w:rFonts w:hint="eastAsia" w:ascii="宋体" w:hAnsi="宋体"/>
          <w:b/>
          <w:sz w:val="24"/>
        </w:rPr>
        <w:t>响应表</w:t>
      </w:r>
    </w:p>
    <w:p w14:paraId="27705A51">
      <w:pPr>
        <w:snapToGrid w:val="0"/>
        <w:spacing w:before="120" w:beforeLines="50" w:after="50" w:line="360" w:lineRule="auto"/>
        <w:rPr>
          <w:rFonts w:ascii="宋体" w:hAnsi="宋体"/>
          <w:bCs/>
          <w:sz w:val="24"/>
        </w:rPr>
      </w:pPr>
    </w:p>
    <w:p w14:paraId="0D9A13FB">
      <w:pPr>
        <w:snapToGrid w:val="0"/>
        <w:spacing w:before="120" w:beforeLines="50" w:after="50" w:line="360" w:lineRule="auto"/>
        <w:rPr>
          <w:rFonts w:ascii="宋体" w:hAnsi="宋体"/>
          <w:bCs/>
          <w:sz w:val="24"/>
          <w:szCs w:val="20"/>
        </w:rPr>
      </w:pPr>
      <w:r>
        <w:rPr>
          <w:rFonts w:hint="eastAsia" w:ascii="宋体" w:hAnsi="宋体"/>
          <w:bCs/>
          <w:sz w:val="24"/>
        </w:rPr>
        <w:t>项目名称：</w:t>
      </w:r>
    </w:p>
    <w:tbl>
      <w:tblPr>
        <w:tblStyle w:val="51"/>
        <w:tblW w:w="0" w:type="auto"/>
        <w:tblInd w:w="93" w:type="dxa"/>
        <w:tblLayout w:type="fixed"/>
        <w:tblCellMar>
          <w:top w:w="0" w:type="dxa"/>
          <w:left w:w="108" w:type="dxa"/>
          <w:bottom w:w="0" w:type="dxa"/>
          <w:right w:w="108" w:type="dxa"/>
        </w:tblCellMar>
      </w:tblPr>
      <w:tblGrid>
        <w:gridCol w:w="728"/>
        <w:gridCol w:w="2122"/>
        <w:gridCol w:w="1701"/>
        <w:gridCol w:w="3402"/>
        <w:gridCol w:w="1266"/>
      </w:tblGrid>
      <w:tr w14:paraId="30FDB30D">
        <w:tblPrEx>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0AB8EB">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86BD22">
            <w:pPr>
              <w:tabs>
                <w:tab w:val="left" w:pos="8280"/>
              </w:tabs>
              <w:autoSpaceDE w:val="0"/>
              <w:autoSpaceDN w:val="0"/>
              <w:adjustRightInd w:val="0"/>
              <w:spacing w:line="360" w:lineRule="auto"/>
              <w:jc w:val="center"/>
              <w:rPr>
                <w:rFonts w:ascii="宋体" w:hAnsi="宋体" w:cs="宋体"/>
                <w:b/>
                <w:color w:val="000000"/>
                <w:kern w:val="0"/>
                <w:sz w:val="24"/>
              </w:rPr>
            </w:pPr>
            <w:r>
              <w:rPr>
                <w:rFonts w:hint="eastAsia" w:ascii="宋体" w:hAnsi="宋体"/>
                <w:color w:val="auto"/>
                <w:sz w:val="24"/>
                <w:lang w:val="en-US" w:eastAsia="zh-CN"/>
              </w:rPr>
              <w:t>设备</w:t>
            </w:r>
            <w:r>
              <w:rPr>
                <w:rFonts w:hint="eastAsia" w:ascii="宋体" w:hAnsi="宋体"/>
                <w:color w:val="auto"/>
                <w:sz w:val="24"/>
                <w:lang w:eastAsia="zh-CN"/>
              </w:rPr>
              <w:t>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BC7619">
            <w:pPr>
              <w:tabs>
                <w:tab w:val="left" w:pos="8280"/>
              </w:tabs>
              <w:autoSpaceDE w:val="0"/>
              <w:autoSpaceDN w:val="0"/>
              <w:adjustRightInd w:val="0"/>
              <w:spacing w:line="360" w:lineRule="auto"/>
              <w:jc w:val="center"/>
              <w:rPr>
                <w:rFonts w:hint="default" w:ascii="宋体" w:hAnsi="宋体" w:eastAsia="宋体" w:cs="宋体"/>
                <w:b/>
                <w:color w:val="000000"/>
                <w:kern w:val="0"/>
                <w:sz w:val="24"/>
                <w:lang w:val="en-US" w:eastAsia="zh-CN"/>
              </w:rPr>
            </w:pPr>
            <w:r>
              <w:rPr>
                <w:rFonts w:hint="eastAsia" w:ascii="宋体" w:hAnsi="宋体"/>
                <w:color w:val="auto"/>
                <w:sz w:val="24"/>
                <w:lang w:val="en-US" w:eastAsia="zh-CN"/>
              </w:rPr>
              <w:t>规格型号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35EDA5">
            <w:pPr>
              <w:tabs>
                <w:tab w:val="left" w:pos="8280"/>
              </w:tabs>
              <w:autoSpaceDE w:val="0"/>
              <w:autoSpaceDN w:val="0"/>
              <w:adjustRightInd w:val="0"/>
              <w:spacing w:line="360" w:lineRule="auto"/>
              <w:jc w:val="center"/>
              <w:rPr>
                <w:rFonts w:hint="eastAsia" w:ascii="宋体" w:hAnsi="宋体" w:cs="宋体"/>
                <w:b/>
                <w:color w:val="000000"/>
                <w:kern w:val="0"/>
                <w:sz w:val="24"/>
              </w:rPr>
            </w:pPr>
            <w:r>
              <w:rPr>
                <w:rFonts w:hint="eastAsia" w:ascii="宋体" w:hAnsi="宋体"/>
                <w:color w:val="auto"/>
                <w:sz w:val="24"/>
                <w:lang w:val="en-US" w:eastAsia="zh-CN"/>
              </w:rPr>
              <w:t>参数要求</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41B6EE5A">
            <w:pPr>
              <w:widowControl/>
              <w:jc w:val="center"/>
              <w:rPr>
                <w:rFonts w:ascii="宋体" w:hAnsi="宋体" w:cs="宋体"/>
                <w:b/>
                <w:color w:val="000000"/>
                <w:kern w:val="0"/>
                <w:sz w:val="24"/>
              </w:rPr>
            </w:pPr>
            <w:r>
              <w:rPr>
                <w:rFonts w:hint="eastAsia" w:ascii="宋体" w:hAnsi="宋体" w:cs="宋体"/>
                <w:b/>
                <w:color w:val="000000"/>
                <w:kern w:val="0"/>
                <w:sz w:val="24"/>
              </w:rPr>
              <w:t>备注</w:t>
            </w:r>
          </w:p>
        </w:tc>
      </w:tr>
      <w:tr w14:paraId="053AD935">
        <w:tblPrEx>
          <w:tblCellMar>
            <w:top w:w="0" w:type="dxa"/>
            <w:left w:w="108" w:type="dxa"/>
            <w:bottom w:w="0" w:type="dxa"/>
            <w:right w:w="108" w:type="dxa"/>
          </w:tblCellMar>
        </w:tblPrEx>
        <w:trPr>
          <w:trHeight w:val="312" w:hRule="atLeast"/>
        </w:trPr>
        <w:tc>
          <w:tcPr>
            <w:tcW w:w="72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D5DC6F">
            <w:pPr>
              <w:widowControl/>
              <w:jc w:val="left"/>
              <w:rPr>
                <w:rFonts w:ascii="宋体" w:hAnsi="宋体" w:cs="宋体"/>
                <w:color w:val="000000"/>
                <w:kern w:val="0"/>
                <w:sz w:val="24"/>
              </w:rPr>
            </w:pPr>
          </w:p>
        </w:tc>
        <w:tc>
          <w:tcPr>
            <w:tcW w:w="212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12FF99">
            <w:pPr>
              <w:widowControl/>
              <w:jc w:val="left"/>
              <w:rPr>
                <w:rFonts w:ascii="宋体" w:hAnsi="宋体" w:cs="宋体"/>
                <w:color w:val="000000"/>
                <w:kern w:val="0"/>
                <w:sz w:val="24"/>
              </w:rPr>
            </w:pPr>
          </w:p>
        </w:tc>
        <w:tc>
          <w:tcPr>
            <w:tcW w:w="170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E20FB1">
            <w:pPr>
              <w:widowControl/>
              <w:jc w:val="left"/>
              <w:rPr>
                <w:rFonts w:ascii="宋体" w:hAnsi="宋体" w:cs="宋体"/>
                <w:color w:val="000000"/>
                <w:kern w:val="0"/>
                <w:sz w:val="24"/>
              </w:rPr>
            </w:pPr>
          </w:p>
        </w:tc>
        <w:tc>
          <w:tcPr>
            <w:tcW w:w="3402"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139B6F">
            <w:pPr>
              <w:widowControl/>
              <w:jc w:val="left"/>
              <w:rPr>
                <w:rFonts w:ascii="宋体" w:hAnsi="宋体" w:cs="宋体"/>
                <w:color w:val="000000"/>
                <w:kern w:val="0"/>
                <w:sz w:val="24"/>
              </w:rPr>
            </w:pPr>
          </w:p>
        </w:tc>
        <w:tc>
          <w:tcPr>
            <w:tcW w:w="1266" w:type="dxa"/>
            <w:vMerge w:val="continue"/>
            <w:tcBorders>
              <w:top w:val="single" w:color="000000" w:sz="4" w:space="0"/>
              <w:left w:val="single" w:color="auto" w:sz="4" w:space="0"/>
              <w:bottom w:val="single" w:color="000000" w:sz="4" w:space="0"/>
              <w:right w:val="single" w:color="000000" w:sz="4" w:space="0"/>
            </w:tcBorders>
            <w:noWrap w:val="0"/>
            <w:vAlign w:val="center"/>
          </w:tcPr>
          <w:p w14:paraId="406E256A">
            <w:pPr>
              <w:widowControl/>
              <w:jc w:val="left"/>
              <w:rPr>
                <w:rFonts w:ascii="宋体" w:hAnsi="宋体" w:cs="宋体"/>
                <w:color w:val="000000"/>
                <w:kern w:val="0"/>
                <w:sz w:val="24"/>
              </w:rPr>
            </w:pPr>
          </w:p>
        </w:tc>
      </w:tr>
      <w:tr w14:paraId="2C24D88F">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0EC269F">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122" w:type="dxa"/>
            <w:tcBorders>
              <w:top w:val="nil"/>
              <w:left w:val="nil"/>
              <w:bottom w:val="single" w:color="000000" w:sz="4" w:space="0"/>
              <w:right w:val="single" w:color="000000" w:sz="4" w:space="0"/>
            </w:tcBorders>
            <w:shd w:val="clear" w:color="auto" w:fill="FFFFFF"/>
            <w:noWrap w:val="0"/>
            <w:vAlign w:val="center"/>
          </w:tcPr>
          <w:p w14:paraId="3C12098E">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0667D0F6">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3E6B4C93">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2718FC69">
            <w:pPr>
              <w:widowControl/>
              <w:jc w:val="center"/>
              <w:rPr>
                <w:rFonts w:ascii="宋体" w:hAnsi="宋体" w:cs="宋体"/>
                <w:color w:val="000000"/>
                <w:kern w:val="0"/>
                <w:sz w:val="24"/>
              </w:rPr>
            </w:pPr>
          </w:p>
        </w:tc>
      </w:tr>
      <w:tr w14:paraId="255CFAB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80E5110">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122" w:type="dxa"/>
            <w:tcBorders>
              <w:top w:val="nil"/>
              <w:left w:val="nil"/>
              <w:bottom w:val="single" w:color="000000" w:sz="4" w:space="0"/>
              <w:right w:val="single" w:color="000000" w:sz="4" w:space="0"/>
            </w:tcBorders>
            <w:shd w:val="clear" w:color="auto" w:fill="FFFFFF"/>
            <w:noWrap w:val="0"/>
            <w:vAlign w:val="center"/>
          </w:tcPr>
          <w:p w14:paraId="42979BCE">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2F40FDEC">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3095273A">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1E45650">
            <w:pPr>
              <w:widowControl/>
              <w:jc w:val="center"/>
              <w:rPr>
                <w:rFonts w:ascii="宋体" w:hAnsi="宋体" w:cs="宋体"/>
                <w:color w:val="000000"/>
                <w:kern w:val="0"/>
                <w:sz w:val="24"/>
              </w:rPr>
            </w:pPr>
          </w:p>
        </w:tc>
      </w:tr>
      <w:tr w14:paraId="57351F2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DC2EEDB">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122" w:type="dxa"/>
            <w:tcBorders>
              <w:top w:val="nil"/>
              <w:left w:val="nil"/>
              <w:bottom w:val="single" w:color="000000" w:sz="4" w:space="0"/>
              <w:right w:val="single" w:color="000000" w:sz="4" w:space="0"/>
            </w:tcBorders>
            <w:shd w:val="clear" w:color="auto" w:fill="FFFFFF"/>
            <w:noWrap w:val="0"/>
            <w:vAlign w:val="center"/>
          </w:tcPr>
          <w:p w14:paraId="381AC91B">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366852E9">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3CAC7D70">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37973CE">
            <w:pPr>
              <w:widowControl/>
              <w:jc w:val="center"/>
              <w:rPr>
                <w:rFonts w:ascii="宋体" w:hAnsi="宋体" w:cs="宋体"/>
                <w:color w:val="000000"/>
                <w:kern w:val="0"/>
                <w:sz w:val="24"/>
              </w:rPr>
            </w:pPr>
          </w:p>
        </w:tc>
      </w:tr>
      <w:tr w14:paraId="2C86897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E3D94C5">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122" w:type="dxa"/>
            <w:tcBorders>
              <w:top w:val="nil"/>
              <w:left w:val="nil"/>
              <w:bottom w:val="single" w:color="000000" w:sz="4" w:space="0"/>
              <w:right w:val="single" w:color="000000" w:sz="4" w:space="0"/>
            </w:tcBorders>
            <w:shd w:val="clear" w:color="auto" w:fill="FFFFFF"/>
            <w:noWrap w:val="0"/>
            <w:vAlign w:val="center"/>
          </w:tcPr>
          <w:p w14:paraId="032EFAB3">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423C88F0">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0B41D115">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74E506E">
            <w:pPr>
              <w:widowControl/>
              <w:jc w:val="center"/>
              <w:rPr>
                <w:rFonts w:ascii="宋体" w:hAnsi="宋体" w:cs="宋体"/>
                <w:color w:val="000000"/>
                <w:kern w:val="0"/>
                <w:sz w:val="24"/>
              </w:rPr>
            </w:pPr>
          </w:p>
        </w:tc>
      </w:tr>
      <w:tr w14:paraId="3CA8EFE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013C24E">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122" w:type="dxa"/>
            <w:tcBorders>
              <w:top w:val="nil"/>
              <w:left w:val="nil"/>
              <w:bottom w:val="single" w:color="000000" w:sz="4" w:space="0"/>
              <w:right w:val="single" w:color="000000" w:sz="4" w:space="0"/>
            </w:tcBorders>
            <w:shd w:val="clear" w:color="auto" w:fill="FFFFFF"/>
            <w:noWrap w:val="0"/>
            <w:vAlign w:val="center"/>
          </w:tcPr>
          <w:p w14:paraId="29671EBC">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562E88EA">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6B92DFCA">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A5EE901">
            <w:pPr>
              <w:widowControl/>
              <w:jc w:val="center"/>
              <w:rPr>
                <w:rFonts w:ascii="宋体" w:hAnsi="宋体" w:cs="宋体"/>
                <w:color w:val="000000"/>
                <w:kern w:val="0"/>
                <w:sz w:val="24"/>
              </w:rPr>
            </w:pPr>
          </w:p>
        </w:tc>
      </w:tr>
      <w:tr w14:paraId="18CBDCA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44F94EC0">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122" w:type="dxa"/>
            <w:tcBorders>
              <w:top w:val="nil"/>
              <w:left w:val="nil"/>
              <w:bottom w:val="single" w:color="000000" w:sz="4" w:space="0"/>
              <w:right w:val="single" w:color="000000" w:sz="4" w:space="0"/>
            </w:tcBorders>
            <w:shd w:val="clear" w:color="auto" w:fill="FFFFFF"/>
            <w:noWrap w:val="0"/>
            <w:vAlign w:val="center"/>
          </w:tcPr>
          <w:p w14:paraId="2C413CB5">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1D99EC92">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0CADADDA">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D3D6E49">
            <w:pPr>
              <w:widowControl/>
              <w:jc w:val="center"/>
              <w:rPr>
                <w:rFonts w:ascii="宋体" w:hAnsi="宋体" w:cs="宋体"/>
                <w:color w:val="000000"/>
                <w:kern w:val="0"/>
                <w:sz w:val="24"/>
              </w:rPr>
            </w:pPr>
          </w:p>
        </w:tc>
      </w:tr>
      <w:tr w14:paraId="324163D5">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601814E7">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122" w:type="dxa"/>
            <w:tcBorders>
              <w:top w:val="nil"/>
              <w:left w:val="nil"/>
              <w:bottom w:val="single" w:color="000000" w:sz="4" w:space="0"/>
              <w:right w:val="single" w:color="000000" w:sz="4" w:space="0"/>
            </w:tcBorders>
            <w:shd w:val="clear" w:color="auto" w:fill="FFFFFF"/>
            <w:noWrap w:val="0"/>
            <w:vAlign w:val="center"/>
          </w:tcPr>
          <w:p w14:paraId="2877C4C8">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3A822FE3">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4113166D">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67DCCA07">
            <w:pPr>
              <w:widowControl/>
              <w:jc w:val="center"/>
              <w:rPr>
                <w:rFonts w:ascii="宋体" w:hAnsi="宋体" w:cs="宋体"/>
                <w:color w:val="000000"/>
                <w:kern w:val="0"/>
                <w:sz w:val="24"/>
              </w:rPr>
            </w:pPr>
          </w:p>
        </w:tc>
      </w:tr>
      <w:tr w14:paraId="699042E4">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BF31143">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122" w:type="dxa"/>
            <w:tcBorders>
              <w:top w:val="nil"/>
              <w:left w:val="nil"/>
              <w:bottom w:val="single" w:color="000000" w:sz="4" w:space="0"/>
              <w:right w:val="single" w:color="000000" w:sz="4" w:space="0"/>
            </w:tcBorders>
            <w:shd w:val="clear" w:color="auto" w:fill="FFFFFF"/>
            <w:noWrap w:val="0"/>
            <w:vAlign w:val="center"/>
          </w:tcPr>
          <w:p w14:paraId="60CDAC32">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021EE6FE">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62BDAECD">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4EA2B7EC">
            <w:pPr>
              <w:widowControl/>
              <w:jc w:val="center"/>
              <w:rPr>
                <w:rFonts w:ascii="宋体" w:hAnsi="宋体" w:cs="宋体"/>
                <w:color w:val="000000"/>
                <w:kern w:val="0"/>
                <w:sz w:val="24"/>
              </w:rPr>
            </w:pPr>
          </w:p>
        </w:tc>
      </w:tr>
      <w:tr w14:paraId="5EB7B0A3">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5019FAB6">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122" w:type="dxa"/>
            <w:tcBorders>
              <w:top w:val="nil"/>
              <w:left w:val="nil"/>
              <w:bottom w:val="single" w:color="000000" w:sz="4" w:space="0"/>
              <w:right w:val="single" w:color="000000" w:sz="4" w:space="0"/>
            </w:tcBorders>
            <w:shd w:val="clear" w:color="auto" w:fill="FFFFFF"/>
            <w:noWrap w:val="0"/>
            <w:vAlign w:val="center"/>
          </w:tcPr>
          <w:p w14:paraId="1DD3411A">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184475E6">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1183397C">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57404736">
            <w:pPr>
              <w:widowControl/>
              <w:jc w:val="center"/>
              <w:rPr>
                <w:rFonts w:ascii="宋体" w:hAnsi="宋体" w:cs="宋体"/>
                <w:color w:val="000000"/>
                <w:kern w:val="0"/>
                <w:sz w:val="24"/>
              </w:rPr>
            </w:pPr>
          </w:p>
        </w:tc>
      </w:tr>
      <w:tr w14:paraId="64E87CB2">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7B27581">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122" w:type="dxa"/>
            <w:tcBorders>
              <w:top w:val="nil"/>
              <w:left w:val="nil"/>
              <w:bottom w:val="single" w:color="000000" w:sz="4" w:space="0"/>
              <w:right w:val="single" w:color="000000" w:sz="4" w:space="0"/>
            </w:tcBorders>
            <w:shd w:val="clear" w:color="auto" w:fill="FFFFFF"/>
            <w:noWrap w:val="0"/>
            <w:vAlign w:val="center"/>
          </w:tcPr>
          <w:p w14:paraId="1E2424F5">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0430ADD2">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1374CE7D">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390046F5">
            <w:pPr>
              <w:widowControl/>
              <w:jc w:val="center"/>
              <w:rPr>
                <w:rFonts w:ascii="宋体" w:hAnsi="宋体" w:cs="宋体"/>
                <w:color w:val="000000"/>
                <w:kern w:val="0"/>
                <w:sz w:val="24"/>
              </w:rPr>
            </w:pPr>
          </w:p>
        </w:tc>
      </w:tr>
      <w:tr w14:paraId="24714F38">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30B7922A">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122" w:type="dxa"/>
            <w:tcBorders>
              <w:top w:val="nil"/>
              <w:left w:val="nil"/>
              <w:bottom w:val="single" w:color="000000" w:sz="4" w:space="0"/>
              <w:right w:val="single" w:color="000000" w:sz="4" w:space="0"/>
            </w:tcBorders>
            <w:shd w:val="clear" w:color="auto" w:fill="FFFFFF"/>
            <w:noWrap w:val="0"/>
            <w:vAlign w:val="center"/>
          </w:tcPr>
          <w:p w14:paraId="512E607C">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5D733F8F">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4F980D38">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77222581">
            <w:pPr>
              <w:widowControl/>
              <w:jc w:val="center"/>
              <w:rPr>
                <w:rFonts w:ascii="宋体" w:hAnsi="宋体" w:cs="宋体"/>
                <w:color w:val="000000"/>
                <w:kern w:val="0"/>
                <w:sz w:val="24"/>
              </w:rPr>
            </w:pPr>
          </w:p>
        </w:tc>
      </w:tr>
      <w:tr w14:paraId="74FAC0B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0F5D1F23">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122" w:type="dxa"/>
            <w:tcBorders>
              <w:top w:val="nil"/>
              <w:left w:val="nil"/>
              <w:bottom w:val="single" w:color="000000" w:sz="4" w:space="0"/>
              <w:right w:val="single" w:color="000000" w:sz="4" w:space="0"/>
            </w:tcBorders>
            <w:shd w:val="clear" w:color="auto" w:fill="FFFFFF"/>
            <w:noWrap w:val="0"/>
            <w:vAlign w:val="center"/>
          </w:tcPr>
          <w:p w14:paraId="300D861A">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276709B0">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50822269">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06CD6C94">
            <w:pPr>
              <w:widowControl/>
              <w:jc w:val="center"/>
              <w:rPr>
                <w:rFonts w:ascii="宋体" w:hAnsi="宋体" w:cs="宋体"/>
                <w:color w:val="000000"/>
                <w:kern w:val="0"/>
                <w:sz w:val="24"/>
              </w:rPr>
            </w:pPr>
          </w:p>
        </w:tc>
      </w:tr>
      <w:tr w14:paraId="5105D3E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noWrap w:val="0"/>
            <w:vAlign w:val="center"/>
          </w:tcPr>
          <w:p w14:paraId="7205A7BB">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122" w:type="dxa"/>
            <w:tcBorders>
              <w:top w:val="nil"/>
              <w:left w:val="nil"/>
              <w:bottom w:val="single" w:color="000000" w:sz="4" w:space="0"/>
              <w:right w:val="single" w:color="000000" w:sz="4" w:space="0"/>
            </w:tcBorders>
            <w:shd w:val="clear" w:color="auto" w:fill="FFFFFF"/>
            <w:noWrap w:val="0"/>
            <w:vAlign w:val="center"/>
          </w:tcPr>
          <w:p w14:paraId="65825DA1">
            <w:pPr>
              <w:widowControl/>
              <w:jc w:val="left"/>
              <w:rPr>
                <w:rFonts w:ascii="宋体" w:hAnsi="宋体" w:cs="宋体"/>
                <w:color w:val="000000"/>
                <w:kern w:val="0"/>
                <w:sz w:val="24"/>
              </w:rPr>
            </w:pPr>
          </w:p>
        </w:tc>
        <w:tc>
          <w:tcPr>
            <w:tcW w:w="1701" w:type="dxa"/>
            <w:tcBorders>
              <w:top w:val="nil"/>
              <w:left w:val="nil"/>
              <w:bottom w:val="single" w:color="000000" w:sz="4" w:space="0"/>
              <w:right w:val="single" w:color="000000" w:sz="4" w:space="0"/>
            </w:tcBorders>
            <w:shd w:val="clear" w:color="auto" w:fill="FFFFFF"/>
            <w:noWrap w:val="0"/>
            <w:vAlign w:val="center"/>
          </w:tcPr>
          <w:p w14:paraId="34A65F16">
            <w:pPr>
              <w:widowControl/>
              <w:jc w:val="left"/>
              <w:rPr>
                <w:rFonts w:ascii="宋体" w:hAnsi="宋体" w:cs="宋体"/>
                <w:color w:val="000000"/>
                <w:kern w:val="0"/>
                <w:sz w:val="24"/>
              </w:rPr>
            </w:pPr>
          </w:p>
        </w:tc>
        <w:tc>
          <w:tcPr>
            <w:tcW w:w="3402" w:type="dxa"/>
            <w:tcBorders>
              <w:top w:val="nil"/>
              <w:left w:val="nil"/>
              <w:bottom w:val="single" w:color="000000" w:sz="4" w:space="0"/>
              <w:right w:val="single" w:color="000000" w:sz="4" w:space="0"/>
            </w:tcBorders>
            <w:shd w:val="clear" w:color="auto" w:fill="FFFFFF"/>
            <w:noWrap w:val="0"/>
            <w:vAlign w:val="center"/>
          </w:tcPr>
          <w:p w14:paraId="2D3D55DD">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noWrap w:val="0"/>
            <w:vAlign w:val="center"/>
          </w:tcPr>
          <w:p w14:paraId="1118D883">
            <w:pPr>
              <w:widowControl/>
              <w:jc w:val="center"/>
              <w:rPr>
                <w:rFonts w:ascii="宋体" w:hAnsi="宋体" w:cs="宋体"/>
                <w:color w:val="000000"/>
                <w:kern w:val="0"/>
                <w:sz w:val="24"/>
              </w:rPr>
            </w:pPr>
          </w:p>
        </w:tc>
      </w:tr>
    </w:tbl>
    <w:p w14:paraId="57707DEA">
      <w:pPr>
        <w:snapToGrid w:val="0"/>
        <w:spacing w:before="50" w:after="120" w:afterLines="50"/>
        <w:jc w:val="left"/>
        <w:rPr>
          <w:rFonts w:ascii="宋体" w:hAnsi="宋体"/>
          <w:spacing w:val="20"/>
          <w:sz w:val="24"/>
        </w:rPr>
      </w:pPr>
    </w:p>
    <w:p w14:paraId="22BF4FD4">
      <w:pPr>
        <w:snapToGrid w:val="0"/>
        <w:spacing w:before="120" w:beforeLines="50" w:after="50" w:line="360" w:lineRule="auto"/>
        <w:rPr>
          <w:rFonts w:ascii="宋体" w:hAnsi="宋体"/>
          <w:b/>
          <w:sz w:val="24"/>
        </w:rPr>
      </w:pPr>
      <w:r>
        <w:rPr>
          <w:rFonts w:hint="eastAsia" w:ascii="宋体" w:hAnsi="宋体"/>
          <w:b/>
          <w:sz w:val="24"/>
        </w:rPr>
        <w:t>注：投标人根据采购需求中的内容进行填写，勿填写价格信息。</w:t>
      </w:r>
    </w:p>
    <w:p w14:paraId="62682899">
      <w:pPr>
        <w:snapToGrid w:val="0"/>
        <w:spacing w:before="50" w:after="120" w:afterLines="50"/>
        <w:jc w:val="left"/>
        <w:rPr>
          <w:rFonts w:ascii="宋体" w:hAnsi="宋体"/>
          <w:b/>
          <w:spacing w:val="20"/>
          <w:sz w:val="24"/>
        </w:rPr>
      </w:pPr>
    </w:p>
    <w:p w14:paraId="5581AFD0">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1DFDFD4D">
      <w:pPr>
        <w:snapToGrid w:val="0"/>
        <w:spacing w:before="50" w:after="120" w:afterLines="50"/>
        <w:jc w:val="left"/>
        <w:rPr>
          <w:rFonts w:ascii="宋体" w:hAnsi="宋体"/>
          <w:b/>
          <w:sz w:val="24"/>
        </w:rPr>
      </w:pPr>
    </w:p>
    <w:p w14:paraId="268C8C3F">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1565DC5C">
      <w:pPr>
        <w:pStyle w:val="30"/>
        <w:snapToGrid w:val="0"/>
        <w:spacing w:beforeLines="0" w:afterLines="0" w:line="240" w:lineRule="auto"/>
        <w:rPr>
          <w:rFonts w:hAnsi="宋体"/>
        </w:rPr>
        <w:sectPr>
          <w:headerReference r:id="rId6" w:type="default"/>
          <w:footerReference r:id="rId7" w:type="default"/>
          <w:pgSz w:w="11906" w:h="16838"/>
          <w:pgMar w:top="1021" w:right="1588" w:bottom="851" w:left="1588" w:header="567" w:footer="454" w:gutter="0"/>
          <w:cols w:space="720" w:num="1"/>
          <w:docGrid w:linePitch="286" w:charSpace="0"/>
        </w:sectPr>
      </w:pPr>
      <w:r>
        <w:rPr>
          <w:rFonts w:hAnsi="宋体"/>
        </w:rPr>
        <w:br w:type="page"/>
      </w:r>
    </w:p>
    <w:p w14:paraId="6F2E27AE">
      <w:pPr>
        <w:snapToGrid w:val="0"/>
        <w:spacing w:before="50" w:after="120" w:afterLines="50"/>
        <w:jc w:val="left"/>
        <w:rPr>
          <w:rFonts w:ascii="宋体" w:hAnsi="宋体"/>
          <w:sz w:val="24"/>
          <w:szCs w:val="20"/>
        </w:rPr>
      </w:pPr>
      <w:r>
        <w:rPr>
          <w:rFonts w:hint="eastAsia" w:ascii="宋体" w:hAnsi="宋体"/>
          <w:sz w:val="24"/>
        </w:rPr>
        <w:t>8.售后服务网点情况表格式：</w:t>
      </w:r>
    </w:p>
    <w:p w14:paraId="0126F3E2">
      <w:pPr>
        <w:snapToGrid w:val="0"/>
        <w:spacing w:before="50" w:after="120" w:afterLines="50"/>
        <w:jc w:val="left"/>
        <w:rPr>
          <w:rFonts w:ascii="宋体" w:hAnsi="宋体"/>
          <w:sz w:val="24"/>
          <w:szCs w:val="20"/>
        </w:rPr>
      </w:pPr>
      <w:r>
        <w:rPr>
          <w:rFonts w:hint="eastAsia" w:ascii="宋体" w:hAnsi="宋体"/>
          <w:sz w:val="24"/>
          <w:szCs w:val="20"/>
        </w:rPr>
        <w:t xml:space="preserve"> </w:t>
      </w:r>
    </w:p>
    <w:p w14:paraId="27660E58">
      <w:pPr>
        <w:pStyle w:val="40"/>
        <w:snapToGrid w:val="0"/>
        <w:ind w:left="480" w:hanging="480"/>
        <w:rPr>
          <w:rFonts w:ascii="宋体" w:hAnsi="宋体"/>
          <w:sz w:val="24"/>
        </w:rPr>
      </w:pPr>
    </w:p>
    <w:p w14:paraId="4D8173F8">
      <w:pPr>
        <w:pStyle w:val="40"/>
        <w:snapToGrid w:val="0"/>
        <w:ind w:left="482" w:hanging="482"/>
        <w:jc w:val="center"/>
        <w:rPr>
          <w:rFonts w:ascii="宋体" w:hAnsi="宋体"/>
          <w:b/>
          <w:sz w:val="24"/>
        </w:rPr>
      </w:pPr>
      <w:r>
        <w:rPr>
          <w:rFonts w:hint="eastAsia" w:ascii="宋体" w:hAnsi="宋体"/>
          <w:b/>
          <w:sz w:val="24"/>
        </w:rPr>
        <w:t>售后服务网点情况表</w:t>
      </w:r>
    </w:p>
    <w:p w14:paraId="153B1CD4">
      <w:pPr>
        <w:snapToGrid w:val="0"/>
        <w:spacing w:before="120" w:beforeLines="50" w:after="50" w:line="360" w:lineRule="auto"/>
        <w:jc w:val="center"/>
        <w:rPr>
          <w:rFonts w:ascii="宋体" w:hAnsi="宋体"/>
          <w:bCs/>
          <w:sz w:val="24"/>
        </w:rPr>
      </w:pPr>
    </w:p>
    <w:p w14:paraId="165F68C1">
      <w:pPr>
        <w:snapToGrid w:val="0"/>
        <w:spacing w:before="120" w:beforeLines="50" w:after="50" w:line="480" w:lineRule="auto"/>
        <w:rPr>
          <w:rFonts w:ascii="宋体" w:hAnsi="宋体"/>
          <w:bCs/>
          <w:sz w:val="24"/>
          <w:szCs w:val="20"/>
        </w:rPr>
      </w:pPr>
      <w:r>
        <w:rPr>
          <w:rFonts w:hint="eastAsia" w:ascii="宋体" w:hAnsi="宋体"/>
          <w:bCs/>
          <w:sz w:val="24"/>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3DC91C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6B37D9E">
            <w:pPr>
              <w:snapToGrid w:val="0"/>
              <w:spacing w:before="50" w:after="120" w:afterLines="50" w:line="360" w:lineRule="auto"/>
              <w:jc w:val="left"/>
              <w:rPr>
                <w:rFonts w:ascii="宋体" w:hAnsi="宋体"/>
                <w:sz w:val="24"/>
                <w:szCs w:val="20"/>
              </w:rPr>
            </w:pPr>
            <w:r>
              <w:rPr>
                <w:rFonts w:hint="eastAsia" w:ascii="宋体" w:hAnsi="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A044059">
            <w:pPr>
              <w:snapToGrid w:val="0"/>
              <w:spacing w:before="50" w:after="120" w:afterLines="50" w:line="360" w:lineRule="auto"/>
              <w:jc w:val="left"/>
              <w:rPr>
                <w:rFonts w:ascii="宋体" w:hAnsi="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74AE2106">
            <w:pPr>
              <w:snapToGrid w:val="0"/>
              <w:spacing w:before="50" w:after="120" w:afterLines="50" w:line="360" w:lineRule="auto"/>
              <w:jc w:val="center"/>
              <w:rPr>
                <w:rFonts w:ascii="宋体" w:hAnsi="宋体"/>
                <w:sz w:val="24"/>
                <w:szCs w:val="20"/>
              </w:rPr>
            </w:pPr>
            <w:r>
              <w:rPr>
                <w:rFonts w:hint="eastAsia" w:ascii="宋体" w:hAnsi="宋体"/>
                <w:sz w:val="24"/>
              </w:rPr>
              <w:t>投标文件页码</w:t>
            </w:r>
          </w:p>
        </w:tc>
      </w:tr>
      <w:tr w14:paraId="656DFF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A1C94AE">
            <w:pPr>
              <w:snapToGrid w:val="0"/>
              <w:spacing w:before="50" w:after="120" w:afterLines="50" w:line="360" w:lineRule="auto"/>
              <w:jc w:val="left"/>
              <w:rPr>
                <w:rFonts w:ascii="宋体" w:hAnsi="宋体"/>
                <w:sz w:val="24"/>
                <w:szCs w:val="20"/>
              </w:rPr>
            </w:pPr>
            <w:r>
              <w:rPr>
                <w:rFonts w:hint="eastAsia" w:ascii="宋体" w:hAnsi="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6EDBFC9">
            <w:pPr>
              <w:snapToGrid w:val="0"/>
              <w:spacing w:before="50" w:after="120" w:afterLines="50" w:line="360" w:lineRule="auto"/>
              <w:jc w:val="left"/>
              <w:rPr>
                <w:rFonts w:ascii="宋体" w:hAnsi="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23B4F384">
            <w:pPr>
              <w:widowControl/>
              <w:spacing w:line="360" w:lineRule="auto"/>
              <w:jc w:val="left"/>
              <w:rPr>
                <w:rFonts w:ascii="宋体" w:hAnsi="宋体"/>
                <w:sz w:val="24"/>
                <w:szCs w:val="20"/>
              </w:rPr>
            </w:pPr>
          </w:p>
        </w:tc>
      </w:tr>
      <w:tr w14:paraId="2D0A4E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DF72609">
            <w:pPr>
              <w:snapToGrid w:val="0"/>
              <w:spacing w:before="50" w:after="120" w:afterLines="50" w:line="360" w:lineRule="auto"/>
              <w:jc w:val="left"/>
              <w:rPr>
                <w:rFonts w:ascii="宋体" w:hAnsi="宋体"/>
                <w:sz w:val="24"/>
                <w:szCs w:val="20"/>
              </w:rPr>
            </w:pPr>
            <w:r>
              <w:rPr>
                <w:rFonts w:hint="eastAsia" w:ascii="宋体" w:hAnsi="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3E5D5E87">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AFDC6C3">
            <w:pPr>
              <w:snapToGrid w:val="0"/>
              <w:spacing w:before="50" w:after="120" w:afterLines="50" w:line="360" w:lineRule="auto"/>
              <w:jc w:val="left"/>
              <w:rPr>
                <w:rFonts w:ascii="宋体" w:hAnsi="宋体"/>
                <w:sz w:val="24"/>
                <w:szCs w:val="20"/>
              </w:rPr>
            </w:pPr>
            <w:r>
              <w:rPr>
                <w:rFonts w:hint="eastAsia" w:ascii="宋体" w:hAnsi="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022C8CD4">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D513333">
            <w:pPr>
              <w:snapToGrid w:val="0"/>
              <w:spacing w:before="50" w:after="120" w:afterLines="50" w:line="360" w:lineRule="auto"/>
              <w:jc w:val="left"/>
              <w:rPr>
                <w:rFonts w:ascii="宋体" w:hAnsi="宋体"/>
                <w:sz w:val="24"/>
                <w:szCs w:val="20"/>
              </w:rPr>
            </w:pPr>
          </w:p>
        </w:tc>
      </w:tr>
      <w:tr w14:paraId="3FE1BA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90761AA">
            <w:pPr>
              <w:snapToGrid w:val="0"/>
              <w:spacing w:before="50" w:after="120" w:afterLines="50" w:line="360" w:lineRule="auto"/>
              <w:jc w:val="left"/>
              <w:rPr>
                <w:rFonts w:ascii="宋体" w:hAnsi="宋体"/>
                <w:sz w:val="24"/>
                <w:szCs w:val="20"/>
              </w:rPr>
            </w:pPr>
            <w:r>
              <w:rPr>
                <w:rFonts w:hint="eastAsia" w:ascii="宋体" w:hAnsi="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410EA9C0">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93B7DB0">
            <w:pPr>
              <w:snapToGrid w:val="0"/>
              <w:spacing w:before="50" w:after="120" w:afterLines="50" w:line="360" w:lineRule="auto"/>
              <w:ind w:left="120"/>
              <w:jc w:val="left"/>
              <w:rPr>
                <w:rFonts w:ascii="宋体" w:hAnsi="宋体"/>
                <w:sz w:val="24"/>
                <w:szCs w:val="20"/>
              </w:rPr>
            </w:pPr>
            <w:r>
              <w:rPr>
                <w:rFonts w:hint="eastAsia" w:ascii="宋体" w:hAnsi="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2B55BCF8">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CFCED6F">
            <w:pPr>
              <w:snapToGrid w:val="0"/>
              <w:spacing w:before="50" w:after="120" w:afterLines="50" w:line="360" w:lineRule="auto"/>
              <w:jc w:val="left"/>
              <w:rPr>
                <w:rFonts w:ascii="宋体" w:hAnsi="宋体"/>
                <w:sz w:val="24"/>
                <w:szCs w:val="20"/>
              </w:rPr>
            </w:pPr>
          </w:p>
        </w:tc>
      </w:tr>
      <w:tr w14:paraId="7D4250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42C465B">
            <w:pPr>
              <w:snapToGrid w:val="0"/>
              <w:spacing w:before="50" w:after="120" w:afterLines="50" w:line="360" w:lineRule="auto"/>
              <w:jc w:val="left"/>
              <w:rPr>
                <w:rFonts w:ascii="宋体" w:hAnsi="宋体"/>
                <w:sz w:val="24"/>
                <w:szCs w:val="20"/>
              </w:rPr>
            </w:pPr>
            <w:r>
              <w:rPr>
                <w:rFonts w:hint="eastAsia" w:ascii="宋体" w:hAnsi="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191B4BD6">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7BD245E">
            <w:pPr>
              <w:snapToGrid w:val="0"/>
              <w:spacing w:before="50" w:after="120" w:afterLines="50" w:line="360" w:lineRule="auto"/>
              <w:jc w:val="left"/>
              <w:rPr>
                <w:rFonts w:ascii="宋体" w:hAnsi="宋体"/>
                <w:sz w:val="24"/>
                <w:szCs w:val="20"/>
              </w:rPr>
            </w:pPr>
          </w:p>
        </w:tc>
      </w:tr>
      <w:tr w14:paraId="15C81B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C5CF43E">
            <w:pPr>
              <w:snapToGrid w:val="0"/>
              <w:spacing w:before="50" w:after="120" w:afterLines="50" w:line="360" w:lineRule="auto"/>
              <w:jc w:val="left"/>
              <w:rPr>
                <w:rFonts w:ascii="宋体" w:hAnsi="宋体"/>
                <w:sz w:val="24"/>
                <w:szCs w:val="20"/>
              </w:rPr>
            </w:pPr>
            <w:r>
              <w:rPr>
                <w:rFonts w:hint="eastAsia" w:ascii="宋体" w:hAnsi="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33CF509C">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B2E3EFF">
            <w:pPr>
              <w:snapToGrid w:val="0"/>
              <w:spacing w:before="50" w:after="120" w:afterLines="50" w:line="360" w:lineRule="auto"/>
              <w:jc w:val="left"/>
              <w:rPr>
                <w:rFonts w:ascii="宋体" w:hAnsi="宋体"/>
                <w:sz w:val="24"/>
                <w:szCs w:val="20"/>
              </w:rPr>
            </w:pPr>
          </w:p>
        </w:tc>
      </w:tr>
      <w:tr w14:paraId="6AFF7C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AC6D84A">
            <w:pPr>
              <w:snapToGrid w:val="0"/>
              <w:spacing w:before="50" w:after="120" w:afterLines="50" w:line="360" w:lineRule="auto"/>
              <w:jc w:val="left"/>
              <w:rPr>
                <w:rFonts w:ascii="宋体" w:hAnsi="宋体"/>
                <w:sz w:val="24"/>
                <w:szCs w:val="20"/>
              </w:rPr>
            </w:pPr>
            <w:r>
              <w:rPr>
                <w:rFonts w:hint="eastAsia" w:ascii="宋体" w:hAnsi="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23563622">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DDA935F">
            <w:pPr>
              <w:snapToGrid w:val="0"/>
              <w:spacing w:before="50" w:after="120" w:afterLines="50" w:line="360" w:lineRule="auto"/>
              <w:jc w:val="left"/>
              <w:rPr>
                <w:rFonts w:ascii="宋体" w:hAnsi="宋体"/>
                <w:sz w:val="24"/>
                <w:szCs w:val="20"/>
              </w:rPr>
            </w:pPr>
          </w:p>
        </w:tc>
      </w:tr>
      <w:tr w14:paraId="5B58F3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B8C5473">
            <w:pPr>
              <w:snapToGrid w:val="0"/>
              <w:spacing w:before="50" w:after="120" w:afterLines="50" w:line="360" w:lineRule="auto"/>
              <w:jc w:val="left"/>
              <w:rPr>
                <w:rFonts w:ascii="宋体" w:hAnsi="宋体"/>
                <w:sz w:val="24"/>
                <w:szCs w:val="20"/>
              </w:rPr>
            </w:pPr>
            <w:r>
              <w:rPr>
                <w:rFonts w:hint="eastAsia" w:ascii="宋体" w:hAnsi="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DA0022D">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7B4D1BBD">
            <w:pPr>
              <w:snapToGrid w:val="0"/>
              <w:spacing w:before="50" w:after="120" w:afterLines="50" w:line="360" w:lineRule="auto"/>
              <w:jc w:val="center"/>
              <w:rPr>
                <w:rFonts w:ascii="宋体" w:hAnsi="宋体"/>
                <w:sz w:val="24"/>
                <w:szCs w:val="20"/>
              </w:rPr>
            </w:pPr>
            <w:r>
              <w:rPr>
                <w:rFonts w:hint="eastAsia" w:ascii="宋体" w:hAnsi="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58FC319D">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5D6EDAB8">
            <w:pPr>
              <w:snapToGrid w:val="0"/>
              <w:spacing w:before="50" w:after="120" w:afterLines="50" w:line="360" w:lineRule="auto"/>
              <w:jc w:val="left"/>
              <w:rPr>
                <w:rFonts w:ascii="宋体" w:hAnsi="宋体"/>
                <w:sz w:val="24"/>
                <w:szCs w:val="20"/>
              </w:rPr>
            </w:pPr>
          </w:p>
        </w:tc>
      </w:tr>
      <w:tr w14:paraId="008F17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22D50966">
            <w:pPr>
              <w:snapToGrid w:val="0"/>
              <w:spacing w:before="50" w:after="120" w:afterLines="50" w:line="360" w:lineRule="auto"/>
              <w:jc w:val="left"/>
              <w:rPr>
                <w:rFonts w:ascii="宋体" w:hAnsi="宋体"/>
                <w:sz w:val="24"/>
                <w:szCs w:val="20"/>
              </w:rPr>
            </w:pPr>
            <w:r>
              <w:rPr>
                <w:rFonts w:hint="eastAsia" w:ascii="宋体" w:hAnsi="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27C2F2A6">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33E3692F">
            <w:pPr>
              <w:snapToGrid w:val="0"/>
              <w:spacing w:before="50" w:after="120" w:afterLines="50" w:line="360" w:lineRule="auto"/>
              <w:jc w:val="center"/>
              <w:rPr>
                <w:rFonts w:ascii="宋体" w:hAnsi="宋体"/>
                <w:sz w:val="24"/>
                <w:szCs w:val="20"/>
              </w:rPr>
            </w:pPr>
            <w:r>
              <w:rPr>
                <w:rFonts w:hint="eastAsia" w:ascii="宋体" w:hAnsi="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8448A96">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CCFB422">
            <w:pPr>
              <w:snapToGrid w:val="0"/>
              <w:spacing w:before="50" w:after="120" w:afterLines="50" w:line="360" w:lineRule="auto"/>
              <w:jc w:val="left"/>
              <w:rPr>
                <w:rFonts w:ascii="宋体" w:hAnsi="宋体"/>
                <w:sz w:val="24"/>
                <w:szCs w:val="20"/>
              </w:rPr>
            </w:pPr>
          </w:p>
        </w:tc>
      </w:tr>
    </w:tbl>
    <w:p w14:paraId="28B0E8FA">
      <w:pPr>
        <w:pStyle w:val="40"/>
        <w:snapToGrid w:val="0"/>
        <w:ind w:left="199" w:hanging="199" w:hangingChars="83"/>
        <w:rPr>
          <w:rFonts w:ascii="宋体" w:hAnsi="宋体"/>
          <w:sz w:val="24"/>
        </w:rPr>
      </w:pPr>
    </w:p>
    <w:p w14:paraId="68B2B1EB">
      <w:pPr>
        <w:pStyle w:val="14"/>
        <w:snapToGrid w:val="0"/>
        <w:rPr>
          <w:rFonts w:ascii="宋体" w:hAnsi="宋体" w:eastAsia="宋体"/>
          <w:sz w:val="24"/>
        </w:rPr>
      </w:pPr>
    </w:p>
    <w:p w14:paraId="569269A0">
      <w:pPr>
        <w:pStyle w:val="20"/>
        <w:snapToGrid w:val="0"/>
        <w:rPr>
          <w:rFonts w:ascii="宋体" w:hAnsi="宋体"/>
          <w:b/>
          <w:sz w:val="24"/>
        </w:rPr>
      </w:pPr>
      <w:r>
        <w:rPr>
          <w:rFonts w:hint="eastAsia" w:ascii="宋体" w:hAnsi="宋体"/>
          <w:b/>
          <w:spacing w:val="20"/>
          <w:sz w:val="24"/>
        </w:rPr>
        <w:t xml:space="preserve">法定代表人签字（或盖章）：            投标人（盖章）： </w:t>
      </w:r>
      <w:r>
        <w:rPr>
          <w:rFonts w:hint="eastAsia" w:ascii="宋体" w:hAnsi="宋体"/>
          <w:b/>
          <w:sz w:val="24"/>
        </w:rPr>
        <w:t xml:space="preserve">           　 </w:t>
      </w:r>
    </w:p>
    <w:p w14:paraId="2F066AD0">
      <w:pPr>
        <w:pStyle w:val="20"/>
        <w:snapToGrid w:val="0"/>
        <w:rPr>
          <w:rFonts w:ascii="宋体" w:hAnsi="宋体"/>
          <w:b/>
          <w:sz w:val="24"/>
        </w:rPr>
      </w:pPr>
    </w:p>
    <w:p w14:paraId="54FA6A3D">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3DB97AD4">
      <w:pPr>
        <w:snapToGrid w:val="0"/>
        <w:spacing w:before="50"/>
        <w:jc w:val="left"/>
        <w:rPr>
          <w:rFonts w:ascii="宋体" w:hAnsi="宋体"/>
          <w:sz w:val="24"/>
        </w:rPr>
      </w:pPr>
    </w:p>
    <w:p w14:paraId="2A2F3EE5">
      <w:pPr>
        <w:snapToGrid w:val="0"/>
        <w:spacing w:before="50"/>
        <w:jc w:val="left"/>
        <w:rPr>
          <w:rFonts w:ascii="宋体" w:hAnsi="宋体"/>
          <w:sz w:val="24"/>
        </w:rPr>
      </w:pPr>
    </w:p>
    <w:p w14:paraId="024FF627">
      <w:pPr>
        <w:snapToGrid w:val="0"/>
        <w:spacing w:line="400" w:lineRule="exact"/>
        <w:jc w:val="left"/>
        <w:rPr>
          <w:rFonts w:ascii="宋体" w:hAnsi="宋体"/>
          <w:b/>
          <w:bCs/>
          <w:sz w:val="24"/>
        </w:rPr>
      </w:pPr>
      <w:r>
        <w:rPr>
          <w:rFonts w:ascii="宋体" w:hAnsi="宋体"/>
          <w:sz w:val="24"/>
        </w:rPr>
        <w:br w:type="page"/>
      </w:r>
      <w:bookmarkStart w:id="64" w:name="_Toc265669851"/>
    </w:p>
    <w:p w14:paraId="53DC80CF">
      <w:pPr>
        <w:snapToGrid w:val="0"/>
        <w:spacing w:before="50"/>
        <w:jc w:val="left"/>
        <w:rPr>
          <w:rFonts w:ascii="宋体" w:hAnsi="宋体"/>
          <w:color w:val="000000"/>
          <w:sz w:val="24"/>
        </w:rPr>
      </w:pPr>
      <w:r>
        <w:rPr>
          <w:rFonts w:hint="eastAsia" w:ascii="宋体" w:hAnsi="宋体"/>
          <w:color w:val="000000"/>
          <w:sz w:val="24"/>
          <w:lang w:val="en-US" w:eastAsia="zh-CN"/>
        </w:rPr>
        <w:t>9.</w:t>
      </w:r>
      <w:r>
        <w:rPr>
          <w:rFonts w:hint="eastAsia" w:ascii="宋体" w:hAnsi="宋体"/>
          <w:color w:val="000000"/>
          <w:sz w:val="24"/>
        </w:rPr>
        <w:t>商务及技术响应表格式：</w:t>
      </w:r>
    </w:p>
    <w:p w14:paraId="14DC64D4">
      <w:pPr>
        <w:snapToGrid w:val="0"/>
        <w:spacing w:before="50"/>
        <w:jc w:val="left"/>
        <w:rPr>
          <w:rFonts w:ascii="宋体" w:hAnsi="宋体"/>
          <w:color w:val="000000"/>
          <w:sz w:val="24"/>
        </w:rPr>
      </w:pPr>
    </w:p>
    <w:p w14:paraId="4E7D8C35">
      <w:pPr>
        <w:snapToGrid w:val="0"/>
        <w:spacing w:before="50"/>
        <w:jc w:val="center"/>
        <w:rPr>
          <w:rFonts w:ascii="宋体" w:hAnsi="宋体"/>
          <w:b/>
          <w:color w:val="000000"/>
          <w:sz w:val="24"/>
        </w:rPr>
      </w:pPr>
      <w:r>
        <w:rPr>
          <w:rFonts w:hint="eastAsia" w:ascii="宋体" w:hAnsi="宋体"/>
          <w:b/>
          <w:color w:val="000000"/>
          <w:sz w:val="24"/>
        </w:rPr>
        <w:t>商务及技术响应表</w:t>
      </w:r>
    </w:p>
    <w:p w14:paraId="30957842">
      <w:pPr>
        <w:snapToGrid w:val="0"/>
        <w:spacing w:before="120" w:beforeLines="50" w:after="50" w:line="360" w:lineRule="auto"/>
        <w:jc w:val="center"/>
        <w:rPr>
          <w:rFonts w:ascii="宋体" w:hAnsi="宋体"/>
          <w:bCs/>
          <w:color w:val="000000"/>
          <w:sz w:val="24"/>
        </w:rPr>
      </w:pPr>
    </w:p>
    <w:p w14:paraId="722CE693">
      <w:pPr>
        <w:snapToGrid w:val="0"/>
        <w:spacing w:before="120" w:beforeLines="50" w:after="50" w:line="480" w:lineRule="auto"/>
        <w:rPr>
          <w:rFonts w:ascii="宋体" w:hAnsi="宋体"/>
          <w:b/>
          <w:color w:val="000000"/>
          <w:sz w:val="24"/>
        </w:rPr>
      </w:pPr>
      <w:r>
        <w:rPr>
          <w:rFonts w:hint="eastAsia" w:ascii="宋体" w:hAnsi="宋体"/>
          <w:bCs/>
          <w:color w:val="000000"/>
          <w:sz w:val="24"/>
        </w:rPr>
        <w:t>项目名称：</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64"/>
        <w:gridCol w:w="3630"/>
        <w:gridCol w:w="825"/>
        <w:gridCol w:w="1326"/>
        <w:gridCol w:w="1701"/>
      </w:tblGrid>
      <w:tr w14:paraId="0A68BA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49932E64">
            <w:pPr>
              <w:snapToGrid w:val="0"/>
              <w:spacing w:before="120" w:beforeLines="50" w:line="360" w:lineRule="exact"/>
              <w:jc w:val="center"/>
              <w:rPr>
                <w:rFonts w:ascii="宋体" w:hAnsi="宋体"/>
                <w:b/>
                <w:sz w:val="24"/>
              </w:rPr>
            </w:pPr>
            <w:r>
              <w:rPr>
                <w:rFonts w:hint="eastAsia" w:ascii="宋体" w:hAnsi="宋体"/>
                <w:b/>
                <w:sz w:val="24"/>
              </w:rPr>
              <w:t>序号</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46DC7BA8">
            <w:pPr>
              <w:snapToGrid w:val="0"/>
              <w:spacing w:before="120" w:beforeLines="50" w:line="360" w:lineRule="exact"/>
              <w:jc w:val="center"/>
              <w:rPr>
                <w:rFonts w:ascii="宋体" w:hAnsi="宋体"/>
                <w:b/>
                <w:sz w:val="24"/>
                <w:szCs w:val="20"/>
              </w:rPr>
            </w:pPr>
            <w:r>
              <w:rPr>
                <w:rFonts w:hint="eastAsia" w:ascii="宋体" w:hAnsi="宋体"/>
                <w:b/>
                <w:sz w:val="24"/>
              </w:rPr>
              <w:t>名称</w:t>
            </w:r>
          </w:p>
        </w:tc>
        <w:tc>
          <w:tcPr>
            <w:tcW w:w="3630" w:type="dxa"/>
            <w:tcBorders>
              <w:top w:val="single" w:color="auto" w:sz="4" w:space="0"/>
              <w:left w:val="single" w:color="auto" w:sz="4" w:space="0"/>
              <w:bottom w:val="single" w:color="auto" w:sz="4" w:space="0"/>
              <w:right w:val="single" w:color="auto" w:sz="4" w:space="0"/>
            </w:tcBorders>
            <w:noWrap w:val="0"/>
            <w:vAlign w:val="center"/>
          </w:tcPr>
          <w:p w14:paraId="3643BFCE">
            <w:pPr>
              <w:snapToGrid w:val="0"/>
              <w:spacing w:before="120" w:beforeLines="50" w:line="360" w:lineRule="exact"/>
              <w:jc w:val="center"/>
              <w:rPr>
                <w:rFonts w:ascii="宋体" w:hAnsi="宋体"/>
                <w:b/>
                <w:sz w:val="24"/>
                <w:szCs w:val="20"/>
              </w:rPr>
            </w:pPr>
            <w:r>
              <w:rPr>
                <w:rFonts w:hint="eastAsia" w:ascii="宋体" w:hAnsi="宋体"/>
                <w:b/>
                <w:sz w:val="24"/>
              </w:rPr>
              <w:t>招标文件要求</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774603E8">
            <w:pPr>
              <w:snapToGrid w:val="0"/>
              <w:spacing w:before="120" w:beforeLines="50" w:line="360" w:lineRule="exact"/>
              <w:jc w:val="center"/>
              <w:rPr>
                <w:rFonts w:ascii="宋体" w:hAnsi="宋体"/>
                <w:b/>
                <w:sz w:val="24"/>
              </w:rPr>
            </w:pPr>
            <w:r>
              <w:rPr>
                <w:rFonts w:hint="eastAsia" w:ascii="宋体" w:hAnsi="宋体"/>
                <w:b/>
                <w:sz w:val="24"/>
              </w:rPr>
              <w:t>是否</w:t>
            </w:r>
          </w:p>
          <w:p w14:paraId="4CD50AFA">
            <w:pPr>
              <w:snapToGrid w:val="0"/>
              <w:spacing w:before="120" w:beforeLines="50" w:line="360" w:lineRule="exact"/>
              <w:jc w:val="center"/>
              <w:rPr>
                <w:rFonts w:ascii="宋体" w:hAnsi="宋体"/>
                <w:b/>
                <w:sz w:val="24"/>
                <w:szCs w:val="20"/>
              </w:rPr>
            </w:pPr>
            <w:r>
              <w:rPr>
                <w:rFonts w:hint="eastAsia" w:ascii="宋体" w:hAnsi="宋体"/>
                <w:b/>
                <w:sz w:val="24"/>
              </w:rPr>
              <w:t>响应</w:t>
            </w:r>
          </w:p>
        </w:tc>
        <w:tc>
          <w:tcPr>
            <w:tcW w:w="1326" w:type="dxa"/>
            <w:tcBorders>
              <w:top w:val="single" w:color="auto" w:sz="4" w:space="0"/>
              <w:left w:val="single" w:color="auto" w:sz="4" w:space="0"/>
              <w:bottom w:val="single" w:color="auto" w:sz="4" w:space="0"/>
              <w:right w:val="single" w:color="auto" w:sz="4" w:space="0"/>
            </w:tcBorders>
            <w:noWrap w:val="0"/>
            <w:vAlign w:val="center"/>
          </w:tcPr>
          <w:p w14:paraId="73B594E2">
            <w:pPr>
              <w:snapToGrid w:val="0"/>
              <w:spacing w:before="120" w:beforeLines="50" w:line="360" w:lineRule="exact"/>
              <w:jc w:val="center"/>
              <w:rPr>
                <w:rFonts w:ascii="宋体" w:hAnsi="宋体"/>
                <w:b/>
                <w:sz w:val="24"/>
                <w:szCs w:val="20"/>
              </w:rPr>
            </w:pPr>
            <w:r>
              <w:rPr>
                <w:rFonts w:hint="eastAsia" w:ascii="宋体" w:hAnsi="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21FFB45">
            <w:pPr>
              <w:snapToGrid w:val="0"/>
              <w:spacing w:before="120" w:beforeLines="50" w:line="360" w:lineRule="exact"/>
              <w:jc w:val="center"/>
              <w:rPr>
                <w:rFonts w:ascii="宋体" w:hAnsi="宋体"/>
                <w:b/>
                <w:sz w:val="24"/>
              </w:rPr>
            </w:pPr>
            <w:r>
              <w:rPr>
                <w:rFonts w:hint="eastAsia" w:ascii="宋体" w:hAnsi="宋体"/>
                <w:b/>
                <w:sz w:val="24"/>
              </w:rPr>
              <w:t>相应内容在投标文件中页码</w:t>
            </w:r>
          </w:p>
        </w:tc>
      </w:tr>
      <w:tr w14:paraId="3E7CB4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95917F1">
            <w:pPr>
              <w:snapToGrid w:val="0"/>
              <w:spacing w:before="120" w:beforeLines="50" w:line="360" w:lineRule="auto"/>
              <w:jc w:val="center"/>
              <w:rPr>
                <w:rFonts w:hint="eastAsia" w:ascii="宋体" w:hAnsi="宋体"/>
                <w:sz w:val="21"/>
                <w:szCs w:val="21"/>
                <w:lang w:val="en-US" w:eastAsia="zh-CN"/>
              </w:rPr>
            </w:pPr>
            <w:r>
              <w:rPr>
                <w:rFonts w:hint="eastAsia" w:ascii="宋体" w:hAnsi="宋体"/>
                <w:sz w:val="21"/>
                <w:szCs w:val="21"/>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179027D4">
            <w:pPr>
              <w:snapToGrid w:val="0"/>
              <w:spacing w:before="120" w:beforeLines="50" w:line="360" w:lineRule="auto"/>
              <w:jc w:val="center"/>
              <w:rPr>
                <w:rFonts w:hint="default" w:ascii="宋体" w:hAnsi="宋体"/>
                <w:sz w:val="21"/>
                <w:szCs w:val="21"/>
                <w:lang w:val="en-US"/>
              </w:rPr>
            </w:pPr>
            <w:r>
              <w:rPr>
                <w:rFonts w:hint="eastAsia" w:ascii="宋体" w:hAnsi="宋体"/>
                <w:sz w:val="21"/>
                <w:szCs w:val="21"/>
                <w:lang w:val="en-US" w:eastAsia="zh-CN"/>
              </w:rPr>
              <w:t>供货期</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3EB8C1D4">
            <w:pPr>
              <w:snapToGrid w:val="0"/>
              <w:spacing w:before="120" w:beforeLines="50" w:line="360" w:lineRule="auto"/>
              <w:jc w:val="left"/>
              <w:rPr>
                <w:rFonts w:hint="eastAsia" w:ascii="宋体" w:hAnsi="宋体"/>
                <w:sz w:val="21"/>
                <w:szCs w:val="21"/>
              </w:rPr>
            </w:pPr>
            <w:r>
              <w:rPr>
                <w:rFonts w:hint="eastAsia" w:ascii="宋体" w:hAnsi="宋体" w:eastAsia="宋体" w:cs="Arial"/>
                <w:color w:val="auto"/>
                <w:highlight w:val="none"/>
                <w:lang w:val="zh-CN"/>
              </w:rPr>
              <w:t>合同签订后</w:t>
            </w:r>
            <w:r>
              <w:rPr>
                <w:rFonts w:hint="eastAsia" w:ascii="宋体" w:hAnsi="宋体" w:eastAsia="宋体" w:cs="Arial"/>
                <w:color w:val="auto"/>
                <w:highlight w:val="none"/>
                <w:lang w:val="en-US" w:eastAsia="zh-CN"/>
              </w:rPr>
              <w:t>15</w:t>
            </w:r>
            <w:r>
              <w:rPr>
                <w:rFonts w:hint="eastAsia" w:ascii="宋体" w:hAnsi="宋体" w:eastAsia="宋体" w:cs="Arial"/>
                <w:color w:val="auto"/>
                <w:highlight w:val="none"/>
                <w:lang w:val="zh-CN"/>
              </w:rPr>
              <w:t>天内交货，验收合格后配合采购人在5个工作日内完成上牌。</w:t>
            </w:r>
          </w:p>
        </w:tc>
        <w:tc>
          <w:tcPr>
            <w:tcW w:w="825" w:type="dxa"/>
            <w:tcBorders>
              <w:top w:val="single" w:color="auto" w:sz="4" w:space="0"/>
              <w:left w:val="single" w:color="auto" w:sz="4" w:space="0"/>
              <w:bottom w:val="single" w:color="auto" w:sz="4" w:space="0"/>
              <w:right w:val="single" w:color="auto" w:sz="4" w:space="0"/>
            </w:tcBorders>
            <w:noWrap w:val="0"/>
            <w:vAlign w:val="top"/>
          </w:tcPr>
          <w:p w14:paraId="430E135D">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5EE51CC4">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DE498C8">
            <w:pPr>
              <w:snapToGrid w:val="0"/>
              <w:spacing w:before="120" w:beforeLines="50" w:line="360" w:lineRule="auto"/>
              <w:rPr>
                <w:rFonts w:ascii="宋体" w:hAnsi="宋体"/>
                <w:color w:val="000000"/>
                <w:sz w:val="24"/>
                <w:szCs w:val="20"/>
              </w:rPr>
            </w:pPr>
          </w:p>
        </w:tc>
      </w:tr>
      <w:tr w14:paraId="693F90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5CA4C2F">
            <w:pPr>
              <w:snapToGrid w:val="0"/>
              <w:spacing w:before="120" w:beforeLines="50" w:line="360" w:lineRule="auto"/>
              <w:jc w:val="center"/>
              <w:rPr>
                <w:rFonts w:hint="eastAsia" w:ascii="宋体" w:hAnsi="宋体"/>
                <w:sz w:val="21"/>
                <w:szCs w:val="21"/>
                <w:lang w:val="en-US" w:eastAsia="zh-CN"/>
              </w:rPr>
            </w:pPr>
            <w:r>
              <w:rPr>
                <w:rFonts w:hint="eastAsia" w:ascii="宋体" w:hAnsi="宋体"/>
                <w:sz w:val="21"/>
                <w:szCs w:val="21"/>
                <w:lang w:val="en-US" w:eastAsia="zh-CN"/>
              </w:rPr>
              <w:t>2</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3E4BF6F2">
            <w:pPr>
              <w:snapToGrid w:val="0"/>
              <w:spacing w:before="120" w:beforeLines="50" w:line="360" w:lineRule="auto"/>
              <w:jc w:val="center"/>
              <w:rPr>
                <w:rFonts w:hint="eastAsia" w:ascii="宋体" w:hAnsi="宋体"/>
                <w:sz w:val="21"/>
                <w:szCs w:val="21"/>
              </w:rPr>
            </w:pPr>
            <w:r>
              <w:rPr>
                <w:rFonts w:hint="eastAsia" w:ascii="宋体" w:hAnsi="宋体"/>
                <w:sz w:val="21"/>
                <w:szCs w:val="21"/>
              </w:rPr>
              <w:t>投标有</w:t>
            </w:r>
          </w:p>
          <w:p w14:paraId="03973640">
            <w:pPr>
              <w:snapToGrid w:val="0"/>
              <w:spacing w:before="120" w:beforeLines="50" w:line="360" w:lineRule="auto"/>
              <w:jc w:val="center"/>
              <w:rPr>
                <w:rFonts w:hint="eastAsia" w:ascii="宋体" w:hAnsi="宋体"/>
                <w:sz w:val="21"/>
                <w:szCs w:val="21"/>
              </w:rPr>
            </w:pPr>
            <w:r>
              <w:rPr>
                <w:rFonts w:hint="eastAsia" w:ascii="宋体" w:hAnsi="宋体"/>
                <w:sz w:val="21"/>
                <w:szCs w:val="21"/>
              </w:rPr>
              <w:t>效期</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4A010838">
            <w:pPr>
              <w:snapToGrid w:val="0"/>
              <w:spacing w:before="120" w:beforeLines="50" w:line="360" w:lineRule="auto"/>
              <w:jc w:val="left"/>
              <w:rPr>
                <w:rFonts w:hint="eastAsia" w:ascii="宋体" w:hAnsi="宋体"/>
                <w:sz w:val="21"/>
                <w:szCs w:val="21"/>
              </w:rPr>
            </w:pPr>
            <w:r>
              <w:rPr>
                <w:rFonts w:hint="eastAsia" w:ascii="宋体" w:hAnsi="宋体"/>
                <w:sz w:val="21"/>
                <w:szCs w:val="21"/>
              </w:rPr>
              <w:t>自投标截止日起 90 天投标文件应保持有效</w:t>
            </w:r>
          </w:p>
        </w:tc>
        <w:tc>
          <w:tcPr>
            <w:tcW w:w="825" w:type="dxa"/>
            <w:tcBorders>
              <w:top w:val="single" w:color="auto" w:sz="4" w:space="0"/>
              <w:left w:val="single" w:color="auto" w:sz="4" w:space="0"/>
              <w:bottom w:val="single" w:color="auto" w:sz="4" w:space="0"/>
              <w:right w:val="single" w:color="auto" w:sz="4" w:space="0"/>
            </w:tcBorders>
            <w:noWrap w:val="0"/>
            <w:vAlign w:val="top"/>
          </w:tcPr>
          <w:p w14:paraId="167C63BA">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3B6727B8">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5AE908D">
            <w:pPr>
              <w:snapToGrid w:val="0"/>
              <w:spacing w:before="120" w:beforeLines="50" w:line="360" w:lineRule="auto"/>
              <w:rPr>
                <w:rFonts w:ascii="宋体" w:hAnsi="宋体"/>
                <w:color w:val="000000"/>
                <w:sz w:val="24"/>
                <w:szCs w:val="20"/>
              </w:rPr>
            </w:pPr>
          </w:p>
        </w:tc>
      </w:tr>
      <w:tr w14:paraId="786F51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CE99C9D">
            <w:pPr>
              <w:snapToGrid w:val="0"/>
              <w:spacing w:before="120" w:beforeLines="50" w:line="360" w:lineRule="auto"/>
              <w:jc w:val="center"/>
              <w:rPr>
                <w:rFonts w:hint="eastAsia" w:ascii="宋体" w:hAnsi="宋体"/>
                <w:sz w:val="21"/>
                <w:szCs w:val="21"/>
                <w:lang w:val="en-US" w:eastAsia="zh-CN"/>
              </w:rPr>
            </w:pPr>
            <w:r>
              <w:rPr>
                <w:rFonts w:hint="eastAsia" w:ascii="宋体" w:hAnsi="宋体"/>
                <w:sz w:val="21"/>
                <w:szCs w:val="21"/>
                <w:lang w:val="en-US" w:eastAsia="zh-CN"/>
              </w:rPr>
              <w:t>3</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0DD3F82F">
            <w:pPr>
              <w:snapToGrid w:val="0"/>
              <w:spacing w:before="120" w:beforeLines="50" w:line="360" w:lineRule="auto"/>
              <w:jc w:val="center"/>
              <w:rPr>
                <w:rFonts w:hint="eastAsia" w:ascii="宋体" w:hAnsi="宋体"/>
                <w:sz w:val="21"/>
                <w:szCs w:val="21"/>
              </w:rPr>
            </w:pPr>
            <w:r>
              <w:rPr>
                <w:rFonts w:hint="eastAsia" w:ascii="宋体" w:hAnsi="宋体"/>
                <w:sz w:val="21"/>
                <w:szCs w:val="21"/>
              </w:rPr>
              <w:t>付款方式</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227D51D4">
            <w:pPr>
              <w:snapToGrid w:val="0"/>
              <w:spacing w:before="120" w:beforeLines="50" w:line="360" w:lineRule="auto"/>
              <w:jc w:val="left"/>
              <w:rPr>
                <w:rFonts w:hint="eastAsia" w:ascii="宋体" w:hAnsi="宋体"/>
                <w:sz w:val="21"/>
                <w:szCs w:val="21"/>
              </w:rPr>
            </w:pPr>
            <w:r>
              <w:rPr>
                <w:rFonts w:hint="eastAsia" w:ascii="宋体" w:hAnsi="宋体" w:eastAsia="宋体" w:cs="Arial"/>
                <w:color w:val="auto"/>
                <w:highlight w:val="none"/>
                <w:lang w:val="zh-CN" w:eastAsia="zh-CN"/>
              </w:rPr>
              <w:t>（1）合同签订后，采购人向供应商支付采购金额30%的预付款（供应商在签订合同时，表示无需预付款或主动要求降低预付款比例的，可不适用本条款）；验收合格且上牌完成后，采购人向供应商支付采购金额的65%，余5%质保金待质保期满后付清（不计息）。采购人支付前，供应商应提供正规发票，否则采购人有权不予支付。</w:t>
            </w:r>
            <w:r>
              <w:rPr>
                <w:rFonts w:hint="eastAsia" w:ascii="宋体" w:hAnsi="宋体" w:eastAsia="宋体" w:cs="Arial"/>
                <w:color w:val="auto"/>
                <w:highlight w:val="none"/>
                <w:lang w:val="zh-CN"/>
              </w:rPr>
              <w:t>（2）采购人对于满足合同约定支付条件的，自收到发票后7个工作日内支付至供应商账户。供应商不提供发票的，采购人有权不予支付。</w:t>
            </w:r>
          </w:p>
        </w:tc>
        <w:tc>
          <w:tcPr>
            <w:tcW w:w="825" w:type="dxa"/>
            <w:tcBorders>
              <w:top w:val="single" w:color="auto" w:sz="4" w:space="0"/>
              <w:left w:val="single" w:color="auto" w:sz="4" w:space="0"/>
              <w:bottom w:val="single" w:color="auto" w:sz="4" w:space="0"/>
              <w:right w:val="single" w:color="auto" w:sz="4" w:space="0"/>
            </w:tcBorders>
            <w:noWrap w:val="0"/>
            <w:vAlign w:val="top"/>
          </w:tcPr>
          <w:p w14:paraId="4F45CC7E">
            <w:pPr>
              <w:snapToGrid w:val="0"/>
              <w:spacing w:before="120" w:beforeLines="50" w:line="360" w:lineRule="auto"/>
              <w:ind w:left="86"/>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7F34DCFE">
            <w:pPr>
              <w:snapToGrid w:val="0"/>
              <w:spacing w:before="120" w:beforeLines="50" w:line="360" w:lineRule="auto"/>
              <w:ind w:left="86"/>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CFD4BB8">
            <w:pPr>
              <w:snapToGrid w:val="0"/>
              <w:spacing w:before="120" w:beforeLines="50" w:line="360" w:lineRule="auto"/>
              <w:ind w:left="86"/>
              <w:rPr>
                <w:rFonts w:ascii="宋体" w:hAnsi="宋体"/>
                <w:color w:val="000000"/>
                <w:sz w:val="24"/>
                <w:szCs w:val="20"/>
              </w:rPr>
            </w:pPr>
          </w:p>
        </w:tc>
      </w:tr>
      <w:tr w14:paraId="7DCDC2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85ACD41">
            <w:pPr>
              <w:snapToGrid w:val="0"/>
              <w:spacing w:before="120" w:beforeLines="50" w:line="360" w:lineRule="auto"/>
              <w:jc w:val="center"/>
              <w:rPr>
                <w:rFonts w:hint="eastAsia" w:ascii="宋体" w:hAnsi="宋体"/>
                <w:sz w:val="21"/>
                <w:szCs w:val="21"/>
                <w:lang w:val="en-US" w:eastAsia="zh-CN"/>
              </w:rPr>
            </w:pPr>
            <w:r>
              <w:rPr>
                <w:rFonts w:hint="eastAsia" w:ascii="宋体" w:hAnsi="宋体"/>
                <w:sz w:val="21"/>
                <w:szCs w:val="21"/>
                <w:lang w:val="en-US" w:eastAsia="zh-CN"/>
              </w:rPr>
              <w:t>4</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2F238E37">
            <w:pPr>
              <w:snapToGrid w:val="0"/>
              <w:spacing w:before="120" w:beforeLines="50" w:line="360" w:lineRule="auto"/>
              <w:jc w:val="center"/>
              <w:rPr>
                <w:rFonts w:hint="eastAsia" w:ascii="宋体" w:hAnsi="宋体"/>
                <w:sz w:val="21"/>
                <w:szCs w:val="21"/>
                <w:lang w:val="en-US" w:eastAsia="zh-CN"/>
              </w:rPr>
            </w:pPr>
            <w:r>
              <w:rPr>
                <w:rFonts w:hint="eastAsia" w:ascii="宋体" w:hAnsi="宋体"/>
                <w:sz w:val="21"/>
                <w:szCs w:val="21"/>
                <w:lang w:val="en-US" w:eastAsia="zh-CN"/>
              </w:rPr>
              <w:t>上牌要求</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52359BEE">
            <w:pPr>
              <w:snapToGrid w:val="0"/>
              <w:spacing w:before="120" w:beforeLines="50" w:line="360" w:lineRule="auto"/>
              <w:jc w:val="left"/>
              <w:rPr>
                <w:rFonts w:hint="eastAsia" w:ascii="宋体" w:hAnsi="宋体" w:eastAsia="宋体" w:cs="Arial"/>
                <w:color w:val="auto"/>
                <w:highlight w:val="none"/>
                <w:lang w:val="zh-CN"/>
              </w:rPr>
            </w:pPr>
            <w:r>
              <w:rPr>
                <w:rFonts w:hint="eastAsia" w:ascii="宋体" w:hAnsi="宋体" w:eastAsia="宋体" w:cs="Arial"/>
                <w:color w:val="auto"/>
                <w:highlight w:val="none"/>
                <w:lang w:val="en-US" w:eastAsia="zh-CN"/>
              </w:rPr>
              <w:t>公告、3C等手续齐全并要求协助上牌直到完成上牌。成交方协助买方车辆上牌，如产生中介费用由成交人承担。</w:t>
            </w:r>
          </w:p>
        </w:tc>
        <w:tc>
          <w:tcPr>
            <w:tcW w:w="825" w:type="dxa"/>
            <w:tcBorders>
              <w:top w:val="single" w:color="auto" w:sz="4" w:space="0"/>
              <w:left w:val="single" w:color="auto" w:sz="4" w:space="0"/>
              <w:bottom w:val="single" w:color="auto" w:sz="4" w:space="0"/>
              <w:right w:val="single" w:color="auto" w:sz="4" w:space="0"/>
            </w:tcBorders>
            <w:noWrap w:val="0"/>
            <w:vAlign w:val="top"/>
          </w:tcPr>
          <w:p w14:paraId="322DC16F">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06A1D715">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9EC41E4">
            <w:pPr>
              <w:snapToGrid w:val="0"/>
              <w:spacing w:before="120" w:beforeLines="50" w:line="360" w:lineRule="auto"/>
              <w:rPr>
                <w:rFonts w:ascii="宋体" w:hAnsi="宋体"/>
                <w:color w:val="000000"/>
                <w:sz w:val="24"/>
                <w:szCs w:val="20"/>
              </w:rPr>
            </w:pPr>
          </w:p>
        </w:tc>
      </w:tr>
      <w:tr w14:paraId="4956F9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852" w:type="dxa"/>
            <w:tcBorders>
              <w:top w:val="single" w:color="auto" w:sz="4" w:space="0"/>
              <w:left w:val="single" w:color="auto" w:sz="4" w:space="0"/>
              <w:bottom w:val="single" w:color="auto" w:sz="4" w:space="0"/>
              <w:right w:val="single" w:color="auto" w:sz="4" w:space="0"/>
            </w:tcBorders>
            <w:noWrap w:val="0"/>
            <w:vAlign w:val="top"/>
          </w:tcPr>
          <w:p w14:paraId="0B0626BB">
            <w:pPr>
              <w:snapToGrid w:val="0"/>
              <w:spacing w:before="120" w:beforeLines="50" w:line="360" w:lineRule="auto"/>
              <w:jc w:val="center"/>
              <w:rPr>
                <w:rFonts w:hint="default" w:ascii="宋体" w:hAnsi="宋体" w:eastAsia="宋体"/>
                <w:color w:val="000000"/>
                <w:sz w:val="24"/>
                <w:szCs w:val="20"/>
                <w:lang w:val="en-US" w:eastAsia="zh-CN"/>
              </w:rPr>
            </w:pPr>
            <w:r>
              <w:rPr>
                <w:rFonts w:hint="eastAsia" w:ascii="宋体" w:hAnsi="宋体"/>
                <w:color w:val="000000"/>
                <w:sz w:val="24"/>
                <w:szCs w:val="20"/>
                <w:lang w:val="en-US" w:eastAsia="zh-CN"/>
              </w:rPr>
              <w:t>5</w:t>
            </w:r>
          </w:p>
        </w:tc>
        <w:tc>
          <w:tcPr>
            <w:tcW w:w="1164" w:type="dxa"/>
            <w:tcBorders>
              <w:top w:val="single" w:color="auto" w:sz="4" w:space="0"/>
              <w:left w:val="single" w:color="auto" w:sz="4" w:space="0"/>
              <w:bottom w:val="single" w:color="auto" w:sz="4" w:space="0"/>
              <w:right w:val="single" w:color="auto" w:sz="4" w:space="0"/>
            </w:tcBorders>
            <w:noWrap w:val="0"/>
            <w:vAlign w:val="top"/>
          </w:tcPr>
          <w:p w14:paraId="3FAC4236">
            <w:pPr>
              <w:snapToGrid w:val="0"/>
              <w:spacing w:before="120" w:beforeLines="50" w:line="360" w:lineRule="auto"/>
              <w:jc w:val="center"/>
              <w:rPr>
                <w:rFonts w:hint="default" w:ascii="宋体" w:hAnsi="宋体"/>
                <w:sz w:val="21"/>
                <w:szCs w:val="21"/>
                <w:lang w:val="en-US" w:eastAsia="zh-CN"/>
              </w:rPr>
            </w:pPr>
            <w:r>
              <w:rPr>
                <w:rFonts w:hint="eastAsia" w:ascii="宋体" w:hAnsi="宋体"/>
                <w:sz w:val="21"/>
                <w:szCs w:val="21"/>
                <w:lang w:val="en-US" w:eastAsia="zh-CN"/>
              </w:rPr>
              <w:t>质保期</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7F589988">
            <w:pPr>
              <w:snapToGrid w:val="0"/>
              <w:spacing w:before="120" w:beforeLines="50" w:line="360" w:lineRule="auto"/>
              <w:jc w:val="left"/>
              <w:rPr>
                <w:rFonts w:hint="default" w:ascii="宋体" w:hAnsi="宋体" w:eastAsia="宋体" w:cs="Arial"/>
                <w:color w:val="auto"/>
                <w:highlight w:val="none"/>
                <w:lang w:val="en-US" w:eastAsia="zh-CN"/>
              </w:rPr>
            </w:pPr>
            <w:r>
              <w:rPr>
                <w:rFonts w:hint="eastAsia" w:ascii="宋体" w:hAnsi="宋体" w:eastAsia="宋体" w:cs="Arial"/>
                <w:color w:val="auto"/>
                <w:highlight w:val="none"/>
                <w:lang w:val="en-US" w:eastAsia="zh-CN"/>
              </w:rPr>
              <w:t>质保3年6万公里。除易损件外，按厂方三包执行（供应商可提供更优惠的质保期）。在正常使用情况下，非人为因素是指没有超出招标文件和国家规定的技术指标的行为。在保质期内，供货商免费修理并负责更换有缺陷零件或货物。</w:t>
            </w:r>
          </w:p>
        </w:tc>
        <w:tc>
          <w:tcPr>
            <w:tcW w:w="825" w:type="dxa"/>
            <w:tcBorders>
              <w:top w:val="single" w:color="auto" w:sz="4" w:space="0"/>
              <w:left w:val="single" w:color="auto" w:sz="4" w:space="0"/>
              <w:bottom w:val="single" w:color="auto" w:sz="4" w:space="0"/>
              <w:right w:val="single" w:color="auto" w:sz="4" w:space="0"/>
            </w:tcBorders>
            <w:noWrap w:val="0"/>
            <w:vAlign w:val="top"/>
          </w:tcPr>
          <w:p w14:paraId="33572102">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538D6D0A">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32B13B3">
            <w:pPr>
              <w:snapToGrid w:val="0"/>
              <w:spacing w:before="120" w:beforeLines="50" w:line="360" w:lineRule="auto"/>
              <w:rPr>
                <w:rFonts w:ascii="宋体" w:hAnsi="宋体"/>
                <w:color w:val="000000"/>
                <w:sz w:val="24"/>
                <w:szCs w:val="20"/>
              </w:rPr>
            </w:pPr>
          </w:p>
        </w:tc>
      </w:tr>
      <w:tr w14:paraId="613F36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58" w:hRule="atLeast"/>
        </w:trPr>
        <w:tc>
          <w:tcPr>
            <w:tcW w:w="852" w:type="dxa"/>
            <w:tcBorders>
              <w:top w:val="single" w:color="auto" w:sz="4" w:space="0"/>
              <w:left w:val="single" w:color="auto" w:sz="4" w:space="0"/>
              <w:bottom w:val="single" w:color="auto" w:sz="4" w:space="0"/>
              <w:right w:val="single" w:color="auto" w:sz="4" w:space="0"/>
            </w:tcBorders>
            <w:noWrap w:val="0"/>
            <w:vAlign w:val="top"/>
          </w:tcPr>
          <w:p w14:paraId="7CB2B5F0">
            <w:pPr>
              <w:snapToGrid w:val="0"/>
              <w:spacing w:before="120" w:beforeLines="50" w:line="360" w:lineRule="auto"/>
              <w:jc w:val="center"/>
              <w:rPr>
                <w:rFonts w:hint="default" w:ascii="宋体" w:hAnsi="宋体"/>
                <w:color w:val="000000"/>
                <w:sz w:val="24"/>
                <w:szCs w:val="20"/>
                <w:lang w:val="en-US" w:eastAsia="zh-CN"/>
              </w:rPr>
            </w:pPr>
            <w:r>
              <w:rPr>
                <w:rFonts w:hint="eastAsia" w:ascii="宋体" w:hAnsi="宋体"/>
                <w:color w:val="000000"/>
                <w:sz w:val="24"/>
                <w:szCs w:val="20"/>
                <w:lang w:val="en-US" w:eastAsia="zh-CN"/>
              </w:rPr>
              <w:t>6</w:t>
            </w:r>
          </w:p>
        </w:tc>
        <w:tc>
          <w:tcPr>
            <w:tcW w:w="1164" w:type="dxa"/>
            <w:tcBorders>
              <w:top w:val="single" w:color="auto" w:sz="4" w:space="0"/>
              <w:left w:val="single" w:color="auto" w:sz="4" w:space="0"/>
              <w:bottom w:val="single" w:color="auto" w:sz="4" w:space="0"/>
              <w:right w:val="single" w:color="auto" w:sz="4" w:space="0"/>
            </w:tcBorders>
            <w:noWrap w:val="0"/>
            <w:vAlign w:val="top"/>
          </w:tcPr>
          <w:p w14:paraId="4EEE8F8C">
            <w:pPr>
              <w:snapToGrid w:val="0"/>
              <w:spacing w:before="120" w:beforeLines="50" w:line="360" w:lineRule="auto"/>
              <w:jc w:val="center"/>
              <w:rPr>
                <w:rFonts w:hint="eastAsia" w:ascii="宋体" w:hAnsi="宋体"/>
                <w:sz w:val="21"/>
                <w:szCs w:val="21"/>
                <w:lang w:eastAsia="zh-CN"/>
              </w:rPr>
            </w:pPr>
            <w:r>
              <w:rPr>
                <w:rFonts w:hint="eastAsia" w:ascii="宋体" w:hAnsi="宋体"/>
                <w:sz w:val="21"/>
                <w:szCs w:val="21"/>
                <w:lang w:eastAsia="zh-CN"/>
              </w:rPr>
              <w:t>安装及验收要求</w:t>
            </w:r>
          </w:p>
          <w:p w14:paraId="5584EFBA">
            <w:pPr>
              <w:snapToGrid w:val="0"/>
              <w:spacing w:before="120" w:beforeLines="50" w:line="360" w:lineRule="auto"/>
              <w:jc w:val="center"/>
              <w:rPr>
                <w:rFonts w:hint="eastAsia" w:ascii="宋体" w:hAnsi="宋体"/>
                <w:sz w:val="21"/>
                <w:szCs w:val="21"/>
                <w:lang w:val="en-US" w:eastAsia="zh-CN"/>
              </w:rPr>
            </w:pPr>
          </w:p>
        </w:tc>
        <w:tc>
          <w:tcPr>
            <w:tcW w:w="3630" w:type="dxa"/>
            <w:tcBorders>
              <w:top w:val="single" w:color="auto" w:sz="4" w:space="0"/>
              <w:left w:val="single" w:color="auto" w:sz="4" w:space="0"/>
              <w:bottom w:val="single" w:color="auto" w:sz="4" w:space="0"/>
              <w:right w:val="single" w:color="auto" w:sz="4" w:space="0"/>
            </w:tcBorders>
            <w:noWrap w:val="0"/>
            <w:vAlign w:val="top"/>
          </w:tcPr>
          <w:p w14:paraId="66A05202">
            <w:pPr>
              <w:snapToGrid w:val="0"/>
              <w:spacing w:before="120" w:beforeLines="50" w:line="360" w:lineRule="auto"/>
              <w:jc w:val="left"/>
              <w:rPr>
                <w:rFonts w:hint="eastAsia" w:ascii="宋体" w:hAnsi="宋体" w:eastAsia="宋体" w:cs="Arial"/>
                <w:color w:val="auto"/>
                <w:highlight w:val="none"/>
                <w:lang w:val="zh-CN" w:eastAsia="zh-CN"/>
              </w:rPr>
            </w:pPr>
            <w:r>
              <w:rPr>
                <w:rFonts w:hint="eastAsia" w:ascii="宋体" w:hAnsi="宋体" w:eastAsia="宋体" w:cs="Arial"/>
                <w:color w:val="auto"/>
                <w:highlight w:val="none"/>
                <w:lang w:val="zh-CN" w:eastAsia="zh-CN"/>
              </w:rPr>
              <w:t>（1）安装地点：采购人指定地点；</w:t>
            </w:r>
          </w:p>
          <w:p w14:paraId="6FE3FAD3">
            <w:pPr>
              <w:snapToGrid w:val="0"/>
              <w:spacing w:before="120" w:beforeLines="50" w:line="360" w:lineRule="auto"/>
              <w:jc w:val="left"/>
              <w:rPr>
                <w:rFonts w:hint="eastAsia" w:ascii="宋体" w:hAnsi="宋体" w:eastAsia="宋体" w:cs="Arial"/>
                <w:color w:val="auto"/>
                <w:highlight w:val="none"/>
                <w:lang w:val="zh-CN" w:eastAsia="zh-CN"/>
              </w:rPr>
            </w:pPr>
            <w:r>
              <w:rPr>
                <w:rFonts w:hint="eastAsia" w:ascii="宋体" w:hAnsi="宋体" w:eastAsia="宋体" w:cs="Arial"/>
                <w:color w:val="auto"/>
                <w:highlight w:val="none"/>
                <w:lang w:val="zh-CN" w:eastAsia="zh-CN"/>
              </w:rPr>
              <w:t>（2）安装标准：符合我国国家有关技术规范和技术标准；</w:t>
            </w:r>
          </w:p>
          <w:p w14:paraId="35973475">
            <w:pPr>
              <w:snapToGrid w:val="0"/>
              <w:spacing w:before="120" w:beforeLines="50" w:line="360" w:lineRule="auto"/>
              <w:jc w:val="left"/>
              <w:rPr>
                <w:rFonts w:hint="eastAsia" w:ascii="宋体" w:hAnsi="宋体" w:eastAsia="宋体" w:cs="Arial"/>
                <w:color w:val="auto"/>
                <w:highlight w:val="none"/>
                <w:lang w:val="zh-CN" w:eastAsia="zh-CN"/>
              </w:rPr>
            </w:pPr>
            <w:r>
              <w:rPr>
                <w:rFonts w:hint="eastAsia" w:ascii="宋体" w:hAnsi="宋体" w:eastAsia="宋体" w:cs="Arial"/>
                <w:color w:val="auto"/>
                <w:highlight w:val="none"/>
                <w:lang w:val="zh-CN" w:eastAsia="zh-CN"/>
              </w:rPr>
              <w:t>（3）验收标准：应与产品原始样本技术数据及标书技术文件一致。应符合我国有关技术规范和技术标准；</w:t>
            </w:r>
          </w:p>
          <w:p w14:paraId="40ABDA32">
            <w:pPr>
              <w:snapToGrid w:val="0"/>
              <w:spacing w:before="120" w:beforeLines="50" w:line="360" w:lineRule="auto"/>
              <w:jc w:val="left"/>
              <w:rPr>
                <w:rFonts w:hint="eastAsia" w:ascii="宋体" w:hAnsi="宋体" w:eastAsia="宋体" w:cs="Arial"/>
                <w:color w:val="auto"/>
                <w:highlight w:val="none"/>
                <w:lang w:val="en-US" w:eastAsia="zh-CN"/>
              </w:rPr>
            </w:pPr>
            <w:r>
              <w:rPr>
                <w:rFonts w:hint="eastAsia" w:ascii="宋体" w:hAnsi="宋体" w:eastAsia="宋体" w:cs="Arial"/>
                <w:color w:val="auto"/>
                <w:highlight w:val="none"/>
                <w:lang w:val="zh-CN" w:eastAsia="zh-CN"/>
              </w:rPr>
              <w:t>（4）安装验收前产生的一切费用由供应商提供。</w:t>
            </w:r>
          </w:p>
        </w:tc>
        <w:tc>
          <w:tcPr>
            <w:tcW w:w="825" w:type="dxa"/>
            <w:tcBorders>
              <w:top w:val="single" w:color="auto" w:sz="4" w:space="0"/>
              <w:left w:val="single" w:color="auto" w:sz="4" w:space="0"/>
              <w:bottom w:val="single" w:color="auto" w:sz="4" w:space="0"/>
              <w:right w:val="single" w:color="auto" w:sz="4" w:space="0"/>
            </w:tcBorders>
            <w:noWrap w:val="0"/>
            <w:vAlign w:val="top"/>
          </w:tcPr>
          <w:p w14:paraId="3FED4D75">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454F85E9">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500CEAB">
            <w:pPr>
              <w:snapToGrid w:val="0"/>
              <w:spacing w:before="120" w:beforeLines="50" w:line="360" w:lineRule="auto"/>
              <w:rPr>
                <w:rFonts w:ascii="宋体" w:hAnsi="宋体"/>
                <w:color w:val="000000"/>
                <w:sz w:val="24"/>
                <w:szCs w:val="20"/>
              </w:rPr>
            </w:pPr>
          </w:p>
        </w:tc>
      </w:tr>
    </w:tbl>
    <w:p w14:paraId="39B370CD">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30CC1B3E">
      <w:pPr>
        <w:snapToGrid w:val="0"/>
        <w:spacing w:beforeLines="50"/>
        <w:rPr>
          <w:rFonts w:hint="eastAsia" w:ascii="宋体" w:hAnsi="宋体"/>
          <w:b/>
          <w:sz w:val="24"/>
          <w:szCs w:val="20"/>
          <w:u w:val="single"/>
          <w:shd w:val="pct10" w:color="auto" w:fill="FFFFFF"/>
        </w:rPr>
      </w:pPr>
      <w:r>
        <w:rPr>
          <w:rFonts w:hint="eastAsia" w:ascii="宋体" w:hAnsi="宋体"/>
          <w:b/>
          <w:sz w:val="24"/>
          <w:szCs w:val="20"/>
          <w:u w:val="single"/>
          <w:shd w:val="pct10" w:color="auto" w:fill="FFFFFF"/>
        </w:rPr>
        <w:t>注：1、投标人应在此表中将招标文件中列明</w:t>
      </w:r>
      <w:bookmarkStart w:id="65" w:name="_Hlk535995896"/>
      <w:r>
        <w:rPr>
          <w:rFonts w:hint="eastAsia" w:ascii="宋体" w:hAnsi="宋体"/>
          <w:b/>
          <w:sz w:val="24"/>
          <w:szCs w:val="20"/>
          <w:u w:val="single"/>
          <w:shd w:val="pct10" w:color="auto" w:fill="FFFFFF"/>
        </w:rPr>
        <w:t>的商务要求和技术参数要求的正偏离或负偏离的应标内容详细写明，</w:t>
      </w:r>
      <w:bookmarkEnd w:id="65"/>
      <w:r>
        <w:rPr>
          <w:rFonts w:hint="eastAsia" w:ascii="宋体" w:hAnsi="宋体"/>
          <w:b/>
          <w:sz w:val="24"/>
          <w:szCs w:val="20"/>
          <w:u w:val="single"/>
          <w:shd w:val="pct10" w:color="auto" w:fill="FFFFFF"/>
        </w:rPr>
        <w:t>特别是勿遗漏打▲的商务和技术要求的应标内容。</w:t>
      </w:r>
    </w:p>
    <w:p w14:paraId="0C0EC1C7">
      <w:pPr>
        <w:snapToGrid w:val="0"/>
        <w:spacing w:line="400" w:lineRule="exact"/>
        <w:rPr>
          <w:rFonts w:ascii="宋体" w:hAnsi="宋体"/>
          <w:b/>
          <w:color w:val="FF0000"/>
          <w:sz w:val="24"/>
          <w:u w:val="single"/>
          <w:shd w:val="pct10" w:color="auto" w:fill="FFFFFF"/>
        </w:rPr>
      </w:pPr>
      <w:r>
        <w:rPr>
          <w:rFonts w:ascii="宋体" w:hAnsi="宋体"/>
          <w:b/>
          <w:color w:val="FF0000"/>
          <w:sz w:val="24"/>
          <w:u w:val="single"/>
          <w:shd w:val="pct10" w:color="auto" w:fill="FFFFFF"/>
        </w:rPr>
        <w:t>2</w:t>
      </w:r>
      <w:r>
        <w:rPr>
          <w:rFonts w:hint="eastAsia" w:ascii="宋体" w:hAnsi="宋体"/>
          <w:b/>
          <w:color w:val="FF0000"/>
          <w:sz w:val="24"/>
          <w:u w:val="single"/>
          <w:shd w:val="pct10" w:color="auto" w:fill="FFFFFF"/>
        </w:rPr>
        <w:t>、</w:t>
      </w:r>
      <w:r>
        <w:rPr>
          <w:rFonts w:hint="eastAsia" w:ascii="宋体" w:hAnsi="宋体"/>
          <w:b/>
          <w:color w:val="FF0000"/>
          <w:sz w:val="24"/>
          <w:u w:val="single"/>
          <w:shd w:val="pct10" w:color="auto" w:fill="FFFFFF"/>
          <w:lang w:val="en-US" w:eastAsia="zh-CN"/>
        </w:rPr>
        <w:t>投标人应</w:t>
      </w:r>
      <w:r>
        <w:rPr>
          <w:rFonts w:hint="eastAsia" w:ascii="宋体" w:hAnsi="宋体"/>
          <w:b/>
          <w:color w:val="FF0000"/>
          <w:sz w:val="24"/>
          <w:u w:val="single"/>
          <w:shd w:val="pct10" w:color="auto" w:fill="FFFFFF"/>
        </w:rPr>
        <w:t>在本表格中</w:t>
      </w:r>
      <w:r>
        <w:rPr>
          <w:rFonts w:hint="eastAsia" w:ascii="宋体" w:hAnsi="宋体"/>
          <w:b/>
          <w:color w:val="FF0000"/>
          <w:sz w:val="24"/>
          <w:u w:val="single"/>
          <w:shd w:val="pct10" w:color="auto" w:fill="FFFFFF"/>
          <w:lang w:val="en-US" w:eastAsia="zh-CN"/>
        </w:rPr>
        <w:t>--投标人</w:t>
      </w:r>
      <w:r>
        <w:rPr>
          <w:rFonts w:hint="eastAsia" w:ascii="宋体" w:hAnsi="宋体"/>
          <w:b/>
          <w:color w:val="FF0000"/>
          <w:sz w:val="24"/>
          <w:u w:val="single"/>
          <w:shd w:val="pct10" w:color="auto" w:fill="FFFFFF"/>
        </w:rPr>
        <w:t>的应标情况</w:t>
      </w:r>
      <w:r>
        <w:rPr>
          <w:rFonts w:hint="eastAsia" w:ascii="宋体" w:hAnsi="宋体"/>
          <w:b/>
          <w:color w:val="FF0000"/>
          <w:sz w:val="24"/>
          <w:u w:val="single"/>
          <w:shd w:val="pct10" w:color="auto" w:fill="FFFFFF"/>
          <w:lang w:val="en-US" w:eastAsia="zh-CN"/>
        </w:rPr>
        <w:t>栏中</w:t>
      </w:r>
      <w:r>
        <w:rPr>
          <w:rFonts w:hint="eastAsia" w:ascii="宋体" w:hAnsi="宋体"/>
          <w:b/>
          <w:color w:val="FF0000"/>
          <w:sz w:val="24"/>
          <w:u w:val="single"/>
          <w:shd w:val="pct10" w:color="auto" w:fill="FFFFFF"/>
        </w:rPr>
        <w:t>列出</w:t>
      </w:r>
      <w:r>
        <w:rPr>
          <w:rFonts w:hint="eastAsia" w:ascii="宋体" w:hAnsi="宋体"/>
          <w:b/>
          <w:color w:val="FF0000"/>
          <w:sz w:val="24"/>
          <w:u w:val="single"/>
          <w:shd w:val="pct10" w:color="auto" w:fill="FFFFFF"/>
          <w:lang w:val="en-US" w:eastAsia="zh-CN"/>
        </w:rPr>
        <w:t>具体</w:t>
      </w:r>
      <w:r>
        <w:rPr>
          <w:rFonts w:hint="eastAsia" w:ascii="宋体" w:hAnsi="宋体"/>
          <w:b/>
          <w:color w:val="FF0000"/>
          <w:sz w:val="24"/>
          <w:u w:val="single"/>
          <w:shd w:val="pct10" w:color="auto" w:fill="FFFFFF"/>
        </w:rPr>
        <w:t>的应标内容。</w:t>
      </w:r>
    </w:p>
    <w:p w14:paraId="4F201C5E">
      <w:pPr>
        <w:pStyle w:val="30"/>
        <w:snapToGrid w:val="0"/>
        <w:spacing w:beforeLines="0" w:afterLines="0" w:line="240" w:lineRule="auto"/>
        <w:rPr>
          <w:rFonts w:hAnsi="宋体"/>
          <w:color w:val="000000"/>
          <w:spacing w:val="20"/>
        </w:rPr>
      </w:pPr>
    </w:p>
    <w:p w14:paraId="7AC3EEC7">
      <w:pPr>
        <w:pStyle w:val="30"/>
        <w:snapToGrid w:val="0"/>
        <w:spacing w:beforeLines="0" w:afterLines="0" w:line="240" w:lineRule="auto"/>
        <w:rPr>
          <w:rFonts w:hAnsi="宋体"/>
          <w:b/>
          <w:color w:val="000000"/>
        </w:rPr>
      </w:pPr>
      <w:r>
        <w:rPr>
          <w:rFonts w:hint="eastAsia" w:hAnsi="宋体"/>
          <w:b/>
          <w:color w:val="000000"/>
          <w:spacing w:val="20"/>
        </w:rPr>
        <w:t>法定代表人签字（或盖章）：            投标人（盖章）：</w:t>
      </w:r>
    </w:p>
    <w:p w14:paraId="6C245A54">
      <w:pPr>
        <w:widowControl/>
        <w:jc w:val="left"/>
        <w:rPr>
          <w:rFonts w:ascii="宋体" w:hAnsi="宋体"/>
          <w:b/>
          <w:color w:val="000000"/>
          <w:sz w:val="24"/>
        </w:rPr>
      </w:pPr>
    </w:p>
    <w:p w14:paraId="79BBDD96">
      <w:pPr>
        <w:snapToGrid w:val="0"/>
        <w:spacing w:before="50" w:after="120" w:afterLines="50"/>
        <w:jc w:val="left"/>
        <w:rPr>
          <w:rFonts w:ascii="宋体" w:hAnsi="宋体"/>
          <w:b/>
          <w:color w:val="000000"/>
          <w:sz w:val="24"/>
          <w:szCs w:val="20"/>
        </w:rPr>
      </w:pPr>
      <w:r>
        <w:rPr>
          <w:rFonts w:hint="eastAsia" w:ascii="宋体" w:hAnsi="宋体"/>
          <w:b/>
          <w:color w:val="000000"/>
          <w:kern w:val="0"/>
          <w:sz w:val="24"/>
        </w:rPr>
        <w:t>日期：  _____年___月___日</w:t>
      </w:r>
    </w:p>
    <w:p w14:paraId="30A0077B">
      <w:pPr>
        <w:snapToGrid w:val="0"/>
        <w:spacing w:line="400" w:lineRule="exact"/>
        <w:ind w:firstLine="470" w:firstLineChars="196"/>
        <w:jc w:val="left"/>
        <w:rPr>
          <w:rFonts w:ascii="宋体" w:hAnsi="宋体"/>
          <w:b/>
          <w:bCs/>
          <w:sz w:val="24"/>
        </w:rPr>
      </w:pPr>
      <w:r>
        <w:rPr>
          <w:rFonts w:ascii="宋体" w:hAnsi="宋体"/>
          <w:color w:val="000000"/>
          <w:sz w:val="24"/>
        </w:rPr>
        <w:br w:type="page"/>
      </w:r>
    </w:p>
    <w:p w14:paraId="12CB554C">
      <w:pPr>
        <w:widowControl/>
        <w:jc w:val="left"/>
        <w:rPr>
          <w:rFonts w:ascii="宋体" w:hAnsi="宋体"/>
          <w:b/>
          <w:sz w:val="24"/>
        </w:rPr>
      </w:pPr>
    </w:p>
    <w:p w14:paraId="1077DD64">
      <w:pPr>
        <w:snapToGrid w:val="0"/>
        <w:spacing w:before="50" w:after="120" w:afterLines="50"/>
        <w:jc w:val="center"/>
        <w:outlineLvl w:val="1"/>
        <w:rPr>
          <w:rFonts w:ascii="宋体" w:hAnsi="宋体"/>
          <w:b/>
          <w:sz w:val="24"/>
        </w:rPr>
      </w:pPr>
    </w:p>
    <w:p w14:paraId="7AC2A774">
      <w:pPr>
        <w:pStyle w:val="48"/>
      </w:pPr>
      <w:bookmarkStart w:id="66" w:name="_Toc139360373"/>
      <w:bookmarkStart w:id="67" w:name="_Toc466534754"/>
      <w:r>
        <w:rPr>
          <w:rFonts w:hint="eastAsia"/>
        </w:rPr>
        <w:t>三、报价文件格式</w:t>
      </w:r>
      <w:bookmarkEnd w:id="64"/>
      <w:bookmarkEnd w:id="66"/>
      <w:bookmarkEnd w:id="67"/>
    </w:p>
    <w:p w14:paraId="252CC8E4">
      <w:pPr>
        <w:snapToGrid w:val="0"/>
        <w:spacing w:before="120" w:beforeLines="50" w:after="50"/>
        <w:ind w:firstLine="645"/>
        <w:jc w:val="center"/>
        <w:rPr>
          <w:rFonts w:ascii="宋体" w:hAnsi="宋体"/>
          <w:sz w:val="24"/>
          <w:szCs w:val="20"/>
        </w:rPr>
      </w:pPr>
      <w:r>
        <w:rPr>
          <w:rFonts w:ascii="宋体" w:hAnsi="宋体"/>
          <w:bCs/>
          <w:sz w:val="24"/>
        </w:rPr>
        <w:t xml:space="preserve"> </w:t>
      </w:r>
    </w:p>
    <w:p w14:paraId="18C9AB25">
      <w:pPr>
        <w:snapToGrid w:val="0"/>
        <w:spacing w:before="120" w:beforeLines="50" w:after="50"/>
        <w:rPr>
          <w:rFonts w:ascii="宋体" w:hAnsi="宋体"/>
          <w:sz w:val="24"/>
          <w:szCs w:val="20"/>
        </w:rPr>
      </w:pPr>
    </w:p>
    <w:p w14:paraId="1041D0F8">
      <w:pPr>
        <w:snapToGrid w:val="0"/>
        <w:spacing w:before="120" w:beforeLines="50" w:after="50"/>
        <w:rPr>
          <w:rFonts w:ascii="宋体" w:hAnsi="宋体"/>
          <w:sz w:val="24"/>
          <w:szCs w:val="20"/>
        </w:rPr>
      </w:pPr>
    </w:p>
    <w:p w14:paraId="5FC04D44">
      <w:pPr>
        <w:snapToGrid w:val="0"/>
        <w:spacing w:before="120" w:beforeLines="50" w:after="50"/>
        <w:ind w:firstLine="560" w:firstLineChars="200"/>
        <w:rPr>
          <w:rFonts w:ascii="宋体" w:hAnsi="宋体"/>
          <w:sz w:val="28"/>
          <w:szCs w:val="28"/>
        </w:rPr>
      </w:pPr>
      <w:r>
        <w:rPr>
          <w:rFonts w:hint="eastAsia" w:ascii="宋体" w:hAnsi="宋体"/>
          <w:sz w:val="28"/>
          <w:szCs w:val="28"/>
          <w:lang w:val="en-US" w:eastAsia="zh-CN"/>
        </w:rPr>
        <w:t>10</w:t>
      </w:r>
      <w:r>
        <w:rPr>
          <w:rFonts w:hint="eastAsia" w:ascii="宋体" w:hAnsi="宋体"/>
          <w:sz w:val="28"/>
          <w:szCs w:val="28"/>
        </w:rPr>
        <w:t xml:space="preserve">.报价文件封面格式： </w:t>
      </w:r>
    </w:p>
    <w:p w14:paraId="4D24EE3A">
      <w:pPr>
        <w:snapToGrid w:val="0"/>
        <w:spacing w:before="120" w:beforeLines="50" w:after="50"/>
        <w:jc w:val="center"/>
        <w:rPr>
          <w:rFonts w:ascii="宋体" w:hAnsi="宋体"/>
          <w:bCs/>
          <w:sz w:val="28"/>
          <w:szCs w:val="28"/>
        </w:rPr>
      </w:pPr>
      <w:r>
        <w:rPr>
          <w:rFonts w:hint="eastAsia" w:ascii="宋体" w:hAnsi="宋体"/>
          <w:bCs/>
          <w:sz w:val="28"/>
          <w:szCs w:val="28"/>
        </w:rPr>
        <w:t>报 价 文 件</w:t>
      </w:r>
    </w:p>
    <w:p w14:paraId="4FF2D5C7">
      <w:pPr>
        <w:snapToGrid w:val="0"/>
        <w:spacing w:before="120" w:beforeLines="50" w:after="50"/>
        <w:jc w:val="center"/>
        <w:rPr>
          <w:rFonts w:ascii="宋体" w:hAnsi="宋体"/>
          <w:b/>
          <w:bCs/>
          <w:sz w:val="28"/>
          <w:szCs w:val="28"/>
        </w:rPr>
      </w:pPr>
      <w:r>
        <w:rPr>
          <w:rFonts w:hint="eastAsia" w:ascii="宋体" w:hAnsi="宋体"/>
          <w:b/>
          <w:bCs/>
          <w:sz w:val="28"/>
          <w:szCs w:val="28"/>
        </w:rPr>
        <w:t xml:space="preserve"> </w:t>
      </w:r>
    </w:p>
    <w:p w14:paraId="2A27093B">
      <w:pPr>
        <w:snapToGrid w:val="0"/>
        <w:spacing w:before="120" w:beforeLines="50" w:after="50" w:line="360" w:lineRule="auto"/>
        <w:jc w:val="center"/>
        <w:rPr>
          <w:rFonts w:ascii="宋体" w:hAnsi="宋体"/>
          <w:bCs/>
          <w:sz w:val="28"/>
          <w:szCs w:val="28"/>
        </w:rPr>
      </w:pPr>
    </w:p>
    <w:p w14:paraId="078B71C5">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579FB1DD">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34DA0BD2">
      <w:pPr>
        <w:pStyle w:val="13"/>
        <w:snapToGrid w:val="0"/>
        <w:spacing w:before="50" w:after="50" w:line="360" w:lineRule="auto"/>
        <w:ind w:firstLine="1164" w:firstLineChars="416"/>
        <w:rPr>
          <w:rFonts w:ascii="宋体" w:hAnsi="宋体"/>
          <w:bCs/>
          <w:sz w:val="28"/>
          <w:szCs w:val="28"/>
        </w:rPr>
      </w:pPr>
    </w:p>
    <w:p w14:paraId="6CD51400">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737728AD">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1626DB3A">
      <w:pPr>
        <w:snapToGrid w:val="0"/>
        <w:spacing w:before="120" w:beforeLines="50" w:after="50" w:line="360" w:lineRule="auto"/>
        <w:jc w:val="center"/>
        <w:rPr>
          <w:rFonts w:ascii="宋体" w:hAnsi="宋体"/>
          <w:sz w:val="28"/>
          <w:szCs w:val="28"/>
        </w:rPr>
      </w:pPr>
      <w:r>
        <w:rPr>
          <w:rFonts w:hint="eastAsia" w:ascii="宋体" w:hAnsi="宋体"/>
          <w:sz w:val="28"/>
          <w:szCs w:val="28"/>
        </w:rPr>
        <w:t xml:space="preserve">                        </w:t>
      </w:r>
    </w:p>
    <w:p w14:paraId="3DB47460">
      <w:pPr>
        <w:snapToGrid w:val="0"/>
        <w:spacing w:before="120" w:beforeLines="50" w:after="50" w:line="360" w:lineRule="auto"/>
        <w:jc w:val="center"/>
        <w:rPr>
          <w:rFonts w:ascii="宋体" w:hAnsi="宋体"/>
          <w:sz w:val="28"/>
          <w:szCs w:val="28"/>
        </w:rPr>
      </w:pPr>
      <w:r>
        <w:rPr>
          <w:rFonts w:hint="eastAsia" w:ascii="宋体" w:hAnsi="宋体"/>
          <w:sz w:val="28"/>
          <w:szCs w:val="28"/>
        </w:rPr>
        <w:t>年  月  日</w:t>
      </w:r>
    </w:p>
    <w:p w14:paraId="21CC7228">
      <w:pPr>
        <w:pStyle w:val="30"/>
        <w:snapToGrid w:val="0"/>
        <w:spacing w:beforeLines="0" w:afterLines="0" w:line="240" w:lineRule="auto"/>
        <w:rPr>
          <w:rFonts w:hAnsi="宋体"/>
        </w:rPr>
      </w:pPr>
      <w:r>
        <w:rPr>
          <w:rFonts w:hint="eastAsia" w:hAnsi="宋体"/>
        </w:rPr>
        <w:br w:type="page"/>
      </w:r>
      <w:r>
        <w:rPr>
          <w:rFonts w:hint="eastAsia" w:hAnsi="宋体"/>
        </w:rPr>
        <w:t>1</w:t>
      </w:r>
      <w:r>
        <w:rPr>
          <w:rFonts w:hint="eastAsia" w:hAnsi="宋体"/>
          <w:lang w:val="en-US" w:eastAsia="zh-CN"/>
        </w:rPr>
        <w:t>1</w:t>
      </w:r>
      <w:r>
        <w:rPr>
          <w:rFonts w:hint="eastAsia" w:hAnsi="宋体"/>
        </w:rPr>
        <w:t>.开标一览表格式：</w:t>
      </w:r>
    </w:p>
    <w:p w14:paraId="7D01FC80">
      <w:pPr>
        <w:pStyle w:val="30"/>
        <w:snapToGrid w:val="0"/>
        <w:spacing w:beforeLines="0" w:afterLines="0" w:line="240" w:lineRule="auto"/>
        <w:jc w:val="center"/>
        <w:rPr>
          <w:rFonts w:hAnsi="宋体"/>
          <w:b/>
        </w:rPr>
      </w:pPr>
      <w:r>
        <w:rPr>
          <w:rFonts w:hint="eastAsia" w:hAnsi="宋体"/>
          <w:b/>
        </w:rPr>
        <w:t>开标一览表</w:t>
      </w:r>
    </w:p>
    <w:p w14:paraId="6B80C729">
      <w:pPr>
        <w:snapToGrid w:val="0"/>
        <w:spacing w:before="120" w:beforeLines="50" w:after="50" w:line="480" w:lineRule="auto"/>
        <w:rPr>
          <w:rFonts w:ascii="宋体" w:hAnsi="宋体"/>
          <w:b/>
          <w:sz w:val="24"/>
        </w:rPr>
      </w:pPr>
    </w:p>
    <w:p w14:paraId="03EBF155">
      <w:pPr>
        <w:widowControl w:val="0"/>
        <w:ind w:left="5250" w:leftChars="2500"/>
        <w:jc w:val="both"/>
        <w:rPr>
          <w:rFonts w:hint="eastAsia" w:ascii="Times New Roman" w:hAnsi="Times New Roman" w:eastAsia="楷体_GB2312" w:cs="Times New Roman"/>
          <w:color w:val="auto"/>
          <w:kern w:val="0"/>
          <w:sz w:val="32"/>
          <w:szCs w:val="20"/>
          <w:lang w:val="en-US" w:eastAsia="zh-CN" w:bidi="ar-SA"/>
        </w:rPr>
      </w:pPr>
    </w:p>
    <w:p w14:paraId="57CB652B">
      <w:pPr>
        <w:keepNext w:val="0"/>
        <w:keepLines w:val="0"/>
        <w:pageBreakBefore w:val="0"/>
        <w:widowControl w:val="0"/>
        <w:kinsoku/>
        <w:wordWrap/>
        <w:overflowPunct/>
        <w:topLinePunct w:val="0"/>
        <w:autoSpaceDE/>
        <w:autoSpaceDN/>
        <w:bidi w:val="0"/>
        <w:adjustRightInd/>
        <w:snapToGrid w:val="0"/>
        <w:spacing w:before="120" w:beforeLines="50" w:after="50" w:line="240" w:lineRule="auto"/>
        <w:textAlignment w:val="auto"/>
        <w:rPr>
          <w:rFonts w:hint="eastAsia"/>
          <w:lang w:eastAsia="zh-CN"/>
        </w:rPr>
      </w:pPr>
      <w:r>
        <w:rPr>
          <w:rFonts w:hint="eastAsia" w:ascii="宋体" w:hAnsi="宋体"/>
          <w:bCs/>
          <w:color w:val="auto"/>
          <w:sz w:val="24"/>
        </w:rPr>
        <w:t>项目名称：</w:t>
      </w:r>
      <w:r>
        <w:rPr>
          <w:rFonts w:hint="eastAsia"/>
          <w:lang w:eastAsia="zh-CN"/>
        </w:rPr>
        <w:t>临海工投紫光环保科技有限公司生产用车采购项目</w:t>
      </w:r>
    </w:p>
    <w:p w14:paraId="7384B993">
      <w:pPr>
        <w:pStyle w:val="61"/>
        <w:rPr>
          <w:rFonts w:hint="eastAsia"/>
          <w:lang w:eastAsia="zh-CN"/>
        </w:rPr>
      </w:pPr>
    </w:p>
    <w:tbl>
      <w:tblPr>
        <w:tblStyle w:val="51"/>
        <w:tblW w:w="93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2316"/>
        <w:gridCol w:w="2511"/>
        <w:gridCol w:w="1010"/>
        <w:gridCol w:w="1336"/>
        <w:gridCol w:w="1358"/>
      </w:tblGrid>
      <w:tr w14:paraId="3BBDF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07" w:type="dxa"/>
            <w:noWrap w:val="0"/>
            <w:vAlign w:val="center"/>
          </w:tcPr>
          <w:p w14:paraId="4AB5058B">
            <w:pPr>
              <w:jc w:val="center"/>
              <w:rPr>
                <w:rFonts w:hint="eastAsia" w:ascii="宋体" w:hAnsi="宋体"/>
                <w:color w:val="auto"/>
              </w:rPr>
            </w:pPr>
            <w:bookmarkStart w:id="68" w:name="_Hlk78207666"/>
            <w:r>
              <w:rPr>
                <w:rFonts w:hint="eastAsia" w:ascii="宋体" w:hAnsi="宋体"/>
                <w:color w:val="auto"/>
              </w:rPr>
              <w:t>序号</w:t>
            </w:r>
          </w:p>
        </w:tc>
        <w:tc>
          <w:tcPr>
            <w:tcW w:w="2316" w:type="dxa"/>
            <w:noWrap w:val="0"/>
            <w:vAlign w:val="center"/>
          </w:tcPr>
          <w:p w14:paraId="03827E9C">
            <w:pPr>
              <w:jc w:val="center"/>
              <w:rPr>
                <w:rFonts w:hint="eastAsia" w:ascii="宋体" w:hAnsi="宋体"/>
                <w:color w:val="auto"/>
              </w:rPr>
            </w:pPr>
            <w:r>
              <w:rPr>
                <w:rFonts w:hint="eastAsia" w:ascii="宋体" w:hAnsi="宋体"/>
                <w:color w:val="auto"/>
                <w:lang w:val="en-US" w:eastAsia="zh-CN"/>
              </w:rPr>
              <w:t>设备</w:t>
            </w:r>
            <w:r>
              <w:rPr>
                <w:rFonts w:hint="eastAsia" w:ascii="宋体" w:hAnsi="宋体"/>
                <w:color w:val="auto"/>
              </w:rPr>
              <w:t>名称</w:t>
            </w:r>
          </w:p>
        </w:tc>
        <w:tc>
          <w:tcPr>
            <w:tcW w:w="2511" w:type="dxa"/>
            <w:noWrap w:val="0"/>
            <w:vAlign w:val="center"/>
          </w:tcPr>
          <w:p w14:paraId="65380916">
            <w:pPr>
              <w:jc w:val="center"/>
              <w:rPr>
                <w:rFonts w:ascii="宋体" w:hAnsi="宋体"/>
                <w:color w:val="auto"/>
                <w:lang w:eastAsia="zh-CN"/>
              </w:rPr>
            </w:pPr>
            <w:r>
              <w:rPr>
                <w:rFonts w:hint="eastAsia" w:ascii="宋体" w:hAnsi="宋体"/>
                <w:color w:val="auto"/>
                <w:lang w:eastAsia="zh-CN"/>
              </w:rPr>
              <w:t>品牌及规格</w:t>
            </w:r>
          </w:p>
        </w:tc>
        <w:tc>
          <w:tcPr>
            <w:tcW w:w="1010" w:type="dxa"/>
            <w:noWrap w:val="0"/>
            <w:vAlign w:val="center"/>
          </w:tcPr>
          <w:p w14:paraId="4EA2A60C">
            <w:pPr>
              <w:jc w:val="center"/>
              <w:rPr>
                <w:rFonts w:hint="eastAsia" w:ascii="宋体" w:hAnsi="宋体"/>
                <w:color w:val="auto"/>
              </w:rPr>
            </w:pPr>
            <w:r>
              <w:rPr>
                <w:rFonts w:hint="eastAsia" w:ascii="宋体" w:hAnsi="宋体"/>
                <w:color w:val="auto"/>
              </w:rPr>
              <w:t>数量</w:t>
            </w:r>
          </w:p>
        </w:tc>
        <w:tc>
          <w:tcPr>
            <w:tcW w:w="1336" w:type="dxa"/>
            <w:noWrap w:val="0"/>
            <w:vAlign w:val="center"/>
          </w:tcPr>
          <w:p w14:paraId="04785300">
            <w:pPr>
              <w:jc w:val="center"/>
              <w:rPr>
                <w:rFonts w:hint="eastAsia" w:ascii="宋体" w:hAnsi="宋体"/>
                <w:color w:val="auto"/>
              </w:rPr>
            </w:pPr>
            <w:r>
              <w:rPr>
                <w:rFonts w:hint="eastAsia" w:ascii="宋体" w:hAnsi="宋体"/>
                <w:color w:val="auto"/>
                <w:lang w:eastAsia="zh-CN"/>
              </w:rPr>
              <w:t>综合</w:t>
            </w:r>
            <w:r>
              <w:rPr>
                <w:rFonts w:hint="eastAsia" w:ascii="宋体" w:hAnsi="宋体"/>
                <w:color w:val="auto"/>
              </w:rPr>
              <w:t>单价（元</w:t>
            </w:r>
            <w:r>
              <w:rPr>
                <w:rFonts w:hint="eastAsia" w:ascii="宋体" w:hAnsi="宋体"/>
                <w:color w:val="auto"/>
                <w:lang w:val="en-US" w:eastAsia="zh-CN"/>
              </w:rPr>
              <w:t>/辆</w:t>
            </w:r>
            <w:r>
              <w:rPr>
                <w:rFonts w:hint="eastAsia" w:ascii="宋体" w:hAnsi="宋体"/>
                <w:color w:val="auto"/>
              </w:rPr>
              <w:t>）</w:t>
            </w:r>
          </w:p>
        </w:tc>
        <w:tc>
          <w:tcPr>
            <w:tcW w:w="1358" w:type="dxa"/>
            <w:noWrap w:val="0"/>
            <w:vAlign w:val="center"/>
          </w:tcPr>
          <w:p w14:paraId="0D1BD1C7">
            <w:pPr>
              <w:jc w:val="center"/>
              <w:rPr>
                <w:rFonts w:hint="eastAsia" w:ascii="宋体" w:hAnsi="宋体"/>
                <w:color w:val="auto"/>
              </w:rPr>
            </w:pPr>
            <w:r>
              <w:rPr>
                <w:rFonts w:hint="eastAsia" w:ascii="宋体" w:hAnsi="宋体"/>
                <w:color w:val="auto"/>
                <w:lang w:val="en-US" w:eastAsia="zh-CN"/>
              </w:rPr>
              <w:t>总价</w:t>
            </w:r>
            <w:r>
              <w:rPr>
                <w:rFonts w:hint="eastAsia" w:ascii="宋体" w:hAnsi="宋体"/>
                <w:color w:val="auto"/>
              </w:rPr>
              <w:t>（元）</w:t>
            </w:r>
          </w:p>
        </w:tc>
      </w:tr>
      <w:tr w14:paraId="67F0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07" w:type="dxa"/>
            <w:noWrap w:val="0"/>
            <w:vAlign w:val="center"/>
          </w:tcPr>
          <w:p w14:paraId="7A345FA1">
            <w:pPr>
              <w:jc w:val="center"/>
              <w:rPr>
                <w:rFonts w:hint="eastAsia" w:ascii="宋体" w:hAnsi="宋体"/>
                <w:color w:val="auto"/>
              </w:rPr>
            </w:pPr>
            <w:r>
              <w:rPr>
                <w:rFonts w:hint="eastAsia" w:ascii="宋体" w:hAnsi="宋体"/>
                <w:color w:val="auto"/>
              </w:rPr>
              <w:t>1</w:t>
            </w:r>
          </w:p>
        </w:tc>
        <w:tc>
          <w:tcPr>
            <w:tcW w:w="2316" w:type="dxa"/>
            <w:noWrap w:val="0"/>
            <w:vAlign w:val="center"/>
          </w:tcPr>
          <w:p w14:paraId="1F42260E">
            <w:pPr>
              <w:jc w:val="center"/>
              <w:rPr>
                <w:rFonts w:hint="eastAsia" w:ascii="宋体" w:hAnsi="宋体"/>
                <w:color w:val="auto"/>
                <w:lang w:val="en-US" w:eastAsia="zh-CN"/>
              </w:rPr>
            </w:pPr>
            <w:r>
              <w:rPr>
                <w:rFonts w:hint="eastAsia" w:ascii="宋体" w:hAnsi="宋体"/>
                <w:color w:val="auto"/>
                <w:lang w:val="en-US" w:eastAsia="zh-CN"/>
              </w:rPr>
              <w:t>厢式运输车</w:t>
            </w:r>
          </w:p>
        </w:tc>
        <w:tc>
          <w:tcPr>
            <w:tcW w:w="2511" w:type="dxa"/>
            <w:noWrap w:val="0"/>
            <w:vAlign w:val="center"/>
          </w:tcPr>
          <w:p w14:paraId="532A5F6C">
            <w:pPr>
              <w:jc w:val="center"/>
              <w:rPr>
                <w:rFonts w:hint="eastAsia" w:ascii="宋体" w:hAnsi="宋体"/>
                <w:color w:val="auto"/>
                <w:lang w:val="en-US" w:eastAsia="zh-CN"/>
              </w:rPr>
            </w:pPr>
            <w:r>
              <w:rPr>
                <w:rFonts w:hint="eastAsia" w:ascii="宋体" w:hAnsi="宋体"/>
                <w:color w:val="auto"/>
                <w:lang w:val="en-US" w:eastAsia="zh-CN"/>
              </w:rPr>
              <w:t>详见参数要求</w:t>
            </w:r>
          </w:p>
        </w:tc>
        <w:tc>
          <w:tcPr>
            <w:tcW w:w="1010" w:type="dxa"/>
            <w:noWrap w:val="0"/>
            <w:vAlign w:val="center"/>
          </w:tcPr>
          <w:p w14:paraId="2F2B90E8">
            <w:pPr>
              <w:jc w:val="center"/>
              <w:rPr>
                <w:rFonts w:hint="default" w:ascii="宋体" w:hAnsi="宋体"/>
                <w:color w:val="auto"/>
                <w:lang w:val="en-US" w:eastAsia="zh-CN"/>
              </w:rPr>
            </w:pPr>
            <w:r>
              <w:rPr>
                <w:rFonts w:hint="eastAsia" w:ascii="宋体" w:hAnsi="宋体"/>
                <w:color w:val="auto"/>
                <w:lang w:val="en-US" w:eastAsia="zh-CN"/>
              </w:rPr>
              <w:t>2</w:t>
            </w:r>
          </w:p>
        </w:tc>
        <w:tc>
          <w:tcPr>
            <w:tcW w:w="1336" w:type="dxa"/>
            <w:noWrap w:val="0"/>
            <w:vAlign w:val="center"/>
          </w:tcPr>
          <w:p w14:paraId="42A74887">
            <w:pPr>
              <w:jc w:val="center"/>
              <w:rPr>
                <w:rFonts w:hint="eastAsia" w:ascii="宋体" w:hAnsi="宋体"/>
                <w:color w:val="auto"/>
              </w:rPr>
            </w:pPr>
          </w:p>
        </w:tc>
        <w:tc>
          <w:tcPr>
            <w:tcW w:w="1358" w:type="dxa"/>
            <w:noWrap w:val="0"/>
            <w:vAlign w:val="center"/>
          </w:tcPr>
          <w:p w14:paraId="5E6BBDF7">
            <w:pPr>
              <w:jc w:val="center"/>
              <w:rPr>
                <w:rFonts w:hint="eastAsia" w:ascii="宋体" w:hAnsi="宋体"/>
                <w:color w:val="auto"/>
              </w:rPr>
            </w:pPr>
          </w:p>
        </w:tc>
      </w:tr>
      <w:tr w14:paraId="4657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07" w:type="dxa"/>
            <w:noWrap w:val="0"/>
            <w:vAlign w:val="center"/>
          </w:tcPr>
          <w:p w14:paraId="090473CA">
            <w:pPr>
              <w:jc w:val="center"/>
              <w:rPr>
                <w:rFonts w:hint="eastAsia" w:ascii="宋体" w:hAnsi="宋体" w:eastAsia="宋体"/>
                <w:color w:val="auto"/>
                <w:lang w:val="en-US" w:eastAsia="zh-CN"/>
              </w:rPr>
            </w:pPr>
            <w:r>
              <w:rPr>
                <w:rFonts w:hint="eastAsia" w:ascii="宋体" w:hAnsi="宋体"/>
                <w:color w:val="auto"/>
                <w:lang w:val="en-US" w:eastAsia="zh-CN"/>
              </w:rPr>
              <w:t>2</w:t>
            </w:r>
          </w:p>
        </w:tc>
        <w:tc>
          <w:tcPr>
            <w:tcW w:w="2316" w:type="dxa"/>
            <w:noWrap w:val="0"/>
            <w:vAlign w:val="center"/>
          </w:tcPr>
          <w:p w14:paraId="1E2350D9">
            <w:pPr>
              <w:jc w:val="center"/>
              <w:rPr>
                <w:rFonts w:hint="eastAsia" w:ascii="宋体" w:hAnsi="宋体"/>
                <w:color w:val="auto"/>
                <w:lang w:val="en-US" w:eastAsia="zh-CN"/>
              </w:rPr>
            </w:pPr>
            <w:r>
              <w:rPr>
                <w:rFonts w:hint="eastAsia" w:ascii="宋体" w:hAnsi="宋体"/>
                <w:color w:val="auto"/>
                <w:lang w:val="en-US" w:eastAsia="zh-CN"/>
              </w:rPr>
              <w:t>载货汽车</w:t>
            </w:r>
          </w:p>
        </w:tc>
        <w:tc>
          <w:tcPr>
            <w:tcW w:w="2511" w:type="dxa"/>
            <w:noWrap w:val="0"/>
            <w:vAlign w:val="center"/>
          </w:tcPr>
          <w:p w14:paraId="3BD232FB">
            <w:pPr>
              <w:jc w:val="center"/>
              <w:rPr>
                <w:rFonts w:hint="eastAsia" w:ascii="宋体" w:hAnsi="宋体"/>
                <w:color w:val="auto"/>
                <w:lang w:val="en-US" w:eastAsia="zh-CN"/>
              </w:rPr>
            </w:pPr>
            <w:r>
              <w:rPr>
                <w:rFonts w:hint="eastAsia" w:ascii="宋体" w:hAnsi="宋体"/>
                <w:color w:val="auto"/>
                <w:lang w:val="en-US" w:eastAsia="zh-CN"/>
              </w:rPr>
              <w:t>详见参数要求</w:t>
            </w:r>
          </w:p>
        </w:tc>
        <w:tc>
          <w:tcPr>
            <w:tcW w:w="1010" w:type="dxa"/>
            <w:noWrap w:val="0"/>
            <w:vAlign w:val="center"/>
          </w:tcPr>
          <w:p w14:paraId="605A4E1C">
            <w:pPr>
              <w:jc w:val="center"/>
              <w:rPr>
                <w:rFonts w:hint="eastAsia" w:ascii="宋体" w:hAnsi="宋体"/>
                <w:color w:val="auto"/>
                <w:lang w:val="en-US" w:eastAsia="zh-CN"/>
              </w:rPr>
            </w:pPr>
            <w:r>
              <w:rPr>
                <w:rFonts w:hint="eastAsia" w:ascii="宋体" w:hAnsi="宋体"/>
                <w:color w:val="auto"/>
                <w:lang w:val="en-US" w:eastAsia="zh-CN"/>
              </w:rPr>
              <w:t>1</w:t>
            </w:r>
          </w:p>
        </w:tc>
        <w:tc>
          <w:tcPr>
            <w:tcW w:w="1336" w:type="dxa"/>
            <w:noWrap w:val="0"/>
            <w:vAlign w:val="center"/>
          </w:tcPr>
          <w:p w14:paraId="69A98463">
            <w:pPr>
              <w:jc w:val="center"/>
              <w:rPr>
                <w:rFonts w:hint="eastAsia" w:ascii="宋体" w:hAnsi="宋体"/>
                <w:color w:val="auto"/>
              </w:rPr>
            </w:pPr>
          </w:p>
        </w:tc>
        <w:tc>
          <w:tcPr>
            <w:tcW w:w="1358" w:type="dxa"/>
            <w:noWrap w:val="0"/>
            <w:vAlign w:val="center"/>
          </w:tcPr>
          <w:p w14:paraId="6CBAEC9E">
            <w:pPr>
              <w:jc w:val="center"/>
              <w:rPr>
                <w:rFonts w:hint="eastAsia" w:ascii="宋体" w:hAnsi="宋体"/>
                <w:color w:val="auto"/>
              </w:rPr>
            </w:pPr>
          </w:p>
        </w:tc>
      </w:tr>
      <w:tr w14:paraId="4AB9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rPr>
        <w:tc>
          <w:tcPr>
            <w:tcW w:w="6644" w:type="dxa"/>
            <w:gridSpan w:val="4"/>
            <w:noWrap w:val="0"/>
            <w:vAlign w:val="center"/>
          </w:tcPr>
          <w:p w14:paraId="34FB569E">
            <w:pPr>
              <w:spacing w:line="240" w:lineRule="exact"/>
              <w:rPr>
                <w:rFonts w:hint="default" w:ascii="宋体" w:hAnsi="宋体"/>
                <w:color w:val="auto"/>
                <w:lang w:val="en-US" w:eastAsia="zh-CN"/>
              </w:rPr>
            </w:pPr>
            <w:r>
              <w:rPr>
                <w:rFonts w:hint="eastAsia" w:ascii="宋体" w:hAnsi="宋体"/>
                <w:color w:val="auto"/>
                <w:lang w:eastAsia="zh-CN"/>
              </w:rPr>
              <w:t>合计（大写）：</w:t>
            </w:r>
            <w:r>
              <w:rPr>
                <w:rFonts w:hint="eastAsia" w:ascii="宋体" w:hAnsi="宋体"/>
                <w:color w:val="auto"/>
                <w:u w:val="single"/>
                <w:lang w:val="en-US" w:eastAsia="zh-CN"/>
              </w:rPr>
              <w:t xml:space="preserve">           </w:t>
            </w:r>
            <w:bookmarkStart w:id="70" w:name="_GoBack"/>
            <w:bookmarkEnd w:id="70"/>
          </w:p>
        </w:tc>
        <w:tc>
          <w:tcPr>
            <w:tcW w:w="2694" w:type="dxa"/>
            <w:gridSpan w:val="2"/>
            <w:noWrap w:val="0"/>
            <w:vAlign w:val="center"/>
          </w:tcPr>
          <w:p w14:paraId="56AD2438">
            <w:pPr>
              <w:rPr>
                <w:rFonts w:hint="eastAsia" w:ascii="宋体" w:hAnsi="宋体"/>
                <w:color w:val="auto"/>
                <w:lang w:eastAsia="zh-CN"/>
              </w:rPr>
            </w:pPr>
            <w:r>
              <w:rPr>
                <w:rFonts w:hint="eastAsia" w:ascii="宋体" w:hAnsi="宋体"/>
                <w:color w:val="auto"/>
                <w:lang w:eastAsia="zh-CN"/>
              </w:rPr>
              <w:t>（</w:t>
            </w:r>
            <w:r>
              <w:rPr>
                <w:rFonts w:hint="eastAsia" w:ascii="宋体" w:hAnsi="宋体"/>
                <w:color w:val="auto"/>
                <w:lang w:val="en-US" w:eastAsia="zh-CN"/>
              </w:rPr>
              <w:t>小写）</w:t>
            </w:r>
            <w:r>
              <w:rPr>
                <w:rFonts w:hint="eastAsia" w:ascii="宋体" w:hAnsi="宋体"/>
                <w:color w:val="auto"/>
                <w:lang w:eastAsia="zh-CN"/>
              </w:rPr>
              <w:t>￥</w:t>
            </w:r>
          </w:p>
        </w:tc>
      </w:tr>
    </w:tbl>
    <w:p w14:paraId="0317C72D">
      <w:pPr>
        <w:rPr>
          <w:rFonts w:hint="eastAsia"/>
          <w:color w:val="auto"/>
        </w:rPr>
      </w:pPr>
    </w:p>
    <w:p w14:paraId="73D9FEEF">
      <w:pPr>
        <w:snapToGrid w:val="0"/>
        <w:spacing w:before="50" w:after="50" w:line="420" w:lineRule="exact"/>
        <w:jc w:val="left"/>
        <w:rPr>
          <w:rFonts w:ascii="宋体" w:hAnsi="宋体"/>
          <w:b/>
          <w:bCs/>
          <w:color w:val="auto"/>
          <w:sz w:val="24"/>
        </w:rPr>
      </w:pPr>
      <w:r>
        <w:rPr>
          <w:rFonts w:hint="eastAsia" w:ascii="宋体" w:hAnsi="宋体"/>
          <w:b/>
          <w:bCs/>
          <w:color w:val="auto"/>
          <w:sz w:val="24"/>
        </w:rPr>
        <w:t>说明：</w:t>
      </w:r>
    </w:p>
    <w:p w14:paraId="161EFAA3">
      <w:pPr>
        <w:snapToGrid w:val="0"/>
        <w:spacing w:before="50" w:after="50" w:line="420" w:lineRule="exact"/>
        <w:jc w:val="left"/>
        <w:rPr>
          <w:rFonts w:hint="eastAsia" w:ascii="宋体" w:hAnsi="宋体"/>
          <w:b/>
          <w:color w:val="auto"/>
          <w:sz w:val="24"/>
        </w:rPr>
      </w:pPr>
      <w:r>
        <w:rPr>
          <w:rFonts w:hint="eastAsia" w:ascii="宋体" w:hAnsi="宋体"/>
          <w:b/>
          <w:color w:val="auto"/>
          <w:sz w:val="24"/>
        </w:rPr>
        <w:t>1、投标报价包含车价、送到用户指定地点的途中费用、运输临时保险及与车辆相关一切费用（不含车辆购置税、车船税、车辆保险费、牌照行驶证费用，该费用由采购人承担支付）。</w:t>
      </w:r>
    </w:p>
    <w:p w14:paraId="2666D027">
      <w:pPr>
        <w:snapToGrid w:val="0"/>
        <w:spacing w:before="50" w:after="50" w:line="420" w:lineRule="exact"/>
        <w:jc w:val="left"/>
        <w:rPr>
          <w:rFonts w:ascii="宋体" w:hAnsi="宋体"/>
          <w:color w:val="auto"/>
          <w:sz w:val="24"/>
        </w:rPr>
      </w:pPr>
      <w:r>
        <w:rPr>
          <w:rFonts w:hint="eastAsia" w:ascii="宋体" w:hAnsi="宋体"/>
          <w:b/>
          <w:color w:val="auto"/>
          <w:sz w:val="24"/>
          <w:lang w:val="en-US" w:eastAsia="zh-CN"/>
        </w:rPr>
        <w:t>2</w:t>
      </w:r>
      <w:r>
        <w:rPr>
          <w:rFonts w:hint="eastAsia" w:ascii="宋体" w:hAnsi="宋体"/>
          <w:b/>
          <w:color w:val="auto"/>
          <w:sz w:val="24"/>
        </w:rPr>
        <w:t>、本报价明细表投标人请根据招标文件采购需求内容自行进行填写。</w:t>
      </w:r>
    </w:p>
    <w:p w14:paraId="54FFD3F5">
      <w:pPr>
        <w:snapToGrid w:val="0"/>
        <w:spacing w:before="50" w:after="50" w:line="420" w:lineRule="exact"/>
        <w:jc w:val="left"/>
        <w:rPr>
          <w:rFonts w:ascii="宋体" w:hAnsi="宋体"/>
          <w:b/>
          <w:bCs/>
          <w:color w:val="auto"/>
          <w:sz w:val="24"/>
          <w:u w:val="single"/>
          <w:shd w:val="pct10" w:color="auto" w:fill="FFFFFF"/>
        </w:rPr>
      </w:pPr>
      <w:r>
        <w:rPr>
          <w:rFonts w:hint="eastAsia" w:ascii="宋体" w:hAnsi="宋体"/>
          <w:color w:val="auto"/>
          <w:sz w:val="24"/>
          <w:lang w:val="en-US" w:eastAsia="zh-CN"/>
        </w:rPr>
        <w:t>3</w:t>
      </w:r>
      <w:r>
        <w:rPr>
          <w:rFonts w:hint="eastAsia" w:ascii="宋体" w:hAnsi="宋体"/>
          <w:color w:val="auto"/>
          <w:sz w:val="24"/>
        </w:rPr>
        <w:t>、报价一经涂改，应在涂改处加盖单位公章或者由法定代表人签字或盖章</w:t>
      </w:r>
      <w:r>
        <w:rPr>
          <w:rFonts w:hint="eastAsia" w:ascii="宋体" w:hAnsi="宋体"/>
          <w:b/>
          <w:color w:val="auto"/>
          <w:sz w:val="24"/>
          <w:szCs w:val="20"/>
        </w:rPr>
        <w:t>或授权委托人签字或盖章</w:t>
      </w:r>
      <w:r>
        <w:rPr>
          <w:rFonts w:hint="eastAsia" w:ascii="宋体" w:hAnsi="宋体"/>
          <w:color w:val="auto"/>
          <w:sz w:val="24"/>
        </w:rPr>
        <w:t>。</w:t>
      </w:r>
      <w:bookmarkEnd w:id="68"/>
    </w:p>
    <w:p w14:paraId="0E462CC5">
      <w:pPr>
        <w:snapToGrid w:val="0"/>
        <w:spacing w:before="50" w:after="120" w:afterLines="50" w:line="360" w:lineRule="auto"/>
        <w:jc w:val="left"/>
        <w:rPr>
          <w:rFonts w:hint="eastAsia" w:ascii="宋体" w:hAnsi="宋体"/>
          <w:b/>
          <w:color w:val="auto"/>
          <w:spacing w:val="20"/>
          <w:sz w:val="24"/>
        </w:rPr>
      </w:pPr>
    </w:p>
    <w:p w14:paraId="6C7911C9">
      <w:pPr>
        <w:snapToGrid w:val="0"/>
        <w:spacing w:before="50" w:after="120" w:afterLines="50" w:line="360" w:lineRule="auto"/>
        <w:jc w:val="left"/>
        <w:rPr>
          <w:rFonts w:ascii="宋体" w:hAnsi="宋体"/>
          <w:b/>
          <w:color w:val="auto"/>
          <w:spacing w:val="20"/>
          <w:sz w:val="24"/>
        </w:rPr>
      </w:pPr>
      <w:r>
        <w:rPr>
          <w:rFonts w:hint="eastAsia" w:ascii="宋体" w:hAnsi="宋体"/>
          <w:b/>
          <w:color w:val="auto"/>
          <w:spacing w:val="20"/>
          <w:sz w:val="24"/>
        </w:rPr>
        <w:t>法定代表人签字（或盖章）：            投标人（盖章）：</w:t>
      </w:r>
    </w:p>
    <w:p w14:paraId="1EABBD31">
      <w:pPr>
        <w:tabs>
          <w:tab w:val="left" w:pos="606"/>
        </w:tabs>
        <w:rPr>
          <w:rFonts w:ascii="宋体" w:hAnsi="宋体"/>
          <w:b/>
          <w:color w:val="auto"/>
        </w:rPr>
      </w:pPr>
      <w:r>
        <w:rPr>
          <w:rFonts w:hint="eastAsia" w:ascii="宋体" w:hAnsi="宋体"/>
          <w:b/>
          <w:color w:val="auto"/>
          <w:spacing w:val="20"/>
          <w:sz w:val="24"/>
        </w:rPr>
        <w:t>日期：</w:t>
      </w:r>
    </w:p>
    <w:p w14:paraId="297730DE">
      <w:pPr>
        <w:snapToGrid w:val="0"/>
        <w:spacing w:line="360" w:lineRule="auto"/>
        <w:rPr>
          <w:rFonts w:hint="eastAsia" w:hAnsi="宋体"/>
          <w:sz w:val="24"/>
        </w:rPr>
      </w:pPr>
    </w:p>
    <w:p w14:paraId="4D5F20E5">
      <w:pPr>
        <w:snapToGrid w:val="0"/>
        <w:spacing w:line="360" w:lineRule="auto"/>
        <w:rPr>
          <w:rFonts w:hint="eastAsia" w:hAnsi="宋体"/>
          <w:sz w:val="24"/>
        </w:rPr>
      </w:pPr>
    </w:p>
    <w:p w14:paraId="720CDC9A">
      <w:pPr>
        <w:snapToGrid w:val="0"/>
        <w:spacing w:line="360" w:lineRule="auto"/>
        <w:rPr>
          <w:rFonts w:hint="eastAsia" w:hAnsi="宋体"/>
          <w:sz w:val="24"/>
        </w:rPr>
      </w:pPr>
    </w:p>
    <w:p w14:paraId="46E4011E">
      <w:pPr>
        <w:snapToGrid w:val="0"/>
        <w:spacing w:line="360" w:lineRule="auto"/>
        <w:rPr>
          <w:rFonts w:hint="eastAsia" w:hAnsi="宋体"/>
          <w:sz w:val="24"/>
        </w:rPr>
      </w:pPr>
    </w:p>
    <w:p w14:paraId="524C9A19">
      <w:pPr>
        <w:snapToGrid w:val="0"/>
        <w:spacing w:line="360" w:lineRule="auto"/>
        <w:rPr>
          <w:rFonts w:hint="eastAsia" w:hAnsi="宋体"/>
          <w:sz w:val="24"/>
        </w:rPr>
      </w:pPr>
    </w:p>
    <w:p w14:paraId="1B85C82C">
      <w:pPr>
        <w:snapToGrid w:val="0"/>
        <w:spacing w:line="360" w:lineRule="auto"/>
        <w:rPr>
          <w:rFonts w:hint="eastAsia" w:hAnsi="宋体"/>
          <w:sz w:val="24"/>
        </w:rPr>
      </w:pPr>
    </w:p>
    <w:p w14:paraId="30584C25">
      <w:pPr>
        <w:snapToGrid w:val="0"/>
        <w:spacing w:line="360" w:lineRule="auto"/>
        <w:rPr>
          <w:rFonts w:hint="eastAsia" w:hAnsi="宋体"/>
          <w:sz w:val="24"/>
        </w:rPr>
      </w:pPr>
    </w:p>
    <w:p w14:paraId="05250786">
      <w:pPr>
        <w:snapToGrid w:val="0"/>
        <w:spacing w:line="360" w:lineRule="auto"/>
        <w:rPr>
          <w:rFonts w:hAnsi="宋体"/>
          <w:sz w:val="24"/>
        </w:rPr>
      </w:pPr>
      <w:r>
        <w:rPr>
          <w:rFonts w:hint="eastAsia" w:hAnsi="宋体"/>
          <w:sz w:val="24"/>
        </w:rPr>
        <w:t>1</w:t>
      </w:r>
      <w:r>
        <w:rPr>
          <w:rFonts w:hint="eastAsia" w:hAnsi="宋体"/>
          <w:sz w:val="24"/>
          <w:lang w:val="en-US" w:eastAsia="zh-CN"/>
        </w:rPr>
        <w:t>2</w:t>
      </w:r>
      <w:r>
        <w:rPr>
          <w:rFonts w:hint="eastAsia" w:hAnsi="宋体"/>
          <w:sz w:val="24"/>
        </w:rPr>
        <w:t>.投标活动现场确认声明书</w:t>
      </w:r>
    </w:p>
    <w:p w14:paraId="62446C63">
      <w:pPr>
        <w:snapToGrid w:val="0"/>
        <w:spacing w:line="500" w:lineRule="exact"/>
        <w:jc w:val="center"/>
        <w:rPr>
          <w:rFonts w:ascii="方正小标宋简体" w:hAnsi="方正小标宋简体" w:eastAsia="方正小标宋简体" w:cs="方正小标宋简体"/>
          <w:sz w:val="44"/>
          <w:szCs w:val="44"/>
        </w:rPr>
      </w:pPr>
    </w:p>
    <w:p w14:paraId="3224426A">
      <w:pPr>
        <w:snapToGrid w:val="0"/>
        <w:spacing w:line="5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投标活动现场确认声明书</w:t>
      </w:r>
    </w:p>
    <w:p w14:paraId="47AB76DF">
      <w:pPr>
        <w:snapToGrid w:val="0"/>
        <w:spacing w:line="500" w:lineRule="exact"/>
        <w:rPr>
          <w:rFonts w:ascii="仿宋" w:hAnsi="Courier New" w:eastAsia="仿宋"/>
          <w:b/>
          <w:sz w:val="24"/>
        </w:rPr>
      </w:pPr>
      <w:r>
        <w:rPr>
          <w:rFonts w:hint="eastAsia" w:ascii="仿宋" w:hAnsi="仿宋"/>
          <w:kern w:val="0"/>
          <w:sz w:val="24"/>
          <w:u w:val="single"/>
        </w:rPr>
        <w:t xml:space="preserve"> </w:t>
      </w:r>
      <w:r>
        <w:rPr>
          <w:rFonts w:ascii="仿宋" w:hAnsi="仿宋"/>
          <w:kern w:val="0"/>
          <w:sz w:val="24"/>
          <w:u w:val="single"/>
        </w:rPr>
        <w:t xml:space="preserve">               </w:t>
      </w:r>
      <w:r>
        <w:rPr>
          <w:rFonts w:hint="eastAsia" w:ascii="仿宋" w:hAnsi="仿宋"/>
          <w:kern w:val="0"/>
          <w:sz w:val="24"/>
          <w:u w:val="single"/>
        </w:rPr>
        <w:t xml:space="preserve"> </w:t>
      </w:r>
      <w:r>
        <w:rPr>
          <w:rFonts w:hint="eastAsia" w:ascii="仿宋" w:hAnsi="仿宋"/>
          <w:kern w:val="0"/>
          <w:sz w:val="24"/>
        </w:rPr>
        <w:t>（代理机构名称）：</w:t>
      </w:r>
    </w:p>
    <w:p w14:paraId="1A151153">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采购</w:t>
      </w:r>
      <w:r>
        <w:rPr>
          <w:rFonts w:hint="eastAsia" w:ascii="仿宋" w:hAnsi="仿宋"/>
          <w:spacing w:val="6"/>
          <w:kern w:val="0"/>
          <w:sz w:val="24"/>
        </w:rPr>
        <w:t>投标活动，经与本单位法人代表（负责人）联系确认，现就有关公平竞争事项郑重声明如下：</w:t>
      </w:r>
    </w:p>
    <w:p w14:paraId="6E236CEA">
      <w:pPr>
        <w:widowControl/>
        <w:snapToGrid w:val="0"/>
        <w:spacing w:line="440" w:lineRule="exact"/>
        <w:rPr>
          <w:rFonts w:ascii="仿宋" w:eastAsia="仿宋"/>
          <w:kern w:val="0"/>
          <w:sz w:val="24"/>
        </w:rPr>
      </w:pPr>
      <w:r>
        <w:rPr>
          <w:rFonts w:hint="eastAsia" w:ascii="仿宋" w:hAnsi="仿宋"/>
          <w:kern w:val="0"/>
          <w:sz w:val="24"/>
        </w:rPr>
        <w:t>一、本单位与招标人之间</w:t>
      </w:r>
    </w:p>
    <w:p w14:paraId="4F13493B">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不存在利害关系</w:t>
      </w:r>
    </w:p>
    <w:p w14:paraId="5146E13F">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存在下列利害关系：</w:t>
      </w:r>
    </w:p>
    <w:p w14:paraId="62286817">
      <w:pPr>
        <w:widowControl/>
        <w:snapToGrid w:val="0"/>
        <w:spacing w:line="440" w:lineRule="exact"/>
        <w:rPr>
          <w:rFonts w:ascii="仿宋" w:eastAsia="仿宋"/>
          <w:kern w:val="0"/>
          <w:sz w:val="24"/>
        </w:rPr>
      </w:pPr>
      <w:r>
        <w:rPr>
          <w:rFonts w:ascii="仿宋" w:hAnsi="仿宋"/>
          <w:kern w:val="0"/>
          <w:sz w:val="24"/>
        </w:rPr>
        <w:t xml:space="preserve">  A.</w:t>
      </w:r>
      <w:r>
        <w:rPr>
          <w:rFonts w:hint="eastAsia" w:ascii="仿宋" w:hAnsi="仿宋"/>
          <w:kern w:val="0"/>
          <w:sz w:val="24"/>
        </w:rPr>
        <w:t>投资关系</w:t>
      </w:r>
      <w:r>
        <w:rPr>
          <w:rFonts w:ascii="仿宋" w:hAnsi="仿宋"/>
          <w:kern w:val="0"/>
          <w:sz w:val="24"/>
        </w:rPr>
        <w:t xml:space="preserve">    B.</w:t>
      </w:r>
      <w:r>
        <w:rPr>
          <w:rFonts w:hint="eastAsia" w:ascii="仿宋" w:hAnsi="仿宋"/>
          <w:kern w:val="0"/>
          <w:sz w:val="24"/>
        </w:rPr>
        <w:t>行政隶属关系</w:t>
      </w:r>
      <w:r>
        <w:rPr>
          <w:rFonts w:ascii="仿宋" w:hAnsi="仿宋"/>
          <w:kern w:val="0"/>
          <w:sz w:val="24"/>
        </w:rPr>
        <w:t xml:space="preserve">    C.</w:t>
      </w:r>
      <w:r>
        <w:rPr>
          <w:rFonts w:hint="eastAsia" w:ascii="仿宋" w:hAnsi="仿宋"/>
          <w:kern w:val="0"/>
          <w:sz w:val="24"/>
        </w:rPr>
        <w:t>业务指导关系</w:t>
      </w:r>
    </w:p>
    <w:p w14:paraId="3806CDB9">
      <w:pPr>
        <w:widowControl/>
        <w:snapToGrid w:val="0"/>
        <w:spacing w:line="440" w:lineRule="exact"/>
        <w:rPr>
          <w:rFonts w:ascii="仿宋" w:eastAsia="仿宋"/>
          <w:kern w:val="0"/>
          <w:sz w:val="24"/>
        </w:rPr>
      </w:pPr>
      <w:r>
        <w:rPr>
          <w:rFonts w:ascii="仿宋" w:hAnsi="仿宋"/>
          <w:kern w:val="0"/>
          <w:sz w:val="24"/>
        </w:rPr>
        <w:t xml:space="preserve">  D.</w:t>
      </w:r>
      <w:r>
        <w:rPr>
          <w:rFonts w:hint="eastAsia" w:ascii="仿宋" w:hAnsi="仿宋"/>
          <w:kern w:val="0"/>
          <w:sz w:val="24"/>
        </w:rPr>
        <w:t>其他可能</w:t>
      </w:r>
      <w:r>
        <w:rPr>
          <w:rFonts w:hint="eastAsia" w:ascii="仿宋" w:hAnsi="仿宋"/>
          <w:sz w:val="24"/>
        </w:rPr>
        <w:t>影响采购公正的</w:t>
      </w:r>
      <w:r>
        <w:rPr>
          <w:rFonts w:hint="eastAsia" w:ascii="仿宋" w:hAnsi="仿宋"/>
          <w:kern w:val="0"/>
          <w:sz w:val="24"/>
        </w:rPr>
        <w:t>利害关系。</w:t>
      </w:r>
    </w:p>
    <w:p w14:paraId="654F2BAA">
      <w:pPr>
        <w:widowControl/>
        <w:snapToGrid w:val="0"/>
        <w:spacing w:line="440" w:lineRule="exact"/>
        <w:rPr>
          <w:rFonts w:ascii="仿宋" w:eastAsia="仿宋"/>
          <w:kern w:val="0"/>
          <w:sz w:val="24"/>
        </w:rPr>
      </w:pPr>
      <w:r>
        <w:rPr>
          <w:rFonts w:hint="eastAsia" w:ascii="仿宋" w:hAnsi="仿宋"/>
          <w:spacing w:val="6"/>
          <w:sz w:val="24"/>
        </w:rPr>
        <w:t>二、</w:t>
      </w:r>
      <w:r>
        <w:rPr>
          <w:rFonts w:hint="eastAsia" w:ascii="仿宋" w:hAnsi="仿宋"/>
          <w:kern w:val="0"/>
          <w:sz w:val="24"/>
        </w:rPr>
        <w:t>现已清楚知道参加本项目投标活动的其他投标人名称，本单位</w:t>
      </w:r>
    </w:p>
    <w:p w14:paraId="371DEE42">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□与其他所有投标人之间均</w:t>
      </w:r>
      <w:r>
        <w:rPr>
          <w:rFonts w:hint="eastAsia" w:ascii="仿宋" w:hAnsi="仿宋"/>
          <w:kern w:val="0"/>
          <w:sz w:val="24"/>
        </w:rPr>
        <w:t>不存在利害关系</w:t>
      </w:r>
    </w:p>
    <w:p w14:paraId="096604FE">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□与之间</w:t>
      </w:r>
      <w:r>
        <w:rPr>
          <w:rFonts w:hint="eastAsia" w:ascii="仿宋" w:hAnsi="仿宋"/>
          <w:kern w:val="0"/>
          <w:sz w:val="24"/>
        </w:rPr>
        <w:t>存在下列利害关系：</w:t>
      </w:r>
    </w:p>
    <w:p w14:paraId="490F89A4">
      <w:pPr>
        <w:snapToGrid w:val="0"/>
        <w:spacing w:line="440" w:lineRule="exact"/>
        <w:rPr>
          <w:rFonts w:ascii="仿宋" w:hAnsi="Courier New" w:eastAsia="仿宋"/>
          <w:kern w:val="0"/>
          <w:sz w:val="24"/>
        </w:rPr>
      </w:pPr>
      <w:r>
        <w:rPr>
          <w:rFonts w:ascii="仿宋" w:hAnsi="仿宋"/>
          <w:kern w:val="0"/>
          <w:sz w:val="24"/>
        </w:rPr>
        <w:t xml:space="preserve">  A.</w:t>
      </w:r>
      <w:r>
        <w:rPr>
          <w:rFonts w:hint="eastAsia" w:ascii="仿宋" w:hAnsi="仿宋"/>
          <w:kern w:val="0"/>
          <w:sz w:val="24"/>
        </w:rPr>
        <w:t>法定代表人或负责人或实际控制人是同一人</w:t>
      </w:r>
    </w:p>
    <w:p w14:paraId="0D8AB022">
      <w:pPr>
        <w:snapToGrid w:val="0"/>
        <w:spacing w:line="440" w:lineRule="exact"/>
        <w:rPr>
          <w:rFonts w:ascii="仿宋" w:hAnsi="Courier New" w:eastAsia="仿宋"/>
          <w:spacing w:val="6"/>
          <w:sz w:val="24"/>
        </w:rPr>
      </w:pPr>
      <w:r>
        <w:rPr>
          <w:rFonts w:ascii="仿宋" w:hAnsi="仿宋"/>
          <w:kern w:val="0"/>
          <w:sz w:val="24"/>
        </w:rPr>
        <w:t xml:space="preserve">  B.</w:t>
      </w:r>
      <w:r>
        <w:rPr>
          <w:rFonts w:hint="eastAsia" w:ascii="仿宋" w:hAnsi="仿宋"/>
          <w:kern w:val="0"/>
          <w:sz w:val="24"/>
        </w:rPr>
        <w:t>法定代表人或负责人或实际控制人是夫妻关系</w:t>
      </w:r>
    </w:p>
    <w:p w14:paraId="035790F4">
      <w:pPr>
        <w:snapToGrid w:val="0"/>
        <w:spacing w:line="440" w:lineRule="exact"/>
        <w:rPr>
          <w:rFonts w:ascii="仿宋" w:hAnsi="Courier New" w:eastAsia="仿宋"/>
          <w:spacing w:val="6"/>
          <w:sz w:val="24"/>
        </w:rPr>
      </w:pPr>
      <w:r>
        <w:rPr>
          <w:rFonts w:ascii="仿宋" w:hAnsi="仿宋"/>
          <w:kern w:val="0"/>
          <w:sz w:val="24"/>
        </w:rPr>
        <w:t xml:space="preserve">  C.</w:t>
      </w:r>
      <w:r>
        <w:rPr>
          <w:rFonts w:hint="eastAsia" w:ascii="仿宋" w:hAnsi="仿宋"/>
          <w:kern w:val="0"/>
          <w:sz w:val="24"/>
        </w:rPr>
        <w:t>法定代表人或负责人或实际控制人是直系血亲关系</w:t>
      </w:r>
    </w:p>
    <w:p w14:paraId="2DF97EC5">
      <w:pPr>
        <w:snapToGrid w:val="0"/>
        <w:spacing w:line="440" w:lineRule="exact"/>
        <w:rPr>
          <w:rFonts w:ascii="仿宋" w:hAnsi="Courier New" w:eastAsia="仿宋"/>
          <w:spacing w:val="6"/>
          <w:sz w:val="24"/>
        </w:rPr>
      </w:pPr>
      <w:r>
        <w:rPr>
          <w:rFonts w:ascii="仿宋" w:hAnsi="仿宋"/>
          <w:kern w:val="0"/>
          <w:sz w:val="24"/>
        </w:rPr>
        <w:t xml:space="preserve">  D.</w:t>
      </w:r>
      <w:r>
        <w:rPr>
          <w:rFonts w:hint="eastAsia" w:ascii="仿宋" w:hAnsi="仿宋"/>
          <w:kern w:val="0"/>
          <w:sz w:val="24"/>
        </w:rPr>
        <w:t>法定代表人或负责人或实际控制人存在三代以内旁系血亲关系</w:t>
      </w:r>
    </w:p>
    <w:p w14:paraId="13652DBE">
      <w:pPr>
        <w:snapToGrid w:val="0"/>
        <w:spacing w:line="440" w:lineRule="exact"/>
        <w:rPr>
          <w:rFonts w:ascii="仿宋" w:hAnsi="Courier New" w:eastAsia="仿宋"/>
          <w:kern w:val="0"/>
          <w:sz w:val="24"/>
        </w:rPr>
      </w:pPr>
      <w:r>
        <w:rPr>
          <w:rFonts w:ascii="仿宋" w:hAnsi="仿宋"/>
          <w:kern w:val="0"/>
          <w:sz w:val="24"/>
        </w:rPr>
        <w:t xml:space="preserve">  E.</w:t>
      </w:r>
      <w:r>
        <w:rPr>
          <w:rFonts w:hint="eastAsia" w:ascii="仿宋" w:hAnsi="仿宋"/>
          <w:kern w:val="0"/>
          <w:sz w:val="24"/>
        </w:rPr>
        <w:t>法定代表人或负责人或实际控制人存在近姻亲关系</w:t>
      </w:r>
    </w:p>
    <w:p w14:paraId="19B3457E">
      <w:pPr>
        <w:snapToGrid w:val="0"/>
        <w:spacing w:line="440" w:lineRule="exact"/>
        <w:rPr>
          <w:rFonts w:ascii="仿宋" w:hAnsi="Courier New" w:eastAsia="仿宋"/>
          <w:kern w:val="0"/>
          <w:sz w:val="24"/>
        </w:rPr>
      </w:pPr>
      <w:r>
        <w:rPr>
          <w:rFonts w:ascii="仿宋" w:hAnsi="仿宋"/>
          <w:kern w:val="0"/>
          <w:sz w:val="24"/>
        </w:rPr>
        <w:t xml:space="preserve">  F.</w:t>
      </w:r>
      <w:r>
        <w:rPr>
          <w:rFonts w:hint="eastAsia" w:ascii="仿宋" w:hAnsi="仿宋"/>
          <w:kern w:val="0"/>
          <w:sz w:val="24"/>
        </w:rPr>
        <w:t>法定代表人或负责人或实际控制人存在股份控制或实际控制关系</w:t>
      </w:r>
    </w:p>
    <w:p w14:paraId="1251E3BF">
      <w:pPr>
        <w:snapToGrid w:val="0"/>
        <w:spacing w:line="440" w:lineRule="exact"/>
        <w:outlineLvl w:val="0"/>
        <w:rPr>
          <w:rFonts w:ascii="仿宋" w:hAnsi="Courier New" w:eastAsia="仿宋"/>
          <w:kern w:val="0"/>
          <w:sz w:val="24"/>
        </w:rPr>
      </w:pPr>
      <w:r>
        <w:rPr>
          <w:rFonts w:ascii="仿宋" w:hAnsi="仿宋"/>
          <w:kern w:val="0"/>
          <w:sz w:val="24"/>
        </w:rPr>
        <w:t xml:space="preserve">  </w:t>
      </w:r>
      <w:bookmarkStart w:id="69" w:name="_Toc139360374"/>
      <w:r>
        <w:rPr>
          <w:rFonts w:ascii="仿宋" w:hAnsi="仿宋"/>
          <w:kern w:val="0"/>
          <w:sz w:val="24"/>
        </w:rPr>
        <w:t>G.</w:t>
      </w:r>
      <w:r>
        <w:rPr>
          <w:rFonts w:hint="eastAsia" w:ascii="仿宋" w:hAnsi="仿宋"/>
          <w:kern w:val="0"/>
          <w:sz w:val="24"/>
        </w:rPr>
        <w:t>存在共同直接或间接投资设立子公司、联营企业和合营企业情况</w:t>
      </w:r>
      <w:bookmarkEnd w:id="69"/>
    </w:p>
    <w:p w14:paraId="2D22EA9A">
      <w:pPr>
        <w:snapToGrid w:val="0"/>
        <w:spacing w:line="440" w:lineRule="exact"/>
        <w:rPr>
          <w:rFonts w:ascii="仿宋" w:hAnsi="Courier New" w:eastAsia="仿宋"/>
          <w:sz w:val="24"/>
        </w:rPr>
      </w:pPr>
      <w:r>
        <w:rPr>
          <w:rFonts w:ascii="仿宋" w:hAnsi="仿宋"/>
          <w:kern w:val="0"/>
          <w:sz w:val="24"/>
        </w:rPr>
        <w:t xml:space="preserve">  H.</w:t>
      </w:r>
      <w:r>
        <w:rPr>
          <w:rFonts w:hint="eastAsia" w:ascii="仿宋" w:hAnsi="仿宋"/>
          <w:kern w:val="0"/>
          <w:sz w:val="24"/>
        </w:rPr>
        <w:t>存在分级代理或代销关系、同一生产制造商关系、</w:t>
      </w:r>
      <w:r>
        <w:rPr>
          <w:rFonts w:hint="eastAsia" w:ascii="仿宋" w:hAnsi="仿宋"/>
          <w:sz w:val="24"/>
        </w:rPr>
        <w:t>管理关系、重要业务（占主营业务收入</w:t>
      </w:r>
      <w:r>
        <w:rPr>
          <w:rFonts w:ascii="仿宋" w:hAnsi="仿宋"/>
          <w:sz w:val="24"/>
        </w:rPr>
        <w:t>50%</w:t>
      </w:r>
      <w:r>
        <w:rPr>
          <w:rFonts w:hint="eastAsia" w:ascii="仿宋" w:hAnsi="仿宋"/>
          <w:sz w:val="24"/>
        </w:rPr>
        <w:t>以上）或重要财务往来关系（如融资）等其他实质性控制关系</w:t>
      </w:r>
    </w:p>
    <w:p w14:paraId="29B7F54E">
      <w:pPr>
        <w:snapToGrid w:val="0"/>
        <w:spacing w:line="440" w:lineRule="exact"/>
        <w:rPr>
          <w:rFonts w:ascii="仿宋" w:hAnsi="Courier New" w:eastAsia="仿宋"/>
          <w:spacing w:val="6"/>
          <w:sz w:val="24"/>
        </w:rPr>
      </w:pPr>
      <w:r>
        <w:rPr>
          <w:rFonts w:ascii="仿宋" w:hAnsi="仿宋"/>
          <w:sz w:val="24"/>
        </w:rPr>
        <w:t>I</w:t>
      </w:r>
      <w:r>
        <w:rPr>
          <w:rFonts w:ascii="仿宋" w:hAnsi="Courier New" w:eastAsia="仿宋"/>
          <w:kern w:val="0"/>
          <w:sz w:val="24"/>
        </w:rPr>
        <w:t>.</w:t>
      </w:r>
      <w:r>
        <w:rPr>
          <w:rFonts w:hint="eastAsia" w:ascii="仿宋" w:hAnsi="仿宋"/>
          <w:sz w:val="24"/>
        </w:rPr>
        <w:t>其他利害关系情况</w:t>
      </w:r>
      <w:r>
        <w:rPr>
          <w:rFonts w:hint="eastAsia" w:ascii="仿宋" w:hAnsi="仿宋"/>
          <w:kern w:val="0"/>
          <w:sz w:val="24"/>
        </w:rPr>
        <w:t>。</w:t>
      </w:r>
    </w:p>
    <w:p w14:paraId="2C5A7782">
      <w:pPr>
        <w:widowControl/>
        <w:snapToGrid w:val="0"/>
        <w:spacing w:line="440" w:lineRule="exact"/>
        <w:rPr>
          <w:rFonts w:ascii="仿宋" w:eastAsia="仿宋"/>
          <w:kern w:val="0"/>
          <w:sz w:val="24"/>
        </w:rPr>
      </w:pPr>
      <w:r>
        <w:rPr>
          <w:rFonts w:hint="eastAsia" w:ascii="仿宋" w:hAnsi="仿宋"/>
          <w:sz w:val="24"/>
        </w:rPr>
        <w:t>三、现已清楚知道并</w:t>
      </w:r>
      <w:r>
        <w:rPr>
          <w:rFonts w:hint="eastAsia" w:ascii="仿宋" w:hAnsi="仿宋"/>
          <w:kern w:val="0"/>
          <w:sz w:val="24"/>
        </w:rPr>
        <w:t>严格遵守招投标相关法律法规和现场纪律。</w:t>
      </w:r>
    </w:p>
    <w:p w14:paraId="191F8AC4">
      <w:pPr>
        <w:widowControl/>
        <w:snapToGrid w:val="0"/>
        <w:spacing w:line="440" w:lineRule="exact"/>
        <w:rPr>
          <w:rFonts w:ascii="仿宋" w:hAnsi="仿宋"/>
          <w:kern w:val="0"/>
          <w:sz w:val="24"/>
        </w:rPr>
      </w:pPr>
      <w:r>
        <w:rPr>
          <w:rFonts w:hint="eastAsia" w:ascii="仿宋" w:hAnsi="仿宋"/>
          <w:kern w:val="0"/>
          <w:sz w:val="24"/>
        </w:rPr>
        <w:t>四、我发现投标人之间存在或可能存在上述第二条第项利害关系。</w:t>
      </w:r>
    </w:p>
    <w:p w14:paraId="180DBC39">
      <w:pPr>
        <w:widowControl/>
        <w:snapToGrid w:val="0"/>
        <w:spacing w:line="440" w:lineRule="exact"/>
        <w:rPr>
          <w:rFonts w:ascii="宋体" w:hAnsi="宋体"/>
          <w:kern w:val="0"/>
          <w:sz w:val="24"/>
        </w:rPr>
      </w:pPr>
      <w:r>
        <w:rPr>
          <w:rFonts w:hint="eastAsia" w:ascii="宋体" w:hAnsi="宋体"/>
          <w:kern w:val="0"/>
          <w:sz w:val="24"/>
        </w:rPr>
        <w:t>□不存在利害关系</w:t>
      </w:r>
    </w:p>
    <w:p w14:paraId="4FAC06BD">
      <w:pPr>
        <w:widowControl/>
        <w:snapToGrid w:val="0"/>
        <w:spacing w:line="440" w:lineRule="exact"/>
        <w:rPr>
          <w:rFonts w:ascii="宋体" w:hAnsi="宋体"/>
          <w:kern w:val="0"/>
          <w:sz w:val="24"/>
        </w:rPr>
      </w:pPr>
      <w:r>
        <w:rPr>
          <w:rFonts w:hint="eastAsia" w:ascii="宋体" w:hAnsi="宋体"/>
          <w:kern w:val="0"/>
          <w:sz w:val="24"/>
        </w:rPr>
        <w:t>□存在下列利害关系</w:t>
      </w:r>
    </w:p>
    <w:p w14:paraId="3299F0C7">
      <w:pPr>
        <w:snapToGrid w:val="0"/>
        <w:spacing w:line="500" w:lineRule="exact"/>
        <w:ind w:firstLine="480" w:firstLineChars="200"/>
        <w:rPr>
          <w:rFonts w:ascii="仿宋" w:hAnsi="仿宋"/>
          <w:sz w:val="24"/>
        </w:rPr>
      </w:pPr>
    </w:p>
    <w:p w14:paraId="0838CAFF">
      <w:pPr>
        <w:snapToGrid w:val="0"/>
        <w:spacing w:line="500" w:lineRule="exact"/>
        <w:ind w:firstLine="482" w:firstLineChars="200"/>
        <w:rPr>
          <w:rFonts w:ascii="仿宋" w:hAnsi="Courier New" w:eastAsia="仿宋"/>
          <w:b/>
          <w:sz w:val="24"/>
        </w:rPr>
      </w:pPr>
      <w:r>
        <w:rPr>
          <w:rFonts w:hint="eastAsia" w:ascii="仿宋" w:hAnsi="仿宋"/>
          <w:b/>
          <w:sz w:val="24"/>
        </w:rPr>
        <w:t>投标人代表签名：</w:t>
      </w:r>
    </w:p>
    <w:p w14:paraId="05625C52">
      <w:pPr>
        <w:ind w:firstLine="3840" w:firstLineChars="1600"/>
        <w:rPr>
          <w:rFonts w:ascii="仿宋" w:eastAsia="仿宋"/>
          <w:sz w:val="24"/>
        </w:rPr>
      </w:pPr>
    </w:p>
    <w:p w14:paraId="2101E229">
      <w:pPr>
        <w:ind w:firstLine="5880" w:firstLineChars="2450"/>
      </w:pPr>
      <w:r>
        <w:rPr>
          <w:rFonts w:hint="eastAsia" w:ascii="仿宋" w:hAnsi="仿宋"/>
          <w:sz w:val="24"/>
        </w:rPr>
        <w:t>年</w:t>
      </w:r>
      <w:r>
        <w:rPr>
          <w:rFonts w:ascii="仿宋" w:hAnsi="仿宋"/>
          <w:sz w:val="24"/>
        </w:rPr>
        <w:t xml:space="preserve">  </w:t>
      </w:r>
      <w:r>
        <w:rPr>
          <w:rFonts w:hint="eastAsia" w:ascii="仿宋" w:hAnsi="仿宋"/>
          <w:sz w:val="24"/>
        </w:rPr>
        <w:t>月</w:t>
      </w:r>
      <w:r>
        <w:rPr>
          <w:rFonts w:ascii="仿宋" w:hAnsi="仿宋"/>
          <w:sz w:val="24"/>
        </w:rPr>
        <w:t xml:space="preserve">   </w:t>
      </w:r>
      <w:r>
        <w:rPr>
          <w:rFonts w:hint="eastAsia" w:ascii="仿宋" w:hAnsi="仿宋"/>
          <w:sz w:val="24"/>
        </w:rPr>
        <w:t>日</w:t>
      </w:r>
    </w:p>
    <w:p w14:paraId="4363D550">
      <w:pPr>
        <w:rPr>
          <w:rFonts w:ascii="宋体" w:hAnsi="宋体"/>
          <w:b/>
          <w:sz w:val="24"/>
        </w:rPr>
      </w:pPr>
    </w:p>
    <w:sectPr>
      <w:footerReference r:id="rId8" w:type="default"/>
      <w:footerReference r:id="rId9"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2000000000000000000"/>
    <w:charset w:val="86"/>
    <w:family w:val="script"/>
    <w:pitch w:val="default"/>
    <w:sig w:usb0="00000000" w:usb1="00000000" w:usb2="00000012" w:usb3="00000000" w:csb0="00040001" w:csb1="00000000"/>
  </w:font>
  <w:font w:name="KSOFF9CBECC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9F3C7">
    <w:pPr>
      <w:pStyle w:val="35"/>
      <w:jc w:val="right"/>
    </w:pPr>
    <w:r>
      <w:fldChar w:fldCharType="begin"/>
    </w:r>
    <w:r>
      <w:instrText xml:space="preserve">PAGE   \* MERGEFORMAT</w:instrText>
    </w:r>
    <w:r>
      <w:fldChar w:fldCharType="separate"/>
    </w:r>
    <w:r>
      <w:rPr>
        <w:lang w:val="zh-CN"/>
      </w:rPr>
      <w:t>7</w:t>
    </w:r>
    <w:r>
      <w:fldChar w:fldCharType="end"/>
    </w:r>
  </w:p>
  <w:p w14:paraId="1E4D7B22">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9940A">
    <w:pPr>
      <w:pStyle w:val="35"/>
      <w:framePr w:wrap="around" w:vAnchor="text" w:hAnchor="margin" w:xAlign="right" w:y="1"/>
      <w:rPr>
        <w:rStyle w:val="55"/>
      </w:rPr>
    </w:pPr>
    <w:r>
      <w:fldChar w:fldCharType="begin"/>
    </w:r>
    <w:r>
      <w:rPr>
        <w:rStyle w:val="55"/>
      </w:rPr>
      <w:instrText xml:space="preserve">PAGE  </w:instrText>
    </w:r>
    <w:r>
      <w:fldChar w:fldCharType="end"/>
    </w:r>
  </w:p>
  <w:p w14:paraId="3427D1EC">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FCD3F">
    <w:pPr>
      <w:pStyle w:val="35"/>
      <w:jc w:val="right"/>
    </w:pPr>
    <w:r>
      <w:fldChar w:fldCharType="begin"/>
    </w:r>
    <w:r>
      <w:instrText xml:space="preserve">PAGE   \* MERGEFORMAT</w:instrText>
    </w:r>
    <w:r>
      <w:fldChar w:fldCharType="separate"/>
    </w:r>
    <w:r>
      <w:rPr>
        <w:lang w:val="zh-CN"/>
      </w:rPr>
      <w:t>7</w:t>
    </w:r>
    <w:r>
      <w:fldChar w:fldCharType="end"/>
    </w:r>
  </w:p>
  <w:p w14:paraId="66CDEE09">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6CDC3">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32</w:t>
    </w:r>
    <w:r>
      <w:fldChar w:fldCharType="end"/>
    </w:r>
  </w:p>
  <w:p w14:paraId="3586A335">
    <w:pPr>
      <w:pStyle w:val="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0ACB3">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44F10B11">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C89AD">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BA209">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8"/>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num w:numId="1">
    <w:abstractNumId w:val="2"/>
  </w:num>
  <w:num w:numId="2">
    <w:abstractNumId w:val="0"/>
    <w:lvlOverride w:ilvl="0">
      <w:lvl w:ilvl="0" w:tentative="1">
        <w:start w:val="0"/>
        <w:numFmt w:val="bullet"/>
        <w:pStyle w:val="332"/>
        <w:lvlText w:val=""/>
        <w:legacy w:legacy="1" w:legacySpace="0" w:legacyIndent="360"/>
        <w:lvlJc w:val="left"/>
        <w:rPr>
          <w:rFonts w:hint="default" w:ascii="Symbol" w:hAnsi="Symbol"/>
        </w:rPr>
      </w:lvl>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jOGZjNTI0YzJkOTVjOTI4ZTgyMmNiNmJjMWUzM2YifQ=="/>
  </w:docVars>
  <w:rsids>
    <w:rsidRoot w:val="000008D7"/>
    <w:rsid w:val="000000D7"/>
    <w:rsid w:val="000008D7"/>
    <w:rsid w:val="00000982"/>
    <w:rsid w:val="00001012"/>
    <w:rsid w:val="00002483"/>
    <w:rsid w:val="00002AFA"/>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77F"/>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B7808"/>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32E"/>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33D0"/>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B93"/>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456"/>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0ED3"/>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B9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671A"/>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5E2"/>
    <w:rsid w:val="00284846"/>
    <w:rsid w:val="0028709A"/>
    <w:rsid w:val="00287A4C"/>
    <w:rsid w:val="00287CB6"/>
    <w:rsid w:val="00290279"/>
    <w:rsid w:val="002904A8"/>
    <w:rsid w:val="00291639"/>
    <w:rsid w:val="002917A2"/>
    <w:rsid w:val="002919BB"/>
    <w:rsid w:val="00292075"/>
    <w:rsid w:val="002931D7"/>
    <w:rsid w:val="00293D18"/>
    <w:rsid w:val="00293E83"/>
    <w:rsid w:val="002940CC"/>
    <w:rsid w:val="00294734"/>
    <w:rsid w:val="00294AA6"/>
    <w:rsid w:val="00295CF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E5"/>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DC5"/>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B27"/>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65C7"/>
    <w:rsid w:val="00337759"/>
    <w:rsid w:val="00341C72"/>
    <w:rsid w:val="0034332B"/>
    <w:rsid w:val="0034357F"/>
    <w:rsid w:val="0034429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C7A16"/>
    <w:rsid w:val="003D0187"/>
    <w:rsid w:val="003D0193"/>
    <w:rsid w:val="003D03F0"/>
    <w:rsid w:val="003D0640"/>
    <w:rsid w:val="003D0874"/>
    <w:rsid w:val="003D09B1"/>
    <w:rsid w:val="003D0A44"/>
    <w:rsid w:val="003D0C77"/>
    <w:rsid w:val="003D0F62"/>
    <w:rsid w:val="003D17CA"/>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4F70"/>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AD"/>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3904"/>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2A1E"/>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D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15F"/>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1EFA"/>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78D"/>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6FEC"/>
    <w:rsid w:val="00587090"/>
    <w:rsid w:val="00587E98"/>
    <w:rsid w:val="00590DC6"/>
    <w:rsid w:val="005923BD"/>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47E"/>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5E84"/>
    <w:rsid w:val="005D61DB"/>
    <w:rsid w:val="005D6410"/>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3773F"/>
    <w:rsid w:val="00641D07"/>
    <w:rsid w:val="00643660"/>
    <w:rsid w:val="0064443E"/>
    <w:rsid w:val="00644991"/>
    <w:rsid w:val="00645148"/>
    <w:rsid w:val="006452B0"/>
    <w:rsid w:val="00646C90"/>
    <w:rsid w:val="006473A5"/>
    <w:rsid w:val="00647FCD"/>
    <w:rsid w:val="006513E1"/>
    <w:rsid w:val="006514C9"/>
    <w:rsid w:val="00652B8D"/>
    <w:rsid w:val="00653F3F"/>
    <w:rsid w:val="0065473B"/>
    <w:rsid w:val="006549EF"/>
    <w:rsid w:val="00654A8A"/>
    <w:rsid w:val="00654BC0"/>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B2B"/>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241F"/>
    <w:rsid w:val="006B483B"/>
    <w:rsid w:val="006B4F08"/>
    <w:rsid w:val="006B57F6"/>
    <w:rsid w:val="006B59C3"/>
    <w:rsid w:val="006B6600"/>
    <w:rsid w:val="006C0C20"/>
    <w:rsid w:val="006C20AC"/>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47F"/>
    <w:rsid w:val="007748FD"/>
    <w:rsid w:val="00775DE8"/>
    <w:rsid w:val="0077644A"/>
    <w:rsid w:val="00780A8F"/>
    <w:rsid w:val="00781A77"/>
    <w:rsid w:val="007820B1"/>
    <w:rsid w:val="00782B2E"/>
    <w:rsid w:val="00782B6C"/>
    <w:rsid w:val="007836E0"/>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254"/>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DAD"/>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4CD2"/>
    <w:rsid w:val="007E4FAE"/>
    <w:rsid w:val="007E5AC0"/>
    <w:rsid w:val="007E7858"/>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4720"/>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229"/>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5965"/>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416A"/>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4C26"/>
    <w:rsid w:val="009950E4"/>
    <w:rsid w:val="00995DE8"/>
    <w:rsid w:val="00996A7C"/>
    <w:rsid w:val="00996CD0"/>
    <w:rsid w:val="00997A38"/>
    <w:rsid w:val="00997B54"/>
    <w:rsid w:val="009A01D6"/>
    <w:rsid w:val="009A0C0D"/>
    <w:rsid w:val="009A1997"/>
    <w:rsid w:val="009A1E61"/>
    <w:rsid w:val="009A25BB"/>
    <w:rsid w:val="009A2B42"/>
    <w:rsid w:val="009A3AAC"/>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25E"/>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02"/>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670"/>
    <w:rsid w:val="00AA2B04"/>
    <w:rsid w:val="00AA38C8"/>
    <w:rsid w:val="00AA3B1F"/>
    <w:rsid w:val="00AA406A"/>
    <w:rsid w:val="00AA4BFF"/>
    <w:rsid w:val="00AA53A7"/>
    <w:rsid w:val="00AA589B"/>
    <w:rsid w:val="00AA7118"/>
    <w:rsid w:val="00AA75C3"/>
    <w:rsid w:val="00AB02A3"/>
    <w:rsid w:val="00AB0855"/>
    <w:rsid w:val="00AB0CE1"/>
    <w:rsid w:val="00AB34F8"/>
    <w:rsid w:val="00AB44E7"/>
    <w:rsid w:val="00AB49E8"/>
    <w:rsid w:val="00AB4BB8"/>
    <w:rsid w:val="00AB4F22"/>
    <w:rsid w:val="00AB51D1"/>
    <w:rsid w:val="00AB544B"/>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3986"/>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749"/>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2FBA"/>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670"/>
    <w:rsid w:val="00B850D6"/>
    <w:rsid w:val="00B85BC4"/>
    <w:rsid w:val="00B85F69"/>
    <w:rsid w:val="00B864B4"/>
    <w:rsid w:val="00B90521"/>
    <w:rsid w:val="00B907C2"/>
    <w:rsid w:val="00B920C7"/>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17B"/>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A6B"/>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0F4F"/>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4F27"/>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56F2"/>
    <w:rsid w:val="00D65F91"/>
    <w:rsid w:val="00D6678E"/>
    <w:rsid w:val="00D670EC"/>
    <w:rsid w:val="00D71491"/>
    <w:rsid w:val="00D71B62"/>
    <w:rsid w:val="00D73B66"/>
    <w:rsid w:val="00D7463E"/>
    <w:rsid w:val="00D74746"/>
    <w:rsid w:val="00D749B5"/>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4BAB"/>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8B2"/>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4B9A"/>
    <w:rsid w:val="00E855F4"/>
    <w:rsid w:val="00E86F6E"/>
    <w:rsid w:val="00E90212"/>
    <w:rsid w:val="00E90699"/>
    <w:rsid w:val="00E906F6"/>
    <w:rsid w:val="00E90B73"/>
    <w:rsid w:val="00E90D95"/>
    <w:rsid w:val="00E90E72"/>
    <w:rsid w:val="00E91973"/>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1DFB"/>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2659"/>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EAE"/>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4FB0"/>
    <w:rsid w:val="00FF54FF"/>
    <w:rsid w:val="00FF6EF2"/>
    <w:rsid w:val="00FF76CF"/>
    <w:rsid w:val="00FF78FC"/>
    <w:rsid w:val="010F7FF3"/>
    <w:rsid w:val="023D6C7F"/>
    <w:rsid w:val="02E1776D"/>
    <w:rsid w:val="033479E0"/>
    <w:rsid w:val="03542670"/>
    <w:rsid w:val="03FF6272"/>
    <w:rsid w:val="062B0862"/>
    <w:rsid w:val="077010BF"/>
    <w:rsid w:val="079C0106"/>
    <w:rsid w:val="07AD10C9"/>
    <w:rsid w:val="09DE67B4"/>
    <w:rsid w:val="0A00672A"/>
    <w:rsid w:val="0EC20EA9"/>
    <w:rsid w:val="0F497663"/>
    <w:rsid w:val="10207B26"/>
    <w:rsid w:val="10A06571"/>
    <w:rsid w:val="10DC1574"/>
    <w:rsid w:val="11E5626B"/>
    <w:rsid w:val="13A9398F"/>
    <w:rsid w:val="13AE71F7"/>
    <w:rsid w:val="161B0158"/>
    <w:rsid w:val="163F1AEA"/>
    <w:rsid w:val="185C5BFE"/>
    <w:rsid w:val="19D159ED"/>
    <w:rsid w:val="1AD5150D"/>
    <w:rsid w:val="1AEF3EE2"/>
    <w:rsid w:val="1C420E24"/>
    <w:rsid w:val="1C497DA3"/>
    <w:rsid w:val="1C7F7983"/>
    <w:rsid w:val="1CD00D91"/>
    <w:rsid w:val="1D3A77F0"/>
    <w:rsid w:val="1E233060"/>
    <w:rsid w:val="1E25455A"/>
    <w:rsid w:val="1E6A60C1"/>
    <w:rsid w:val="1EDD6885"/>
    <w:rsid w:val="1F5E479D"/>
    <w:rsid w:val="1F736A33"/>
    <w:rsid w:val="20FA3A7C"/>
    <w:rsid w:val="21313216"/>
    <w:rsid w:val="22A52696"/>
    <w:rsid w:val="22B61C24"/>
    <w:rsid w:val="23C5607D"/>
    <w:rsid w:val="24C74F13"/>
    <w:rsid w:val="25DA45B5"/>
    <w:rsid w:val="265C0D35"/>
    <w:rsid w:val="27FA0D7D"/>
    <w:rsid w:val="2A777809"/>
    <w:rsid w:val="2AD21308"/>
    <w:rsid w:val="2B1403D4"/>
    <w:rsid w:val="2C182496"/>
    <w:rsid w:val="2C440FCB"/>
    <w:rsid w:val="2C73502A"/>
    <w:rsid w:val="2DF83A39"/>
    <w:rsid w:val="2EB53543"/>
    <w:rsid w:val="300631C6"/>
    <w:rsid w:val="30646AC4"/>
    <w:rsid w:val="313A6116"/>
    <w:rsid w:val="315C13FA"/>
    <w:rsid w:val="31A17F44"/>
    <w:rsid w:val="31A43590"/>
    <w:rsid w:val="32313075"/>
    <w:rsid w:val="32C27A87"/>
    <w:rsid w:val="33DA14EB"/>
    <w:rsid w:val="3466403F"/>
    <w:rsid w:val="3539073E"/>
    <w:rsid w:val="360F7B72"/>
    <w:rsid w:val="36716136"/>
    <w:rsid w:val="38340821"/>
    <w:rsid w:val="38797883"/>
    <w:rsid w:val="3BED5845"/>
    <w:rsid w:val="3BF41194"/>
    <w:rsid w:val="3D84116E"/>
    <w:rsid w:val="3F874C1D"/>
    <w:rsid w:val="401F6C03"/>
    <w:rsid w:val="41552BA2"/>
    <w:rsid w:val="417C146B"/>
    <w:rsid w:val="41AA24A8"/>
    <w:rsid w:val="42165DE4"/>
    <w:rsid w:val="42F535F3"/>
    <w:rsid w:val="433429C6"/>
    <w:rsid w:val="4426413C"/>
    <w:rsid w:val="44986F84"/>
    <w:rsid w:val="47CF0FBC"/>
    <w:rsid w:val="488C6E00"/>
    <w:rsid w:val="49382AE4"/>
    <w:rsid w:val="495810DC"/>
    <w:rsid w:val="4A143654"/>
    <w:rsid w:val="4B693428"/>
    <w:rsid w:val="4C972C8F"/>
    <w:rsid w:val="4E7520E4"/>
    <w:rsid w:val="4F315EE4"/>
    <w:rsid w:val="4F870321"/>
    <w:rsid w:val="50E352E3"/>
    <w:rsid w:val="531B6552"/>
    <w:rsid w:val="53F618BC"/>
    <w:rsid w:val="55567D78"/>
    <w:rsid w:val="564C7BCE"/>
    <w:rsid w:val="577F5A1E"/>
    <w:rsid w:val="58A106A5"/>
    <w:rsid w:val="5B7C65E8"/>
    <w:rsid w:val="5C992920"/>
    <w:rsid w:val="5EB6652D"/>
    <w:rsid w:val="5EFD0600"/>
    <w:rsid w:val="60702C5B"/>
    <w:rsid w:val="60D03408"/>
    <w:rsid w:val="611619CF"/>
    <w:rsid w:val="61F84B2E"/>
    <w:rsid w:val="625E4788"/>
    <w:rsid w:val="62B73262"/>
    <w:rsid w:val="63051831"/>
    <w:rsid w:val="65051FBC"/>
    <w:rsid w:val="673D293D"/>
    <w:rsid w:val="677B0314"/>
    <w:rsid w:val="6813679E"/>
    <w:rsid w:val="68964B25"/>
    <w:rsid w:val="6AB80323"/>
    <w:rsid w:val="6BC06287"/>
    <w:rsid w:val="6DD61994"/>
    <w:rsid w:val="6DF46479"/>
    <w:rsid w:val="6FE84E6A"/>
    <w:rsid w:val="7244764E"/>
    <w:rsid w:val="72C214EC"/>
    <w:rsid w:val="72CA56B1"/>
    <w:rsid w:val="72D33542"/>
    <w:rsid w:val="73BB4299"/>
    <w:rsid w:val="74017DF2"/>
    <w:rsid w:val="74A00583"/>
    <w:rsid w:val="755060BC"/>
    <w:rsid w:val="75A4312B"/>
    <w:rsid w:val="75A50077"/>
    <w:rsid w:val="767C6E17"/>
    <w:rsid w:val="77B958B6"/>
    <w:rsid w:val="780279D0"/>
    <w:rsid w:val="78DD3040"/>
    <w:rsid w:val="794013BD"/>
    <w:rsid w:val="798731E8"/>
    <w:rsid w:val="79F301DD"/>
    <w:rsid w:val="79FE7FD2"/>
    <w:rsid w:val="7A37456E"/>
    <w:rsid w:val="7CD662C0"/>
    <w:rsid w:val="7D2C3835"/>
    <w:rsid w:val="7DA41D42"/>
    <w:rsid w:val="7F62208D"/>
    <w:rsid w:val="7F625BE9"/>
    <w:rsid w:val="7FD245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3"/>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4"/>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1"/>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1"/>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2"/>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6"/>
    <w:qFormat/>
    <w:uiPriority w:val="0"/>
    <w:pPr>
      <w:keepNext/>
      <w:keepLines/>
      <w:spacing w:before="240" w:after="64" w:line="320" w:lineRule="auto"/>
      <w:outlineLvl w:val="6"/>
    </w:pPr>
    <w:rPr>
      <w:b/>
      <w:bCs/>
      <w:kern w:val="0"/>
      <w:sz w:val="24"/>
    </w:rPr>
  </w:style>
  <w:style w:type="paragraph" w:styleId="9">
    <w:name w:val="heading 8"/>
    <w:basedOn w:val="1"/>
    <w:next w:val="1"/>
    <w:link w:val="145"/>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2"/>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5"/>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0"/>
    <w:qFormat/>
    <w:uiPriority w:val="99"/>
    <w:pPr>
      <w:shd w:val="clear" w:color="auto" w:fill="000080"/>
    </w:pPr>
    <w:rPr>
      <w:kern w:val="0"/>
      <w:sz w:val="20"/>
    </w:rPr>
  </w:style>
  <w:style w:type="paragraph" w:styleId="17">
    <w:name w:val="toa heading"/>
    <w:basedOn w:val="1"/>
    <w:next w:val="1"/>
    <w:link w:val="170"/>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7"/>
    <w:qFormat/>
    <w:uiPriority w:val="0"/>
    <w:pPr>
      <w:jc w:val="left"/>
    </w:pPr>
    <w:rPr>
      <w:kern w:val="0"/>
      <w:sz w:val="20"/>
    </w:rPr>
  </w:style>
  <w:style w:type="paragraph" w:styleId="19">
    <w:name w:val="Body Text 3"/>
    <w:basedOn w:val="1"/>
    <w:link w:val="110"/>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18"/>
    <w:qFormat/>
    <w:uiPriority w:val="0"/>
    <w:pPr>
      <w:spacing w:after="120"/>
    </w:pPr>
    <w:rPr>
      <w:kern w:val="0"/>
      <w:sz w:val="28"/>
    </w:rPr>
  </w:style>
  <w:style w:type="paragraph" w:styleId="21">
    <w:name w:val="Body Text First Indent"/>
    <w:basedOn w:val="20"/>
    <w:next w:val="22"/>
    <w:link w:val="162"/>
    <w:qFormat/>
    <w:uiPriority w:val="0"/>
    <w:pPr>
      <w:spacing w:beforeLines="50" w:afterLines="50" w:line="360" w:lineRule="auto"/>
      <w:ind w:firstLine="480" w:firstLineChars="200"/>
    </w:pPr>
    <w:rPr>
      <w:sz w:val="24"/>
    </w:rPr>
  </w:style>
  <w:style w:type="paragraph" w:styleId="22">
    <w:name w:val="toc 6"/>
    <w:basedOn w:val="1"/>
    <w:next w:val="1"/>
    <w:unhideWhenUsed/>
    <w:qFormat/>
    <w:uiPriority w:val="39"/>
    <w:pPr>
      <w:ind w:left="2100" w:leftChars="1000"/>
    </w:pPr>
    <w:rPr>
      <w:rFonts w:ascii="Calibri" w:hAnsi="Calibri"/>
      <w:szCs w:val="22"/>
    </w:rPr>
  </w:style>
  <w:style w:type="paragraph" w:styleId="23">
    <w:name w:val="Body Text Indent"/>
    <w:basedOn w:val="1"/>
    <w:next w:val="1"/>
    <w:link w:val="189"/>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next w:val="31"/>
    <w:link w:val="177"/>
    <w:qFormat/>
    <w:uiPriority w:val="0"/>
    <w:pPr>
      <w:spacing w:beforeLines="50" w:afterLines="50" w:line="400" w:lineRule="exact"/>
    </w:pPr>
    <w:rPr>
      <w:rFonts w:ascii="宋体" w:hAnsi="Courier New"/>
      <w:kern w:val="0"/>
      <w:sz w:val="24"/>
    </w:rPr>
  </w:style>
  <w:style w:type="paragraph" w:styleId="31">
    <w:name w:val="Date"/>
    <w:basedOn w:val="1"/>
    <w:next w:val="1"/>
    <w:link w:val="173"/>
    <w:qFormat/>
    <w:uiPriority w:val="0"/>
    <w:pPr>
      <w:ind w:left="2500" w:leftChars="2500"/>
    </w:pPr>
    <w:rPr>
      <w:rFonts w:eastAsia="楷体_GB2312"/>
      <w:kern w:val="0"/>
      <w:sz w:val="32"/>
      <w:szCs w:val="20"/>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Body Text Indent 2"/>
    <w:basedOn w:val="1"/>
    <w:link w:val="183"/>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5"/>
    <w:qFormat/>
    <w:uiPriority w:val="99"/>
    <w:rPr>
      <w:kern w:val="0"/>
      <w:sz w:val="18"/>
      <w:szCs w:val="18"/>
    </w:rPr>
  </w:style>
  <w:style w:type="paragraph" w:styleId="35">
    <w:name w:val="footer"/>
    <w:basedOn w:val="1"/>
    <w:link w:val="172"/>
    <w:qFormat/>
    <w:uiPriority w:val="99"/>
    <w:pPr>
      <w:tabs>
        <w:tab w:val="center" w:pos="4153"/>
        <w:tab w:val="right" w:pos="8306"/>
      </w:tabs>
      <w:snapToGrid w:val="0"/>
      <w:jc w:val="left"/>
    </w:pPr>
    <w:rPr>
      <w:rFonts w:eastAsia="黑体"/>
      <w:kern w:val="0"/>
      <w:sz w:val="18"/>
      <w:szCs w:val="18"/>
    </w:rPr>
  </w:style>
  <w:style w:type="paragraph" w:styleId="36">
    <w:name w:val="envelope return"/>
    <w:basedOn w:val="1"/>
    <w:qFormat/>
    <w:uiPriority w:val="0"/>
    <w:pPr>
      <w:snapToGrid w:val="0"/>
    </w:pPr>
    <w:rPr>
      <w:rFonts w:ascii="Arial" w:hAnsi="Arial"/>
    </w:rPr>
  </w:style>
  <w:style w:type="paragraph" w:styleId="37">
    <w:name w:val="header"/>
    <w:basedOn w:val="1"/>
    <w:link w:val="206"/>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Body Text Indent 3"/>
    <w:basedOn w:val="1"/>
    <w:link w:val="92"/>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5"/>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5"/>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4"/>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36"/>
    <w:qFormat/>
    <w:uiPriority w:val="99"/>
    <w:rPr>
      <w:b/>
      <w:bCs/>
    </w:rPr>
  </w:style>
  <w:style w:type="paragraph" w:styleId="50">
    <w:name w:val="Body Text First Indent 2"/>
    <w:basedOn w:val="23"/>
    <w:qFormat/>
    <w:uiPriority w:val="0"/>
    <w:pPr>
      <w:spacing w:line="240" w:lineRule="auto"/>
      <w:ind w:firstLine="420" w:firstLineChars="200"/>
    </w:pPr>
    <w:rPr>
      <w:rFonts w:ascii="Times New Roman" w:hAnsi="Times New Roman"/>
      <w:sz w:val="21"/>
      <w:szCs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basedOn w:val="53"/>
    <w:qFormat/>
    <w:uiPriority w:val="99"/>
    <w:rPr>
      <w:color w:val="0000FF"/>
      <w:u w:val="single"/>
    </w:rPr>
  </w:style>
  <w:style w:type="character" w:styleId="59">
    <w:name w:val="annotation reference"/>
    <w:qFormat/>
    <w:uiPriority w:val="0"/>
    <w:rPr>
      <w:sz w:val="21"/>
      <w:szCs w:val="21"/>
    </w:rPr>
  </w:style>
  <w:style w:type="paragraph" w:customStyle="1" w:styleId="60">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2">
    <w:name w:val="标题 1 字符"/>
    <w:qFormat/>
    <w:uiPriority w:val="9"/>
    <w:rPr>
      <w:b/>
      <w:bCs/>
      <w:kern w:val="44"/>
      <w:sz w:val="30"/>
      <w:szCs w:val="44"/>
    </w:rPr>
  </w:style>
  <w:style w:type="character" w:customStyle="1" w:styleId="63">
    <w:name w:val="页眉 Char1"/>
    <w:semiHidden/>
    <w:qFormat/>
    <w:uiPriority w:val="99"/>
    <w:rPr>
      <w:rFonts w:ascii="Times New Roman" w:hAnsi="Times New Roman" w:eastAsia="宋体" w:cs="Times New Roman"/>
      <w:sz w:val="18"/>
      <w:szCs w:val="18"/>
    </w:rPr>
  </w:style>
  <w:style w:type="character" w:customStyle="1" w:styleId="64">
    <w:name w:val="H2 Char"/>
    <w:qFormat/>
    <w:uiPriority w:val="0"/>
    <w:rPr>
      <w:rFonts w:ascii="Cambria" w:hAnsi="Cambria" w:eastAsia="宋体" w:cs="Times New Roman"/>
      <w:b/>
      <w:bCs/>
      <w:sz w:val="32"/>
      <w:szCs w:val="32"/>
    </w:rPr>
  </w:style>
  <w:style w:type="character" w:customStyle="1" w:styleId="65">
    <w:name w:val="* table text Char"/>
    <w:link w:val="66"/>
    <w:qFormat/>
    <w:locked/>
    <w:uiPriority w:val="0"/>
    <w:rPr>
      <w:rFonts w:ascii="Arial" w:hAnsi="Arial" w:eastAsia="宋体"/>
      <w:color w:val="333333"/>
      <w:sz w:val="18"/>
      <w:szCs w:val="18"/>
      <w:lang w:bidi="ar-SA"/>
    </w:rPr>
  </w:style>
  <w:style w:type="paragraph" w:customStyle="1" w:styleId="66">
    <w:name w:val="* table text"/>
    <w:basedOn w:val="1"/>
    <w:link w:val="65"/>
    <w:qFormat/>
    <w:uiPriority w:val="0"/>
    <w:pPr>
      <w:widowControl/>
    </w:pPr>
    <w:rPr>
      <w:rFonts w:ascii="Arial" w:hAnsi="Arial"/>
      <w:color w:val="333333"/>
      <w:kern w:val="0"/>
      <w:sz w:val="18"/>
      <w:szCs w:val="18"/>
    </w:rPr>
  </w:style>
  <w:style w:type="character" w:customStyle="1" w:styleId="67">
    <w:name w:val="批注文字 字符"/>
    <w:link w:val="18"/>
    <w:qFormat/>
    <w:uiPriority w:val="0"/>
    <w:rPr>
      <w:szCs w:val="24"/>
    </w:rPr>
  </w:style>
  <w:style w:type="character" w:customStyle="1" w:styleId="68">
    <w:name w:val="Char Char12"/>
    <w:qFormat/>
    <w:uiPriority w:val="0"/>
    <w:rPr>
      <w:rFonts w:ascii="仿宋_GB2312" w:hAnsi="宋体" w:eastAsia="仿宋_GB2312"/>
      <w:color w:val="000000"/>
      <w:kern w:val="2"/>
      <w:sz w:val="24"/>
      <w:szCs w:val="24"/>
    </w:rPr>
  </w:style>
  <w:style w:type="character" w:customStyle="1" w:styleId="69">
    <w:name w:val="Char Char23"/>
    <w:qFormat/>
    <w:uiPriority w:val="0"/>
    <w:rPr>
      <w:b/>
      <w:bCs/>
      <w:kern w:val="2"/>
      <w:sz w:val="28"/>
      <w:szCs w:val="28"/>
    </w:rPr>
  </w:style>
  <w:style w:type="character" w:customStyle="1" w:styleId="70">
    <w:name w:val="Char Char27"/>
    <w:qFormat/>
    <w:uiPriority w:val="0"/>
    <w:rPr>
      <w:b/>
      <w:bCs/>
      <w:kern w:val="44"/>
      <w:sz w:val="44"/>
      <w:szCs w:val="44"/>
    </w:rPr>
  </w:style>
  <w:style w:type="character" w:customStyle="1" w:styleId="71">
    <w:name w:val="Char Char1111"/>
    <w:qFormat/>
    <w:uiPriority w:val="0"/>
    <w:rPr>
      <w:kern w:val="2"/>
      <w:sz w:val="28"/>
      <w:szCs w:val="24"/>
    </w:rPr>
  </w:style>
  <w:style w:type="character" w:customStyle="1" w:styleId="72">
    <w:name w:val="正文文本 字符"/>
    <w:qFormat/>
    <w:uiPriority w:val="0"/>
    <w:rPr>
      <w:rFonts w:ascii="Times New Roman" w:hAnsi="Times New Roman" w:eastAsia="宋体" w:cs="Times New Roman"/>
      <w:kern w:val="0"/>
      <w:sz w:val="28"/>
      <w:szCs w:val="24"/>
    </w:rPr>
  </w:style>
  <w:style w:type="character" w:customStyle="1" w:styleId="73">
    <w:name w:val="无格式标题 Char"/>
    <w:link w:val="74"/>
    <w:qFormat/>
    <w:uiPriority w:val="0"/>
    <w:rPr>
      <w:rFonts w:ascii="微软雅黑" w:hAnsi="微软雅黑" w:eastAsia="微软雅黑"/>
      <w:b/>
      <w:szCs w:val="24"/>
      <w:lang w:bidi="ar-SA"/>
    </w:rPr>
  </w:style>
  <w:style w:type="paragraph" w:customStyle="1" w:styleId="74">
    <w:name w:val="无格式标题"/>
    <w:basedOn w:val="1"/>
    <w:link w:val="73"/>
    <w:qFormat/>
    <w:uiPriority w:val="0"/>
    <w:pPr>
      <w:spacing w:line="360" w:lineRule="auto"/>
    </w:pPr>
    <w:rPr>
      <w:rFonts w:ascii="微软雅黑" w:hAnsi="微软雅黑" w:eastAsia="微软雅黑"/>
      <w:b/>
      <w:kern w:val="0"/>
      <w:sz w:val="20"/>
    </w:rPr>
  </w:style>
  <w:style w:type="character" w:customStyle="1" w:styleId="75">
    <w:name w:val="普通(网站) 字符"/>
    <w:link w:val="46"/>
    <w:qFormat/>
    <w:uiPriority w:val="0"/>
    <w:rPr>
      <w:rFonts w:ascii="宋体" w:hAnsi="宋体"/>
      <w:sz w:val="24"/>
      <w:szCs w:val="24"/>
    </w:rPr>
  </w:style>
  <w:style w:type="character" w:customStyle="1" w:styleId="76">
    <w:name w:val="标题 3 Char1"/>
    <w:qFormat/>
    <w:uiPriority w:val="0"/>
    <w:rPr>
      <w:rFonts w:ascii="Times New Roman" w:hAnsi="Times New Roman" w:eastAsia="宋体" w:cs="Times New Roman"/>
      <w:b/>
      <w:bCs/>
      <w:sz w:val="32"/>
      <w:szCs w:val="32"/>
    </w:rPr>
  </w:style>
  <w:style w:type="character" w:customStyle="1" w:styleId="77">
    <w:name w:val="Heading 9 Char"/>
    <w:semiHidden/>
    <w:qFormat/>
    <w:locked/>
    <w:uiPriority w:val="0"/>
    <w:rPr>
      <w:rFonts w:ascii="Cambria" w:hAnsi="Cambria" w:eastAsia="宋体" w:cs="Times New Roman"/>
      <w:kern w:val="0"/>
      <w:sz w:val="21"/>
      <w:szCs w:val="21"/>
    </w:rPr>
  </w:style>
  <w:style w:type="character" w:customStyle="1" w:styleId="78">
    <w:name w:val="中等深浅网格 2 字符"/>
    <w:link w:val="79"/>
    <w:qFormat/>
    <w:uiPriority w:val="1"/>
    <w:rPr>
      <w:kern w:val="2"/>
      <w:sz w:val="21"/>
      <w:szCs w:val="24"/>
      <w:lang w:val="en-US" w:eastAsia="zh-CN" w:bidi="ar-SA"/>
    </w:rPr>
  </w:style>
  <w:style w:type="paragraph" w:customStyle="1" w:styleId="79">
    <w:name w:val="中等深浅网格 21"/>
    <w:link w:val="78"/>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段落文本 Char"/>
    <w:link w:val="81"/>
    <w:qFormat/>
    <w:uiPriority w:val="0"/>
    <w:rPr>
      <w:rFonts w:eastAsia="宋体"/>
      <w:szCs w:val="21"/>
      <w:lang w:bidi="ar-SA"/>
    </w:rPr>
  </w:style>
  <w:style w:type="paragraph" w:customStyle="1" w:styleId="81">
    <w:name w:val="段落文本"/>
    <w:basedOn w:val="1"/>
    <w:link w:val="80"/>
    <w:qFormat/>
    <w:uiPriority w:val="0"/>
    <w:pPr>
      <w:spacing w:line="360" w:lineRule="auto"/>
      <w:ind w:firstLine="420"/>
    </w:pPr>
    <w:rPr>
      <w:kern w:val="0"/>
      <w:sz w:val="20"/>
      <w:szCs w:val="21"/>
    </w:rPr>
  </w:style>
  <w:style w:type="character" w:customStyle="1" w:styleId="82">
    <w:name w:val="批注文字 Char1"/>
    <w:semiHidden/>
    <w:qFormat/>
    <w:uiPriority w:val="99"/>
    <w:rPr>
      <w:rFonts w:ascii="Times New Roman" w:hAnsi="Times New Roman" w:eastAsia="宋体" w:cs="Times New Roman"/>
      <w:szCs w:val="24"/>
    </w:rPr>
  </w:style>
  <w:style w:type="character" w:customStyle="1" w:styleId="83">
    <w:name w:val="￥正文 Char Char"/>
    <w:qFormat/>
    <w:uiPriority w:val="0"/>
    <w:rPr>
      <w:rFonts w:ascii="Calibri" w:hAnsi="Calibri"/>
      <w:sz w:val="24"/>
    </w:rPr>
  </w:style>
  <w:style w:type="character" w:customStyle="1" w:styleId="84">
    <w:name w:val="Char Char5"/>
    <w:qFormat/>
    <w:uiPriority w:val="0"/>
    <w:rPr>
      <w:rFonts w:ascii="宋体" w:hAnsi="宋体"/>
      <w:sz w:val="24"/>
      <w:szCs w:val="24"/>
    </w:rPr>
  </w:style>
  <w:style w:type="character" w:customStyle="1" w:styleId="85">
    <w:name w:val="Heading 3 Char"/>
    <w:semiHidden/>
    <w:qFormat/>
    <w:locked/>
    <w:uiPriority w:val="0"/>
    <w:rPr>
      <w:rFonts w:cs="Times New Roman"/>
      <w:b/>
      <w:bCs/>
      <w:kern w:val="0"/>
      <w:sz w:val="32"/>
      <w:szCs w:val="32"/>
    </w:rPr>
  </w:style>
  <w:style w:type="character" w:customStyle="1" w:styleId="86">
    <w:name w:val="Char Char21"/>
    <w:qFormat/>
    <w:uiPriority w:val="0"/>
    <w:rPr>
      <w:b/>
      <w:bCs/>
      <w:kern w:val="2"/>
      <w:sz w:val="24"/>
      <w:szCs w:val="24"/>
    </w:rPr>
  </w:style>
  <w:style w:type="character" w:customStyle="1" w:styleId="87">
    <w:name w:val="正文样式 Char"/>
    <w:link w:val="88"/>
    <w:qFormat/>
    <w:uiPriority w:val="0"/>
    <w:rPr>
      <w:rFonts w:ascii="宋体" w:hAnsi="Calibri" w:eastAsia="宋体" w:cs="宋体"/>
      <w:sz w:val="24"/>
      <w:szCs w:val="24"/>
      <w:lang w:val="zh-CN" w:eastAsia="en-US" w:bidi="he-IL"/>
    </w:rPr>
  </w:style>
  <w:style w:type="paragraph" w:customStyle="1" w:styleId="88">
    <w:name w:val="正文样式"/>
    <w:basedOn w:val="1"/>
    <w:link w:val="87"/>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9">
    <w:name w:val="Heading 8 Char"/>
    <w:semiHidden/>
    <w:qFormat/>
    <w:locked/>
    <w:uiPriority w:val="0"/>
    <w:rPr>
      <w:rFonts w:ascii="Cambria" w:hAnsi="Cambria" w:eastAsia="宋体" w:cs="Times New Roman"/>
      <w:kern w:val="0"/>
      <w:sz w:val="24"/>
      <w:szCs w:val="24"/>
    </w:rPr>
  </w:style>
  <w:style w:type="character" w:customStyle="1" w:styleId="90">
    <w:name w:val="内容文本 Char"/>
    <w:link w:val="91"/>
    <w:qFormat/>
    <w:uiPriority w:val="0"/>
    <w:rPr>
      <w:rFonts w:ascii="宋体" w:hAnsi="宋体" w:eastAsia="宋体"/>
      <w:kern w:val="2"/>
      <w:sz w:val="24"/>
      <w:szCs w:val="24"/>
      <w:lang w:bidi="ar-SA"/>
    </w:rPr>
  </w:style>
  <w:style w:type="paragraph" w:customStyle="1" w:styleId="91">
    <w:name w:val="内容文本"/>
    <w:basedOn w:val="1"/>
    <w:link w:val="90"/>
    <w:qFormat/>
    <w:uiPriority w:val="0"/>
    <w:pPr>
      <w:spacing w:line="360" w:lineRule="auto"/>
      <w:ind w:firstLine="480" w:firstLineChars="200"/>
    </w:pPr>
    <w:rPr>
      <w:rFonts w:ascii="宋体" w:hAnsi="宋体"/>
      <w:sz w:val="24"/>
    </w:rPr>
  </w:style>
  <w:style w:type="character" w:customStyle="1" w:styleId="92">
    <w:name w:val="正文文本缩进 3 字符"/>
    <w:link w:val="41"/>
    <w:qFormat/>
    <w:uiPriority w:val="0"/>
    <w:rPr>
      <w:rFonts w:ascii="仿宋_GB2312" w:hAnsi="宋体" w:eastAsia="仿宋_GB2312"/>
      <w:color w:val="000000"/>
      <w:sz w:val="24"/>
      <w:szCs w:val="24"/>
    </w:rPr>
  </w:style>
  <w:style w:type="character" w:customStyle="1" w:styleId="93">
    <w:name w:val="Char Char3"/>
    <w:qFormat/>
    <w:uiPriority w:val="0"/>
    <w:rPr>
      <w:kern w:val="2"/>
      <w:sz w:val="24"/>
      <w:szCs w:val="24"/>
    </w:rPr>
  </w:style>
  <w:style w:type="character" w:customStyle="1" w:styleId="94">
    <w:name w:val="Char Char8"/>
    <w:qFormat/>
    <w:uiPriority w:val="0"/>
    <w:rPr>
      <w:rFonts w:eastAsia="楷体_GB2312"/>
      <w:kern w:val="2"/>
      <w:sz w:val="32"/>
    </w:rPr>
  </w:style>
  <w:style w:type="character" w:customStyle="1" w:styleId="95">
    <w:name w:val="Char Char18"/>
    <w:qFormat/>
    <w:uiPriority w:val="0"/>
    <w:rPr>
      <w:rFonts w:eastAsia="黑体"/>
      <w:sz w:val="18"/>
      <w:szCs w:val="18"/>
    </w:rPr>
  </w:style>
  <w:style w:type="character" w:customStyle="1" w:styleId="96">
    <w:name w:val="h Char"/>
    <w:qFormat/>
    <w:uiPriority w:val="0"/>
    <w:rPr>
      <w:rFonts w:ascii="Times New Roman" w:hAnsi="Times New Roman" w:eastAsia="宋体" w:cs="Times New Roman"/>
      <w:sz w:val="18"/>
      <w:szCs w:val="18"/>
    </w:rPr>
  </w:style>
  <w:style w:type="character" w:customStyle="1" w:styleId="97">
    <w:name w:val="Heading 4 Char"/>
    <w:qFormat/>
    <w:locked/>
    <w:uiPriority w:val="0"/>
    <w:rPr>
      <w:rFonts w:cs="Times New Roman"/>
      <w:b/>
      <w:sz w:val="21"/>
    </w:rPr>
  </w:style>
  <w:style w:type="character" w:customStyle="1" w:styleId="98">
    <w:name w:val="zhenwen14"/>
    <w:qFormat/>
    <w:uiPriority w:val="0"/>
    <w:rPr>
      <w:color w:val="085994"/>
      <w:sz w:val="18"/>
      <w:szCs w:val="18"/>
    </w:rPr>
  </w:style>
  <w:style w:type="character" w:customStyle="1" w:styleId="99">
    <w:name w:val="中等深浅网格 1 - 强调文字颜色 2 Char"/>
    <w:link w:val="100"/>
    <w:qFormat/>
    <w:uiPriority w:val="0"/>
    <w:rPr>
      <w:rFonts w:ascii="Calibri" w:hAnsi="Calibri" w:eastAsia="宋体"/>
      <w:sz w:val="24"/>
      <w:lang w:bidi="ar-SA"/>
    </w:rPr>
  </w:style>
  <w:style w:type="paragraph" w:customStyle="1" w:styleId="100">
    <w:name w:val="中等深浅网格 1 - 强调文字颜色 21"/>
    <w:basedOn w:val="1"/>
    <w:link w:val="99"/>
    <w:qFormat/>
    <w:uiPriority w:val="0"/>
    <w:pPr>
      <w:spacing w:line="360" w:lineRule="auto"/>
      <w:ind w:firstLine="420" w:firstLineChars="200"/>
    </w:pPr>
    <w:rPr>
      <w:rFonts w:ascii="Calibri" w:hAnsi="Calibri"/>
      <w:kern w:val="0"/>
      <w:sz w:val="24"/>
      <w:szCs w:val="20"/>
    </w:rPr>
  </w:style>
  <w:style w:type="character" w:customStyle="1" w:styleId="101">
    <w:name w:val="标题 4 字符"/>
    <w:link w:val="5"/>
    <w:qFormat/>
    <w:uiPriority w:val="0"/>
    <w:rPr>
      <w:rFonts w:ascii="Arial" w:hAnsi="Arial" w:eastAsia="黑体" w:cs="Times New Roman"/>
      <w:b/>
      <w:bCs/>
      <w:kern w:val="0"/>
      <w:sz w:val="28"/>
      <w:szCs w:val="28"/>
    </w:rPr>
  </w:style>
  <w:style w:type="character" w:customStyle="1" w:styleId="102">
    <w:name w:val="Char Char2"/>
    <w:qFormat/>
    <w:uiPriority w:val="0"/>
    <w:rPr>
      <w:rFonts w:ascii="宋体" w:hAnsi="宋体"/>
      <w:color w:val="000000"/>
      <w:kern w:val="2"/>
      <w:sz w:val="24"/>
      <w:szCs w:val="24"/>
    </w:rPr>
  </w:style>
  <w:style w:type="character" w:customStyle="1" w:styleId="103">
    <w:name w:val="Char Char24"/>
    <w:qFormat/>
    <w:uiPriority w:val="0"/>
    <w:rPr>
      <w:rFonts w:ascii="Arial" w:hAnsi="Arial" w:eastAsia="黑体"/>
      <w:b/>
      <w:bCs/>
      <w:kern w:val="2"/>
      <w:sz w:val="28"/>
      <w:szCs w:val="28"/>
    </w:rPr>
  </w:style>
  <w:style w:type="character" w:customStyle="1" w:styleId="104">
    <w:name w:val="样式 (中文) 放宋 小四号"/>
    <w:qFormat/>
    <w:uiPriority w:val="0"/>
    <w:rPr>
      <w:rFonts w:eastAsia="仿宋_GB2312"/>
      <w:sz w:val="24"/>
    </w:rPr>
  </w:style>
  <w:style w:type="character" w:customStyle="1" w:styleId="105">
    <w:name w:val="日期 Char1"/>
    <w:semiHidden/>
    <w:qFormat/>
    <w:uiPriority w:val="99"/>
    <w:rPr>
      <w:rFonts w:ascii="Times New Roman" w:hAnsi="Times New Roman" w:eastAsia="宋体" w:cs="Times New Roman"/>
      <w:szCs w:val="24"/>
    </w:rPr>
  </w:style>
  <w:style w:type="character" w:customStyle="1" w:styleId="106">
    <w:name w:val="font31"/>
    <w:qFormat/>
    <w:uiPriority w:val="0"/>
    <w:rPr>
      <w:rFonts w:hint="default" w:ascii="Times New Roman" w:hAnsi="Times New Roman" w:cs="Times New Roman"/>
      <w:color w:val="000000"/>
      <w:sz w:val="20"/>
      <w:szCs w:val="20"/>
      <w:u w:val="none"/>
    </w:rPr>
  </w:style>
  <w:style w:type="character" w:customStyle="1" w:styleId="107">
    <w:name w:val="样式 加粗"/>
    <w:qFormat/>
    <w:uiPriority w:val="0"/>
    <w:rPr>
      <w:rFonts w:eastAsia="仿宋_GB2312"/>
      <w:b/>
      <w:bCs/>
      <w:sz w:val="24"/>
    </w:rPr>
  </w:style>
  <w:style w:type="character" w:customStyle="1" w:styleId="108">
    <w:name w:val="常规 Char"/>
    <w:link w:val="109"/>
    <w:qFormat/>
    <w:uiPriority w:val="0"/>
    <w:rPr>
      <w:rFonts w:eastAsia="宋体"/>
      <w:szCs w:val="21"/>
      <w:lang w:bidi="ar-SA"/>
    </w:rPr>
  </w:style>
  <w:style w:type="paragraph" w:customStyle="1" w:styleId="109">
    <w:name w:val="常规"/>
    <w:basedOn w:val="1"/>
    <w:link w:val="108"/>
    <w:qFormat/>
    <w:uiPriority w:val="0"/>
    <w:pPr>
      <w:spacing w:beforeLines="100" w:afterLines="100"/>
      <w:ind w:left="1134"/>
    </w:pPr>
    <w:rPr>
      <w:kern w:val="0"/>
      <w:sz w:val="20"/>
      <w:szCs w:val="21"/>
    </w:rPr>
  </w:style>
  <w:style w:type="character" w:customStyle="1" w:styleId="110">
    <w:name w:val="正文文本 3 字符"/>
    <w:link w:val="19"/>
    <w:qFormat/>
    <w:uiPriority w:val="0"/>
    <w:rPr>
      <w:rFonts w:hAnsi="宋体" w:eastAsia="仿宋_GB2312"/>
      <w:b/>
      <w:bCs/>
      <w:sz w:val="24"/>
    </w:rPr>
  </w:style>
  <w:style w:type="character" w:customStyle="1" w:styleId="111">
    <w:name w:val="普通 (Web) Char1"/>
    <w:qFormat/>
    <w:locked/>
    <w:uiPriority w:val="0"/>
    <w:rPr>
      <w:rFonts w:ascii="宋体" w:hAnsi="宋体" w:eastAsia="宋体"/>
      <w:sz w:val="24"/>
      <w:szCs w:val="24"/>
      <w:lang w:val="en-US" w:eastAsia="zh-CN" w:bidi="ar-SA"/>
    </w:rPr>
  </w:style>
  <w:style w:type="character" w:customStyle="1" w:styleId="112">
    <w:name w:val="Heading 2 Char"/>
    <w:semiHidden/>
    <w:qFormat/>
    <w:locked/>
    <w:uiPriority w:val="0"/>
    <w:rPr>
      <w:rFonts w:ascii="Cambria" w:hAnsi="Cambria" w:eastAsia="宋体" w:cs="Times New Roman"/>
      <w:b/>
      <w:bCs/>
      <w:kern w:val="0"/>
      <w:sz w:val="32"/>
      <w:szCs w:val="32"/>
    </w:rPr>
  </w:style>
  <w:style w:type="character" w:customStyle="1" w:styleId="113">
    <w:name w:val="Body Text Char"/>
    <w:semiHidden/>
    <w:qFormat/>
    <w:locked/>
    <w:uiPriority w:val="0"/>
    <w:rPr>
      <w:rFonts w:cs="Times New Roman"/>
      <w:kern w:val="0"/>
      <w:sz w:val="21"/>
      <w:szCs w:val="21"/>
    </w:rPr>
  </w:style>
  <w:style w:type="character" w:customStyle="1" w:styleId="114">
    <w:name w:val="正文首行缩进1 Char"/>
    <w:qFormat/>
    <w:uiPriority w:val="0"/>
    <w:rPr>
      <w:rFonts w:ascii="Arial" w:hAnsi="Arial" w:eastAsia="宋体"/>
      <w:sz w:val="24"/>
      <w:szCs w:val="21"/>
      <w:lang w:bidi="ar-SA"/>
    </w:rPr>
  </w:style>
  <w:style w:type="character" w:customStyle="1" w:styleId="115">
    <w:name w:val="正文缩进 字符1"/>
    <w:link w:val="13"/>
    <w:qFormat/>
    <w:uiPriority w:val="0"/>
    <w:rPr>
      <w:rFonts w:eastAsia="宋体"/>
    </w:rPr>
  </w:style>
  <w:style w:type="character" w:customStyle="1" w:styleId="116">
    <w:name w:val="标题 7 字符"/>
    <w:link w:val="8"/>
    <w:qFormat/>
    <w:uiPriority w:val="0"/>
    <w:rPr>
      <w:rFonts w:ascii="Times New Roman" w:hAnsi="Times New Roman" w:eastAsia="宋体" w:cs="Times New Roman"/>
      <w:b/>
      <w:bCs/>
      <w:kern w:val="0"/>
      <w:sz w:val="24"/>
      <w:szCs w:val="24"/>
    </w:rPr>
  </w:style>
  <w:style w:type="character" w:customStyle="1" w:styleId="117">
    <w:name w:val="Char Char6"/>
    <w:qFormat/>
    <w:uiPriority w:val="0"/>
    <w:rPr>
      <w:rFonts w:ascii="Cambria" w:hAnsi="Cambria"/>
      <w:b/>
      <w:bCs/>
      <w:kern w:val="2"/>
      <w:sz w:val="32"/>
      <w:szCs w:val="32"/>
    </w:rPr>
  </w:style>
  <w:style w:type="character" w:customStyle="1" w:styleId="118">
    <w:name w:val="正文文本 字符1"/>
    <w:link w:val="20"/>
    <w:qFormat/>
    <w:uiPriority w:val="0"/>
    <w:rPr>
      <w:rFonts w:ascii="Times New Roman" w:hAnsi="Times New Roman" w:eastAsia="宋体" w:cs="Times New Roman"/>
      <w:kern w:val="0"/>
      <w:sz w:val="28"/>
      <w:szCs w:val="24"/>
    </w:rPr>
  </w:style>
  <w:style w:type="character" w:customStyle="1" w:styleId="119">
    <w:name w:val="style171"/>
    <w:qFormat/>
    <w:uiPriority w:val="0"/>
    <w:rPr>
      <w:sz w:val="20"/>
      <w:szCs w:val="20"/>
    </w:rPr>
  </w:style>
  <w:style w:type="character" w:customStyle="1" w:styleId="120">
    <w:name w:val="标题 1 字符1"/>
    <w:link w:val="2"/>
    <w:qFormat/>
    <w:uiPriority w:val="9"/>
    <w:rPr>
      <w:rFonts w:ascii="Times New Roman" w:hAnsi="Times New Roman" w:eastAsia="宋体" w:cs="Times New Roman"/>
      <w:b/>
      <w:bCs/>
      <w:kern w:val="44"/>
      <w:sz w:val="44"/>
      <w:szCs w:val="44"/>
    </w:rPr>
  </w:style>
  <w:style w:type="character" w:customStyle="1" w:styleId="121">
    <w:name w:val="newscontent1"/>
    <w:qFormat/>
    <w:uiPriority w:val="0"/>
    <w:rPr>
      <w:rFonts w:hint="default" w:ascii="Verdana" w:hAnsi="Verdana"/>
      <w:color w:val="333333"/>
      <w:sz w:val="18"/>
      <w:szCs w:val="18"/>
    </w:rPr>
  </w:style>
  <w:style w:type="character" w:customStyle="1" w:styleId="122">
    <w:name w:val="H1 Char"/>
    <w:qFormat/>
    <w:uiPriority w:val="0"/>
    <w:rPr>
      <w:rFonts w:ascii="Times New Roman" w:hAnsi="Times New Roman" w:eastAsia="宋体" w:cs="Times New Roman"/>
      <w:b/>
      <w:bCs/>
      <w:kern w:val="44"/>
      <w:sz w:val="44"/>
      <w:szCs w:val="44"/>
    </w:rPr>
  </w:style>
  <w:style w:type="character" w:customStyle="1" w:styleId="123">
    <w:name w:val="标题 2 字符"/>
    <w:link w:val="3"/>
    <w:qFormat/>
    <w:uiPriority w:val="9"/>
    <w:rPr>
      <w:rFonts w:ascii="Arial" w:hAnsi="Arial" w:eastAsia="黑体" w:cs="Times New Roman"/>
      <w:b/>
      <w:bCs/>
      <w:kern w:val="0"/>
      <w:sz w:val="32"/>
      <w:szCs w:val="32"/>
    </w:rPr>
  </w:style>
  <w:style w:type="character" w:customStyle="1" w:styleId="124">
    <w:name w:val="style211"/>
    <w:qFormat/>
    <w:uiPriority w:val="0"/>
    <w:rPr>
      <w:color w:val="0000FF"/>
    </w:rPr>
  </w:style>
  <w:style w:type="character" w:customStyle="1" w:styleId="125">
    <w:name w:val="con-all2"/>
    <w:qFormat/>
    <w:uiPriority w:val="0"/>
  </w:style>
  <w:style w:type="character" w:customStyle="1" w:styleId="126">
    <w:name w:val="!标题3 Ctrl+3 Char"/>
    <w:link w:val="127"/>
    <w:qFormat/>
    <w:locked/>
    <w:uiPriority w:val="0"/>
    <w:rPr>
      <w:rFonts w:ascii="Arial" w:hAnsi="Arial" w:eastAsia="黑体"/>
      <w:b/>
      <w:kern w:val="2"/>
      <w:sz w:val="32"/>
      <w:szCs w:val="32"/>
    </w:rPr>
  </w:style>
  <w:style w:type="paragraph" w:customStyle="1" w:styleId="127">
    <w:name w:val="!标题3 Ctrl+3"/>
    <w:basedOn w:val="4"/>
    <w:next w:val="1"/>
    <w:link w:val="126"/>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8">
    <w:name w:val="font61"/>
    <w:qFormat/>
    <w:uiPriority w:val="0"/>
    <w:rPr>
      <w:rFonts w:hint="eastAsia" w:ascii="宋体" w:hAnsi="宋体" w:eastAsia="宋体" w:cs="宋体"/>
      <w:color w:val="000000"/>
      <w:sz w:val="24"/>
      <w:szCs w:val="24"/>
      <w:u w:val="none"/>
    </w:rPr>
  </w:style>
  <w:style w:type="character" w:customStyle="1" w:styleId="129">
    <w:name w:val="正文文本缩进 Char1"/>
    <w:semiHidden/>
    <w:qFormat/>
    <w:uiPriority w:val="99"/>
    <w:rPr>
      <w:rFonts w:ascii="Times New Roman" w:hAnsi="Times New Roman" w:eastAsia="宋体" w:cs="Times New Roman"/>
      <w:szCs w:val="24"/>
    </w:rPr>
  </w:style>
  <w:style w:type="character" w:customStyle="1" w:styleId="130">
    <w:name w:val="Char Char25"/>
    <w:qFormat/>
    <w:uiPriority w:val="0"/>
    <w:rPr>
      <w:rFonts w:eastAsia="楷体_GB2312"/>
      <w:b/>
      <w:bCs/>
      <w:kern w:val="2"/>
      <w:sz w:val="32"/>
      <w:szCs w:val="32"/>
    </w:rPr>
  </w:style>
  <w:style w:type="character" w:customStyle="1" w:styleId="131">
    <w:name w:val="Char Char14"/>
    <w:qFormat/>
    <w:uiPriority w:val="0"/>
    <w:rPr>
      <w:kern w:val="2"/>
      <w:sz w:val="18"/>
      <w:szCs w:val="18"/>
    </w:rPr>
  </w:style>
  <w:style w:type="character" w:customStyle="1" w:styleId="132">
    <w:name w:val="unnamed21"/>
    <w:qFormat/>
    <w:uiPriority w:val="0"/>
    <w:rPr>
      <w:b/>
      <w:bCs/>
      <w:spacing w:val="330"/>
      <w:sz w:val="21"/>
      <w:szCs w:val="21"/>
    </w:rPr>
  </w:style>
  <w:style w:type="character" w:customStyle="1" w:styleId="133">
    <w:name w:val="body1"/>
    <w:qFormat/>
    <w:uiPriority w:val="0"/>
    <w:rPr>
      <w:rFonts w:hint="default"/>
      <w:sz w:val="18"/>
    </w:rPr>
  </w:style>
  <w:style w:type="character" w:customStyle="1" w:styleId="134">
    <w:name w:val="标题 字符"/>
    <w:link w:val="48"/>
    <w:qFormat/>
    <w:uiPriority w:val="0"/>
    <w:rPr>
      <w:rFonts w:ascii="Cambria" w:hAnsi="Cambria"/>
      <w:b/>
      <w:bCs/>
      <w:sz w:val="32"/>
      <w:szCs w:val="32"/>
    </w:rPr>
  </w:style>
  <w:style w:type="character" w:customStyle="1" w:styleId="135">
    <w:name w:val="批注框文本 字符"/>
    <w:link w:val="34"/>
    <w:qFormat/>
    <w:uiPriority w:val="99"/>
    <w:rPr>
      <w:sz w:val="18"/>
      <w:szCs w:val="18"/>
    </w:rPr>
  </w:style>
  <w:style w:type="character" w:customStyle="1" w:styleId="136">
    <w:name w:val="表格文本 Char Char"/>
    <w:link w:val="137"/>
    <w:qFormat/>
    <w:uiPriority w:val="0"/>
    <w:rPr>
      <w:rFonts w:ascii="Arial" w:hAnsi="Arial"/>
      <w:kern w:val="2"/>
      <w:sz w:val="21"/>
      <w:szCs w:val="21"/>
      <w:lang w:val="en-US" w:eastAsia="zh-CN" w:bidi="ar-SA"/>
    </w:rPr>
  </w:style>
  <w:style w:type="paragraph" w:customStyle="1" w:styleId="137">
    <w:name w:val="表格文本 Char"/>
    <w:link w:val="136"/>
    <w:qFormat/>
    <w:uiPriority w:val="0"/>
    <w:pPr>
      <w:tabs>
        <w:tab w:val="decimal" w:pos="0"/>
      </w:tabs>
    </w:pPr>
    <w:rPr>
      <w:rFonts w:ascii="Arial" w:hAnsi="Arial" w:eastAsia="宋体" w:cs="Times New Roman"/>
      <w:kern w:val="2"/>
      <w:sz w:val="21"/>
      <w:szCs w:val="21"/>
      <w:lang w:val="en-US" w:eastAsia="zh-CN" w:bidi="ar-SA"/>
    </w:rPr>
  </w:style>
  <w:style w:type="character" w:customStyle="1" w:styleId="138">
    <w:name w:val="批注主题 Char1"/>
    <w:semiHidden/>
    <w:qFormat/>
    <w:uiPriority w:val="99"/>
    <w:rPr>
      <w:rFonts w:ascii="Times New Roman" w:hAnsi="Times New Roman" w:eastAsia="宋体" w:cs="Times New Roman"/>
      <w:b/>
      <w:bCs/>
      <w:szCs w:val="24"/>
    </w:rPr>
  </w:style>
  <w:style w:type="character" w:customStyle="1" w:styleId="139">
    <w:name w:val="页脚 Char1"/>
    <w:semiHidden/>
    <w:qFormat/>
    <w:uiPriority w:val="99"/>
    <w:rPr>
      <w:rFonts w:ascii="Times New Roman" w:hAnsi="Times New Roman" w:eastAsia="宋体" w:cs="Times New Roman"/>
      <w:sz w:val="18"/>
      <w:szCs w:val="18"/>
    </w:rPr>
  </w:style>
  <w:style w:type="character" w:customStyle="1" w:styleId="140">
    <w:name w:val="文档结构图 字符"/>
    <w:link w:val="16"/>
    <w:qFormat/>
    <w:uiPriority w:val="99"/>
    <w:rPr>
      <w:szCs w:val="24"/>
      <w:shd w:val="clear" w:color="auto" w:fill="000080"/>
    </w:rPr>
  </w:style>
  <w:style w:type="character" w:customStyle="1" w:styleId="141">
    <w:name w:val="Heading 5 Char"/>
    <w:semiHidden/>
    <w:qFormat/>
    <w:locked/>
    <w:uiPriority w:val="0"/>
    <w:rPr>
      <w:rFonts w:cs="Times New Roman"/>
      <w:b/>
      <w:bCs/>
      <w:kern w:val="0"/>
      <w:sz w:val="28"/>
      <w:szCs w:val="28"/>
    </w:rPr>
  </w:style>
  <w:style w:type="character" w:customStyle="1" w:styleId="142">
    <w:name w:val="Char Char26"/>
    <w:qFormat/>
    <w:uiPriority w:val="0"/>
    <w:rPr>
      <w:rFonts w:ascii="Arial" w:hAnsi="Arial" w:eastAsia="黑体"/>
      <w:b/>
      <w:bCs/>
      <w:kern w:val="2"/>
      <w:sz w:val="32"/>
      <w:szCs w:val="32"/>
    </w:rPr>
  </w:style>
  <w:style w:type="character" w:customStyle="1" w:styleId="143">
    <w:name w:val="正文文本 2 Char1"/>
    <w:semiHidden/>
    <w:qFormat/>
    <w:uiPriority w:val="99"/>
    <w:rPr>
      <w:rFonts w:ascii="Times New Roman" w:hAnsi="Times New Roman" w:eastAsia="宋体" w:cs="Times New Roman"/>
      <w:szCs w:val="24"/>
    </w:rPr>
  </w:style>
  <w:style w:type="character" w:customStyle="1" w:styleId="144">
    <w:name w:val="font41"/>
    <w:qFormat/>
    <w:uiPriority w:val="0"/>
    <w:rPr>
      <w:rFonts w:hint="eastAsia" w:ascii="宋体" w:hAnsi="宋体" w:eastAsia="宋体" w:cs="宋体"/>
      <w:color w:val="000000"/>
      <w:sz w:val="20"/>
      <w:szCs w:val="20"/>
      <w:u w:val="none"/>
    </w:rPr>
  </w:style>
  <w:style w:type="character" w:customStyle="1" w:styleId="145">
    <w:name w:val="标题 8 字符"/>
    <w:link w:val="9"/>
    <w:qFormat/>
    <w:uiPriority w:val="0"/>
    <w:rPr>
      <w:rFonts w:ascii="Arial" w:hAnsi="Arial" w:eastAsia="黑体" w:cs="Times New Roman"/>
      <w:kern w:val="0"/>
      <w:sz w:val="24"/>
      <w:szCs w:val="24"/>
    </w:rPr>
  </w:style>
  <w:style w:type="character" w:customStyle="1" w:styleId="146">
    <w:name w:val="BOD 4 Char Char"/>
    <w:qFormat/>
    <w:uiPriority w:val="0"/>
    <w:rPr>
      <w:rFonts w:ascii="Arial" w:hAnsi="Arial" w:eastAsia="黑体" w:cs="Times New Roman"/>
      <w:b/>
      <w:bCs/>
      <w:sz w:val="24"/>
      <w:szCs w:val="24"/>
    </w:rPr>
  </w:style>
  <w:style w:type="character" w:customStyle="1" w:styleId="147">
    <w:name w:val="Heading 1 Char"/>
    <w:qFormat/>
    <w:locked/>
    <w:uiPriority w:val="0"/>
    <w:rPr>
      <w:rFonts w:cs="Times New Roman"/>
      <w:b/>
      <w:bCs/>
      <w:kern w:val="44"/>
      <w:sz w:val="44"/>
      <w:szCs w:val="44"/>
    </w:rPr>
  </w:style>
  <w:style w:type="character" w:customStyle="1" w:styleId="148">
    <w:name w:val="txt1"/>
    <w:qFormat/>
    <w:uiPriority w:val="0"/>
    <w:rPr>
      <w:rFonts w:hint="default" w:ascii="ˎ̥" w:hAnsi="ˎ̥"/>
      <w:sz w:val="18"/>
      <w:szCs w:val="18"/>
    </w:rPr>
  </w:style>
  <w:style w:type="character" w:customStyle="1" w:styleId="149">
    <w:name w:val="Plain Text Char"/>
    <w:semiHidden/>
    <w:qFormat/>
    <w:locked/>
    <w:uiPriority w:val="0"/>
    <w:rPr>
      <w:rFonts w:ascii="宋体" w:hAnsi="Courier New" w:cs="Courier New"/>
      <w:kern w:val="0"/>
      <w:sz w:val="21"/>
      <w:szCs w:val="21"/>
    </w:rPr>
  </w:style>
  <w:style w:type="character" w:customStyle="1" w:styleId="150">
    <w:name w:val="Char Char1"/>
    <w:qFormat/>
    <w:uiPriority w:val="0"/>
    <w:rPr>
      <w:kern w:val="2"/>
      <w:sz w:val="21"/>
      <w:szCs w:val="24"/>
    </w:rPr>
  </w:style>
  <w:style w:type="character" w:customStyle="1" w:styleId="151">
    <w:name w:val="标题 5 字符"/>
    <w:link w:val="6"/>
    <w:qFormat/>
    <w:uiPriority w:val="9"/>
    <w:rPr>
      <w:rFonts w:ascii="Times New Roman" w:hAnsi="Times New Roman" w:eastAsia="宋体" w:cs="Times New Roman"/>
      <w:b/>
      <w:bCs/>
      <w:kern w:val="0"/>
      <w:sz w:val="28"/>
      <w:szCs w:val="28"/>
    </w:rPr>
  </w:style>
  <w:style w:type="character" w:customStyle="1" w:styleId="152">
    <w:name w:val="￥正文 Char"/>
    <w:link w:val="153"/>
    <w:qFormat/>
    <w:uiPriority w:val="0"/>
    <w:rPr>
      <w:rFonts w:ascii="Calibri" w:hAnsi="Calibri" w:eastAsia="宋体"/>
      <w:sz w:val="24"/>
      <w:lang w:bidi="ar-SA"/>
    </w:rPr>
  </w:style>
  <w:style w:type="paragraph" w:customStyle="1" w:styleId="153">
    <w:name w:val="￥正文"/>
    <w:basedOn w:val="1"/>
    <w:link w:val="152"/>
    <w:qFormat/>
    <w:uiPriority w:val="0"/>
    <w:pPr>
      <w:spacing w:line="360" w:lineRule="auto"/>
      <w:ind w:firstLine="200" w:firstLineChars="200"/>
    </w:pPr>
    <w:rPr>
      <w:rFonts w:ascii="Calibri" w:hAnsi="Calibri"/>
      <w:kern w:val="0"/>
      <w:sz w:val="24"/>
      <w:szCs w:val="20"/>
    </w:rPr>
  </w:style>
  <w:style w:type="character" w:customStyle="1" w:styleId="154">
    <w:name w:val="Char Char22"/>
    <w:qFormat/>
    <w:uiPriority w:val="0"/>
    <w:rPr>
      <w:rFonts w:ascii="Arial" w:hAnsi="Arial" w:eastAsia="黑体"/>
      <w:b/>
      <w:bCs/>
      <w:kern w:val="2"/>
      <w:sz w:val="24"/>
      <w:szCs w:val="24"/>
    </w:rPr>
  </w:style>
  <w:style w:type="character" w:customStyle="1" w:styleId="155">
    <w:name w:val="标题 1 Char Char"/>
    <w:qFormat/>
    <w:uiPriority w:val="0"/>
    <w:rPr>
      <w:rFonts w:eastAsia="宋体"/>
      <w:b/>
      <w:spacing w:val="-2"/>
      <w:sz w:val="24"/>
      <w:lang w:val="en-US" w:eastAsia="zh-CN" w:bidi="ar-SA"/>
    </w:rPr>
  </w:style>
  <w:style w:type="character" w:customStyle="1" w:styleId="156">
    <w:name w:val="Char Char20"/>
    <w:qFormat/>
    <w:uiPriority w:val="0"/>
    <w:rPr>
      <w:rFonts w:ascii="Arial" w:hAnsi="Arial" w:eastAsia="黑体"/>
      <w:kern w:val="2"/>
      <w:sz w:val="24"/>
      <w:szCs w:val="24"/>
    </w:rPr>
  </w:style>
  <w:style w:type="character" w:customStyle="1" w:styleId="157">
    <w:name w:val="wj1"/>
    <w:qFormat/>
    <w:uiPriority w:val="0"/>
    <w:rPr>
      <w:color w:val="000000"/>
      <w:sz w:val="18"/>
      <w:szCs w:val="18"/>
      <w:u w:val="none"/>
    </w:rPr>
  </w:style>
  <w:style w:type="character" w:customStyle="1" w:styleId="158">
    <w:name w:val="font91"/>
    <w:qFormat/>
    <w:uiPriority w:val="0"/>
    <w:rPr>
      <w:rFonts w:hint="default" w:ascii="Arial" w:hAnsi="Arial" w:cs="Arial"/>
      <w:b/>
      <w:color w:val="auto"/>
      <w:sz w:val="20"/>
      <w:szCs w:val="20"/>
      <w:u w:val="none"/>
    </w:rPr>
  </w:style>
  <w:style w:type="character" w:customStyle="1" w:styleId="159">
    <w:name w:val="Char Char17"/>
    <w:qFormat/>
    <w:uiPriority w:val="0"/>
    <w:rPr>
      <w:rFonts w:ascii="仿宋_GB2312" w:hAnsi="宋体" w:cs="Arial"/>
      <w:b/>
      <w:bCs/>
      <w:color w:val="000000"/>
      <w:kern w:val="2"/>
      <w:sz w:val="24"/>
      <w:szCs w:val="24"/>
    </w:rPr>
  </w:style>
  <w:style w:type="character" w:customStyle="1" w:styleId="160">
    <w:name w:val="font11"/>
    <w:qFormat/>
    <w:uiPriority w:val="0"/>
    <w:rPr>
      <w:rFonts w:hint="default" w:ascii="Times New Roman" w:hAnsi="Times New Roman" w:cs="Times New Roman"/>
      <w:color w:val="000000"/>
      <w:sz w:val="20"/>
      <w:szCs w:val="20"/>
      <w:u w:val="none"/>
    </w:rPr>
  </w:style>
  <w:style w:type="character" w:customStyle="1" w:styleId="161">
    <w:name w:val="Normal Indent Char"/>
    <w:qFormat/>
    <w:locked/>
    <w:uiPriority w:val="0"/>
    <w:rPr>
      <w:sz w:val="20"/>
    </w:rPr>
  </w:style>
  <w:style w:type="character" w:customStyle="1" w:styleId="162">
    <w:name w:val="正文首行缩进 字符"/>
    <w:link w:val="21"/>
    <w:qFormat/>
    <w:uiPriority w:val="0"/>
    <w:rPr>
      <w:sz w:val="24"/>
      <w:szCs w:val="24"/>
    </w:rPr>
  </w:style>
  <w:style w:type="character" w:customStyle="1" w:styleId="163">
    <w:name w:val="正文文本 3 Char1"/>
    <w:semiHidden/>
    <w:qFormat/>
    <w:uiPriority w:val="99"/>
    <w:rPr>
      <w:rFonts w:ascii="Times New Roman" w:hAnsi="Times New Roman" w:eastAsia="宋体" w:cs="Times New Roman"/>
      <w:sz w:val="16"/>
      <w:szCs w:val="16"/>
    </w:rPr>
  </w:style>
  <w:style w:type="character" w:customStyle="1" w:styleId="164">
    <w:name w:val="表正文 Char"/>
    <w:qFormat/>
    <w:uiPriority w:val="0"/>
    <w:rPr>
      <w:rFonts w:ascii="Times New Roman" w:hAnsi="Times New Roman" w:eastAsia="宋体" w:cs="Times New Roman"/>
      <w:szCs w:val="24"/>
    </w:rPr>
  </w:style>
  <w:style w:type="character" w:customStyle="1" w:styleId="165">
    <w:name w:val="Header Char"/>
    <w:qFormat/>
    <w:locked/>
    <w:uiPriority w:val="0"/>
    <w:rPr>
      <w:rFonts w:ascii="Calibri" w:hAnsi="Calibri" w:eastAsia="宋体" w:cs="Times New Roman"/>
      <w:sz w:val="18"/>
      <w:szCs w:val="18"/>
    </w:rPr>
  </w:style>
  <w:style w:type="character" w:customStyle="1" w:styleId="166">
    <w:name w:val="cn1"/>
    <w:qFormat/>
    <w:uiPriority w:val="0"/>
  </w:style>
  <w:style w:type="character" w:customStyle="1" w:styleId="167">
    <w:name w:val="样式7 Char"/>
    <w:qFormat/>
    <w:uiPriority w:val="0"/>
    <w:rPr>
      <w:rFonts w:eastAsia="宋体" w:cs="宋体"/>
      <w:kern w:val="2"/>
      <w:sz w:val="24"/>
      <w:szCs w:val="24"/>
      <w:lang w:val="en-US" w:eastAsia="zh-CN" w:bidi="ar-SA"/>
    </w:rPr>
  </w:style>
  <w:style w:type="character" w:customStyle="1" w:styleId="168">
    <w:name w:val="彩色列表 - 强调文字颜色 1 Char"/>
    <w:link w:val="169"/>
    <w:qFormat/>
    <w:uiPriority w:val="0"/>
    <w:rPr>
      <w:rFonts w:ascii="微软雅黑" w:hAnsi="微软雅黑" w:eastAsia="微软雅黑" w:cs="宋体"/>
      <w:kern w:val="2"/>
      <w:sz w:val="24"/>
      <w:szCs w:val="21"/>
      <w:lang w:val="en-US" w:eastAsia="zh-CN" w:bidi="ar-SA"/>
    </w:rPr>
  </w:style>
  <w:style w:type="paragraph" w:customStyle="1" w:styleId="169">
    <w:name w:val="列出段落2"/>
    <w:basedOn w:val="1"/>
    <w:link w:val="168"/>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0">
    <w:name w:val="引文目录标题 字符"/>
    <w:link w:val="17"/>
    <w:qFormat/>
    <w:uiPriority w:val="0"/>
    <w:rPr>
      <w:rFonts w:ascii="Arial" w:hAnsi="Arial" w:eastAsia="宋体" w:cs="Times New Roman"/>
      <w:kern w:val="0"/>
      <w:sz w:val="24"/>
      <w:szCs w:val="20"/>
    </w:rPr>
  </w:style>
  <w:style w:type="character" w:customStyle="1" w:styleId="171">
    <w:name w:val="Char Char13"/>
    <w:qFormat/>
    <w:uiPriority w:val="0"/>
    <w:rPr>
      <w:b/>
      <w:bCs/>
      <w:kern w:val="2"/>
      <w:sz w:val="21"/>
      <w:szCs w:val="24"/>
    </w:rPr>
  </w:style>
  <w:style w:type="character" w:customStyle="1" w:styleId="172">
    <w:name w:val="页脚 字符"/>
    <w:link w:val="35"/>
    <w:qFormat/>
    <w:uiPriority w:val="99"/>
    <w:rPr>
      <w:rFonts w:eastAsia="黑体"/>
      <w:sz w:val="18"/>
      <w:szCs w:val="18"/>
    </w:rPr>
  </w:style>
  <w:style w:type="character" w:customStyle="1" w:styleId="173">
    <w:name w:val="日期 字符"/>
    <w:link w:val="31"/>
    <w:qFormat/>
    <w:uiPriority w:val="0"/>
    <w:rPr>
      <w:rFonts w:eastAsia="楷体_GB2312"/>
      <w:sz w:val="32"/>
    </w:rPr>
  </w:style>
  <w:style w:type="character" w:customStyle="1" w:styleId="174">
    <w:name w:val="标题 3 字符"/>
    <w:link w:val="4"/>
    <w:qFormat/>
    <w:uiPriority w:val="0"/>
    <w:rPr>
      <w:rFonts w:ascii="Times New Roman" w:hAnsi="Times New Roman" w:eastAsia="楷体_GB2312" w:cs="Times New Roman"/>
      <w:b/>
      <w:bCs/>
      <w:kern w:val="0"/>
      <w:sz w:val="32"/>
      <w:szCs w:val="32"/>
    </w:rPr>
  </w:style>
  <w:style w:type="character" w:customStyle="1" w:styleId="175">
    <w:name w:val="纯文本 Char2"/>
    <w:semiHidden/>
    <w:qFormat/>
    <w:uiPriority w:val="99"/>
    <w:rPr>
      <w:rFonts w:ascii="宋体" w:hAnsi="Courier New" w:eastAsia="宋体" w:cs="Courier New"/>
      <w:szCs w:val="21"/>
    </w:rPr>
  </w:style>
  <w:style w:type="character" w:customStyle="1" w:styleId="176">
    <w:name w:val="Char Char10"/>
    <w:qFormat/>
    <w:uiPriority w:val="0"/>
    <w:rPr>
      <w:kern w:val="2"/>
      <w:sz w:val="21"/>
      <w:szCs w:val="24"/>
      <w:shd w:val="clear" w:color="auto" w:fill="000080"/>
    </w:rPr>
  </w:style>
  <w:style w:type="character" w:customStyle="1" w:styleId="177">
    <w:name w:val="纯文本 字符2"/>
    <w:link w:val="30"/>
    <w:qFormat/>
    <w:uiPriority w:val="0"/>
    <w:rPr>
      <w:rFonts w:ascii="宋体" w:hAnsi="Courier New" w:eastAsia="宋体"/>
      <w:sz w:val="24"/>
      <w:szCs w:val="24"/>
    </w:rPr>
  </w:style>
  <w:style w:type="character" w:customStyle="1" w:styleId="178">
    <w:name w:val="未处理的提及"/>
    <w:unhideWhenUsed/>
    <w:qFormat/>
    <w:uiPriority w:val="99"/>
    <w:rPr>
      <w:color w:val="605E5C"/>
      <w:shd w:val="clear" w:color="auto" w:fill="E1DFDD"/>
    </w:rPr>
  </w:style>
  <w:style w:type="character" w:customStyle="1" w:styleId="179">
    <w:name w:val="普通段落 Char"/>
    <w:link w:val="180"/>
    <w:qFormat/>
    <w:uiPriority w:val="0"/>
    <w:rPr>
      <w:rFonts w:ascii="Arial" w:hAnsi="Arial" w:eastAsia="宋体"/>
      <w:lang w:bidi="ar-SA"/>
    </w:rPr>
  </w:style>
  <w:style w:type="paragraph" w:customStyle="1" w:styleId="180">
    <w:name w:val="普通段落"/>
    <w:basedOn w:val="1"/>
    <w:link w:val="179"/>
    <w:qFormat/>
    <w:uiPriority w:val="0"/>
    <w:pPr>
      <w:spacing w:after="240" w:line="276" w:lineRule="auto"/>
    </w:pPr>
    <w:rPr>
      <w:rFonts w:ascii="Arial" w:hAnsi="Arial"/>
      <w:kern w:val="0"/>
      <w:sz w:val="20"/>
      <w:szCs w:val="20"/>
    </w:rPr>
  </w:style>
  <w:style w:type="character" w:customStyle="1" w:styleId="181">
    <w:name w:val="纯文本 Char1"/>
    <w:qFormat/>
    <w:uiPriority w:val="0"/>
    <w:rPr>
      <w:rFonts w:ascii="宋体" w:hAnsi="Courier New" w:eastAsia="宋体"/>
      <w:kern w:val="2"/>
      <w:sz w:val="24"/>
      <w:szCs w:val="24"/>
      <w:lang w:val="en-US" w:eastAsia="zh-CN" w:bidi="ar-SA"/>
    </w:rPr>
  </w:style>
  <w:style w:type="character" w:customStyle="1" w:styleId="182">
    <w:name w:val="页脚 Char"/>
    <w:qFormat/>
    <w:uiPriority w:val="99"/>
    <w:rPr>
      <w:rFonts w:eastAsia="Calibri"/>
      <w:sz w:val="21"/>
    </w:rPr>
  </w:style>
  <w:style w:type="character" w:customStyle="1" w:styleId="183">
    <w:name w:val="正文文本缩进 2 字符"/>
    <w:link w:val="33"/>
    <w:qFormat/>
    <w:uiPriority w:val="0"/>
    <w:rPr>
      <w:rFonts w:ascii="仿宋_GB2312" w:hAnsi="宋体" w:cs="Arial"/>
      <w:b/>
      <w:bCs/>
      <w:color w:val="000000"/>
      <w:sz w:val="24"/>
      <w:szCs w:val="24"/>
    </w:rPr>
  </w:style>
  <w:style w:type="character" w:customStyle="1" w:styleId="184">
    <w:name w:val="正文文字缩进4字符 Char"/>
    <w:qFormat/>
    <w:uiPriority w:val="0"/>
    <w:rPr>
      <w:rFonts w:ascii="Times New Roman" w:hAnsi="Times New Roman" w:eastAsia="宋体" w:cs="Times New Roman"/>
      <w:sz w:val="24"/>
      <w:szCs w:val="24"/>
    </w:rPr>
  </w:style>
  <w:style w:type="character" w:customStyle="1" w:styleId="185">
    <w:name w:val="正文文本缩进 字符"/>
    <w:qFormat/>
    <w:uiPriority w:val="0"/>
    <w:rPr>
      <w:rFonts w:ascii="宋体" w:hAnsi="Courier New"/>
      <w:spacing w:val="-4"/>
      <w:sz w:val="18"/>
    </w:rPr>
  </w:style>
  <w:style w:type="character" w:customStyle="1" w:styleId="186">
    <w:name w:val="Heading 3 - old Char"/>
    <w:qFormat/>
    <w:uiPriority w:val="0"/>
    <w:rPr>
      <w:rFonts w:ascii="Times New Roman" w:hAnsi="Times New Roman" w:eastAsia="宋体" w:cs="Times New Roman"/>
      <w:b/>
      <w:bCs/>
      <w:sz w:val="32"/>
      <w:szCs w:val="32"/>
    </w:rPr>
  </w:style>
  <w:style w:type="character" w:customStyle="1" w:styleId="187">
    <w:name w:val="H4 Char"/>
    <w:qFormat/>
    <w:uiPriority w:val="0"/>
    <w:rPr>
      <w:rFonts w:ascii="Arial" w:hAnsi="Arial" w:eastAsia="黑体" w:cs="Times New Roman"/>
      <w:b/>
      <w:bCs/>
      <w:sz w:val="28"/>
      <w:szCs w:val="28"/>
    </w:rPr>
  </w:style>
  <w:style w:type="character" w:customStyle="1" w:styleId="188">
    <w:name w:val="纯文本 字符"/>
    <w:qFormat/>
    <w:uiPriority w:val="0"/>
    <w:rPr>
      <w:rFonts w:ascii="宋体" w:hAnsi="Courier New"/>
      <w:sz w:val="24"/>
      <w:szCs w:val="24"/>
    </w:rPr>
  </w:style>
  <w:style w:type="character" w:customStyle="1" w:styleId="189">
    <w:name w:val="正文文本缩进 字符1"/>
    <w:link w:val="23"/>
    <w:qFormat/>
    <w:uiPriority w:val="0"/>
    <w:rPr>
      <w:rFonts w:ascii="宋体" w:hAnsi="Courier New"/>
      <w:spacing w:val="-4"/>
      <w:sz w:val="18"/>
    </w:rPr>
  </w:style>
  <w:style w:type="character" w:customStyle="1" w:styleId="190">
    <w:name w:val="Char Char15"/>
    <w:qFormat/>
    <w:uiPriority w:val="0"/>
    <w:rPr>
      <w:rFonts w:hAnsi="宋体" w:eastAsia="仿宋_GB2312"/>
      <w:b/>
      <w:bCs/>
      <w:kern w:val="2"/>
      <w:sz w:val="24"/>
    </w:rPr>
  </w:style>
  <w:style w:type="character" w:customStyle="1" w:styleId="191">
    <w:name w:val="Footer Char"/>
    <w:qFormat/>
    <w:locked/>
    <w:uiPriority w:val="0"/>
    <w:rPr>
      <w:rFonts w:ascii="Calibri" w:hAnsi="Calibri" w:eastAsia="宋体" w:cs="Times New Roman"/>
      <w:sz w:val="18"/>
      <w:szCs w:val="18"/>
    </w:rPr>
  </w:style>
  <w:style w:type="character" w:customStyle="1" w:styleId="192">
    <w:name w:val="标题 9 字符"/>
    <w:link w:val="10"/>
    <w:qFormat/>
    <w:uiPriority w:val="0"/>
    <w:rPr>
      <w:rFonts w:ascii="Arial" w:hAnsi="Arial" w:eastAsia="黑体" w:cs="Times New Roman"/>
      <w:kern w:val="0"/>
      <w:sz w:val="20"/>
      <w:szCs w:val="21"/>
    </w:rPr>
  </w:style>
  <w:style w:type="character" w:customStyle="1" w:styleId="193">
    <w:name w:val="def正文 Char Char"/>
    <w:link w:val="194"/>
    <w:qFormat/>
    <w:uiPriority w:val="0"/>
    <w:rPr>
      <w:sz w:val="24"/>
      <w:szCs w:val="24"/>
    </w:rPr>
  </w:style>
  <w:style w:type="paragraph" w:customStyle="1" w:styleId="194">
    <w:name w:val="def正文"/>
    <w:basedOn w:val="20"/>
    <w:link w:val="193"/>
    <w:qFormat/>
    <w:uiPriority w:val="0"/>
    <w:pPr>
      <w:widowControl/>
      <w:spacing w:after="0" w:line="360" w:lineRule="auto"/>
      <w:ind w:firstLine="510"/>
      <w:jc w:val="left"/>
    </w:pPr>
    <w:rPr>
      <w:sz w:val="24"/>
    </w:rPr>
  </w:style>
  <w:style w:type="character" w:customStyle="1" w:styleId="195">
    <w:name w:val="font51"/>
    <w:qFormat/>
    <w:uiPriority w:val="0"/>
    <w:rPr>
      <w:rFonts w:hint="eastAsia" w:ascii="宋体" w:hAnsi="宋体" w:eastAsia="宋体" w:cs="宋体"/>
      <w:color w:val="auto"/>
      <w:sz w:val="18"/>
      <w:szCs w:val="18"/>
      <w:u w:val="none"/>
    </w:rPr>
  </w:style>
  <w:style w:type="character" w:customStyle="1" w:styleId="196">
    <w:name w:val="普通文字 Char Char"/>
    <w:qFormat/>
    <w:uiPriority w:val="0"/>
    <w:rPr>
      <w:rFonts w:ascii="宋体" w:hAnsi="Courier New" w:eastAsia="宋体" w:cs="Times New Roman"/>
      <w:szCs w:val="20"/>
    </w:rPr>
  </w:style>
  <w:style w:type="character" w:customStyle="1" w:styleId="197">
    <w:name w:val="正文文本 Char"/>
    <w:qFormat/>
    <w:uiPriority w:val="0"/>
    <w:rPr>
      <w:rFonts w:ascii="Times New Roman" w:hAnsi="Times New Roman" w:eastAsia="宋体" w:cs="Times New Roman"/>
      <w:szCs w:val="24"/>
    </w:rPr>
  </w:style>
  <w:style w:type="character" w:customStyle="1" w:styleId="198">
    <w:name w:val="3zw"/>
    <w:qFormat/>
    <w:uiPriority w:val="0"/>
  </w:style>
  <w:style w:type="character" w:customStyle="1" w:styleId="199">
    <w:name w:val="font71"/>
    <w:qFormat/>
    <w:uiPriority w:val="0"/>
    <w:rPr>
      <w:rFonts w:hint="default" w:ascii="Arial" w:hAnsi="Arial" w:cs="Arial"/>
      <w:color w:val="auto"/>
      <w:sz w:val="20"/>
      <w:szCs w:val="20"/>
      <w:u w:val="none"/>
    </w:rPr>
  </w:style>
  <w:style w:type="character" w:customStyle="1" w:styleId="200">
    <w:name w:val="标题 Char1"/>
    <w:qFormat/>
    <w:uiPriority w:val="10"/>
    <w:rPr>
      <w:rFonts w:ascii="Cambria" w:hAnsi="Cambria" w:eastAsia="宋体" w:cs="Times New Roman"/>
      <w:b/>
      <w:bCs/>
      <w:sz w:val="32"/>
      <w:szCs w:val="32"/>
    </w:rPr>
  </w:style>
  <w:style w:type="character" w:customStyle="1" w:styleId="201">
    <w:name w:val="标书正文格式 Char"/>
    <w:link w:val="202"/>
    <w:qFormat/>
    <w:uiPriority w:val="0"/>
    <w:rPr>
      <w:rFonts w:eastAsia="楷体_GB2312"/>
      <w:kern w:val="2"/>
      <w:sz w:val="24"/>
      <w:szCs w:val="24"/>
      <w:lang w:val="en-US" w:eastAsia="zh-CN" w:bidi="ar-SA"/>
    </w:rPr>
  </w:style>
  <w:style w:type="paragraph" w:customStyle="1" w:styleId="202">
    <w:name w:val="标书正文格式"/>
    <w:link w:val="201"/>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3">
    <w:name w:val="正文缩进 字符"/>
    <w:qFormat/>
    <w:uiPriority w:val="0"/>
    <w:rPr>
      <w:rFonts w:eastAsia="宋体"/>
    </w:rPr>
  </w:style>
  <w:style w:type="character" w:customStyle="1" w:styleId="204">
    <w:name w:val="A7"/>
    <w:qFormat/>
    <w:uiPriority w:val="0"/>
    <w:rPr>
      <w:rFonts w:ascii="HelveticaNeueLT Std Lt" w:eastAsia="HelveticaNeueLT Std Lt" w:cs="HelveticaNeueLT Std Lt"/>
      <w:color w:val="000000"/>
      <w:sz w:val="20"/>
      <w:szCs w:val="20"/>
    </w:rPr>
  </w:style>
  <w:style w:type="character" w:customStyle="1" w:styleId="205">
    <w:name w:val="Balloon Text Char"/>
    <w:qFormat/>
    <w:locked/>
    <w:uiPriority w:val="0"/>
    <w:rPr>
      <w:rFonts w:cs="Times New Roman"/>
      <w:sz w:val="18"/>
      <w:szCs w:val="18"/>
    </w:rPr>
  </w:style>
  <w:style w:type="character" w:customStyle="1" w:styleId="206">
    <w:name w:val="页眉 字符"/>
    <w:link w:val="37"/>
    <w:qFormat/>
    <w:uiPriority w:val="99"/>
    <w:rPr>
      <w:rFonts w:eastAsia="仿宋_GB2312"/>
      <w:sz w:val="18"/>
    </w:rPr>
  </w:style>
  <w:style w:type="character" w:customStyle="1" w:styleId="207">
    <w:name w:val="批注框文本 Char1"/>
    <w:semiHidden/>
    <w:qFormat/>
    <w:uiPriority w:val="99"/>
    <w:rPr>
      <w:rFonts w:ascii="Times New Roman" w:hAnsi="Times New Roman" w:eastAsia="宋体" w:cs="Times New Roman"/>
      <w:sz w:val="18"/>
      <w:szCs w:val="18"/>
    </w:rPr>
  </w:style>
  <w:style w:type="character" w:customStyle="1" w:styleId="208">
    <w:name w:val="彩色列表 - 着色 1 字符"/>
    <w:link w:val="209"/>
    <w:qFormat/>
    <w:locked/>
    <w:uiPriority w:val="34"/>
    <w:rPr>
      <w:rFonts w:ascii="Times New Roman" w:hAnsi="Times New Roman"/>
      <w:kern w:val="2"/>
      <w:sz w:val="21"/>
      <w:szCs w:val="24"/>
    </w:rPr>
  </w:style>
  <w:style w:type="paragraph" w:customStyle="1" w:styleId="209">
    <w:name w:val="彩色列表 - 着色 11"/>
    <w:basedOn w:val="1"/>
    <w:link w:val="208"/>
    <w:qFormat/>
    <w:uiPriority w:val="34"/>
    <w:pPr>
      <w:ind w:firstLine="420" w:firstLineChars="200"/>
    </w:pPr>
  </w:style>
  <w:style w:type="character" w:customStyle="1" w:styleId="210">
    <w:name w:val="正文文本缩进 2 Char1"/>
    <w:semiHidden/>
    <w:qFormat/>
    <w:uiPriority w:val="99"/>
    <w:rPr>
      <w:rFonts w:ascii="Times New Roman" w:hAnsi="Times New Roman" w:eastAsia="宋体" w:cs="Times New Roman"/>
      <w:szCs w:val="24"/>
    </w:rPr>
  </w:style>
  <w:style w:type="character" w:customStyle="1" w:styleId="211">
    <w:name w:val="普通 (Web) Char"/>
    <w:qFormat/>
    <w:uiPriority w:val="0"/>
    <w:rPr>
      <w:rFonts w:ascii="宋体" w:hAnsi="宋体" w:eastAsia="宋体" w:cs="Times New Roman"/>
      <w:kern w:val="0"/>
      <w:sz w:val="24"/>
      <w:szCs w:val="24"/>
    </w:rPr>
  </w:style>
  <w:style w:type="character" w:customStyle="1" w:styleId="212">
    <w:name w:val="标题 6 字符"/>
    <w:link w:val="7"/>
    <w:qFormat/>
    <w:uiPriority w:val="0"/>
    <w:rPr>
      <w:rFonts w:ascii="Arial" w:hAnsi="Arial" w:eastAsia="黑体" w:cs="Times New Roman"/>
      <w:b/>
      <w:bCs/>
      <w:kern w:val="0"/>
      <w:sz w:val="24"/>
      <w:szCs w:val="24"/>
    </w:rPr>
  </w:style>
  <w:style w:type="character" w:customStyle="1" w:styleId="213">
    <w:name w:val="纯文本 Char3"/>
    <w:qFormat/>
    <w:uiPriority w:val="0"/>
    <w:rPr>
      <w:rFonts w:ascii="宋体" w:hAnsi="Courier New" w:eastAsia="宋体"/>
      <w:sz w:val="24"/>
      <w:szCs w:val="24"/>
    </w:rPr>
  </w:style>
  <w:style w:type="character" w:customStyle="1" w:styleId="214">
    <w:name w:val="正文首行缩进 Char1"/>
    <w:semiHidden/>
    <w:qFormat/>
    <w:uiPriority w:val="99"/>
    <w:rPr>
      <w:rFonts w:ascii="Times New Roman" w:hAnsi="Times New Roman" w:eastAsia="宋体" w:cs="Times New Roman"/>
      <w:szCs w:val="24"/>
    </w:rPr>
  </w:style>
  <w:style w:type="character" w:customStyle="1" w:styleId="215">
    <w:name w:val="正文文本 2 字符"/>
    <w:link w:val="45"/>
    <w:qFormat/>
    <w:uiPriority w:val="99"/>
    <w:rPr>
      <w:rFonts w:ascii="宋体" w:hAnsi="宋体"/>
      <w:color w:val="000000"/>
      <w:sz w:val="24"/>
      <w:szCs w:val="24"/>
    </w:rPr>
  </w:style>
  <w:style w:type="character" w:customStyle="1" w:styleId="216">
    <w:name w:val="style551"/>
    <w:qFormat/>
    <w:uiPriority w:val="0"/>
    <w:rPr>
      <w:rFonts w:hint="default" w:ascii="Arial" w:hAnsi="Arial" w:cs="Arial"/>
      <w:color w:val="333333"/>
      <w:sz w:val="18"/>
      <w:szCs w:val="18"/>
    </w:rPr>
  </w:style>
  <w:style w:type="character" w:customStyle="1" w:styleId="217">
    <w:name w:val="文章正文 Char Char"/>
    <w:link w:val="218"/>
    <w:qFormat/>
    <w:uiPriority w:val="0"/>
    <w:rPr>
      <w:rFonts w:ascii="宋体" w:hAnsi="宋体"/>
      <w:sz w:val="24"/>
      <w:szCs w:val="24"/>
    </w:rPr>
  </w:style>
  <w:style w:type="paragraph" w:customStyle="1" w:styleId="218">
    <w:name w:val="文章正文"/>
    <w:basedOn w:val="1"/>
    <w:link w:val="217"/>
    <w:qFormat/>
    <w:uiPriority w:val="0"/>
    <w:pPr>
      <w:spacing w:line="360" w:lineRule="auto"/>
      <w:ind w:firstLine="200" w:firstLineChars="200"/>
      <w:jc w:val="left"/>
    </w:pPr>
    <w:rPr>
      <w:rFonts w:ascii="宋体" w:hAnsi="宋体"/>
      <w:kern w:val="0"/>
      <w:sz w:val="24"/>
    </w:rPr>
  </w:style>
  <w:style w:type="character" w:customStyle="1" w:styleId="219">
    <w:name w:val="font81"/>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qFormat/>
    <w:locked/>
    <w:uiPriority w:val="0"/>
    <w:rPr>
      <w:rFonts w:cs="Times New Roman"/>
      <w:kern w:val="2"/>
      <w:sz w:val="16"/>
      <w:szCs w:val="16"/>
    </w:rPr>
  </w:style>
  <w:style w:type="character" w:customStyle="1" w:styleId="221">
    <w:name w:val="Char Char16"/>
    <w:qFormat/>
    <w:uiPriority w:val="0"/>
    <w:rPr>
      <w:rFonts w:ascii="宋体" w:hAnsi="Courier New"/>
      <w:spacing w:val="-4"/>
      <w:kern w:val="2"/>
      <w:sz w:val="18"/>
    </w:rPr>
  </w:style>
  <w:style w:type="character" w:customStyle="1" w:styleId="222">
    <w:name w:val="Char Char4"/>
    <w:qFormat/>
    <w:uiPriority w:val="0"/>
    <w:rPr>
      <w:rFonts w:ascii="宋体" w:hAnsi="Courier New" w:eastAsia="宋体"/>
      <w:kern w:val="2"/>
      <w:sz w:val="24"/>
      <w:szCs w:val="24"/>
      <w:lang w:val="en-US" w:eastAsia="zh-CN" w:bidi="ar-SA"/>
    </w:rPr>
  </w:style>
  <w:style w:type="character" w:customStyle="1" w:styleId="223">
    <w:name w:val="正文文本缩进 3 Char1"/>
    <w:semiHidden/>
    <w:qFormat/>
    <w:uiPriority w:val="99"/>
    <w:rPr>
      <w:rFonts w:ascii="Times New Roman" w:hAnsi="Times New Roman" w:eastAsia="宋体" w:cs="Times New Roman"/>
      <w:sz w:val="16"/>
      <w:szCs w:val="16"/>
    </w:rPr>
  </w:style>
  <w:style w:type="character" w:customStyle="1" w:styleId="224">
    <w:name w:val="Char Char7"/>
    <w:qFormat/>
    <w:uiPriority w:val="0"/>
    <w:rPr>
      <w:rFonts w:eastAsia="宋体"/>
      <w:kern w:val="2"/>
      <w:sz w:val="21"/>
      <w:lang w:val="en-US" w:eastAsia="zh-CN" w:bidi="ar-SA"/>
    </w:rPr>
  </w:style>
  <w:style w:type="character" w:customStyle="1" w:styleId="225">
    <w:name w:val="A正文 Char"/>
    <w:link w:val="226"/>
    <w:qFormat/>
    <w:uiPriority w:val="0"/>
    <w:rPr>
      <w:szCs w:val="24"/>
    </w:rPr>
  </w:style>
  <w:style w:type="paragraph" w:customStyle="1" w:styleId="226">
    <w:name w:val="A正文"/>
    <w:basedOn w:val="1"/>
    <w:link w:val="225"/>
    <w:qFormat/>
    <w:uiPriority w:val="0"/>
    <w:pPr>
      <w:spacing w:line="360" w:lineRule="auto"/>
      <w:ind w:firstLine="200" w:firstLineChars="200"/>
    </w:pPr>
    <w:rPr>
      <w:kern w:val="0"/>
      <w:sz w:val="20"/>
    </w:rPr>
  </w:style>
  <w:style w:type="character" w:customStyle="1" w:styleId="227">
    <w:name w:val="正文1 Char Char"/>
    <w:link w:val="228"/>
    <w:qFormat/>
    <w:uiPriority w:val="0"/>
    <w:rPr>
      <w:rFonts w:ascii="宋体" w:hAnsi="宋体" w:eastAsia="宋体"/>
      <w:color w:val="000000"/>
      <w:sz w:val="24"/>
    </w:rPr>
  </w:style>
  <w:style w:type="paragraph" w:customStyle="1" w:styleId="228">
    <w:name w:val="正文1"/>
    <w:basedOn w:val="1"/>
    <w:link w:val="227"/>
    <w:qFormat/>
    <w:uiPriority w:val="0"/>
    <w:pPr>
      <w:spacing w:line="360" w:lineRule="auto"/>
      <w:ind w:firstLine="200" w:firstLineChars="200"/>
      <w:jc w:val="left"/>
    </w:pPr>
    <w:rPr>
      <w:rFonts w:ascii="宋体" w:hAnsi="宋体"/>
      <w:color w:val="000000"/>
      <w:kern w:val="0"/>
      <w:sz w:val="24"/>
      <w:szCs w:val="20"/>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semiHidden/>
    <w:qFormat/>
    <w:locked/>
    <w:uiPriority w:val="0"/>
    <w:rPr>
      <w:rFonts w:cs="Times New Roman"/>
      <w:b/>
      <w:bCs/>
      <w:kern w:val="0"/>
      <w:sz w:val="24"/>
      <w:szCs w:val="24"/>
    </w:rPr>
  </w:style>
  <w:style w:type="character" w:customStyle="1" w:styleId="235">
    <w:name w:val="font21"/>
    <w:qFormat/>
    <w:uiPriority w:val="0"/>
    <w:rPr>
      <w:rFonts w:hint="eastAsia" w:ascii="宋体" w:hAnsi="宋体" w:eastAsia="宋体" w:cs="宋体"/>
      <w:color w:val="000000"/>
      <w:sz w:val="20"/>
      <w:szCs w:val="20"/>
      <w:u w:val="none"/>
    </w:rPr>
  </w:style>
  <w:style w:type="character" w:customStyle="1" w:styleId="236">
    <w:name w:val="批注主题 字符"/>
    <w:link w:val="49"/>
    <w:qFormat/>
    <w:uiPriority w:val="99"/>
    <w:rPr>
      <w:b/>
      <w:bCs/>
      <w:szCs w:val="24"/>
    </w:rPr>
  </w:style>
  <w:style w:type="character" w:customStyle="1" w:styleId="237">
    <w:name w:val="文档结构图 Char1"/>
    <w:semiHidden/>
    <w:qFormat/>
    <w:uiPriority w:val="99"/>
    <w:rPr>
      <w:rFonts w:ascii="宋体" w:hAnsi="Times New Roman" w:eastAsia="宋体" w:cs="Times New Roman"/>
      <w:sz w:val="18"/>
      <w:szCs w:val="18"/>
    </w:rPr>
  </w:style>
  <w:style w:type="character" w:customStyle="1" w:styleId="238">
    <w:name w:val="纯文本 字符1"/>
    <w:semiHidden/>
    <w:qFormat/>
    <w:locked/>
    <w:uiPriority w:val="0"/>
    <w:rPr>
      <w:rFonts w:ascii="宋体" w:hAnsi="Courier New"/>
      <w:sz w:val="24"/>
      <w:szCs w:val="24"/>
    </w:rPr>
  </w:style>
  <w:style w:type="character" w:customStyle="1" w:styleId="239">
    <w:name w:val="Char Char19"/>
    <w:qFormat/>
    <w:uiPriority w:val="0"/>
    <w:rPr>
      <w:rFonts w:ascii="Arial" w:hAnsi="Arial" w:eastAsia="黑体"/>
      <w:kern w:val="2"/>
      <w:sz w:val="21"/>
      <w:szCs w:val="21"/>
    </w:rPr>
  </w:style>
  <w:style w:type="character" w:customStyle="1" w:styleId="240">
    <w:name w:val="Item List Char"/>
    <w:link w:val="241"/>
    <w:qFormat/>
    <w:uiPriority w:val="0"/>
    <w:rPr>
      <w:rFonts w:cs="Arial"/>
      <w:kern w:val="2"/>
      <w:sz w:val="21"/>
      <w:szCs w:val="21"/>
      <w:lang w:val="en-US" w:eastAsia="zh-CN" w:bidi="ar-SA"/>
    </w:rPr>
  </w:style>
  <w:style w:type="paragraph" w:customStyle="1" w:styleId="241">
    <w:name w:val="Item List"/>
    <w:link w:val="240"/>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qFormat/>
    <w:uiPriority w:val="0"/>
    <w:rPr>
      <w:rFonts w:eastAsia="仿宋_GB2312"/>
      <w:kern w:val="2"/>
      <w:sz w:val="18"/>
    </w:rPr>
  </w:style>
  <w:style w:type="character" w:customStyle="1" w:styleId="243">
    <w:name w:val="Heading 6 Char"/>
    <w:semiHidden/>
    <w:qFormat/>
    <w:locked/>
    <w:uiPriority w:val="0"/>
    <w:rPr>
      <w:rFonts w:ascii="Cambria" w:hAnsi="Cambria" w:eastAsia="宋体" w:cs="Times New Roman"/>
      <w:b/>
      <w:bCs/>
      <w:kern w:val="0"/>
      <w:sz w:val="24"/>
      <w:szCs w:val="24"/>
    </w:rPr>
  </w:style>
  <w:style w:type="paragraph" w:customStyle="1" w:styleId="244">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qFormat/>
    <w:uiPriority w:val="0"/>
    <w:pPr>
      <w:widowControl/>
      <w:numPr>
        <w:ilvl w:val="0"/>
        <w:numId w:val="1"/>
      </w:numPr>
      <w:spacing w:afterLines="50"/>
      <w:jc w:val="left"/>
    </w:pPr>
  </w:style>
  <w:style w:type="paragraph" w:customStyle="1" w:styleId="247">
    <w:name w:val="Char11"/>
    <w:basedOn w:val="1"/>
    <w:qFormat/>
    <w:uiPriority w:val="0"/>
    <w:rPr>
      <w:rFonts w:ascii="仿宋_GB2312" w:hAnsi="宋体" w:eastAsia="仿宋_GB2312" w:cs="宋体"/>
      <w:b/>
      <w:sz w:val="32"/>
      <w:szCs w:val="32"/>
    </w:rPr>
  </w:style>
  <w:style w:type="paragraph" w:customStyle="1" w:styleId="248">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09"/>
    <w:qFormat/>
    <w:uiPriority w:val="0"/>
    <w:pPr>
      <w:tabs>
        <w:tab w:val="left" w:pos="0"/>
      </w:tabs>
    </w:pPr>
    <w:rPr>
      <w:rFonts w:ascii="Arial" w:hAnsi="Arial" w:eastAsia="楷体_GB2312"/>
      <w:color w:val="000080"/>
      <w:sz w:val="28"/>
      <w:szCs w:val="28"/>
    </w:rPr>
  </w:style>
  <w:style w:type="paragraph" w:customStyle="1" w:styleId="253">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6">
    <w:name w:val="列出段落11"/>
    <w:basedOn w:val="1"/>
    <w:qFormat/>
    <w:uiPriority w:val="0"/>
    <w:pPr>
      <w:spacing w:line="360" w:lineRule="auto"/>
      <w:ind w:firstLine="420" w:firstLineChars="200"/>
    </w:pPr>
    <w:rPr>
      <w:rFonts w:ascii="宋体" w:hAnsi="宋体"/>
      <w:sz w:val="24"/>
    </w:rPr>
  </w:style>
  <w:style w:type="paragraph" w:customStyle="1" w:styleId="26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0">
    <w:name w:val="简单回函地址"/>
    <w:basedOn w:val="1"/>
    <w:qFormat/>
    <w:uiPriority w:val="0"/>
    <w:rPr>
      <w:szCs w:val="20"/>
    </w:rPr>
  </w:style>
  <w:style w:type="paragraph" w:customStyle="1" w:styleId="271">
    <w:name w:val="样式23"/>
    <w:basedOn w:val="272"/>
    <w:qFormat/>
    <w:uiPriority w:val="0"/>
    <w:pPr>
      <w:tabs>
        <w:tab w:val="left" w:pos="420"/>
      </w:tabs>
      <w:adjustRightInd w:val="0"/>
      <w:snapToGrid w:val="0"/>
      <w:spacing w:after="0" w:line="240" w:lineRule="auto"/>
    </w:pPr>
    <w:rPr>
      <w:szCs w:val="20"/>
    </w:rPr>
  </w:style>
  <w:style w:type="paragraph" w:customStyle="1" w:styleId="272">
    <w:name w:val="小点说明"/>
    <w:basedOn w:val="1"/>
    <w:qFormat/>
    <w:uiPriority w:val="0"/>
    <w:pPr>
      <w:tabs>
        <w:tab w:val="left" w:pos="420"/>
      </w:tabs>
      <w:spacing w:after="80" w:line="360" w:lineRule="auto"/>
      <w:ind w:left="420" w:hanging="420"/>
    </w:pPr>
    <w:rPr>
      <w:sz w:val="24"/>
    </w:rPr>
  </w:style>
  <w:style w:type="paragraph" w:customStyle="1" w:styleId="273">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7">
    <w:name w:val="Pa5"/>
    <w:basedOn w:val="1"/>
    <w:next w:val="1"/>
    <w:qFormat/>
    <w:uiPriority w:val="0"/>
    <w:pPr>
      <w:spacing w:line="241" w:lineRule="auto"/>
      <w:ind w:firstLine="1680" w:firstLineChars="200"/>
    </w:pPr>
    <w:rPr>
      <w:rFonts w:ascii="EtGsHeiBold" w:eastAsia="EtGsHeiBold"/>
      <w:sz w:val="24"/>
    </w:rPr>
  </w:style>
  <w:style w:type="paragraph" w:customStyle="1" w:styleId="278">
    <w:name w:val="首行缩进"/>
    <w:basedOn w:val="1"/>
    <w:qFormat/>
    <w:uiPriority w:val="0"/>
    <w:pPr>
      <w:spacing w:line="360" w:lineRule="auto"/>
      <w:ind w:firstLine="720"/>
    </w:pPr>
    <w:rPr>
      <w:szCs w:val="21"/>
    </w:rPr>
  </w:style>
  <w:style w:type="paragraph" w:customStyle="1" w:styleId="279">
    <w:name w:val="正文段"/>
    <w:basedOn w:val="1"/>
    <w:qFormat/>
    <w:uiPriority w:val="0"/>
    <w:pPr>
      <w:widowControl/>
      <w:snapToGrid w:val="0"/>
      <w:spacing w:afterLines="50"/>
      <w:ind w:firstLine="200" w:firstLineChars="200"/>
    </w:pPr>
    <w:rPr>
      <w:kern w:val="0"/>
      <w:sz w:val="24"/>
      <w:szCs w:val="20"/>
    </w:rPr>
  </w:style>
  <w:style w:type="paragraph" w:customStyle="1" w:styleId="280">
    <w:name w:val="样式 A正文 + 首行缩进:  0 字符"/>
    <w:basedOn w:val="226"/>
    <w:qFormat/>
    <w:uiPriority w:val="0"/>
    <w:pPr>
      <w:spacing w:line="240" w:lineRule="auto"/>
      <w:ind w:firstLine="0" w:firstLineChars="0"/>
    </w:pPr>
    <w:rPr>
      <w:rFonts w:cs="宋体"/>
      <w:szCs w:val="20"/>
    </w:rPr>
  </w:style>
  <w:style w:type="paragraph" w:customStyle="1" w:styleId="281">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2">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3">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6">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7">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8">
    <w:name w:val="二级编号"/>
    <w:basedOn w:val="1"/>
    <w:qFormat/>
    <w:uiPriority w:val="0"/>
    <w:pPr>
      <w:tabs>
        <w:tab w:val="left" w:pos="851"/>
      </w:tabs>
      <w:spacing w:line="360" w:lineRule="auto"/>
      <w:jc w:val="left"/>
    </w:pPr>
    <w:rPr>
      <w:rFonts w:cs="宋体"/>
      <w:sz w:val="24"/>
      <w:szCs w:val="20"/>
    </w:rPr>
  </w:style>
  <w:style w:type="paragraph" w:customStyle="1" w:styleId="2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1">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p0"/>
    <w:basedOn w:val="1"/>
    <w:qFormat/>
    <w:uiPriority w:val="0"/>
    <w:pPr>
      <w:widowControl/>
      <w:jc w:val="left"/>
    </w:pPr>
    <w:rPr>
      <w:rFonts w:ascii="宋体" w:hAnsi="宋体"/>
      <w:kern w:val="0"/>
      <w:sz w:val="20"/>
      <w:szCs w:val="20"/>
    </w:rPr>
  </w:style>
  <w:style w:type="paragraph" w:customStyle="1" w:styleId="294">
    <w:name w:val="Char Char"/>
    <w:basedOn w:val="1"/>
    <w:qFormat/>
    <w:uiPriority w:val="0"/>
    <w:pPr>
      <w:jc w:val="center"/>
    </w:pPr>
    <w:rPr>
      <w:rFonts w:ascii="仿宋_GB2312" w:eastAsia="仿宋_GB2312"/>
      <w:b/>
      <w:kern w:val="0"/>
      <w:sz w:val="32"/>
      <w:szCs w:val="32"/>
      <w:lang w:val="en-GB"/>
    </w:rPr>
  </w:style>
  <w:style w:type="paragraph" w:customStyle="1" w:styleId="295">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29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16"/>
    <w:basedOn w:val="1"/>
    <w:qFormat/>
    <w:uiPriority w:val="0"/>
    <w:pPr>
      <w:widowControl/>
    </w:pPr>
    <w:rPr>
      <w:rFonts w:ascii="Arial" w:hAnsi="Arial" w:cs="Arial"/>
      <w:color w:val="333333"/>
      <w:kern w:val="0"/>
      <w:sz w:val="18"/>
      <w:szCs w:val="18"/>
    </w:rPr>
  </w:style>
  <w:style w:type="paragraph" w:customStyle="1" w:styleId="30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2">
    <w:name w:val="默认段落字体 Para Char Char Char Char Char Char Char Char Char1 Char Char Char Char"/>
    <w:basedOn w:val="1"/>
    <w:qFormat/>
    <w:uiPriority w:val="0"/>
    <w:rPr>
      <w:rFonts w:ascii="Tahoma" w:hAnsi="Tahoma"/>
      <w:sz w:val="24"/>
      <w:szCs w:val="20"/>
    </w:rPr>
  </w:style>
  <w:style w:type="paragraph" w:customStyle="1" w:styleId="303">
    <w:name w:val="样式26"/>
    <w:basedOn w:val="304"/>
    <w:qFormat/>
    <w:uiPriority w:val="0"/>
    <w:pPr>
      <w:tabs>
        <w:tab w:val="left" w:pos="180"/>
        <w:tab w:val="left" w:pos="1580"/>
      </w:tabs>
      <w:ind w:left="1603" w:hanging="363"/>
    </w:pPr>
  </w:style>
  <w:style w:type="paragraph" w:customStyle="1" w:styleId="304">
    <w:name w:val="样式25"/>
    <w:basedOn w:val="1"/>
    <w:qFormat/>
    <w:uiPriority w:val="0"/>
    <w:pPr>
      <w:tabs>
        <w:tab w:val="left" w:pos="180"/>
      </w:tabs>
      <w:ind w:left="1260" w:hanging="720"/>
    </w:pPr>
    <w:rPr>
      <w:sz w:val="24"/>
      <w:szCs w:val="20"/>
    </w:rPr>
  </w:style>
  <w:style w:type="paragraph" w:customStyle="1" w:styleId="305">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6">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7">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9">
    <w:name w:val="Char Char Char Char Char Char"/>
    <w:basedOn w:val="1"/>
    <w:qFormat/>
    <w:uiPriority w:val="0"/>
    <w:pPr>
      <w:ind w:firstLine="200" w:firstLineChars="200"/>
    </w:pPr>
    <w:rPr>
      <w:szCs w:val="20"/>
    </w:rPr>
  </w:style>
  <w:style w:type="paragraph" w:customStyle="1" w:styleId="310">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1">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2">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4">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5">
    <w:name w:val="样式 正文缩进 + 首行缩进:  2 字符"/>
    <w:basedOn w:val="13"/>
    <w:qFormat/>
    <w:uiPriority w:val="0"/>
    <w:pPr>
      <w:spacing w:after="80" w:line="360" w:lineRule="auto"/>
      <w:ind w:firstLine="480" w:firstLineChars="200"/>
    </w:pPr>
    <w:rPr>
      <w:sz w:val="24"/>
    </w:rPr>
  </w:style>
  <w:style w:type="paragraph" w:customStyle="1" w:styleId="316">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7">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1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7">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8">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9">
    <w:name w:val="Char"/>
    <w:basedOn w:val="1"/>
    <w:qFormat/>
    <w:uiPriority w:val="0"/>
    <w:rPr>
      <w:rFonts w:ascii="仿宋_GB2312" w:eastAsia="仿宋_GB2312"/>
      <w:b/>
      <w:sz w:val="32"/>
      <w:szCs w:val="32"/>
    </w:rPr>
  </w:style>
  <w:style w:type="paragraph" w:customStyle="1" w:styleId="3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1">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2">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3">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4">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5">
    <w:name w:val="Figure"/>
    <w:basedOn w:val="1"/>
    <w:next w:val="336"/>
    <w:qFormat/>
    <w:uiPriority w:val="0"/>
    <w:pPr>
      <w:keepNext/>
      <w:keepLines/>
      <w:ind w:left="1134"/>
      <w:jc w:val="center"/>
    </w:pPr>
  </w:style>
  <w:style w:type="paragraph" w:customStyle="1" w:styleId="336">
    <w:name w:val="Figure Description"/>
    <w:basedOn w:val="335"/>
    <w:next w:val="109"/>
    <w:qFormat/>
    <w:uiPriority w:val="0"/>
    <w:pPr>
      <w:tabs>
        <w:tab w:val="left" w:pos="680"/>
      </w:tabs>
      <w:spacing w:afterLines="100"/>
    </w:pPr>
    <w:rPr>
      <w:sz w:val="18"/>
    </w:rPr>
  </w:style>
  <w:style w:type="paragraph" w:customStyle="1" w:styleId="337">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0">
    <w:name w:val="p19"/>
    <w:basedOn w:val="1"/>
    <w:qFormat/>
    <w:uiPriority w:val="0"/>
    <w:pPr>
      <w:widowControl/>
      <w:spacing w:beforeLines="100" w:afterLines="100"/>
      <w:ind w:left="1134"/>
    </w:pPr>
    <w:rPr>
      <w:kern w:val="0"/>
      <w:szCs w:val="21"/>
    </w:rPr>
  </w:style>
  <w:style w:type="paragraph" w:customStyle="1" w:styleId="341">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Char Char11"/>
    <w:basedOn w:val="1"/>
    <w:qFormat/>
    <w:uiPriority w:val="0"/>
    <w:pPr>
      <w:widowControl/>
      <w:jc w:val="left"/>
    </w:pPr>
    <w:rPr>
      <w:sz w:val="36"/>
    </w:rPr>
  </w:style>
  <w:style w:type="paragraph" w:customStyle="1" w:styleId="347">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9">
    <w:name w:val="正文符号1"/>
    <w:basedOn w:val="263"/>
    <w:qFormat/>
    <w:uiPriority w:val="0"/>
    <w:pPr>
      <w:tabs>
        <w:tab w:val="left" w:pos="1080"/>
      </w:tabs>
      <w:ind w:left="1134" w:firstLine="0" w:firstLineChars="0"/>
    </w:pPr>
  </w:style>
  <w:style w:type="paragraph" w:customStyle="1" w:styleId="350">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1">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7">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8">
    <w:name w:val="图片"/>
    <w:basedOn w:val="1"/>
    <w:next w:val="1"/>
    <w:qFormat/>
    <w:uiPriority w:val="0"/>
    <w:pPr>
      <w:jc w:val="center"/>
    </w:pPr>
  </w:style>
  <w:style w:type="paragraph" w:customStyle="1" w:styleId="359">
    <w:name w:val="Item Step in Table"/>
    <w:basedOn w:val="1"/>
    <w:qFormat/>
    <w:uiPriority w:val="0"/>
    <w:pPr>
      <w:tabs>
        <w:tab w:val="left" w:pos="420"/>
      </w:tabs>
      <w:ind w:left="420" w:hanging="420"/>
      <w:jc w:val="left"/>
    </w:pPr>
  </w:style>
  <w:style w:type="paragraph" w:customStyle="1" w:styleId="360">
    <w:name w:val="默认段落字体 Para Char"/>
    <w:basedOn w:val="1"/>
    <w:qFormat/>
    <w:uiPriority w:val="0"/>
    <w:rPr>
      <w:szCs w:val="20"/>
    </w:rPr>
  </w:style>
  <w:style w:type="paragraph" w:customStyle="1" w:styleId="361">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2">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3">
    <w:name w:val="5"/>
    <w:qFormat/>
    <w:uiPriority w:val="0"/>
    <w:rPr>
      <w:rFonts w:ascii="Times New Roman" w:hAnsi="Times New Roman" w:eastAsia="宋体" w:cs="Times New Roman"/>
      <w:kern w:val="2"/>
      <w:sz w:val="21"/>
      <w:szCs w:val="22"/>
      <w:lang w:val="en-US" w:eastAsia="zh-CN" w:bidi="ar-SA"/>
    </w:rPr>
  </w:style>
  <w:style w:type="paragraph" w:customStyle="1" w:styleId="36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5">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6">
    <w:name w:val="Char111"/>
    <w:basedOn w:val="1"/>
    <w:qFormat/>
    <w:uiPriority w:val="0"/>
    <w:rPr>
      <w:rFonts w:ascii="仿宋_GB2312" w:hAnsi="宋体" w:eastAsia="仿宋_GB2312" w:cs="宋体"/>
      <w:b/>
      <w:sz w:val="32"/>
      <w:szCs w:val="32"/>
    </w:rPr>
  </w:style>
  <w:style w:type="paragraph" w:customStyle="1" w:styleId="367">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8">
    <w:name w:val="Item List in Table"/>
    <w:basedOn w:val="1"/>
    <w:qFormat/>
    <w:uiPriority w:val="0"/>
    <w:pPr>
      <w:numPr>
        <w:ilvl w:val="0"/>
        <w:numId w:val="3"/>
      </w:numPr>
      <w:jc w:val="left"/>
    </w:pPr>
  </w:style>
  <w:style w:type="paragraph" w:customStyle="1" w:styleId="369">
    <w:name w:val="Table Heading"/>
    <w:basedOn w:val="1"/>
    <w:qFormat/>
    <w:uiPriority w:val="0"/>
    <w:pPr>
      <w:jc w:val="center"/>
    </w:pPr>
    <w:rPr>
      <w:rFonts w:ascii="Arial" w:hAnsi="Arial" w:eastAsia="黑体"/>
      <w:b/>
    </w:rPr>
  </w:style>
  <w:style w:type="paragraph" w:customStyle="1" w:styleId="370">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1">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2">
    <w:name w:val="_Style 3"/>
    <w:basedOn w:val="1"/>
    <w:qFormat/>
    <w:uiPriority w:val="34"/>
    <w:pPr>
      <w:spacing w:line="360" w:lineRule="auto"/>
      <w:ind w:firstLine="420" w:firstLineChars="200"/>
    </w:pPr>
    <w:rPr>
      <w:rFonts w:ascii="Calibri" w:hAnsi="Calibri"/>
      <w:szCs w:val="22"/>
    </w:rPr>
  </w:style>
  <w:style w:type="paragraph" w:customStyle="1" w:styleId="3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5">
    <w:name w:val="Table Text"/>
    <w:basedOn w:val="1"/>
    <w:qFormat/>
    <w:uiPriority w:val="0"/>
    <w:rPr>
      <w:sz w:val="18"/>
    </w:rPr>
  </w:style>
  <w:style w:type="paragraph" w:customStyle="1" w:styleId="376">
    <w:name w:val="次小点说明"/>
    <w:basedOn w:val="13"/>
    <w:qFormat/>
    <w:uiPriority w:val="0"/>
    <w:pPr>
      <w:tabs>
        <w:tab w:val="left" w:pos="720"/>
      </w:tabs>
      <w:spacing w:line="360" w:lineRule="auto"/>
      <w:ind w:left="777" w:hanging="417"/>
    </w:pPr>
    <w:rPr>
      <w:sz w:val="24"/>
    </w:rPr>
  </w:style>
  <w:style w:type="paragraph" w:customStyle="1" w:styleId="37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8">
    <w:name w:val="此正文"/>
    <w:basedOn w:val="1"/>
    <w:qFormat/>
    <w:uiPriority w:val="0"/>
    <w:pPr>
      <w:spacing w:line="360" w:lineRule="auto"/>
      <w:ind w:firstLine="200" w:firstLineChars="200"/>
    </w:pPr>
    <w:rPr>
      <w:sz w:val="24"/>
    </w:rPr>
  </w:style>
  <w:style w:type="paragraph" w:customStyle="1" w:styleId="379">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3">
    <w:name w:val="项目正文"/>
    <w:basedOn w:val="1"/>
    <w:qFormat/>
    <w:uiPriority w:val="0"/>
    <w:pPr>
      <w:ind w:left="420" w:hanging="420"/>
    </w:pPr>
    <w:rPr>
      <w:sz w:val="28"/>
      <w:szCs w:val="20"/>
    </w:rPr>
  </w:style>
  <w:style w:type="paragraph" w:customStyle="1" w:styleId="384">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5">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7">
    <w:name w:val="段落正文 Char Char"/>
    <w:basedOn w:val="1"/>
    <w:qFormat/>
    <w:uiPriority w:val="0"/>
    <w:pPr>
      <w:spacing w:line="360" w:lineRule="auto"/>
      <w:ind w:firstLine="461" w:firstLineChars="192"/>
    </w:pPr>
    <w:rPr>
      <w:rFonts w:ascii="宋体" w:hAnsi="宋体"/>
      <w:sz w:val="24"/>
    </w:rPr>
  </w:style>
  <w:style w:type="paragraph" w:customStyle="1" w:styleId="38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9">
    <w:name w:val="p18"/>
    <w:basedOn w:val="1"/>
    <w:qFormat/>
    <w:uiPriority w:val="0"/>
    <w:pPr>
      <w:widowControl/>
      <w:spacing w:afterLines="100"/>
      <w:ind w:left="1134"/>
      <w:jc w:val="center"/>
    </w:pPr>
    <w:rPr>
      <w:kern w:val="0"/>
      <w:sz w:val="18"/>
      <w:szCs w:val="18"/>
    </w:rPr>
  </w:style>
  <w:style w:type="paragraph" w:customStyle="1" w:styleId="39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1">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2">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3">
    <w:name w:val="Char2"/>
    <w:basedOn w:val="1"/>
    <w:qFormat/>
    <w:uiPriority w:val="0"/>
    <w:pPr>
      <w:spacing w:line="240" w:lineRule="atLeast"/>
      <w:ind w:left="420" w:firstLine="420"/>
    </w:pPr>
  </w:style>
  <w:style w:type="paragraph" w:customStyle="1" w:styleId="394">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5">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6">
    <w:name w:val="List Paragraph"/>
    <w:basedOn w:val="1"/>
    <w:qFormat/>
    <w:uiPriority w:val="99"/>
    <w:pPr>
      <w:ind w:firstLine="420" w:firstLineChars="200"/>
    </w:pPr>
  </w:style>
  <w:style w:type="paragraph" w:customStyle="1" w:styleId="397">
    <w:name w:val="表格文字"/>
    <w:basedOn w:val="1"/>
    <w:next w:val="20"/>
    <w:qFormat/>
    <w:uiPriority w:val="0"/>
    <w:pPr>
      <w:snapToGrid w:val="0"/>
    </w:pPr>
    <w:rPr>
      <w:sz w:val="20"/>
    </w:rPr>
  </w:style>
  <w:style w:type="paragraph" w:customStyle="1" w:styleId="398">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399">
    <w:name w:val="1"/>
    <w:basedOn w:val="1"/>
    <w:qFormat/>
    <w:uiPriority w:val="0"/>
    <w:rPr>
      <w:rFonts w:ascii="Times New Roman" w:hAnsi="Times New Roman" w:eastAsia="宋体" w:cs="Times New Roman"/>
      <w:szCs w:val="24"/>
    </w:rPr>
  </w:style>
  <w:style w:type="paragraph" w:customStyle="1" w:styleId="400">
    <w:name w:val="样式 正文文本"/>
    <w:basedOn w:val="1"/>
    <w:qFormat/>
    <w:uiPriority w:val="0"/>
    <w:pPr>
      <w:adjustRightInd w:val="0"/>
      <w:snapToGrid w:val="0"/>
      <w:spacing w:line="400" w:lineRule="exact"/>
      <w:ind w:firstLine="200" w:firstLineChars="200"/>
    </w:pPr>
    <w:rPr>
      <w:rFonts w:ascii="Arial" w:hAnsi="Arial" w:eastAsia="宋体" w:cs="宋体"/>
      <w:color w:val="00000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DE5096-2571-4C82-B941-696C678AD711}">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45</Pages>
  <Words>20329</Words>
  <Characters>21368</Characters>
  <Lines>150</Lines>
  <Paragraphs>42</Paragraphs>
  <TotalTime>15</TotalTime>
  <ScaleCrop>false</ScaleCrop>
  <LinksUpToDate>false</LinksUpToDate>
  <CharactersWithSpaces>22069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阳光</cp:lastModifiedBy>
  <cp:lastPrinted>2023-07-27T03:03:00Z</cp:lastPrinted>
  <dcterms:modified xsi:type="dcterms:W3CDTF">2026-07-17T05:37:44Z</dcterms:modified>
  <dc:title>临海市政府采购</dc:title>
  <cp:revision>915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23D83668183C4E3C82E745AC606D58A6_13</vt:lpwstr>
  </property>
  <property fmtid="{D5CDD505-2E9C-101B-9397-08002B2CF9AE}" pid="4" name="KSOTemplateDocerSaveRecord">
    <vt:lpwstr>eyJoZGlkIjoiOTBlM2JkZjhjYjIzNDM1OTZlOGI3MWYwZjQyNWNlYWIiLCJ1c2VySWQiOiI3NDM0MzYzNjgifQ==</vt:lpwstr>
  </property>
</Properties>
</file>