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杜桥实验中学心理辅导站及食堂厨房改造工程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临海市杜桥实验中学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郑先生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lang w:val="en-US" w:eastAsia="zh-CN"/>
        </w:rPr>
        <w:t xml:space="preserve">13757699927 </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6E52C368">
      <w:pPr>
        <w:spacing w:line="360" w:lineRule="auto"/>
        <w:rPr>
          <w:rFonts w:ascii="宋体" w:hAnsi="宋体" w:eastAsia="宋体"/>
          <w:sz w:val="28"/>
        </w:rPr>
      </w:pPr>
    </w:p>
    <w:p w14:paraId="480CD987">
      <w:pPr>
        <w:pStyle w:val="29"/>
      </w:pP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台州云聚工程咨询有限公司</w:t>
      </w:r>
      <w:r>
        <w:rPr>
          <w:rFonts w:hint="eastAsia" w:ascii="宋体" w:hAnsi="宋体" w:eastAsia="宋体"/>
          <w:bCs/>
          <w:sz w:val="28"/>
        </w:rPr>
        <w:t>（盖章）</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eastAsia="zh-CN"/>
        </w:rPr>
        <w:t>吴先生</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eastAsia="zh-CN"/>
        </w:rPr>
        <w:t>15267635075</w:t>
      </w:r>
    </w:p>
    <w:p w14:paraId="2E349B33">
      <w:pPr>
        <w:spacing w:line="360" w:lineRule="auto"/>
        <w:rPr>
          <w:rFonts w:ascii="宋体" w:hAnsi="宋体" w:eastAsia="宋体"/>
          <w:sz w:val="28"/>
        </w:rPr>
      </w:pPr>
    </w:p>
    <w:p w14:paraId="4530A72B">
      <w:pPr>
        <w:pStyle w:val="29"/>
        <w:rPr>
          <w:rFonts w:ascii="宋体" w:hAnsi="宋体" w:eastAsia="宋体"/>
          <w:sz w:val="28"/>
        </w:rPr>
      </w:pPr>
    </w:p>
    <w:p w14:paraId="33C17717">
      <w:pPr>
        <w:pStyle w:val="29"/>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29"/>
      </w:pPr>
    </w:p>
    <w:p w14:paraId="2C300CC1">
      <w:pPr>
        <w:spacing w:line="288" w:lineRule="auto"/>
        <w:rPr>
          <w:rFonts w:ascii="宋体" w:hAnsi="宋体" w:eastAsia="宋体"/>
          <w:sz w:val="28"/>
          <w:szCs w:val="22"/>
        </w:rPr>
      </w:pPr>
    </w:p>
    <w:p w14:paraId="1B3ECA45">
      <w:pPr>
        <w:spacing w:line="288" w:lineRule="auto"/>
        <w:rPr>
          <w:rFonts w:ascii="宋体" w:hAnsi="宋体" w:eastAsia="宋体"/>
          <w:sz w:val="28"/>
          <w:szCs w:val="22"/>
        </w:rPr>
      </w:pPr>
      <w:r>
        <w:rPr>
          <w:rFonts w:ascii="宋体" w:hAnsi="宋体" w:eastAsia="宋体"/>
          <w:sz w:val="28"/>
          <w:szCs w:val="22"/>
        </w:rPr>
        <w:t xml:space="preserve"> </w:t>
      </w:r>
    </w:p>
    <w:p w14:paraId="74FA639D">
      <w:pPr>
        <w:spacing w:line="288" w:lineRule="auto"/>
        <w:rPr>
          <w:rFonts w:ascii="宋体" w:hAnsi="宋体" w:eastAsia="宋体"/>
          <w:sz w:val="28"/>
          <w:szCs w:val="22"/>
        </w:rPr>
      </w:pP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5"/>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5"/>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5"/>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5"/>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5"/>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48</w:t>
      </w:r>
      <w:r>
        <w:rPr>
          <w:rFonts w:ascii="宋体" w:hAnsi="宋体" w:cs="宋体"/>
          <w:sz w:val="28"/>
          <w:szCs w:val="28"/>
        </w:rPr>
        <w:fldChar w:fldCharType="end"/>
      </w:r>
      <w:r>
        <w:rPr>
          <w:rFonts w:ascii="宋体" w:hAnsi="宋体" w:cs="宋体"/>
          <w:sz w:val="28"/>
          <w:szCs w:val="28"/>
        </w:rPr>
        <w:fldChar w:fldCharType="end"/>
      </w:r>
    </w:p>
    <w:p w14:paraId="6213C8EF">
      <w:pPr>
        <w:pStyle w:val="45"/>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5"/>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51</w:t>
      </w:r>
      <w:r>
        <w:rPr>
          <w:rFonts w:ascii="宋体" w:hAnsi="宋体" w:cs="宋体"/>
          <w:sz w:val="28"/>
          <w:szCs w:val="28"/>
        </w:rPr>
        <w:fldChar w:fldCharType="end"/>
      </w:r>
      <w:r>
        <w:rPr>
          <w:rFonts w:ascii="宋体" w:hAnsi="宋体" w:cs="宋体"/>
          <w:sz w:val="28"/>
          <w:szCs w:val="28"/>
        </w:rPr>
        <w:fldChar w:fldCharType="end"/>
      </w:r>
    </w:p>
    <w:p w14:paraId="237EE2B3">
      <w:pPr>
        <w:pStyle w:val="45"/>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595AE0C8">
      <w:pPr>
        <w:pStyle w:val="45"/>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72AC428">
      <w:pPr>
        <w:pStyle w:val="45"/>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437FAEE">
      <w:pPr>
        <w:pStyle w:val="45"/>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6612182E">
      <w:pPr>
        <w:pStyle w:val="45"/>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416A8EFF">
      <w:pPr>
        <w:pStyle w:val="45"/>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0015D0C9">
      <w:pPr>
        <w:pStyle w:val="45"/>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76F9F826">
      <w:pPr>
        <w:pStyle w:val="45"/>
        <w:tabs>
          <w:tab w:val="right" w:leader="dot" w:pos="9185"/>
        </w:tabs>
        <w:spacing w:line="360" w:lineRule="auto"/>
        <w:rPr>
          <w:rFonts w:ascii="宋体" w:cs="宋体"/>
          <w:sz w:val="28"/>
          <w:szCs w:val="28"/>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386121562"/>
      <w:bookmarkStart w:id="4" w:name="_Toc500209421"/>
      <w:bookmarkStart w:id="5" w:name="_Toc500208499"/>
      <w:bookmarkStart w:id="6" w:name="_Toc38612175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jc w:val="center"/>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杜桥实验中学心理辅导站及食堂厨房改造工程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临海市杜桥实验中学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本工程主要为杜桥实验中学心理辅导站及食堂厨房改造工程，具体详见图纸。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rPr>
            </w:pPr>
            <w:r>
              <w:rPr>
                <w:rFonts w:hint="eastAsia" w:ascii="宋体" w:hAnsi="宋体" w:eastAsia="宋体"/>
                <w:sz w:val="21"/>
                <w:highlight w:val="none"/>
                <w:lang w:val="en-US" w:eastAsia="zh-CN"/>
              </w:rPr>
              <w:t>599904</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56102507">
            <w:pPr>
              <w:pStyle w:val="29"/>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jc w:val="center"/>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vAlign w:val="center"/>
          </w:tcPr>
          <w:p w14:paraId="0FE7C170">
            <w:pPr>
              <w:adjustRightInd w:val="0"/>
              <w:snapToGrid w:val="0"/>
              <w:rPr>
                <w:rFonts w:ascii="宋体" w:hAnsi="宋体" w:eastAsia="宋体"/>
                <w:sz w:val="21"/>
                <w:highlight w:val="none"/>
              </w:rPr>
            </w:pPr>
            <w:r>
              <w:rPr>
                <w:rFonts w:hint="eastAsia" w:ascii="宋体" w:hAnsi="宋体" w:eastAsia="宋体"/>
                <w:bCs/>
                <w:sz w:val="21"/>
                <w:highlight w:val="none"/>
                <w:lang w:eastAsia="zh-CN"/>
              </w:rPr>
              <w:t>招标人提供的施工图纸所包含的杜桥实验中学心理辅导站及食堂厨房改造工程，具体内容以招标人提供的预算书为准。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vAlign w:val="center"/>
          </w:tcPr>
          <w:p w14:paraId="49E3C9E8">
            <w:pPr>
              <w:adjustRightInd w:val="0"/>
              <w:snapToGrid w:val="0"/>
              <w:rPr>
                <w:rFonts w:hint="default" w:ascii="宋体" w:hAnsi="宋体" w:eastAsia="宋体"/>
                <w:sz w:val="21"/>
                <w:highlight w:val="none"/>
                <w:lang w:val="en-US"/>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vAlign w:val="center"/>
          </w:tcPr>
          <w:p w14:paraId="3A7EA55B">
            <w:pPr>
              <w:rPr>
                <w:rFonts w:ascii="宋体" w:hAnsi="宋体" w:eastAsia="宋体"/>
                <w:sz w:val="21"/>
                <w:highlight w:val="none"/>
              </w:rPr>
            </w:pPr>
            <w:r>
              <w:rPr>
                <w:rFonts w:hint="eastAsia" w:ascii="宋体" w:hAnsi="宋体" w:eastAsia="宋体"/>
                <w:sz w:val="21"/>
                <w:highlight w:val="none"/>
              </w:rPr>
              <w:t>全国范围内建筑装修装饰工程专业承包二级及以上资质；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none"/>
              </w:rPr>
            </w:pPr>
            <w:r>
              <w:rPr>
                <w:rFonts w:hint="eastAsia" w:ascii="宋体" w:hAnsi="宋体" w:eastAsia="宋体"/>
                <w:color w:val="auto"/>
                <w:sz w:val="21"/>
                <w:highlight w:val="none"/>
              </w:rPr>
              <w:t>最高投标限价</w:t>
            </w:r>
          </w:p>
        </w:tc>
        <w:tc>
          <w:tcPr>
            <w:tcW w:w="5919"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599904</w:t>
            </w:r>
            <w:r>
              <w:rPr>
                <w:rFonts w:hint="eastAsia"/>
                <w:b/>
                <w:color w:val="auto"/>
                <w:sz w:val="21"/>
                <w:szCs w:val="21"/>
                <w:highlight w:val="none"/>
              </w:rPr>
              <w:t>元；</w:t>
            </w:r>
          </w:p>
          <w:p w14:paraId="304662D1">
            <w:pPr>
              <w:pStyle w:val="9"/>
              <w:rPr>
                <w:b/>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521916</w:t>
            </w:r>
            <w:r>
              <w:rPr>
                <w:rFonts w:hint="eastAsia"/>
                <w:b/>
                <w:color w:val="auto"/>
                <w:sz w:val="21"/>
                <w:szCs w:val="21"/>
                <w:highlight w:val="none"/>
              </w:rPr>
              <w:t>元（招标控制价×</w:t>
            </w:r>
            <w:r>
              <w:rPr>
                <w:rFonts w:hint="eastAsia"/>
                <w:b/>
                <w:color w:val="auto"/>
                <w:sz w:val="21"/>
                <w:szCs w:val="21"/>
                <w:highlight w:val="none"/>
                <w:lang w:val="en-US" w:eastAsia="zh-CN"/>
              </w:rPr>
              <w:t>87</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46F3A256">
            <w:pPr>
              <w:rPr>
                <w:rFonts w:ascii="宋体" w:hAnsi="宋体" w:eastAsia="宋体"/>
                <w:sz w:val="21"/>
                <w:highlight w:val="none"/>
              </w:rPr>
            </w:pPr>
            <w:r>
              <w:rPr>
                <w:rFonts w:ascii="宋体" w:hAnsi="宋体" w:eastAsia="宋体"/>
                <w:sz w:val="21"/>
                <w:highlight w:val="none"/>
              </w:rPr>
              <w:t>1.</w:t>
            </w:r>
            <w:r>
              <w:rPr>
                <w:rFonts w:hint="eastAsia" w:ascii="宋体" w:hAnsi="宋体" w:eastAsia="宋体"/>
                <w:sz w:val="21"/>
                <w:highlight w:val="none"/>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9000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highlight w:val="none"/>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临海市杜桥实验中学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台州云聚工程咨询有限公司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15267635075</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pPr>
              <w:rPr>
                <w:highlight w:val="none"/>
              </w:rPr>
            </w:pPr>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682" w:type="dxa"/>
            <w:vAlign w:val="center"/>
          </w:tcPr>
          <w:p w14:paraId="62750EE1">
            <w:pPr>
              <w:jc w:val="center"/>
              <w:rPr>
                <w:rFonts w:ascii="宋体" w:hAnsi="宋体" w:eastAsia="宋体"/>
                <w:sz w:val="21"/>
              </w:rPr>
            </w:pPr>
            <w:bookmarkStart w:id="213" w:name="_GoBack" w:colFirst="2" w:colLast="3"/>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433DC13F">
            <w:pPr>
              <w:rPr>
                <w:rFonts w:ascii="宋体" w:hAnsi="宋体" w:eastAsia="宋体"/>
                <w:sz w:val="21"/>
                <w:highlight w:val="none"/>
              </w:rPr>
            </w:pPr>
            <w:r>
              <w:rPr>
                <w:rFonts w:hint="eastAsia" w:ascii="宋体" w:hAnsi="宋体" w:eastAsia="宋体"/>
                <w:sz w:val="21"/>
                <w:highlight w:val="none"/>
              </w:rPr>
              <w:t>开标时间：同投标截止时间</w:t>
            </w:r>
          </w:p>
          <w:p w14:paraId="01384FFF">
            <w:pPr>
              <w:ind w:left="210" w:hanging="210" w:hangingChars="100"/>
              <w:rPr>
                <w:rFonts w:hint="eastAsia" w:ascii="宋体" w:hAnsi="宋体" w:eastAsia="宋体"/>
                <w:sz w:val="21"/>
                <w:highlight w:val="none"/>
                <w:lang w:val="en-US" w:eastAsia="zh-CN"/>
              </w:rPr>
            </w:pPr>
            <w:r>
              <w:rPr>
                <w:rFonts w:hint="eastAsia" w:ascii="宋体" w:hAnsi="宋体" w:eastAsia="宋体"/>
                <w:color w:val="FF0000"/>
                <w:sz w:val="21"/>
                <w:highlight w:val="none"/>
              </w:rPr>
              <w:t>开标地点：临海市限额以下公共资源交易区域平台</w:t>
            </w:r>
            <w:r>
              <w:rPr>
                <w:rFonts w:hint="eastAsia" w:ascii="宋体" w:hAnsi="宋体" w:eastAsia="宋体"/>
                <w:color w:val="FF0000"/>
                <w:sz w:val="21"/>
                <w:highlight w:val="none"/>
                <w:lang w:val="en-US" w:eastAsia="zh-CN"/>
              </w:rPr>
              <w:t>东</w:t>
            </w:r>
            <w:r>
              <w:rPr>
                <w:rFonts w:hint="eastAsia" w:ascii="宋体" w:hAnsi="宋体" w:eastAsia="宋体"/>
                <w:color w:val="FF0000"/>
                <w:sz w:val="21"/>
                <w:highlight w:val="none"/>
              </w:rPr>
              <w:t>部开标室</w:t>
            </w:r>
            <w:r>
              <w:rPr>
                <w:rFonts w:hint="eastAsia" w:ascii="宋体" w:hAnsi="宋体" w:eastAsia="宋体"/>
                <w:color w:val="FF0000"/>
                <w:sz w:val="21"/>
                <w:highlight w:val="none"/>
                <w:lang w:val="en-US" w:eastAsia="zh-CN"/>
              </w:rPr>
              <w:t xml:space="preserve"> </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26424A90">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20CB317E">
            <w:pPr>
              <w:rPr>
                <w:rFonts w:ascii="宋体" w:hAnsi="宋体" w:eastAsia="宋体"/>
                <w:sz w:val="21"/>
                <w:highlight w:val="none"/>
              </w:rPr>
            </w:pPr>
            <w:r>
              <w:rPr>
                <w:rFonts w:ascii="Arial" w:hAnsi="Arial" w:eastAsia="宋体" w:cs="Arial"/>
                <w:color w:val="FF0000"/>
                <w:sz w:val="21"/>
                <w:szCs w:val="21"/>
                <w:highlight w:val="none"/>
                <w:u w:val="single"/>
                <w:shd w:val="clear" w:color="auto" w:fill="FFFFFF"/>
              </w:rPr>
              <w:t>202</w:t>
            </w:r>
            <w:r>
              <w:rPr>
                <w:rFonts w:hint="eastAsia" w:ascii="Arial" w:hAnsi="Arial" w:eastAsia="宋体" w:cs="Arial"/>
                <w:color w:val="FF0000"/>
                <w:sz w:val="21"/>
                <w:szCs w:val="21"/>
                <w:highlight w:val="none"/>
                <w:u w:val="single"/>
                <w:shd w:val="clear" w:color="auto" w:fill="FFFFFF"/>
                <w:lang w:val="en-US" w:eastAsia="zh-CN"/>
              </w:rPr>
              <w:t>6</w:t>
            </w:r>
            <w:r>
              <w:rPr>
                <w:rFonts w:hint="eastAsia" w:ascii="Arial" w:hAnsi="Arial" w:eastAsia="宋体" w:cs="Arial"/>
                <w:color w:val="FF0000"/>
                <w:sz w:val="21"/>
                <w:szCs w:val="21"/>
                <w:highlight w:val="none"/>
                <w:u w:val="single"/>
                <w:shd w:val="clear" w:color="auto" w:fill="FFFFFF"/>
              </w:rPr>
              <w:t>年</w:t>
            </w:r>
            <w:r>
              <w:rPr>
                <w:rFonts w:hint="eastAsia" w:ascii="Arial" w:hAnsi="Arial" w:eastAsia="宋体" w:cs="Arial"/>
                <w:color w:val="FF0000"/>
                <w:sz w:val="21"/>
                <w:szCs w:val="21"/>
                <w:highlight w:val="none"/>
                <w:u w:val="single"/>
                <w:shd w:val="clear" w:color="auto" w:fill="FFFFFF"/>
                <w:lang w:val="en-US" w:eastAsia="zh-CN"/>
              </w:rPr>
              <w:t>7</w:t>
            </w:r>
            <w:r>
              <w:rPr>
                <w:rFonts w:hint="eastAsia" w:ascii="Arial" w:hAnsi="Arial" w:eastAsia="宋体" w:cs="Arial"/>
                <w:color w:val="FF0000"/>
                <w:sz w:val="21"/>
                <w:szCs w:val="21"/>
                <w:highlight w:val="none"/>
                <w:u w:val="single"/>
                <w:shd w:val="clear" w:color="auto" w:fill="FFFFFF"/>
              </w:rPr>
              <w:t>月</w:t>
            </w:r>
            <w:r>
              <w:rPr>
                <w:rFonts w:hint="eastAsia" w:ascii="Arial" w:hAnsi="Arial" w:eastAsia="宋体" w:cs="Arial"/>
                <w:color w:val="FF0000"/>
                <w:sz w:val="21"/>
                <w:szCs w:val="21"/>
                <w:highlight w:val="none"/>
                <w:u w:val="single"/>
                <w:shd w:val="clear" w:color="auto" w:fill="FFFFFF"/>
                <w:lang w:val="en-US" w:eastAsia="zh-CN"/>
              </w:rPr>
              <w:t>20</w:t>
            </w:r>
            <w:r>
              <w:rPr>
                <w:rFonts w:hint="eastAsia" w:ascii="Arial" w:hAnsi="Arial" w:eastAsia="宋体" w:cs="Arial"/>
                <w:color w:val="FF0000"/>
                <w:sz w:val="21"/>
                <w:szCs w:val="21"/>
                <w:highlight w:val="none"/>
                <w:u w:val="single"/>
                <w:shd w:val="clear" w:color="auto" w:fill="FFFFFF"/>
              </w:rPr>
              <w:t>日</w:t>
            </w:r>
            <w:r>
              <w:rPr>
                <w:rFonts w:hint="eastAsia" w:ascii="Arial" w:hAnsi="Arial" w:eastAsia="宋体" w:cs="Arial"/>
                <w:color w:val="FF0000"/>
                <w:sz w:val="21"/>
                <w:szCs w:val="21"/>
                <w:highlight w:val="none"/>
                <w:u w:val="single"/>
                <w:shd w:val="clear" w:color="auto" w:fill="FFFFFF"/>
                <w:lang w:val="en-US" w:eastAsia="zh-CN"/>
              </w:rPr>
              <w:t>15</w:t>
            </w:r>
            <w:r>
              <w:rPr>
                <w:rFonts w:hint="eastAsia" w:ascii="Arial" w:hAnsi="Arial" w:eastAsia="宋体" w:cs="Arial"/>
                <w:color w:val="FF0000"/>
                <w:sz w:val="21"/>
                <w:szCs w:val="21"/>
                <w:highlight w:val="none"/>
                <w:u w:val="single"/>
                <w:shd w:val="clear" w:color="auto" w:fill="FFFFFF"/>
              </w:rPr>
              <w:t>时</w:t>
            </w:r>
            <w:r>
              <w:rPr>
                <w:rFonts w:hint="eastAsia" w:ascii="Arial" w:hAnsi="Arial" w:eastAsia="宋体" w:cs="Arial"/>
                <w:color w:val="FF0000"/>
                <w:sz w:val="21"/>
                <w:szCs w:val="21"/>
                <w:highlight w:val="none"/>
                <w:u w:val="single"/>
                <w:shd w:val="clear" w:color="auto" w:fill="FFFFFF"/>
                <w:lang w:val="en-US" w:eastAsia="zh-CN"/>
              </w:rPr>
              <w:t>00</w:t>
            </w:r>
            <w:r>
              <w:rPr>
                <w:rFonts w:hint="eastAsia" w:ascii="Arial" w:hAnsi="Arial" w:eastAsia="宋体" w:cs="Arial"/>
                <w:color w:val="FF0000"/>
                <w:sz w:val="21"/>
                <w:szCs w:val="21"/>
                <w:highlight w:val="none"/>
                <w:u w:val="single"/>
                <w:shd w:val="clear" w:color="auto" w:fill="FFFFFF"/>
              </w:rPr>
              <w:t>分</w:t>
            </w:r>
            <w:r>
              <w:rPr>
                <w:rFonts w:hint="eastAsia" w:ascii="Arial" w:hAnsi="Arial" w:eastAsia="宋体" w:cs="Arial"/>
                <w:color w:val="333333"/>
                <w:sz w:val="21"/>
                <w:szCs w:val="21"/>
                <w:highlight w:val="none"/>
                <w:shd w:val="clear" w:color="auto" w:fill="FFFFFF"/>
              </w:rPr>
              <w:t>；</w:t>
            </w:r>
          </w:p>
        </w:tc>
      </w:tr>
      <w:bookmarkEnd w:id="213"/>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184"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2" w:hRule="atLeast"/>
          <w:jc w:val="center"/>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29"/>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29"/>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29"/>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29"/>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1543"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31C9F2D5">
            <w:pPr>
              <w:pStyle w:val="29"/>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10147"/>
      <w:bookmarkStart w:id="9" w:name="_Toc26109"/>
      <w:bookmarkStart w:id="10" w:name="_Toc9614"/>
      <w:bookmarkStart w:id="11" w:name="_Toc500208463"/>
      <w:bookmarkStart w:id="12" w:name="_Toc500209412"/>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32149"/>
      <w:bookmarkStart w:id="15" w:name="_Toc4837"/>
      <w:bookmarkStart w:id="16" w:name="_Toc500209413"/>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24275"/>
      <w:bookmarkStart w:id="33" w:name="_Toc20890"/>
      <w:bookmarkStart w:id="34" w:name="_Toc500208467"/>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155342538"/>
      <w:bookmarkStart w:id="42" w:name="_Toc500208470"/>
      <w:bookmarkStart w:id="43" w:name="_Toc169487786"/>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7036"/>
      <w:bookmarkStart w:id="49" w:name="_Toc50020941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500208476"/>
      <w:bookmarkStart w:id="54" w:name="_Toc155342542"/>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浙江省建设工程施工机械台班费用定额》(2018版)；《浙江省建设工程计价规则》(2018版)；材料价格:《台州造价》2026年第6期[除税]临海市信息价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21258"/>
      <w:bookmarkStart w:id="74" w:name="_Toc500209417"/>
      <w:bookmarkStart w:id="75" w:name="_Toc500208480"/>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6"/>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15794"/>
      <w:bookmarkStart w:id="82" w:name="_Toc500209418"/>
      <w:bookmarkStart w:id="83" w:name="_Toc9012"/>
      <w:bookmarkStart w:id="84" w:name="_Toc500208484"/>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155342556"/>
      <w:bookmarkStart w:id="87" w:name="_Toc500208485"/>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31728"/>
      <w:bookmarkStart w:id="92" w:name="_Toc500209419"/>
      <w:bookmarkStart w:id="93" w:name="_Toc50020848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500208489"/>
      <w:bookmarkStart w:id="97" w:name="_Toc155342559"/>
      <w:bookmarkStart w:id="98" w:name="_Toc169487806"/>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386121757"/>
      <w:bookmarkStart w:id="124" w:name="_Toc386121568"/>
      <w:bookmarkStart w:id="125" w:name="_Toc169487823"/>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78CD3DB0">
      <w:pPr>
        <w:pStyle w:val="8"/>
        <w:outlineLvl w:val="0"/>
        <w:rPr>
          <w:rFonts w:ascii="黑体" w:hAnsi="黑体" w:eastAsia="黑体"/>
          <w:b/>
          <w:sz w:val="32"/>
          <w:szCs w:val="32"/>
        </w:rPr>
      </w:pPr>
      <w:bookmarkStart w:id="126" w:name="_Toc484683196"/>
      <w:bookmarkStart w:id="127" w:name="_Toc20217"/>
      <w:bookmarkStart w:id="128" w:name="_Toc561"/>
    </w:p>
    <w:p w14:paraId="05F80D96">
      <w:pPr>
        <w:pStyle w:val="8"/>
        <w:outlineLvl w:val="0"/>
        <w:rPr>
          <w:rFonts w:ascii="黑体" w:hAnsi="黑体" w:eastAsia="黑体"/>
          <w:b/>
          <w:sz w:val="32"/>
          <w:szCs w:val="32"/>
        </w:rPr>
      </w:pPr>
    </w:p>
    <w:p w14:paraId="459D965B">
      <w:pPr>
        <w:pStyle w:val="8"/>
        <w:outlineLvl w:val="0"/>
        <w:rPr>
          <w:rFonts w:ascii="黑体" w:hAnsi="黑体" w:eastAsia="黑体"/>
          <w:b/>
          <w:sz w:val="32"/>
          <w:szCs w:val="32"/>
        </w:rPr>
      </w:pPr>
    </w:p>
    <w:p w14:paraId="11424917">
      <w:pPr>
        <w:pStyle w:val="8"/>
        <w:outlineLvl w:val="0"/>
        <w:rPr>
          <w:rFonts w:ascii="黑体" w:hAnsi="黑体" w:eastAsia="黑体"/>
          <w:b/>
          <w:sz w:val="32"/>
          <w:szCs w:val="32"/>
        </w:rPr>
      </w:pPr>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综合评估法（房建市政）</w:t>
      </w:r>
    </w:p>
    <w:p w14:paraId="4814ED01">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评标顺序</w:t>
      </w:r>
    </w:p>
    <w:p w14:paraId="76599C60">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（一）商务标评审</w:t>
      </w:r>
    </w:p>
    <w:p w14:paraId="1DBD4503">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（二）资信标评审</w:t>
      </w:r>
    </w:p>
    <w:p w14:paraId="679B35A7">
      <w:pPr>
        <w:pStyle w:val="51"/>
        <w:snapToGrid w:val="0"/>
        <w:spacing w:line="360" w:lineRule="auto"/>
        <w:ind w:firstLine="600" w:firstLineChars="250"/>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29"/>
        <w:ind w:firstLine="420" w:firstLineChars="200"/>
        <w:rPr>
          <w:rFonts w:hint="eastAsia" w:ascii="宋体" w:hAnsi="宋体" w:eastAsia="宋体" w:cs="宋体"/>
          <w:color w:val="auto"/>
          <w:sz w:val="24"/>
          <w:szCs w:val="24"/>
          <w:lang w:val="en-US" w:eastAsia="zh-CN"/>
        </w:rPr>
      </w:pPr>
      <w:r>
        <w:rPr>
          <w:rFonts w:hint="eastAsia" w:ascii="宋体" w:hAnsi="宋体" w:eastAsia="宋体" w:cs="宋体"/>
          <w:sz w:val="21"/>
          <w:szCs w:val="21"/>
        </w:rPr>
        <w:t>（二）抽签确定。</w:t>
      </w: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6"/>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39477934"/>
      <w:bookmarkStart w:id="131" w:name="_Toc267580969"/>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临海市杜桥实验中学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杜桥实验中学心理辅导站及食堂厨房改造工程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杜桥实验中学心理辅导站及食堂厨房改造工程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临海市杜桥实验中学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sz w:val="21"/>
          <w:szCs w:val="21"/>
          <w:u w:val="single"/>
          <w:lang w:val="en-US" w:eastAsia="zh-CN"/>
        </w:rPr>
        <w:t>财政拨款及自筹</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本工程主要为杜桥实验中学心理辅导站及食堂厨房改造工程，具体详见图纸。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招标人提供的施工图纸所包含的杜桥实验中学心理辅导站及食堂厨房改造工程，具体内容以招标人提供的预算书为准。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浙江省建设工程施工机械台班费用定额》(2018版)；《浙江省建设工程计价规则》(2018版)；材料价格:《台州造价》2026年第6期[除税]临海市信息价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29"/>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浙江省建设工程施工机械台班费用定额》(2018版)；《浙江省建设工程计价规则》(2018版)；材料价格:《台州造价》2026年第6期[除税]临海市信息价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hint="eastAsia" w:ascii="宋体" w:hAnsi="宋体" w:eastAsia="宋体" w:cs="宋体"/>
          <w:color w:val="auto"/>
          <w:sz w:val="21"/>
          <w:szCs w:val="21"/>
          <w:u w:val="single"/>
          <w:lang w:eastAsia="zh-CN"/>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浙江省建设工程施工机械台班费用定额》(2018版)；《浙江省建设工程计价规则》(2018版)；材料价格:《台州造价》2026年第6期[除税]临海市信息价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采用定额清单(浙江2018版) 计算工程造价</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其它有关定额解释及国家、省、市工程量有关计算规则</w:t>
      </w:r>
      <w:r>
        <w:rPr>
          <w:rFonts w:hint="eastAsia" w:ascii="宋体" w:hAnsi="宋体" w:eastAsia="宋体" w:cs="宋体"/>
          <w:color w:val="auto"/>
          <w:sz w:val="21"/>
          <w:szCs w:val="21"/>
          <w:u w:val="single"/>
          <w:lang w:eastAsia="zh-CN"/>
        </w:rPr>
        <w:t>。</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69FEF4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工程竣工验收合格，发包人收到承包人完整的竣工验收报告及结算资料并经审核完成后，支付至结算价款的</w:t>
      </w:r>
      <w:r>
        <w:rPr>
          <w:rFonts w:hint="eastAsia" w:ascii="宋体" w:hAnsi="宋体" w:eastAsia="宋体" w:cs="宋体"/>
          <w:sz w:val="21"/>
          <w:szCs w:val="21"/>
          <w:highlight w:val="none"/>
          <w:u w:val="single"/>
          <w:lang w:val="en-US" w:eastAsia="zh-CN"/>
        </w:rPr>
        <w:t>100%。</w:t>
      </w:r>
    </w:p>
    <w:p w14:paraId="6D9B3F5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0B185A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pStyle w:val="29"/>
        <w:rPr>
          <w:color w:val="auto"/>
        </w:rPr>
      </w:pPr>
      <w:r>
        <w:rPr>
          <w:rFonts w:ascii="宋体" w:hAnsi="宋体" w:cs="宋体"/>
          <w:color w:val="auto"/>
          <w:sz w:val="21"/>
          <w:szCs w:val="21"/>
        </w:rPr>
        <w:t xml:space="preserve">    </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5" w:type="default"/>
          <w:headerReference r:id="rId14" w:type="even"/>
          <w:footerReference r:id="rId16"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临海市杜桥实验中学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杜桥实验中学心理辅导站及食堂厨房改造工程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18169"/>
      <w:bookmarkStart w:id="133" w:name="_Toc6352"/>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杜桥实验中学心理辅导站及食堂厨房改造工程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临海市杜桥实验中学</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临海市杜桥实验中学</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252470F4">
      <w:pPr>
        <w:pStyle w:val="20"/>
      </w:pPr>
    </w:p>
    <w:p w14:paraId="330C7CBB"/>
    <w:p w14:paraId="7D3A43A0">
      <w:pPr>
        <w:pStyle w:val="20"/>
      </w:pPr>
    </w:p>
    <w:p w14:paraId="37B40F5C"/>
    <w:p w14:paraId="128E3EE0">
      <w:pPr>
        <w:pStyle w:val="20"/>
      </w:pPr>
    </w:p>
    <w:p w14:paraId="5AFEE7DC"/>
    <w:bookmarkEnd w:id="123"/>
    <w:bookmarkEnd w:id="124"/>
    <w:bookmarkEnd w:id="125"/>
    <w:p w14:paraId="6C63FF43">
      <w:pPr>
        <w:pStyle w:val="2"/>
        <w:spacing w:beforeLines="50" w:afterLines="50"/>
        <w:rPr>
          <w:color w:val="auto"/>
        </w:rPr>
      </w:pPr>
      <w:bookmarkStart w:id="134" w:name="_Toc386121758"/>
      <w:bookmarkStart w:id="135" w:name="_Toc9900"/>
      <w:bookmarkStart w:id="136" w:name="_Toc386121569"/>
      <w:bookmarkStart w:id="137" w:name="_Toc21472"/>
      <w:bookmarkStart w:id="138" w:name="_Toc106012814"/>
      <w:bookmarkStart w:id="139" w:name="_Toc155342575"/>
    </w:p>
    <w:p w14:paraId="368C1B51"/>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bookmarkStart w:id="140"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杜桥实验中学心理辅导站及食堂厨房改造工程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临海市杜桥实验中学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杜桥实验中学心理辅导站及食堂厨房改造工程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t465761988"/>
      <w:bookmarkEnd w:id="145"/>
      <w:bookmarkStart w:id="146" w:name="_Hlk465759066"/>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06012815"/>
      <w:bookmarkStart w:id="148" w:name="_Toc106553077"/>
      <w:bookmarkStart w:id="149" w:name="_Toc144975208"/>
      <w:bookmarkStart w:id="150" w:name="_Toc169487830"/>
      <w:bookmarkStart w:id="151" w:name="_Toc155342580"/>
    </w:p>
    <w:p w14:paraId="2702C3B2">
      <w:pPr>
        <w:pStyle w:val="3"/>
        <w:numPr>
          <w:ilvl w:val="0"/>
          <w:numId w:val="0"/>
        </w:numPr>
        <w:spacing w:afterLines="0" w:line="360" w:lineRule="exact"/>
        <w:jc w:val="both"/>
        <w:rPr>
          <w:b w:val="0"/>
          <w:sz w:val="28"/>
          <w:szCs w:val="28"/>
        </w:rPr>
      </w:pPr>
      <w:bookmarkStart w:id="152" w:name="_Toc23377"/>
      <w:bookmarkStart w:id="153" w:name="_Toc24432"/>
      <w:bookmarkStart w:id="154" w:name="_Toc386122457"/>
      <w:bookmarkStart w:id="155" w:name="_Toc386121760"/>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杜桥实验中学心理辅导站及食堂厨房改造工程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06553078"/>
      <w:bookmarkStart w:id="157" w:name="_Toc155342584"/>
      <w:bookmarkStart w:id="158" w:name="_Toc106012816"/>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杜桥实验中学心理辅导站及食堂厨房改造工程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55342585"/>
      <w:bookmarkStart w:id="164" w:name="_Toc106553079"/>
      <w:bookmarkStart w:id="165" w:name="_Toc106012817"/>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66" w:name="_Toc386122459"/>
      <w:bookmarkStart w:id="167" w:name="_Toc386121762"/>
      <w:bookmarkStart w:id="168" w:name="_Toc581"/>
      <w:bookmarkStart w:id="169" w:name="_Toc20785"/>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杜桥实验中学心理辅导站及食堂厨房改造工程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386209083"/>
      <w:bookmarkStart w:id="174" w:name="_Toc386207588"/>
      <w:bookmarkStart w:id="175" w:name="_Toc386207867"/>
      <w:bookmarkStart w:id="176" w:name="_Toc26311"/>
      <w:bookmarkStart w:id="177" w:name="_Toc24065"/>
      <w:bookmarkStart w:id="178" w:name="_Toc386208332"/>
      <w:bookmarkStart w:id="179" w:name="_Toc386207774"/>
      <w:bookmarkStart w:id="180" w:name="_Toc4216"/>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杜桥实验中学心理辅导站及食堂厨房改造工程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25896"/>
      <w:bookmarkStart w:id="184" w:name="_Toc1356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杜桥实验中学心理辅导站及食堂厨房改造工程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386122461"/>
      <w:bookmarkStart w:id="186" w:name="_Toc169487834"/>
      <w:bookmarkStart w:id="187" w:name="_Toc155342588"/>
      <w:bookmarkStart w:id="188" w:name="_Toc386121764"/>
      <w:bookmarkStart w:id="189" w:name="_Toc28874"/>
      <w:bookmarkStart w:id="190" w:name="_Toc20350"/>
      <w:bookmarkStart w:id="191" w:name="_Toc118710617"/>
      <w:bookmarkStart w:id="192" w:name="_Toc106553081"/>
      <w:bookmarkStart w:id="193" w:name="_Toc155342587"/>
      <w:bookmarkStart w:id="194" w:name="_Toc118275606"/>
      <w:bookmarkStart w:id="195" w:name="_Toc136335625"/>
      <w:bookmarkStart w:id="196" w:name="_Toc76292000"/>
      <w:bookmarkStart w:id="197" w:name="_Toc147380660"/>
    </w:p>
    <w:p w14:paraId="6EFF9DC4">
      <w:pPr>
        <w:pStyle w:val="3"/>
        <w:numPr>
          <w:ilvl w:val="0"/>
          <w:numId w:val="0"/>
        </w:numPr>
        <w:spacing w:before="0" w:afterLines="0" w:line="240" w:lineRule="auto"/>
        <w:jc w:val="both"/>
        <w:rPr>
          <w:b w:val="0"/>
          <w:sz w:val="28"/>
          <w:szCs w:val="28"/>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杜桥实验中学心理辅导站及食堂厨房改造工程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29"/>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46440177"/>
      <w:bookmarkStart w:id="199" w:name="_Toc143319553"/>
      <w:bookmarkStart w:id="200" w:name="_Toc148157964"/>
      <w:bookmarkStart w:id="201" w:name="_Toc155322974"/>
      <w:bookmarkStart w:id="202" w:name="_Toc141242988"/>
      <w:bookmarkStart w:id="203" w:name="_Toc143318918"/>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358C92FD">
      <w:pPr>
        <w:pStyle w:val="3"/>
        <w:numPr>
          <w:ilvl w:val="0"/>
          <w:numId w:val="0"/>
        </w:numPr>
        <w:spacing w:before="0" w:afterLines="0" w:line="240" w:lineRule="auto"/>
        <w:jc w:val="both"/>
        <w:rPr>
          <w:b w:val="0"/>
          <w:sz w:val="28"/>
          <w:szCs w:val="28"/>
        </w:rPr>
      </w:pPr>
      <w:bookmarkStart w:id="206" w:name="_Toc11522"/>
      <w:bookmarkStart w:id="207" w:name="_Toc18290"/>
      <w:bookmarkStart w:id="208" w:name="_Toc386121765"/>
      <w:bookmarkStart w:id="209" w:name="_Toc386122462"/>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234382962"/>
      <w:bookmarkStart w:id="211"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2"/>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29"/>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D89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5"/>
        <w:sz w:val="28"/>
      </w:rPr>
    </w:pPr>
    <w:r>
      <w:rPr>
        <w:rStyle w:val="25"/>
        <w:sz w:val="28"/>
      </w:rPr>
      <w:fldChar w:fldCharType="begin"/>
    </w:r>
    <w:r>
      <w:rPr>
        <w:rStyle w:val="25"/>
        <w:sz w:val="28"/>
      </w:rPr>
      <w:instrText xml:space="preserve">PAGE  </w:instrText>
    </w:r>
    <w:r>
      <w:rPr>
        <w:rStyle w:val="25"/>
        <w:sz w:val="28"/>
      </w:rPr>
      <w:fldChar w:fldCharType="separate"/>
    </w:r>
    <w:r>
      <w:rPr>
        <w:rStyle w:val="25"/>
        <w:sz w:val="28"/>
      </w:rPr>
      <w:t>2</w:t>
    </w:r>
    <w:r>
      <w:rPr>
        <w:rStyle w:val="25"/>
        <w:sz w:val="28"/>
      </w:rPr>
      <w:fldChar w:fldCharType="end"/>
    </w:r>
  </w:p>
  <w:p w14:paraId="493F709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7FEF">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5"/>
        <w:rFonts w:ascii="宋体" w:hAnsi="宋体" w:eastAsia="宋体"/>
        <w:sz w:val="28"/>
        <w:szCs w:val="28"/>
      </w:rPr>
      <w:fldChar w:fldCharType="begin"/>
    </w:r>
    <w:r>
      <w:rPr>
        <w:rStyle w:val="25"/>
        <w:rFonts w:ascii="宋体" w:hAnsi="宋体" w:eastAsia="宋体"/>
        <w:sz w:val="28"/>
        <w:szCs w:val="28"/>
      </w:rPr>
      <w:instrText xml:space="preserve"> PAGE </w:instrText>
    </w:r>
    <w:r>
      <w:rPr>
        <w:rStyle w:val="25"/>
        <w:rFonts w:ascii="宋体" w:hAnsi="宋体" w:eastAsia="宋体"/>
        <w:sz w:val="28"/>
        <w:szCs w:val="28"/>
      </w:rPr>
      <w:fldChar w:fldCharType="separate"/>
    </w:r>
    <w:r>
      <w:rPr>
        <w:rStyle w:val="25"/>
        <w:rFonts w:ascii="宋体" w:hAnsi="宋体" w:eastAsia="宋体"/>
        <w:sz w:val="28"/>
        <w:szCs w:val="28"/>
      </w:rPr>
      <w:t>100</w:t>
    </w:r>
    <w:r>
      <w:rPr>
        <w:rStyle w:val="25"/>
        <w:rFonts w:ascii="宋体" w:hAnsi="宋体" w:eastAsia="宋体"/>
        <w:sz w:val="28"/>
        <w:szCs w:val="28"/>
      </w:rPr>
      <w:fldChar w:fldCharType="end"/>
    </w:r>
    <w:r>
      <w:rPr>
        <w:rFonts w:hint="eastAsia" w:ascii="宋体" w:hAnsi="宋体" w:eastAsia="宋体"/>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杜桥实验中学心理辅导站及食堂厨房改造工程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杜桥实验中学心理辅导站及食堂厨房改造工程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7921F6"/>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46D5AD9"/>
    <w:rsid w:val="150C0477"/>
    <w:rsid w:val="154A25A1"/>
    <w:rsid w:val="158D6B07"/>
    <w:rsid w:val="15C47D64"/>
    <w:rsid w:val="15FA0112"/>
    <w:rsid w:val="1687240B"/>
    <w:rsid w:val="16905AFB"/>
    <w:rsid w:val="16C314C4"/>
    <w:rsid w:val="16FC472C"/>
    <w:rsid w:val="179F2284"/>
    <w:rsid w:val="18AB7C3A"/>
    <w:rsid w:val="18E12580"/>
    <w:rsid w:val="18FC3FD7"/>
    <w:rsid w:val="193B5FBC"/>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9D0D1F"/>
    <w:rsid w:val="210950AC"/>
    <w:rsid w:val="213A5CD1"/>
    <w:rsid w:val="21991C54"/>
    <w:rsid w:val="21B11C13"/>
    <w:rsid w:val="22B06CF8"/>
    <w:rsid w:val="23636EA1"/>
    <w:rsid w:val="23853A79"/>
    <w:rsid w:val="2388732C"/>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C00586"/>
    <w:rsid w:val="2FDA531F"/>
    <w:rsid w:val="2FE32B88"/>
    <w:rsid w:val="300140D2"/>
    <w:rsid w:val="3013439E"/>
    <w:rsid w:val="3048098A"/>
    <w:rsid w:val="3078676B"/>
    <w:rsid w:val="31737A6D"/>
    <w:rsid w:val="31861B3A"/>
    <w:rsid w:val="31C070B4"/>
    <w:rsid w:val="3213095A"/>
    <w:rsid w:val="32BE3742"/>
    <w:rsid w:val="32D925D4"/>
    <w:rsid w:val="32DD3B30"/>
    <w:rsid w:val="33D51112"/>
    <w:rsid w:val="33FA6465"/>
    <w:rsid w:val="340B4D13"/>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C1C3D9E"/>
    <w:rsid w:val="3C304618"/>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389793B"/>
    <w:rsid w:val="541E33F9"/>
    <w:rsid w:val="541F49D3"/>
    <w:rsid w:val="54921EAF"/>
    <w:rsid w:val="54C635B3"/>
    <w:rsid w:val="54EF357C"/>
    <w:rsid w:val="54F75B3D"/>
    <w:rsid w:val="5597283F"/>
    <w:rsid w:val="55BF2A09"/>
    <w:rsid w:val="55D0766F"/>
    <w:rsid w:val="561A1EEF"/>
    <w:rsid w:val="563E3F56"/>
    <w:rsid w:val="565C6BA3"/>
    <w:rsid w:val="568C5381"/>
    <w:rsid w:val="56907DB2"/>
    <w:rsid w:val="56BF79F3"/>
    <w:rsid w:val="577E07F0"/>
    <w:rsid w:val="57C355C8"/>
    <w:rsid w:val="58FE79E1"/>
    <w:rsid w:val="59F760A3"/>
    <w:rsid w:val="5B9F0DEB"/>
    <w:rsid w:val="5BB16FB8"/>
    <w:rsid w:val="5BB63711"/>
    <w:rsid w:val="5BE663CF"/>
    <w:rsid w:val="5BEE5961"/>
    <w:rsid w:val="5C2971E1"/>
    <w:rsid w:val="5C671E77"/>
    <w:rsid w:val="5D1432DE"/>
    <w:rsid w:val="5D9E7542"/>
    <w:rsid w:val="5DA057D6"/>
    <w:rsid w:val="5E0A6506"/>
    <w:rsid w:val="5F6B70B6"/>
    <w:rsid w:val="600A4B56"/>
    <w:rsid w:val="601C4F4D"/>
    <w:rsid w:val="60320B9F"/>
    <w:rsid w:val="606D70BF"/>
    <w:rsid w:val="60B66D05"/>
    <w:rsid w:val="611361AA"/>
    <w:rsid w:val="6130435D"/>
    <w:rsid w:val="614257A1"/>
    <w:rsid w:val="616F6362"/>
    <w:rsid w:val="62173103"/>
    <w:rsid w:val="635C4F62"/>
    <w:rsid w:val="63F32E9F"/>
    <w:rsid w:val="645F6823"/>
    <w:rsid w:val="648C1DD2"/>
    <w:rsid w:val="64B417CF"/>
    <w:rsid w:val="64CF1B21"/>
    <w:rsid w:val="65ED7D25"/>
    <w:rsid w:val="66A03BE2"/>
    <w:rsid w:val="66B0141D"/>
    <w:rsid w:val="66BD2ECA"/>
    <w:rsid w:val="66F92416"/>
    <w:rsid w:val="66FE3079"/>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53A1451"/>
    <w:rsid w:val="762348A3"/>
    <w:rsid w:val="767429A8"/>
    <w:rsid w:val="76EC11F8"/>
    <w:rsid w:val="78523558"/>
    <w:rsid w:val="78E01A48"/>
    <w:rsid w:val="78FF6FF6"/>
    <w:rsid w:val="796134EA"/>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0"/>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1"/>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2"/>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3"/>
    <w:autoRedefine/>
    <w:qFormat/>
    <w:uiPriority w:val="99"/>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4"/>
    <w:autoRedefine/>
    <w:semiHidden/>
    <w:qFormat/>
    <w:uiPriority w:val="99"/>
    <w:pPr>
      <w:jc w:val="left"/>
    </w:pPr>
  </w:style>
  <w:style w:type="paragraph" w:styleId="8">
    <w:name w:val="Body Text 3"/>
    <w:basedOn w:val="1"/>
    <w:link w:val="35"/>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6"/>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38"/>
    <w:autoRedefine/>
    <w:qFormat/>
    <w:uiPriority w:val="99"/>
    <w:rPr>
      <w:rFonts w:ascii="宋体" w:hAnsi="Courier New"/>
    </w:rPr>
  </w:style>
  <w:style w:type="paragraph" w:styleId="12">
    <w:name w:val="Balloon Text"/>
    <w:basedOn w:val="1"/>
    <w:link w:val="39"/>
    <w:autoRedefine/>
    <w:qFormat/>
    <w:uiPriority w:val="99"/>
    <w:rPr>
      <w:sz w:val="18"/>
      <w:szCs w:val="18"/>
    </w:rPr>
  </w:style>
  <w:style w:type="paragraph" w:styleId="13">
    <w:name w:val="footer"/>
    <w:basedOn w:val="1"/>
    <w:link w:val="40"/>
    <w:autoRedefine/>
    <w:qFormat/>
    <w:uiPriority w:val="99"/>
    <w:pPr>
      <w:tabs>
        <w:tab w:val="center" w:pos="4153"/>
        <w:tab w:val="right" w:pos="8306"/>
      </w:tabs>
      <w:snapToGrid w:val="0"/>
      <w:jc w:val="left"/>
    </w:pPr>
    <w:rPr>
      <w:sz w:val="18"/>
    </w:rPr>
  </w:style>
  <w:style w:type="paragraph" w:styleId="14">
    <w:name w:val="header"/>
    <w:basedOn w:val="1"/>
    <w:link w:val="41"/>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2"/>
    <w:autoRedefine/>
    <w:qFormat/>
    <w:uiPriority w:val="99"/>
    <w:pPr>
      <w:ind w:firstLine="600"/>
    </w:pPr>
    <w:rPr>
      <w:sz w:val="28"/>
    </w:rPr>
  </w:style>
  <w:style w:type="paragraph" w:styleId="18">
    <w:name w:val="HTML Preformatted"/>
    <w:basedOn w:val="1"/>
    <w:link w:val="4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4"/>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37"/>
    <w:autoRedefine/>
    <w:qFormat/>
    <w:uiPriority w:val="99"/>
    <w:pPr>
      <w:spacing w:after="120" w:line="240" w:lineRule="auto"/>
      <w:ind w:firstLine="420" w:firstLineChars="100"/>
    </w:pPr>
    <w:rPr>
      <w:rFonts w:ascii="Times New Roman" w:hAnsi="Times New Roman"/>
    </w:rPr>
  </w:style>
  <w:style w:type="table" w:styleId="23">
    <w:name w:val="Table Grid"/>
    <w:basedOn w:val="22"/>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autoRedefine/>
    <w:qFormat/>
    <w:uiPriority w:val="99"/>
    <w:rPr>
      <w:rFonts w:cs="Times New Roman"/>
    </w:rPr>
  </w:style>
  <w:style w:type="character" w:styleId="26">
    <w:name w:val="line number"/>
    <w:basedOn w:val="24"/>
    <w:autoRedefine/>
    <w:qFormat/>
    <w:uiPriority w:val="99"/>
    <w:rPr>
      <w:rFonts w:cs="Times New Roman"/>
    </w:rPr>
  </w:style>
  <w:style w:type="character" w:styleId="27">
    <w:name w:val="Hyperlink"/>
    <w:basedOn w:val="24"/>
    <w:autoRedefine/>
    <w:qFormat/>
    <w:uiPriority w:val="99"/>
    <w:rPr>
      <w:rFonts w:cs="Times New Roman"/>
      <w:color w:val="0000FF"/>
      <w:u w:val="single"/>
    </w:rPr>
  </w:style>
  <w:style w:type="character" w:styleId="28">
    <w:name w:val="annotation reference"/>
    <w:basedOn w:val="24"/>
    <w:autoRedefine/>
    <w:semiHidden/>
    <w:qFormat/>
    <w:uiPriority w:val="99"/>
    <w:rPr>
      <w:rFonts w:cs="Times New Roman"/>
      <w:sz w:val="21"/>
      <w:szCs w:val="21"/>
    </w:rPr>
  </w:style>
  <w:style w:type="paragraph" w:customStyle="1" w:styleId="29">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0">
    <w:name w:val="Heading 1 Char"/>
    <w:basedOn w:val="24"/>
    <w:link w:val="2"/>
    <w:autoRedefine/>
    <w:qFormat/>
    <w:uiPriority w:val="9"/>
    <w:rPr>
      <w:rFonts w:ascii="Calibri" w:hAnsi="Calibri" w:eastAsia="仿宋_GB2312"/>
      <w:b/>
      <w:bCs/>
      <w:kern w:val="44"/>
      <w:sz w:val="44"/>
      <w:szCs w:val="44"/>
    </w:rPr>
  </w:style>
  <w:style w:type="character" w:customStyle="1" w:styleId="31">
    <w:name w:val="Heading 2 Char"/>
    <w:basedOn w:val="24"/>
    <w:link w:val="3"/>
    <w:autoRedefine/>
    <w:semiHidden/>
    <w:qFormat/>
    <w:uiPriority w:val="9"/>
    <w:rPr>
      <w:rFonts w:asciiTheme="majorHAnsi" w:hAnsiTheme="majorHAnsi" w:eastAsiaTheme="majorEastAsia" w:cstheme="majorBidi"/>
      <w:b/>
      <w:bCs/>
      <w:sz w:val="32"/>
      <w:szCs w:val="32"/>
    </w:rPr>
  </w:style>
  <w:style w:type="character" w:customStyle="1" w:styleId="32">
    <w:name w:val="Heading 3 Char"/>
    <w:basedOn w:val="24"/>
    <w:link w:val="4"/>
    <w:autoRedefine/>
    <w:semiHidden/>
    <w:qFormat/>
    <w:uiPriority w:val="9"/>
    <w:rPr>
      <w:rFonts w:ascii="Calibri" w:hAnsi="Calibri" w:eastAsia="仿宋_GB2312"/>
      <w:b/>
      <w:bCs/>
      <w:sz w:val="32"/>
      <w:szCs w:val="32"/>
    </w:rPr>
  </w:style>
  <w:style w:type="character" w:customStyle="1" w:styleId="33">
    <w:name w:val="Heading 4 Char"/>
    <w:basedOn w:val="24"/>
    <w:link w:val="6"/>
    <w:autoRedefine/>
    <w:semiHidden/>
    <w:qFormat/>
    <w:uiPriority w:val="9"/>
    <w:rPr>
      <w:rFonts w:asciiTheme="majorHAnsi" w:hAnsiTheme="majorHAnsi" w:eastAsiaTheme="majorEastAsia" w:cstheme="majorBidi"/>
      <w:b/>
      <w:bCs/>
      <w:sz w:val="28"/>
      <w:szCs w:val="28"/>
    </w:rPr>
  </w:style>
  <w:style w:type="character" w:customStyle="1" w:styleId="34">
    <w:name w:val="Comment Text Char"/>
    <w:basedOn w:val="24"/>
    <w:link w:val="7"/>
    <w:autoRedefine/>
    <w:semiHidden/>
    <w:qFormat/>
    <w:uiPriority w:val="99"/>
    <w:rPr>
      <w:rFonts w:ascii="Calibri" w:hAnsi="Calibri" w:eastAsia="仿宋_GB2312"/>
      <w:sz w:val="32"/>
      <w:szCs w:val="20"/>
    </w:rPr>
  </w:style>
  <w:style w:type="character" w:customStyle="1" w:styleId="35">
    <w:name w:val="Body Text 3 Char"/>
    <w:basedOn w:val="24"/>
    <w:link w:val="8"/>
    <w:autoRedefine/>
    <w:semiHidden/>
    <w:qFormat/>
    <w:uiPriority w:val="99"/>
    <w:rPr>
      <w:rFonts w:ascii="Calibri" w:hAnsi="Calibri" w:eastAsia="仿宋_GB2312"/>
      <w:sz w:val="16"/>
      <w:szCs w:val="16"/>
    </w:rPr>
  </w:style>
  <w:style w:type="character" w:customStyle="1" w:styleId="36">
    <w:name w:val="Body Text Char"/>
    <w:basedOn w:val="24"/>
    <w:link w:val="9"/>
    <w:autoRedefine/>
    <w:semiHidden/>
    <w:qFormat/>
    <w:uiPriority w:val="99"/>
    <w:rPr>
      <w:rFonts w:ascii="Calibri" w:hAnsi="Calibri" w:eastAsia="仿宋_GB2312"/>
      <w:sz w:val="32"/>
      <w:szCs w:val="20"/>
    </w:rPr>
  </w:style>
  <w:style w:type="character" w:customStyle="1" w:styleId="37">
    <w:name w:val="Body Text First Indent Char"/>
    <w:basedOn w:val="36"/>
    <w:link w:val="21"/>
    <w:autoRedefine/>
    <w:semiHidden/>
    <w:qFormat/>
    <w:uiPriority w:val="99"/>
  </w:style>
  <w:style w:type="character" w:customStyle="1" w:styleId="38">
    <w:name w:val="Plain Text Char"/>
    <w:basedOn w:val="24"/>
    <w:link w:val="11"/>
    <w:autoRedefine/>
    <w:semiHidden/>
    <w:qFormat/>
    <w:uiPriority w:val="99"/>
    <w:rPr>
      <w:rFonts w:ascii="宋体" w:hAnsi="Courier New" w:cs="Courier New"/>
      <w:szCs w:val="21"/>
    </w:rPr>
  </w:style>
  <w:style w:type="character" w:customStyle="1" w:styleId="39">
    <w:name w:val="Balloon Text Char"/>
    <w:basedOn w:val="24"/>
    <w:link w:val="12"/>
    <w:autoRedefine/>
    <w:qFormat/>
    <w:locked/>
    <w:uiPriority w:val="99"/>
    <w:rPr>
      <w:rFonts w:ascii="Calibri" w:hAnsi="Calibri" w:eastAsia="仿宋_GB2312" w:cs="Times New Roman"/>
      <w:kern w:val="2"/>
      <w:sz w:val="18"/>
      <w:szCs w:val="18"/>
    </w:rPr>
  </w:style>
  <w:style w:type="character" w:customStyle="1" w:styleId="40">
    <w:name w:val="Footer Char"/>
    <w:basedOn w:val="24"/>
    <w:link w:val="13"/>
    <w:autoRedefine/>
    <w:semiHidden/>
    <w:qFormat/>
    <w:uiPriority w:val="99"/>
    <w:rPr>
      <w:rFonts w:ascii="Calibri" w:hAnsi="Calibri" w:eastAsia="仿宋_GB2312"/>
      <w:sz w:val="18"/>
      <w:szCs w:val="18"/>
    </w:rPr>
  </w:style>
  <w:style w:type="character" w:customStyle="1" w:styleId="41">
    <w:name w:val="Header Char"/>
    <w:basedOn w:val="24"/>
    <w:link w:val="14"/>
    <w:autoRedefine/>
    <w:semiHidden/>
    <w:qFormat/>
    <w:uiPriority w:val="99"/>
    <w:rPr>
      <w:rFonts w:ascii="Calibri" w:hAnsi="Calibri" w:eastAsia="仿宋_GB2312"/>
      <w:sz w:val="18"/>
      <w:szCs w:val="18"/>
    </w:rPr>
  </w:style>
  <w:style w:type="character" w:customStyle="1" w:styleId="42">
    <w:name w:val="Body Text Indent 3 Char"/>
    <w:basedOn w:val="24"/>
    <w:link w:val="17"/>
    <w:autoRedefine/>
    <w:semiHidden/>
    <w:qFormat/>
    <w:uiPriority w:val="99"/>
    <w:rPr>
      <w:rFonts w:ascii="Calibri" w:hAnsi="Calibri" w:eastAsia="仿宋_GB2312"/>
      <w:sz w:val="16"/>
      <w:szCs w:val="16"/>
    </w:rPr>
  </w:style>
  <w:style w:type="character" w:customStyle="1" w:styleId="43">
    <w:name w:val="HTML Preformatted Char"/>
    <w:basedOn w:val="24"/>
    <w:link w:val="18"/>
    <w:autoRedefine/>
    <w:semiHidden/>
    <w:qFormat/>
    <w:uiPriority w:val="99"/>
    <w:rPr>
      <w:rFonts w:ascii="Courier New" w:hAnsi="Courier New" w:eastAsia="仿宋_GB2312" w:cs="Courier New"/>
      <w:sz w:val="20"/>
      <w:szCs w:val="20"/>
    </w:rPr>
  </w:style>
  <w:style w:type="character" w:customStyle="1" w:styleId="44">
    <w:name w:val="Title Char"/>
    <w:basedOn w:val="24"/>
    <w:link w:val="20"/>
    <w:autoRedefine/>
    <w:qFormat/>
    <w:uiPriority w:val="10"/>
    <w:rPr>
      <w:rFonts w:asciiTheme="majorHAnsi" w:hAnsiTheme="majorHAnsi" w:cstheme="majorBidi"/>
      <w:b/>
      <w:bCs/>
      <w:sz w:val="32"/>
      <w:szCs w:val="32"/>
    </w:rPr>
  </w:style>
  <w:style w:type="paragraph" w:customStyle="1" w:styleId="45">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6">
    <w:name w:val="p0"/>
    <w:basedOn w:val="1"/>
    <w:autoRedefine/>
    <w:qFormat/>
    <w:uiPriority w:val="99"/>
    <w:pPr>
      <w:widowControl/>
    </w:pPr>
    <w:rPr>
      <w:kern w:val="0"/>
      <w:szCs w:val="32"/>
    </w:rPr>
  </w:style>
  <w:style w:type="paragraph" w:customStyle="1" w:styleId="47">
    <w:name w:val="标题4"/>
    <w:basedOn w:val="1"/>
    <w:autoRedefine/>
    <w:qFormat/>
    <w:uiPriority w:val="99"/>
  </w:style>
  <w:style w:type="paragraph" w:customStyle="1" w:styleId="48">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49">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0">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1">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2">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Footer"/>
    <w:basedOn w:val="1"/>
    <w:qFormat/>
    <w:uiPriority w:val="0"/>
    <w:pPr>
      <w:tabs>
        <w:tab w:val="center" w:pos="4153"/>
        <w:tab w:val="right" w:pos="8306"/>
      </w:tabs>
      <w:snapToGrid w:val="0"/>
      <w:jc w:val="left"/>
    </w:pPr>
    <w:rPr>
      <w:sz w:val="18"/>
      <w:szCs w:val="18"/>
    </w:rPr>
  </w:style>
  <w:style w:type="character" w:customStyle="1" w:styleId="54">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15913</Words>
  <Characters>16766</Characters>
  <Lines>0</Lines>
  <Paragraphs>0</Paragraphs>
  <TotalTime>20</TotalTime>
  <ScaleCrop>false</ScaleCrop>
  <LinksUpToDate>false</LinksUpToDate>
  <CharactersWithSpaces>18096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周祥</cp:lastModifiedBy>
  <cp:lastPrinted>2026-06-26T01:22:00Z</cp:lastPrinted>
  <dcterms:modified xsi:type="dcterms:W3CDTF">2026-07-13T09:47:48Z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B168444091144F7297F19B21B3564388_13</vt:lpwstr>
  </property>
  <property fmtid="{D5CDD505-2E9C-101B-9397-08002B2CF9AE}" pid="4" name="KSOTemplateDocerSaveRecord">
    <vt:lpwstr>eyJoZGlkIjoiYThlYzA0MGIyMDU5YTVlNGE1NDAzZDBiNDBlMmE0ZGIiLCJ1c2VySWQiOiI2NDg3NzM4NjgifQ==</vt:lpwstr>
  </property>
</Properties>
</file>