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240" w:lineRule="auto"/>
        <w:ind w:left="2276"/>
        <w:rPr>
          <w:rFonts w:hint="eastAsia" w:ascii="宋体" w:hAnsi="宋体" w:eastAsia="宋体" w:cs="宋体"/>
          <w:b/>
          <w:bCs/>
          <w:spacing w:val="-3"/>
          <w:position w:val="16"/>
          <w:sz w:val="43"/>
          <w:szCs w:val="43"/>
          <w:lang w:eastAsia="zh-CN"/>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22310C4B">
      <w:pPr>
        <w:spacing w:before="277" w:line="219" w:lineRule="auto"/>
        <w:ind w:left="929"/>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校门及运动场改造工程</w:t>
      </w:r>
    </w:p>
    <w:p w14:paraId="01DEC7A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临海市外国语学校</w:t>
      </w:r>
      <w:r>
        <w:rPr>
          <w:rFonts w:ascii="宋体" w:hAnsi="宋体" w:eastAsia="宋体" w:cs="宋体"/>
          <w:spacing w:val="7"/>
          <w:sz w:val="28"/>
          <w:szCs w:val="28"/>
        </w:rPr>
        <w:t>(盖章)</w:t>
      </w:r>
    </w:p>
    <w:p w14:paraId="080C5DA8">
      <w:pPr>
        <w:spacing w:before="277" w:line="219" w:lineRule="auto"/>
        <w:ind w:left="929"/>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val="en-US" w:eastAsia="zh-CN"/>
        </w:rPr>
        <w:t>毕老师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13586152901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浙江通泰工程项目管理有限公司</w:t>
      </w:r>
      <w:r>
        <w:rPr>
          <w:rFonts w:ascii="宋体" w:hAnsi="宋体" w:eastAsia="宋体" w:cs="宋体"/>
          <w:spacing w:val="7"/>
          <w:sz w:val="28"/>
          <w:szCs w:val="28"/>
        </w:rPr>
        <w:t>(盖章)</w:t>
      </w:r>
    </w:p>
    <w:p w14:paraId="77585CB6">
      <w:pPr>
        <w:ind w:firstLine="882" w:firstLineChars="300"/>
        <w:rPr>
          <w:rFonts w:ascii="宋体" w:hAnsi="宋体" w:eastAsia="宋体" w:cs="宋体"/>
          <w:spacing w:val="7"/>
          <w:sz w:val="28"/>
          <w:szCs w:val="28"/>
        </w:rPr>
      </w:pPr>
    </w:p>
    <w:p w14:paraId="7E3CCF32">
      <w:pPr>
        <w:ind w:firstLine="882" w:firstLineChars="300"/>
        <w:rPr>
          <w:rFonts w:hint="default"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val="en-US" w:eastAsia="zh-CN"/>
        </w:rPr>
        <w:t>金女士        联系电话：</w:t>
      </w:r>
      <w:r>
        <w:rPr>
          <w:rFonts w:hint="eastAsia" w:ascii="宋体" w:hAnsi="宋体" w:eastAsia="宋体" w:cs="宋体"/>
          <w:spacing w:val="-2"/>
          <w:sz w:val="28"/>
          <w:szCs w:val="28"/>
          <w:lang w:val="en-US" w:eastAsia="zh-CN"/>
        </w:rPr>
        <w:t>0576-89361164</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bookmarkStart w:id="211" w:name="_GoBack"/>
      <w:bookmarkEnd w:id="211"/>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2598A240">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44</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5</w:t>
      </w:r>
    </w:p>
    <w:p w14:paraId="1ADC2AAA">
      <w:pPr>
        <w:keepNext/>
        <w:keepLines/>
        <w:spacing w:before="120" w:after="120"/>
        <w:jc w:val="center"/>
        <w:outlineLvl w:val="0"/>
        <w:rPr>
          <w:rFonts w:ascii="黑体" w:hAnsi="黑体" w:eastAsia="黑体"/>
          <w:b/>
          <w:kern w:val="44"/>
          <w:sz w:val="30"/>
        </w:rPr>
      </w:pPr>
      <w:bookmarkStart w:id="0" w:name="_Toc1787"/>
      <w:bookmarkStart w:id="1" w:name="_Toc22713"/>
      <w:bookmarkStart w:id="2" w:name="_Toc5497"/>
      <w:bookmarkStart w:id="3" w:name="_Toc386121562"/>
      <w:bookmarkStart w:id="4" w:name="_Toc500208499"/>
      <w:bookmarkStart w:id="5" w:name="_Toc386121751"/>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校门及运动场改造工程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临海市外国语学校</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2683CE11">
            <w:pPr>
              <w:tabs>
                <w:tab w:val="center" w:pos="2851"/>
              </w:tabs>
              <w:adjustRightInd w:val="0"/>
              <w:snapToGrid w:val="0"/>
              <w:rPr>
                <w:rFonts w:hint="default" w:eastAsia="宋体"/>
                <w:lang w:val="en-US"/>
              </w:rPr>
            </w:pPr>
            <w:r>
              <w:rPr>
                <w:rFonts w:hint="eastAsia" w:ascii="宋体" w:hAnsi="宋体" w:eastAsia="宋体" w:cs="Times New Roman"/>
                <w:bCs/>
                <w:sz w:val="21"/>
                <w:lang w:val="en-US" w:eastAsia="zh-CN"/>
              </w:rPr>
              <w:t>主要为校门及运动场改造工程，</w:t>
            </w:r>
            <w:r>
              <w:rPr>
                <w:rFonts w:hint="eastAsia" w:ascii="宋体" w:hAnsi="宋体" w:eastAsia="宋体" w:cs="Times New Roman"/>
                <w:bCs/>
                <w:sz w:val="21"/>
                <w:lang w:eastAsia="zh-CN"/>
              </w:rPr>
              <w:t>具体内容以招标人提供的预算书为准。</w:t>
            </w:r>
            <w:r>
              <w:rPr>
                <w:rFonts w:hint="eastAsia" w:ascii="宋体" w:hAnsi="宋体" w:eastAsia="宋体" w:cs="Times New Roman"/>
                <w:bCs/>
                <w:sz w:val="21"/>
                <w:lang w:val="en-US" w:eastAsia="zh-CN"/>
              </w:rPr>
              <w:t xml:space="preserve">                                                     </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399963</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34878A52">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941D6D">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6A45862E">
            <w:pPr>
              <w:rPr>
                <w:rFonts w:ascii="宋体" w:hAnsi="宋体" w:eastAsia="宋体"/>
                <w:sz w:val="21"/>
                <w:highlight w:val="none"/>
              </w:rPr>
            </w:pPr>
            <w:r>
              <w:rPr>
                <w:rFonts w:hint="eastAsia" w:ascii="宋体" w:hAnsi="宋体" w:eastAsia="宋体"/>
                <w:sz w:val="21"/>
                <w:highlight w:val="none"/>
              </w:rPr>
              <w:t>不超过</w:t>
            </w:r>
            <w:r>
              <w:rPr>
                <w:rFonts w:hint="eastAsia" w:ascii="宋体" w:hAnsi="宋体" w:eastAsia="宋体"/>
                <w:sz w:val="21"/>
                <w:highlight w:val="none"/>
                <w:lang w:val="en-US" w:eastAsia="zh-CN"/>
              </w:rPr>
              <w:t>25</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校门及运动场改造工程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财政拨款</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highlight w:val="none"/>
                <w:lang w:eastAsia="zh-CN"/>
              </w:rPr>
              <w:t>全国范围内建筑装修装饰工程专业承包二级及以上资质</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hint="eastAsia" w:ascii="宋体" w:hAnsi="宋体" w:eastAsia="宋体"/>
                <w:sz w:val="21"/>
              </w:rPr>
            </w:pPr>
            <w:r>
              <w:rPr>
                <w:rFonts w:hint="eastAsia" w:ascii="宋体" w:hAnsi="宋体" w:eastAsia="宋体"/>
                <w:sz w:val="21"/>
              </w:rPr>
              <w:t>资格后审</w:t>
            </w:r>
          </w:p>
          <w:p w14:paraId="51794CEE">
            <w:pPr>
              <w:rPr>
                <w:rFonts w:hint="eastAsia" w:ascii="宋体" w:hAnsi="宋体" w:eastAsia="宋体"/>
                <w:sz w:val="21"/>
              </w:rPr>
            </w:pP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9"/>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399963</w:t>
            </w:r>
            <w:r>
              <w:rPr>
                <w:rFonts w:hint="eastAsia" w:cs="宋体"/>
                <w:b w:val="0"/>
                <w:bCs w:val="0"/>
                <w:szCs w:val="21"/>
                <w:highlight w:val="none"/>
              </w:rPr>
              <w:t>元；</w:t>
            </w:r>
          </w:p>
          <w:p w14:paraId="2274408B">
            <w:pPr>
              <w:pStyle w:val="9"/>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341968</w:t>
            </w:r>
            <w:r>
              <w:rPr>
                <w:rFonts w:hint="eastAsia" w:cs="宋体"/>
                <w:b w:val="0"/>
                <w:bCs w:val="0"/>
                <w:szCs w:val="21"/>
                <w:highlight w:val="none"/>
              </w:rPr>
              <w:t>元。(招标控制价×</w:t>
            </w:r>
            <w:r>
              <w:rPr>
                <w:rFonts w:hint="eastAsia" w:cs="宋体"/>
                <w:b w:val="0"/>
                <w:bCs w:val="0"/>
                <w:szCs w:val="21"/>
                <w:highlight w:val="none"/>
                <w:lang w:val="en-US" w:eastAsia="zh-CN"/>
              </w:rPr>
              <w:t>85.5</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8000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 担保形式：网上银行转账。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lang w:val="en-US" w:eastAsia="zh-CN"/>
              </w:rPr>
              <w:t>临海市外国语学校</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递交方式：开标现场递交；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浙江通泰工程项目管理有限公司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接收人联系方式：0576-885516715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hint="eastAsia" w:ascii="宋体" w:hAnsi="宋体" w:eastAsia="宋体"/>
                <w:sz w:val="21"/>
                <w:lang w:eastAsia="zh-CN"/>
              </w:rPr>
            </w:pPr>
            <w:r>
              <w:rPr>
                <w:rFonts w:hint="eastAsia" w:ascii="宋体" w:hAnsi="宋体" w:eastAsia="宋体"/>
                <w:sz w:val="21"/>
              </w:rPr>
              <w:t>开标地点</w:t>
            </w:r>
            <w:r>
              <w:rPr>
                <w:rFonts w:hint="eastAsia" w:ascii="宋体" w:hAnsi="宋体" w:eastAsia="宋体"/>
                <w:sz w:val="21"/>
                <w:lang w:val="en-US" w:eastAsia="zh-CN"/>
              </w:rPr>
              <w:t xml:space="preserve"> ：</w:t>
            </w:r>
            <w:r>
              <w:rPr>
                <w:rFonts w:hint="eastAsia" w:ascii="宋体" w:hAnsi="宋体" w:eastAsia="宋体"/>
                <w:sz w:val="21"/>
              </w:rPr>
              <w:t>临海市杜桥镇滨海路617号（临海市住房和城乡建设局东部事务中心主楼）六楼开标室。</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845DF94">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70681E31">
            <w:pPr>
              <w:rPr>
                <w:rFonts w:ascii="宋体" w:hAnsi="宋体" w:eastAsia="宋体"/>
                <w:sz w:val="21"/>
                <w:highlight w:val="none"/>
              </w:rPr>
            </w:pPr>
            <w:r>
              <w:rPr>
                <w:rFonts w:hint="eastAsia" w:ascii="宋体" w:hAnsi="宋体" w:eastAsia="宋体"/>
                <w:sz w:val="21"/>
                <w:highlight w:val="none"/>
                <w:u w:val="none"/>
              </w:rPr>
              <w:t>20</w:t>
            </w:r>
            <w:r>
              <w:rPr>
                <w:rFonts w:hint="eastAsia" w:ascii="宋体" w:hAnsi="宋体" w:eastAsia="宋体"/>
                <w:sz w:val="21"/>
                <w:highlight w:val="none"/>
                <w:u w:val="none"/>
                <w:lang w:val="en-US" w:eastAsia="zh-CN"/>
              </w:rPr>
              <w:t>26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14</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9</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00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9"/>
              <w:rPr>
                <w:rFonts w:cs="宋体"/>
                <w:kern w:val="0"/>
                <w:szCs w:val="21"/>
              </w:rPr>
            </w:pPr>
            <w:r>
              <w:rPr>
                <w:rFonts w:hint="eastAsia" w:cs="宋体"/>
                <w:kern w:val="0"/>
                <w:szCs w:val="21"/>
              </w:rPr>
              <w:t>项目金额50万元以下收费100元，50万元以上收费150元。</w:t>
            </w:r>
          </w:p>
          <w:p w14:paraId="190C4DB5">
            <w:pPr>
              <w:pStyle w:val="9"/>
              <w:rPr>
                <w:rFonts w:cs="宋体"/>
                <w:kern w:val="0"/>
                <w:szCs w:val="21"/>
              </w:rPr>
            </w:pPr>
            <w:r>
              <w:rPr>
                <w:rFonts w:hint="eastAsia" w:cs="宋体"/>
                <w:kern w:val="0"/>
                <w:szCs w:val="21"/>
              </w:rPr>
              <w:t>开户名：临海市产权交易所有限公司</w:t>
            </w:r>
          </w:p>
          <w:p w14:paraId="24EFACCC">
            <w:pPr>
              <w:pStyle w:val="9"/>
              <w:rPr>
                <w:rFonts w:cs="宋体"/>
                <w:kern w:val="0"/>
                <w:szCs w:val="21"/>
              </w:rPr>
            </w:pPr>
            <w:r>
              <w:rPr>
                <w:rFonts w:hint="eastAsia" w:cs="宋体"/>
                <w:kern w:val="0"/>
                <w:szCs w:val="21"/>
              </w:rPr>
              <w:t>开户行：浙江临海农村商业银行股份有限公司科技支行；</w:t>
            </w:r>
          </w:p>
          <w:p w14:paraId="24DF5637">
            <w:pPr>
              <w:pStyle w:val="9"/>
              <w:rPr>
                <w:rFonts w:cs="宋体"/>
                <w:kern w:val="0"/>
                <w:szCs w:val="21"/>
              </w:rPr>
            </w:pPr>
            <w:r>
              <w:rPr>
                <w:rFonts w:hint="eastAsia" w:cs="宋体"/>
                <w:kern w:val="0"/>
                <w:szCs w:val="21"/>
              </w:rPr>
              <w:t>平台使用费账号：201000105503123000003</w:t>
            </w:r>
          </w:p>
          <w:p w14:paraId="02C7CC35">
            <w:pPr>
              <w:pStyle w:val="9"/>
              <w:rPr>
                <w:rFonts w:cs="宋体"/>
                <w:kern w:val="0"/>
                <w:szCs w:val="21"/>
              </w:rPr>
            </w:pPr>
            <w:r>
              <w:rPr>
                <w:rFonts w:hint="eastAsia" w:cs="宋体"/>
                <w:kern w:val="0"/>
                <w:szCs w:val="21"/>
              </w:rPr>
              <w:t>临海市产权交易所有限公司财务咨询电话：0576-85407100。</w:t>
            </w:r>
          </w:p>
          <w:p w14:paraId="2CF60B40">
            <w:pPr>
              <w:pStyle w:val="9"/>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9"/>
              <w:rPr>
                <w:rFonts w:cs="宋体"/>
                <w:kern w:val="0"/>
                <w:szCs w:val="21"/>
              </w:rPr>
            </w:pPr>
            <w:r>
              <w:rPr>
                <w:rFonts w:hint="eastAsia" w:cs="宋体"/>
                <w:kern w:val="0"/>
                <w:szCs w:val="21"/>
              </w:rPr>
              <w:t>开户名：临海市产权交易所有限公司</w:t>
            </w:r>
          </w:p>
          <w:p w14:paraId="2CC599A9">
            <w:pPr>
              <w:pStyle w:val="9"/>
              <w:rPr>
                <w:rFonts w:cs="宋体"/>
                <w:kern w:val="0"/>
                <w:szCs w:val="21"/>
              </w:rPr>
            </w:pPr>
            <w:r>
              <w:rPr>
                <w:rFonts w:hint="eastAsia" w:cs="宋体"/>
                <w:kern w:val="0"/>
                <w:szCs w:val="21"/>
              </w:rPr>
              <w:t>开户行：浙江临海农村商业银行股份有限公司科技支行；</w:t>
            </w:r>
          </w:p>
          <w:p w14:paraId="70B2DAEA">
            <w:pPr>
              <w:pStyle w:val="9"/>
              <w:rPr>
                <w:rFonts w:cs="宋体"/>
                <w:kern w:val="0"/>
                <w:szCs w:val="21"/>
              </w:rPr>
            </w:pPr>
            <w:r>
              <w:rPr>
                <w:rFonts w:hint="eastAsia" w:cs="宋体"/>
                <w:kern w:val="0"/>
                <w:szCs w:val="21"/>
              </w:rPr>
              <w:t>中标服务费账号：201000105503123000004</w:t>
            </w:r>
          </w:p>
          <w:p w14:paraId="69243375">
            <w:pPr>
              <w:pStyle w:val="9"/>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sz w:val="21"/>
              </w:rPr>
            </w:pPr>
            <w:r>
              <w:rPr>
                <w:rFonts w:hint="eastAsia" w:ascii="Calibri" w:hAnsi="宋体"/>
                <w:b/>
                <w:bCs/>
                <w:color w:val="FF0000"/>
                <w:sz w:val="21"/>
                <w:szCs w:val="21"/>
              </w:rPr>
              <w:t>温馨提示</w:t>
            </w:r>
          </w:p>
        </w:tc>
        <w:tc>
          <w:tcPr>
            <w:tcW w:w="7641" w:type="dxa"/>
            <w:gridSpan w:val="2"/>
            <w:vAlign w:val="center"/>
          </w:tcPr>
          <w:p w14:paraId="49F6948F">
            <w:pPr>
              <w:pStyle w:val="30"/>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10147"/>
      <w:bookmarkStart w:id="9" w:name="_Toc26109"/>
      <w:bookmarkStart w:id="10" w:name="_Toc500209412"/>
      <w:bookmarkStart w:id="11" w:name="_Toc9614"/>
      <w:bookmarkStart w:id="12" w:name="_Toc500208463"/>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4837"/>
      <w:bookmarkStart w:id="14" w:name="_Toc500209413"/>
      <w:bookmarkStart w:id="15" w:name="_Toc32149"/>
      <w:bookmarkStart w:id="16" w:name="_Toc500208464"/>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500209414"/>
      <w:bookmarkStart w:id="32" w:name="_Toc20890"/>
      <w:bookmarkStart w:id="33" w:name="_Toc500208467"/>
      <w:bookmarkStart w:id="34" w:name="_Toc24275"/>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500208468"/>
      <w:bookmarkStart w:id="36" w:name="_Toc155342536"/>
      <w:bookmarkStart w:id="37" w:name="_Toc169487784"/>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169487786"/>
      <w:bookmarkStart w:id="42" w:name="_Toc155342538"/>
      <w:bookmarkStart w:id="43" w:name="_Toc500208470"/>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500208476"/>
      <w:bookmarkStart w:id="54" w:name="_Toc155342542"/>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招标人预算书按照</w:t>
      </w:r>
      <w:r>
        <w:rPr>
          <w:rFonts w:hint="eastAsia"/>
          <w:lang w:val="zh-CN"/>
        </w:rPr>
        <w:t>《浙江省房屋建筑与装饰工程预算定额》（2018版）、《浙江省通用安装工程预算定额》（2018版）、《浙江省建筑工程施工费用定额》（2018版）、《浙江省建设工程施工机械台班费用定额》(2018版、《浙江省市政工程预算定额》（2018版）其它有关定额解释及国家、省、市工程量有关计算规则</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55342549"/>
      <w:bookmarkStart w:id="71" w:name="_Toc169487796"/>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500208480"/>
      <w:bookmarkStart w:id="74" w:name="_Toc21258"/>
      <w:bookmarkStart w:id="75" w:name="_Toc500209417"/>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9418"/>
      <w:bookmarkStart w:id="82" w:name="_Toc500208484"/>
      <w:bookmarkStart w:id="83" w:name="_Toc9012"/>
      <w:bookmarkStart w:id="84" w:name="_Toc1579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55342556"/>
      <w:bookmarkStart w:id="86" w:name="_Toc169487803"/>
      <w:bookmarkStart w:id="87" w:name="_Toc500208485"/>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500209419"/>
      <w:bookmarkStart w:id="91" w:name="_Toc500208488"/>
      <w:bookmarkStart w:id="92" w:name="_Toc31728"/>
      <w:bookmarkStart w:id="93" w:name="_Toc15849"/>
      <w:bookmarkStart w:id="94" w:name="_Toc500208495"/>
      <w:bookmarkStart w:id="95" w:name="_Toc500209420"/>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500208489"/>
      <w:bookmarkStart w:id="98" w:name="_Toc169487806"/>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2A3EFE45">
      <w:pPr>
        <w:pStyle w:val="9"/>
        <w:numPr>
          <w:ilvl w:val="1"/>
          <w:numId w:val="4"/>
        </w:numPr>
        <w:ind w:firstLine="422" w:firstLineChars="200"/>
        <w:rPr>
          <w:b/>
        </w:rPr>
      </w:pP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0C82DDA1">
      <w:pPr>
        <w:rPr>
          <w:rFonts w:ascii="宋体" w:eastAsia="宋体"/>
          <w:bCs/>
          <w:sz w:val="44"/>
        </w:rPr>
      </w:pPr>
    </w:p>
    <w:p w14:paraId="432D8D31">
      <w:pPr>
        <w:rPr>
          <w:rFonts w:ascii="宋体" w:eastAsia="宋体"/>
          <w:bCs/>
          <w:sz w:val="44"/>
        </w:rPr>
      </w:pPr>
    </w:p>
    <w:p w14:paraId="4B720315">
      <w:pPr>
        <w:pStyle w:val="8"/>
        <w:outlineLvl w:val="0"/>
        <w:rPr>
          <w:rFonts w:ascii="黑体" w:hAnsi="黑体" w:eastAsia="黑体"/>
          <w:b/>
          <w:sz w:val="32"/>
          <w:szCs w:val="32"/>
        </w:rPr>
      </w:pPr>
      <w:bookmarkStart w:id="126" w:name="_Toc20217"/>
      <w:bookmarkStart w:id="127" w:name="_Toc484683196"/>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39477934"/>
      <w:bookmarkStart w:id="131" w:name="_Toc267580969"/>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临海市外国语学校</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校门及运动场改造工程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校门及运动场改造工程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临海市外国语学校</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财政拨款</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eastAsia="zh-CN"/>
        </w:rPr>
        <w:t xml:space="preserve">主要为校门及运动场改造工程，具体内容以招标人提供的预算书为准。 </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校门及运动场改造工程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71FAF2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lang w:val="zh-CN"/>
        </w:rPr>
        <w:t>《浙江省房屋建筑与装饰工程预算定额》（2018版）、《浙江省通用安装工程预算定额》（2018版）、《浙江省建筑工程施工费用定额》（2018版）、《浙江省建设工程施工机械台班费用定额》(2018版)、《浙江省市政工程预算定额》（2018版）、其它有关定额解释及国家、省、市工程量有关计算规则</w:t>
      </w:r>
      <w:r>
        <w:rPr>
          <w:rFonts w:hint="eastAsia" w:ascii="宋体" w:hAnsi="宋体" w:eastAsia="宋体" w:cs="宋体"/>
          <w:sz w:val="21"/>
          <w:szCs w:val="21"/>
          <w:highlight w:val="none"/>
          <w:u w:val="single"/>
        </w:rPr>
        <w:t>面规定原则进行计算工程造价。以上规定的工程量计算规则中没有的子目，其工程量按照有合同约束力的图纸所标示尺寸的理论净量计算。计量采用中华人民共和国法定的基本计量单位。</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w:t>
      </w: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详见预算书</w:t>
      </w:r>
      <w:r>
        <w:rPr>
          <w:rFonts w:hint="eastAsia" w:ascii="宋体" w:hAnsi="宋体" w:eastAsia="宋体" w:cs="宋体"/>
          <w:sz w:val="21"/>
          <w:szCs w:val="21"/>
          <w:u w:val="single"/>
        </w:rPr>
        <w:t>。</w:t>
      </w:r>
    </w:p>
    <w:p w14:paraId="12759DC0">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lang w:eastAsia="zh-CN"/>
        </w:rPr>
        <w:t>无预算价</w:t>
      </w:r>
      <w:r>
        <w:rPr>
          <w:rFonts w:hint="eastAsia" w:ascii="宋体" w:hAnsi="宋体" w:eastAsia="宋体" w:cs="宋体"/>
          <w:sz w:val="21"/>
          <w:szCs w:val="21"/>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rPr>
        <w:t>人工、材料、机械结算价格按预算书不做调整。</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ascii="宋体" w:hAnsi="宋体" w:eastAsia="宋体" w:cs="宋体"/>
          <w:sz w:val="21"/>
          <w:szCs w:val="21"/>
          <w:u w:val="single"/>
          <w:lang w:val="zh-CN"/>
        </w:rPr>
        <w:t>《浙江省房屋建筑与装饰工程预算定额》（2018版）、《浙江省通用安装工程预算定额》（2018版）、《浙江省建筑工程施工费用定额》（2018版）、《浙江省建设工程施工机械台班费用定额》(2018版)、《浙江省市政工程预算定额》（2018版）</w:t>
      </w:r>
      <w:r>
        <w:rPr>
          <w:rFonts w:hint="eastAsia" w:hAnsi="宋体" w:eastAsia="宋体" w:cs="宋体"/>
          <w:color w:val="0000FF"/>
          <w:kern w:val="0"/>
          <w:sz w:val="21"/>
          <w:szCs w:val="21"/>
          <w:highlight w:val="none"/>
          <w:u w:val="single"/>
          <w:lang w:eastAsia="zh-CN"/>
        </w:rPr>
        <w:t>，</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54A92501">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09CDBB79">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1"/>
        <w:widowControl/>
        <w:adjustRightInd w:val="0"/>
        <w:spacing w:line="400" w:lineRule="exact"/>
        <w:ind w:firstLine="412" w:firstLineChars="200"/>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b.实际施工中可能发生街道管理费、干扰费、环保费、占道押金等其它管理费。</w:t>
      </w:r>
    </w:p>
    <w:p w14:paraId="46D3B15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7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kern w:val="28"/>
          <w:sz w:val="24"/>
          <w:lang w:val="en-US" w:eastAsia="zh-CN"/>
        </w:rPr>
        <w:t>c.</w:t>
      </w:r>
      <w:r>
        <w:rPr>
          <w:rFonts w:hint="eastAsia" w:ascii="宋体" w:hAnsi="宋体" w:eastAsia="宋体" w:cs="宋体"/>
          <w:color w:val="0000FF"/>
          <w:kern w:val="0"/>
          <w:sz w:val="21"/>
          <w:szCs w:val="21"/>
          <w:u w:val="single"/>
          <w:lang w:val="en-US" w:eastAsia="zh-CN" w:bidi="ar-SA"/>
        </w:rPr>
        <w:t>芝麻黑花岗岩线条30mm*30mm按30元/m计入本次预算；</w:t>
      </w:r>
    </w:p>
    <w:p w14:paraId="44A12F14">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d.13mm厚透气型跑道喷面20%EPDM颗粒(含材料、安装、划线等）按200元/m2计入本次预算；</w:t>
      </w:r>
    </w:p>
    <w:p w14:paraId="7EB7E671">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e.3mm厚透气型跑道喷面20%EPDM颗粒(含材料、安装、划线等）按53元/m2计入本次预算；</w:t>
      </w:r>
    </w:p>
    <w:p w14:paraId="2CD4952A">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f.定制铁艺校门按500元/m2计入本次预算；</w:t>
      </w:r>
    </w:p>
    <w:p w14:paraId="24644B22">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g.</w:t>
      </w:r>
      <w:r>
        <w:rPr>
          <w:rFonts w:hint="default" w:ascii="宋体" w:hAnsi="宋体" w:eastAsia="宋体" w:cs="宋体"/>
          <w:color w:val="0000FF"/>
          <w:kern w:val="0"/>
          <w:sz w:val="21"/>
          <w:szCs w:val="21"/>
          <w:u w:val="single"/>
          <w:lang w:val="en-US" w:eastAsia="zh-CN" w:bidi="ar-SA"/>
        </w:rPr>
        <w:t>打磨塑胶面层除颗粒(包含垃圾</w:t>
      </w:r>
      <w:r>
        <w:rPr>
          <w:rFonts w:hint="eastAsia" w:ascii="宋体" w:hAnsi="宋体" w:eastAsia="宋体" w:cs="宋体"/>
          <w:color w:val="0000FF"/>
          <w:kern w:val="0"/>
          <w:sz w:val="21"/>
          <w:szCs w:val="21"/>
          <w:u w:val="single"/>
          <w:lang w:val="en-US" w:eastAsia="zh-CN" w:bidi="ar-SA"/>
        </w:rPr>
        <w:t>清运</w:t>
      </w:r>
      <w:r>
        <w:rPr>
          <w:rFonts w:hint="default" w:ascii="宋体" w:hAnsi="宋体" w:eastAsia="宋体" w:cs="宋体"/>
          <w:color w:val="0000FF"/>
          <w:kern w:val="0"/>
          <w:sz w:val="21"/>
          <w:szCs w:val="21"/>
          <w:u w:val="single"/>
          <w:lang w:val="en-US" w:eastAsia="zh-CN" w:bidi="ar-SA"/>
        </w:rPr>
        <w:t>)</w:t>
      </w:r>
      <w:r>
        <w:rPr>
          <w:rFonts w:hint="eastAsia" w:ascii="宋体" w:hAnsi="宋体" w:eastAsia="宋体" w:cs="宋体"/>
          <w:color w:val="0000FF"/>
          <w:kern w:val="0"/>
          <w:sz w:val="21"/>
          <w:szCs w:val="21"/>
          <w:u w:val="single"/>
          <w:lang w:val="en-US" w:eastAsia="zh-CN" w:bidi="ar-SA"/>
        </w:rPr>
        <w:t>按5元/m2计入本次预算；</w:t>
      </w:r>
    </w:p>
    <w:p w14:paraId="1ACBF557">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h.背胶按8元/m2计入本次预算；</w:t>
      </w:r>
    </w:p>
    <w:p w14:paraId="0DC7A453">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l.真石漆按67元/m2计入本次预算；</w:t>
      </w:r>
    </w:p>
    <w:p w14:paraId="342A1BDD">
      <w:pPr>
        <w:keepNext w:val="0"/>
        <w:keepLines w:val="0"/>
        <w:pageBreakBefore w:val="0"/>
        <w:widowControl w:val="0"/>
        <w:numPr>
          <w:ilvl w:val="0"/>
          <w:numId w:val="0"/>
        </w:numPr>
        <w:kinsoku/>
        <w:wordWrap/>
        <w:overflowPunct/>
        <w:topLinePunct w:val="0"/>
        <w:autoSpaceDE/>
        <w:autoSpaceDN/>
        <w:bidi w:val="0"/>
        <w:adjustRightInd/>
        <w:snapToGrid/>
        <w:spacing w:line="15" w:lineRule="auto"/>
        <w:ind w:firstLine="412" w:firstLineChars="200"/>
        <w:jc w:val="left"/>
        <w:textAlignment w:val="auto"/>
        <w:rPr>
          <w:rFonts w:hint="eastAsia" w:ascii="宋体" w:hAnsi="宋体" w:eastAsia="宋体" w:cs="宋体"/>
          <w:color w:val="0000FF"/>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j.直臂开门机单门按1000元/个计入本次预算；</w:t>
      </w:r>
    </w:p>
    <w:p w14:paraId="23AECBFE">
      <w:pPr>
        <w:spacing w:line="400" w:lineRule="exact"/>
        <w:ind w:firstLine="412" w:firstLineChars="200"/>
        <w:rPr>
          <w:rFonts w:hint="eastAsia" w:ascii="宋体" w:hAnsi="宋体" w:eastAsia="宋体" w:cs="宋体"/>
          <w:color w:val="auto"/>
          <w:kern w:val="0"/>
          <w:sz w:val="21"/>
          <w:szCs w:val="21"/>
          <w:u w:val="single"/>
          <w:lang w:val="en-US" w:eastAsia="zh-CN" w:bidi="ar-SA"/>
        </w:rPr>
      </w:pPr>
      <w:r>
        <w:rPr>
          <w:rFonts w:hint="eastAsia" w:ascii="宋体" w:hAnsi="宋体" w:eastAsia="宋体" w:cs="宋体"/>
          <w:color w:val="0000FF"/>
          <w:kern w:val="0"/>
          <w:sz w:val="21"/>
          <w:szCs w:val="21"/>
          <w:u w:val="single"/>
          <w:lang w:val="en-US" w:eastAsia="zh-CN" w:bidi="ar-SA"/>
        </w:rPr>
        <w:t>k.直臂开门机双门按1500元/个计入本次预算。</w:t>
      </w:r>
    </w:p>
    <w:p w14:paraId="0F269021">
      <w:pPr>
        <w:spacing w:line="400" w:lineRule="exact"/>
        <w:ind w:firstLine="412"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风险费用的计算方法：已包含在合同价内。</w:t>
      </w:r>
    </w:p>
    <w:p w14:paraId="7BDB719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lightGray"/>
          <w:u w:val="single"/>
        </w:rPr>
      </w:pPr>
      <w:r>
        <w:rPr>
          <w:rFonts w:hint="eastAsia" w:ascii="宋体" w:hAnsi="宋体" w:eastAsia="宋体" w:cs="宋体"/>
          <w:color w:val="auto"/>
          <w:sz w:val="21"/>
          <w:szCs w:val="21"/>
          <w:u w:val="single"/>
          <w:lang w:val="zh-CN"/>
        </w:rPr>
        <w:t>（1）</w:t>
      </w:r>
      <w:r>
        <w:rPr>
          <w:rFonts w:hint="eastAsia" w:ascii="宋体" w:hAnsi="宋体" w:eastAsia="宋体" w:cs="宋体"/>
          <w:color w:val="auto"/>
          <w:sz w:val="21"/>
          <w:szCs w:val="21"/>
          <w:highlight w:val="none"/>
          <w:u w:val="single"/>
        </w:rPr>
        <w:t>工程量按照</w:t>
      </w:r>
      <w:r>
        <w:rPr>
          <w:rFonts w:hint="eastAsia" w:ascii="宋体" w:hAnsi="宋体" w:eastAsia="宋体" w:cs="宋体"/>
          <w:color w:val="auto"/>
          <w:sz w:val="21"/>
          <w:szCs w:val="21"/>
          <w:highlight w:val="none"/>
          <w:u w:val="single"/>
          <w:lang w:val="zh-CN"/>
        </w:rPr>
        <w:t>《浙江省房屋建筑与装饰工程预算定额》（2018版）、《浙江省通用安装工程预算定额》（2018版）、《浙江省建筑工程施工费用定额》（2018版）、《浙江省建设工程施工机械台班费用定额》(2018版)、《浙江省市政工程预算定额》（2018版）</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61163057">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772EDF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6754E5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合同范围内的施工内容施工完成，参建各方（建设、监理、施工、勘察、设计单位等）对工程验收并签署工程质量合格文件后，支付至进度款审核汇总的合同价格的85%</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结算审核后</w:t>
      </w:r>
      <w:r>
        <w:rPr>
          <w:rFonts w:hint="eastAsia" w:ascii="宋体" w:hAnsi="宋体" w:eastAsia="宋体" w:cs="宋体"/>
          <w:sz w:val="21"/>
          <w:szCs w:val="21"/>
          <w:u w:val="single"/>
          <w:lang w:eastAsia="zh-CN"/>
        </w:rPr>
        <w:t>支付至审核价款的</w:t>
      </w:r>
      <w:r>
        <w:rPr>
          <w:rFonts w:hint="eastAsia" w:ascii="宋体" w:hAnsi="宋体" w:eastAsia="宋体" w:cs="宋体"/>
          <w:sz w:val="21"/>
          <w:szCs w:val="21"/>
          <w:u w:val="single"/>
          <w:lang w:val="en-US" w:eastAsia="zh-CN"/>
        </w:rPr>
        <w:t>100%</w:t>
      </w:r>
      <w:r>
        <w:rPr>
          <w:rFonts w:hint="eastAsia" w:ascii="宋体" w:hAnsi="宋体" w:eastAsia="宋体" w:cs="宋体"/>
          <w:sz w:val="21"/>
          <w:szCs w:val="21"/>
          <w:u w:val="single"/>
          <w:lang w:eastAsia="zh-CN"/>
        </w:rPr>
        <w:t>。</w:t>
      </w:r>
    </w:p>
    <w:p w14:paraId="7CC28A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其余按合同通用条款</w:t>
      </w:r>
      <w:r>
        <w:rPr>
          <w:rFonts w:hint="eastAsia" w:ascii="宋体" w:hAnsi="宋体" w:eastAsia="宋体" w:cs="宋体"/>
          <w:sz w:val="21"/>
          <w:szCs w:val="21"/>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临海市外国语学校</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校门及运动场改造工程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6352"/>
      <w:bookmarkStart w:id="133" w:name="_Toc18169"/>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校门及运动场改造工程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临海市外国语学校</w:t>
      </w:r>
    </w:p>
    <w:p w14:paraId="481FFA7C">
      <w:pPr>
        <w:pStyle w:val="8"/>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临海市外国语学校</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34" w:name="_Toc21472"/>
      <w:bookmarkStart w:id="135" w:name="_Toc386121758"/>
      <w:bookmarkStart w:id="136" w:name="_Toc386121569"/>
      <w:bookmarkStart w:id="137" w:name="_Toc9900"/>
      <w:bookmarkStart w:id="138" w:name="_Toc106012814"/>
      <w:bookmarkStart w:id="139" w:name="_Toc155342575"/>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41" w:name="_Toc386122456"/>
      <w:bookmarkStart w:id="142" w:name="_Toc386121759"/>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校门及运动场改造工程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临海市外国语学校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校门及运动场改造工程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u w:val="none"/>
          <w:lang w:val="en-US" w:eastAsia="zh-CN"/>
        </w:rPr>
        <w:t>日历</w:t>
      </w:r>
      <w:r>
        <w:rPr>
          <w:rFonts w:hint="eastAsia" w:ascii="宋体" w:hAnsi="宋体" w:eastAsia="宋体"/>
          <w:sz w:val="24"/>
          <w:szCs w:val="24"/>
          <w:u w:val="none"/>
        </w:rPr>
        <w:t>天</w:t>
      </w:r>
      <w:r>
        <w:rPr>
          <w:rFonts w:hint="eastAsia" w:ascii="宋体" w:hAnsi="宋体" w:eastAsia="宋体"/>
          <w:sz w:val="24"/>
          <w:szCs w:val="24"/>
        </w:rPr>
        <w:t>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06012815"/>
      <w:bookmarkStart w:id="148" w:name="_Toc155342580"/>
      <w:bookmarkStart w:id="149" w:name="_Toc106553077"/>
      <w:bookmarkStart w:id="150" w:name="_Toc169487830"/>
      <w:bookmarkStart w:id="151" w:name="_Toc144975208"/>
    </w:p>
    <w:p w14:paraId="6F59148D">
      <w:pPr>
        <w:pStyle w:val="3"/>
        <w:numPr>
          <w:ilvl w:val="0"/>
          <w:numId w:val="0"/>
        </w:numPr>
        <w:spacing w:afterLines="0" w:line="360" w:lineRule="exact"/>
        <w:jc w:val="both"/>
        <w:rPr>
          <w:b w:val="0"/>
          <w:sz w:val="28"/>
          <w:szCs w:val="28"/>
        </w:rPr>
      </w:pPr>
      <w:bookmarkStart w:id="152" w:name="_Toc24432"/>
      <w:bookmarkStart w:id="153" w:name="_Toc23377"/>
      <w:bookmarkStart w:id="154" w:name="_Toc386122457"/>
      <w:bookmarkStart w:id="155" w:name="_Toc386121760"/>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校门及运动场改造工程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553078"/>
      <w:bookmarkStart w:id="157" w:name="_Toc155342584"/>
      <w:bookmarkStart w:id="158" w:name="_Toc106012816"/>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2458"/>
      <w:bookmarkStart w:id="160" w:name="_Toc386121761"/>
      <w:bookmarkStart w:id="161" w:name="_Toc30036"/>
      <w:bookmarkStart w:id="162" w:name="_Toc14753"/>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校门及运动场改造工程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55342585"/>
      <w:bookmarkStart w:id="164" w:name="_Toc106012817"/>
      <w:bookmarkStart w:id="165" w:name="_Toc106553079"/>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581"/>
      <w:bookmarkStart w:id="169"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校门及运动场改造工程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012818"/>
      <w:bookmarkStart w:id="171" w:name="_Toc155342586"/>
      <w:bookmarkStart w:id="172" w:name="_Toc106553080"/>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24065"/>
      <w:bookmarkStart w:id="174" w:name="_Toc386207588"/>
      <w:bookmarkStart w:id="175" w:name="_Toc386207774"/>
      <w:bookmarkStart w:id="176" w:name="_Toc386207867"/>
      <w:bookmarkStart w:id="177" w:name="_Toc26311"/>
      <w:bookmarkStart w:id="178" w:name="_Toc4216"/>
      <w:bookmarkStart w:id="179" w:name="_Toc386208332"/>
      <w:bookmarkStart w:id="180" w:name="_Toc386209083"/>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校门及运动场改造工程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1763"/>
      <w:bookmarkStart w:id="182" w:name="_Toc386122460"/>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校门及运动场改造工程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155342588"/>
      <w:bookmarkStart w:id="186" w:name="_Toc169487834"/>
      <w:bookmarkStart w:id="187" w:name="_Toc386122461"/>
      <w:bookmarkStart w:id="188" w:name="_Toc386121764"/>
      <w:bookmarkStart w:id="189" w:name="_Toc20350"/>
      <w:bookmarkStart w:id="190" w:name="_Toc28874"/>
      <w:bookmarkStart w:id="191" w:name="_Toc155342587"/>
      <w:bookmarkStart w:id="192" w:name="_Toc147380660"/>
      <w:bookmarkStart w:id="193" w:name="_Toc106553081"/>
      <w:bookmarkStart w:id="194" w:name="_Toc118710617"/>
      <w:bookmarkStart w:id="195" w:name="_Toc136335625"/>
      <w:bookmarkStart w:id="196" w:name="_Toc118275606"/>
      <w:bookmarkStart w:id="197" w:name="_Toc76292000"/>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校门及运动场改造工程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6440177"/>
      <w:bookmarkStart w:id="199" w:name="_Toc148157964"/>
      <w:bookmarkStart w:id="200" w:name="_Toc143318918"/>
      <w:bookmarkStart w:id="201" w:name="_Toc143319553"/>
      <w:bookmarkStart w:id="202" w:name="_Toc155322974"/>
      <w:bookmarkStart w:id="203" w:name="_Toc141242988"/>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3"/>
        <w:numPr>
          <w:ilvl w:val="0"/>
          <w:numId w:val="0"/>
        </w:numPr>
        <w:spacing w:before="0" w:afterLines="0" w:line="240" w:lineRule="auto"/>
        <w:jc w:val="both"/>
        <w:rPr>
          <w:b w:val="0"/>
          <w:sz w:val="28"/>
          <w:szCs w:val="28"/>
        </w:rPr>
      </w:pPr>
      <w:bookmarkStart w:id="206" w:name="_Toc386122462"/>
      <w:bookmarkStart w:id="207" w:name="_Toc18290"/>
      <w:bookmarkStart w:id="208" w:name="_Toc386121765"/>
      <w:bookmarkStart w:id="209" w:name="_Toc11522"/>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04"/>
      <w:bookmarkEnd w:id="205"/>
      <w:bookmarkEnd w:id="206"/>
      <w:bookmarkEnd w:id="207"/>
      <w:bookmarkEnd w:id="208"/>
      <w:bookmarkEnd w:id="209"/>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A82BE98-3E52-4860-AAA4-1F5C5755FFCB}"/>
  </w:font>
  <w:font w:name="黑体">
    <w:panose1 w:val="02010609060101010101"/>
    <w:charset w:val="86"/>
    <w:family w:val="auto"/>
    <w:pitch w:val="default"/>
    <w:sig w:usb0="800002BF" w:usb1="38CF7CFA" w:usb2="00000016" w:usb3="00000000" w:csb0="00040001" w:csb1="00000000"/>
    <w:embedRegular r:id="rId2" w:fontKey="{05B18137-0ACB-41E9-9D1C-2C3D9D5650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DFD0559-CD0B-409E-BB1F-1D279E80ACCE}"/>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embedRegular r:id="rId4" w:fontKey="{22BA6A64-F848-441E-B2EF-F8776B110580}"/>
  </w:font>
  <w:font w:name="小标宋">
    <w:altName w:val="黑体"/>
    <w:panose1 w:val="00000000000000000000"/>
    <w:charset w:val="86"/>
    <w:family w:val="script"/>
    <w:pitch w:val="default"/>
    <w:sig w:usb0="00000000" w:usb1="00000000" w:usb2="00000010" w:usb3="00000000" w:csb0="00040000" w:csb1="00000000"/>
    <w:embedRegular r:id="rId5" w:fontKey="{DF573388-0B61-441E-B461-B693FC615035}"/>
  </w:font>
  <w:font w:name="新宋体">
    <w:panose1 w:val="02010609030101010101"/>
    <w:charset w:val="86"/>
    <w:family w:val="modern"/>
    <w:pitch w:val="default"/>
    <w:sig w:usb0="00000283" w:usb1="288F0000" w:usb2="00000006" w:usb3="00000000" w:csb0="00040001" w:csb1="00000000"/>
    <w:embedRegular r:id="rId6" w:fontKey="{43D41E46-07C3-4135-9F77-25F2780282D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F90">
    <w:pPr>
      <w:pStyle w:val="13"/>
      <w:jc w:val="center"/>
    </w:pPr>
    <w:r>
      <w:fldChar w:fldCharType="begin"/>
    </w:r>
    <w:r>
      <w:instrText xml:space="preserve">PAGE   \* MERGEFORMAT</w:instrText>
    </w:r>
    <w:r>
      <w:fldChar w:fldCharType="separate"/>
    </w:r>
    <w:r>
      <w:rPr>
        <w:lang w:val="zh-CN"/>
      </w:rPr>
      <w:t>3</w:t>
    </w:r>
    <w:r>
      <w:fldChar w:fldCharType="end"/>
    </w:r>
  </w:p>
  <w:p w14:paraId="2134F4F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校门及运动场改造工程招标文件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校门及运动场改造工程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377887"/>
    <w:rsid w:val="02CE4475"/>
    <w:rsid w:val="03833AF4"/>
    <w:rsid w:val="039E1C60"/>
    <w:rsid w:val="03B51FD0"/>
    <w:rsid w:val="04367644"/>
    <w:rsid w:val="043927ED"/>
    <w:rsid w:val="04D669EA"/>
    <w:rsid w:val="05646570"/>
    <w:rsid w:val="057B4325"/>
    <w:rsid w:val="058A7C48"/>
    <w:rsid w:val="05966E33"/>
    <w:rsid w:val="05D44316"/>
    <w:rsid w:val="05F77117"/>
    <w:rsid w:val="05FF5E80"/>
    <w:rsid w:val="06725B65"/>
    <w:rsid w:val="067B3A34"/>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D5483"/>
    <w:rsid w:val="0B950884"/>
    <w:rsid w:val="0C1464BD"/>
    <w:rsid w:val="0C1C748A"/>
    <w:rsid w:val="0C831895"/>
    <w:rsid w:val="0CB8153E"/>
    <w:rsid w:val="0CC86BDD"/>
    <w:rsid w:val="0CDA66F1"/>
    <w:rsid w:val="0D110C4F"/>
    <w:rsid w:val="0D375B4A"/>
    <w:rsid w:val="0D78530F"/>
    <w:rsid w:val="0E00562E"/>
    <w:rsid w:val="0E036230"/>
    <w:rsid w:val="0E107158"/>
    <w:rsid w:val="0E26697C"/>
    <w:rsid w:val="0E8826CF"/>
    <w:rsid w:val="0EE52393"/>
    <w:rsid w:val="0F16254C"/>
    <w:rsid w:val="0F5F2145"/>
    <w:rsid w:val="0FED5C47"/>
    <w:rsid w:val="105F761E"/>
    <w:rsid w:val="108B3885"/>
    <w:rsid w:val="10E75D7D"/>
    <w:rsid w:val="120025CD"/>
    <w:rsid w:val="12E91DF8"/>
    <w:rsid w:val="1319260B"/>
    <w:rsid w:val="132B305E"/>
    <w:rsid w:val="136A0639"/>
    <w:rsid w:val="137F578F"/>
    <w:rsid w:val="13BA5B9C"/>
    <w:rsid w:val="141F36D1"/>
    <w:rsid w:val="14535FF1"/>
    <w:rsid w:val="1463768D"/>
    <w:rsid w:val="1465438C"/>
    <w:rsid w:val="14A63F07"/>
    <w:rsid w:val="150B2427"/>
    <w:rsid w:val="150C0477"/>
    <w:rsid w:val="15436065"/>
    <w:rsid w:val="16886279"/>
    <w:rsid w:val="16905AFB"/>
    <w:rsid w:val="16ED6288"/>
    <w:rsid w:val="17AA3CB7"/>
    <w:rsid w:val="18AB7C3A"/>
    <w:rsid w:val="18E12580"/>
    <w:rsid w:val="18EE0096"/>
    <w:rsid w:val="18FC3FD7"/>
    <w:rsid w:val="193B5FBC"/>
    <w:rsid w:val="19BA2262"/>
    <w:rsid w:val="19FC64CD"/>
    <w:rsid w:val="19FE75B4"/>
    <w:rsid w:val="1B1262BE"/>
    <w:rsid w:val="1B167A44"/>
    <w:rsid w:val="1B5D4132"/>
    <w:rsid w:val="1B6F0B5F"/>
    <w:rsid w:val="1BAD0D5C"/>
    <w:rsid w:val="1BC177F6"/>
    <w:rsid w:val="1BF97D30"/>
    <w:rsid w:val="1BFF59B1"/>
    <w:rsid w:val="1C482DD9"/>
    <w:rsid w:val="1C4C3A51"/>
    <w:rsid w:val="1C98187E"/>
    <w:rsid w:val="1CB05D8E"/>
    <w:rsid w:val="1D4006FE"/>
    <w:rsid w:val="1DBC4B49"/>
    <w:rsid w:val="1DBE7C4D"/>
    <w:rsid w:val="1E14234D"/>
    <w:rsid w:val="1E363CE9"/>
    <w:rsid w:val="1ECC2C27"/>
    <w:rsid w:val="1F0A515A"/>
    <w:rsid w:val="1F0B0BE6"/>
    <w:rsid w:val="1F160D12"/>
    <w:rsid w:val="1F1B770B"/>
    <w:rsid w:val="1F3C4445"/>
    <w:rsid w:val="1F4F35DE"/>
    <w:rsid w:val="1F505606"/>
    <w:rsid w:val="1F705CA9"/>
    <w:rsid w:val="1F8606E6"/>
    <w:rsid w:val="1F91236F"/>
    <w:rsid w:val="1FC96B63"/>
    <w:rsid w:val="1FF80AF3"/>
    <w:rsid w:val="201B4916"/>
    <w:rsid w:val="20517888"/>
    <w:rsid w:val="20626089"/>
    <w:rsid w:val="20670BCA"/>
    <w:rsid w:val="207D248D"/>
    <w:rsid w:val="209E4F35"/>
    <w:rsid w:val="210950AC"/>
    <w:rsid w:val="21415B4F"/>
    <w:rsid w:val="21926D73"/>
    <w:rsid w:val="221F101F"/>
    <w:rsid w:val="2261799D"/>
    <w:rsid w:val="229642D7"/>
    <w:rsid w:val="23636EA1"/>
    <w:rsid w:val="23853A79"/>
    <w:rsid w:val="23893479"/>
    <w:rsid w:val="238C4028"/>
    <w:rsid w:val="239361D0"/>
    <w:rsid w:val="23A0402B"/>
    <w:rsid w:val="24D01EEA"/>
    <w:rsid w:val="24EE5273"/>
    <w:rsid w:val="24F44C86"/>
    <w:rsid w:val="25164BFC"/>
    <w:rsid w:val="251A36F0"/>
    <w:rsid w:val="2536704D"/>
    <w:rsid w:val="25554E0E"/>
    <w:rsid w:val="25563DFB"/>
    <w:rsid w:val="25983B4F"/>
    <w:rsid w:val="25A75047"/>
    <w:rsid w:val="25C12A21"/>
    <w:rsid w:val="25D41EB7"/>
    <w:rsid w:val="26892F9B"/>
    <w:rsid w:val="26967876"/>
    <w:rsid w:val="26CF3FA3"/>
    <w:rsid w:val="26E47778"/>
    <w:rsid w:val="27230FF2"/>
    <w:rsid w:val="27653651"/>
    <w:rsid w:val="277B2C7C"/>
    <w:rsid w:val="278E6684"/>
    <w:rsid w:val="27AA3332"/>
    <w:rsid w:val="27E77AE7"/>
    <w:rsid w:val="283221E6"/>
    <w:rsid w:val="285C40CB"/>
    <w:rsid w:val="28893DB5"/>
    <w:rsid w:val="28C941E4"/>
    <w:rsid w:val="291B76E3"/>
    <w:rsid w:val="299C4D2B"/>
    <w:rsid w:val="29F92152"/>
    <w:rsid w:val="2A0475B6"/>
    <w:rsid w:val="2A3C6EB3"/>
    <w:rsid w:val="2A6952D3"/>
    <w:rsid w:val="2A755453"/>
    <w:rsid w:val="2A755A69"/>
    <w:rsid w:val="2A815E10"/>
    <w:rsid w:val="2AA66B98"/>
    <w:rsid w:val="2AD402FC"/>
    <w:rsid w:val="2B547697"/>
    <w:rsid w:val="2C201C60"/>
    <w:rsid w:val="2C357894"/>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133665"/>
    <w:rsid w:val="2E7F3812"/>
    <w:rsid w:val="2F132647"/>
    <w:rsid w:val="2F266FDE"/>
    <w:rsid w:val="2F725A55"/>
    <w:rsid w:val="2F7353A9"/>
    <w:rsid w:val="2F7D2448"/>
    <w:rsid w:val="2F8A6623"/>
    <w:rsid w:val="2FAF6379"/>
    <w:rsid w:val="2FDA531F"/>
    <w:rsid w:val="2FED3283"/>
    <w:rsid w:val="3048098A"/>
    <w:rsid w:val="309335A5"/>
    <w:rsid w:val="30AB6B41"/>
    <w:rsid w:val="314B0641"/>
    <w:rsid w:val="31737A6D"/>
    <w:rsid w:val="31861B3A"/>
    <w:rsid w:val="323D5EBE"/>
    <w:rsid w:val="32BE3742"/>
    <w:rsid w:val="32F7239B"/>
    <w:rsid w:val="337A6C9E"/>
    <w:rsid w:val="33A04957"/>
    <w:rsid w:val="33D51112"/>
    <w:rsid w:val="33FA6465"/>
    <w:rsid w:val="34063C6D"/>
    <w:rsid w:val="341669C7"/>
    <w:rsid w:val="34806E53"/>
    <w:rsid w:val="34BA1A48"/>
    <w:rsid w:val="352D4B6B"/>
    <w:rsid w:val="35586B6B"/>
    <w:rsid w:val="358C5B68"/>
    <w:rsid w:val="35B35442"/>
    <w:rsid w:val="35D01CDE"/>
    <w:rsid w:val="3625417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204A7B"/>
    <w:rsid w:val="3A4339F6"/>
    <w:rsid w:val="3A660B39"/>
    <w:rsid w:val="3A7D30CD"/>
    <w:rsid w:val="3AAD7959"/>
    <w:rsid w:val="3ACA2AA9"/>
    <w:rsid w:val="3AE07D2F"/>
    <w:rsid w:val="3B8E3C86"/>
    <w:rsid w:val="3BAC51D5"/>
    <w:rsid w:val="3BD57FED"/>
    <w:rsid w:val="3BDD7DCA"/>
    <w:rsid w:val="3BE610FE"/>
    <w:rsid w:val="3C5F6722"/>
    <w:rsid w:val="3C86681E"/>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96317"/>
    <w:rsid w:val="45394A3E"/>
    <w:rsid w:val="45437449"/>
    <w:rsid w:val="45585CB2"/>
    <w:rsid w:val="46103A90"/>
    <w:rsid w:val="46B1257F"/>
    <w:rsid w:val="478B0E64"/>
    <w:rsid w:val="483328BE"/>
    <w:rsid w:val="48390566"/>
    <w:rsid w:val="48C9729F"/>
    <w:rsid w:val="48F13107"/>
    <w:rsid w:val="491D3EFC"/>
    <w:rsid w:val="493C6D00"/>
    <w:rsid w:val="49E0612F"/>
    <w:rsid w:val="4A590F64"/>
    <w:rsid w:val="4A6F08EE"/>
    <w:rsid w:val="4A787945"/>
    <w:rsid w:val="4AD4683C"/>
    <w:rsid w:val="4B651398"/>
    <w:rsid w:val="4B9A7A86"/>
    <w:rsid w:val="4B9F272A"/>
    <w:rsid w:val="4BE40D01"/>
    <w:rsid w:val="4BF06E35"/>
    <w:rsid w:val="4C0C0625"/>
    <w:rsid w:val="4C411A42"/>
    <w:rsid w:val="4C854292"/>
    <w:rsid w:val="4C955312"/>
    <w:rsid w:val="4CAE161C"/>
    <w:rsid w:val="4CD238E8"/>
    <w:rsid w:val="4CE0596C"/>
    <w:rsid w:val="4D0419A2"/>
    <w:rsid w:val="4D3006A2"/>
    <w:rsid w:val="4D43040D"/>
    <w:rsid w:val="4D746B23"/>
    <w:rsid w:val="4D761381"/>
    <w:rsid w:val="4E013DEC"/>
    <w:rsid w:val="4E676345"/>
    <w:rsid w:val="4E734184"/>
    <w:rsid w:val="4EC15329"/>
    <w:rsid w:val="4ECE03CB"/>
    <w:rsid w:val="4EF43951"/>
    <w:rsid w:val="4F13669E"/>
    <w:rsid w:val="4F964D9C"/>
    <w:rsid w:val="4F9815BA"/>
    <w:rsid w:val="5012695A"/>
    <w:rsid w:val="50382716"/>
    <w:rsid w:val="508B3E41"/>
    <w:rsid w:val="509F79E6"/>
    <w:rsid w:val="50E07B05"/>
    <w:rsid w:val="517D5E7F"/>
    <w:rsid w:val="51A67B22"/>
    <w:rsid w:val="51D05FAF"/>
    <w:rsid w:val="51E07D46"/>
    <w:rsid w:val="52A511EA"/>
    <w:rsid w:val="52DF7FD7"/>
    <w:rsid w:val="53311071"/>
    <w:rsid w:val="536410A5"/>
    <w:rsid w:val="538708F0"/>
    <w:rsid w:val="53BF62DB"/>
    <w:rsid w:val="541E33F9"/>
    <w:rsid w:val="548824CF"/>
    <w:rsid w:val="54993F60"/>
    <w:rsid w:val="54C635B3"/>
    <w:rsid w:val="54EF357C"/>
    <w:rsid w:val="5597283F"/>
    <w:rsid w:val="55A02470"/>
    <w:rsid w:val="55BF2A09"/>
    <w:rsid w:val="563E3F56"/>
    <w:rsid w:val="565C6BA3"/>
    <w:rsid w:val="568C5381"/>
    <w:rsid w:val="56BF79F3"/>
    <w:rsid w:val="56D6025A"/>
    <w:rsid w:val="56ED7603"/>
    <w:rsid w:val="56EF5668"/>
    <w:rsid w:val="573477D9"/>
    <w:rsid w:val="57C355C8"/>
    <w:rsid w:val="587201E4"/>
    <w:rsid w:val="589870FB"/>
    <w:rsid w:val="591946E0"/>
    <w:rsid w:val="59735C70"/>
    <w:rsid w:val="5B092452"/>
    <w:rsid w:val="5B465534"/>
    <w:rsid w:val="5B890E60"/>
    <w:rsid w:val="5B9F0DEB"/>
    <w:rsid w:val="5BB16FB8"/>
    <w:rsid w:val="5BB63711"/>
    <w:rsid w:val="5BE43388"/>
    <w:rsid w:val="5BEE5961"/>
    <w:rsid w:val="5C0341E8"/>
    <w:rsid w:val="5C294C3A"/>
    <w:rsid w:val="5C2971E1"/>
    <w:rsid w:val="5D353719"/>
    <w:rsid w:val="5D4F1A89"/>
    <w:rsid w:val="5DA057D6"/>
    <w:rsid w:val="5E0A6506"/>
    <w:rsid w:val="5EF4077E"/>
    <w:rsid w:val="5F21609C"/>
    <w:rsid w:val="5F617DC3"/>
    <w:rsid w:val="5F6B70B6"/>
    <w:rsid w:val="5F742670"/>
    <w:rsid w:val="601C4F4D"/>
    <w:rsid w:val="60A15015"/>
    <w:rsid w:val="60C30678"/>
    <w:rsid w:val="60DC18A1"/>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A52C0C"/>
    <w:rsid w:val="65BB2684"/>
    <w:rsid w:val="65EA46A0"/>
    <w:rsid w:val="65ED7D25"/>
    <w:rsid w:val="65F95E0A"/>
    <w:rsid w:val="65FB28CA"/>
    <w:rsid w:val="660D625F"/>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5A617B"/>
    <w:rsid w:val="68C81038"/>
    <w:rsid w:val="69097887"/>
    <w:rsid w:val="690B3A0D"/>
    <w:rsid w:val="6911480D"/>
    <w:rsid w:val="6937322A"/>
    <w:rsid w:val="69394B60"/>
    <w:rsid w:val="69995F28"/>
    <w:rsid w:val="699D75EA"/>
    <w:rsid w:val="6A9F1EAC"/>
    <w:rsid w:val="6B194AB8"/>
    <w:rsid w:val="6B2505AD"/>
    <w:rsid w:val="6BCB670E"/>
    <w:rsid w:val="6BDC13B6"/>
    <w:rsid w:val="6C4B33B4"/>
    <w:rsid w:val="6D0408D4"/>
    <w:rsid w:val="6D46205C"/>
    <w:rsid w:val="6D7B2E1B"/>
    <w:rsid w:val="6D855A48"/>
    <w:rsid w:val="6D9914F3"/>
    <w:rsid w:val="6E865B4B"/>
    <w:rsid w:val="6EC627BC"/>
    <w:rsid w:val="6F067EF3"/>
    <w:rsid w:val="6F2B261F"/>
    <w:rsid w:val="6F7777FC"/>
    <w:rsid w:val="6F98316F"/>
    <w:rsid w:val="70027824"/>
    <w:rsid w:val="70534653"/>
    <w:rsid w:val="705F4C76"/>
    <w:rsid w:val="70B52AE8"/>
    <w:rsid w:val="70CC10D4"/>
    <w:rsid w:val="70EB475C"/>
    <w:rsid w:val="710B6E6E"/>
    <w:rsid w:val="71267D67"/>
    <w:rsid w:val="712F72E2"/>
    <w:rsid w:val="71395DE7"/>
    <w:rsid w:val="715C7408"/>
    <w:rsid w:val="71AA5770"/>
    <w:rsid w:val="71D445CE"/>
    <w:rsid w:val="72166298"/>
    <w:rsid w:val="72430EED"/>
    <w:rsid w:val="72720E38"/>
    <w:rsid w:val="72B839D1"/>
    <w:rsid w:val="733E6F30"/>
    <w:rsid w:val="734815AD"/>
    <w:rsid w:val="74135A7F"/>
    <w:rsid w:val="74463A57"/>
    <w:rsid w:val="745B379C"/>
    <w:rsid w:val="74784559"/>
    <w:rsid w:val="74C96B62"/>
    <w:rsid w:val="74EF6293"/>
    <w:rsid w:val="74EF6A2D"/>
    <w:rsid w:val="75087C7C"/>
    <w:rsid w:val="75D237F5"/>
    <w:rsid w:val="75E02C94"/>
    <w:rsid w:val="762348A3"/>
    <w:rsid w:val="76604F4D"/>
    <w:rsid w:val="767429A8"/>
    <w:rsid w:val="76C74FE1"/>
    <w:rsid w:val="76EC11F8"/>
    <w:rsid w:val="76FE2D0E"/>
    <w:rsid w:val="7809783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122B9D"/>
    <w:rsid w:val="7CA22418"/>
    <w:rsid w:val="7CDB38D7"/>
    <w:rsid w:val="7CE06C19"/>
    <w:rsid w:val="7CEC5A5F"/>
    <w:rsid w:val="7D474714"/>
    <w:rsid w:val="7D6C405F"/>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33235</Words>
  <Characters>34693</Characters>
  <Lines>309</Lines>
  <Paragraphs>87</Paragraphs>
  <TotalTime>0</TotalTime>
  <ScaleCrop>false</ScaleCrop>
  <LinksUpToDate>false</LinksUpToDate>
  <CharactersWithSpaces>40069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艳艳</cp:lastModifiedBy>
  <cp:lastPrinted>2026-07-07T01:11:00Z</cp:lastPrinted>
  <dcterms:modified xsi:type="dcterms:W3CDTF">2026-07-08T02:40:50Z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eyJoZGlkIjoiNjgxODNjODc4ZDc2ZjA3NzFiNjEwMWU5YzljNDIyNDEiLCJ1c2VySWQiOiIxMjkzOTk5Njk0In0=</vt:lpwstr>
  </property>
</Properties>
</file>