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录播教室、党员活动室、卫生间及音美教室改造工程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临海市广文小学</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陈先生</w:t>
      </w:r>
      <w:r>
        <w:rPr>
          <w:rFonts w:hint="eastAsia" w:ascii="宋体" w:hAnsi="宋体" w:eastAsia="宋体"/>
          <w:sz w:val="28"/>
          <w:highlight w:val="none"/>
        </w:rPr>
        <w:t xml:space="preserve">           联系电话：</w:t>
      </w:r>
      <w:r>
        <w:rPr>
          <w:rFonts w:hint="eastAsia" w:ascii="宋体" w:hAnsi="宋体" w:eastAsia="宋体"/>
          <w:sz w:val="28"/>
          <w:highlight w:val="none"/>
          <w:lang w:val="en-US" w:eastAsia="zh-CN"/>
        </w:rPr>
        <w:t>13586107080</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浙江中邦工程管理咨询有限公司</w:t>
      </w:r>
      <w:r>
        <w:rPr>
          <w:rFonts w:ascii="宋体" w:hAnsi="宋体" w:eastAsia="宋体" w:cs="宋体"/>
          <w:spacing w:val="7"/>
          <w:sz w:val="28"/>
          <w:szCs w:val="28"/>
        </w:rPr>
        <w:t>(盖章)</w:t>
      </w:r>
    </w:p>
    <w:p w14:paraId="7E3CCF32">
      <w:pPr>
        <w:spacing w:before="277" w:line="219" w:lineRule="auto"/>
        <w:ind w:left="929"/>
        <w:rPr>
          <w:rFonts w:hint="eastAsia" w:ascii="宋体" w:hAnsi="宋体" w:eastAsia="宋体" w:cs="宋体"/>
          <w:spacing w:val="7"/>
          <w:sz w:val="28"/>
          <w:szCs w:val="28"/>
          <w:lang w:val="en-US" w:eastAsia="zh-CN"/>
        </w:rPr>
      </w:pPr>
      <w:r>
        <w:rPr>
          <w:rFonts w:hint="eastAsia" w:ascii="宋体" w:hAnsi="宋体" w:eastAsia="宋体"/>
          <w:bCs/>
          <w:sz w:val="28"/>
          <w:highlight w:val="none"/>
        </w:rPr>
        <w:t>代理项目负责人</w:t>
      </w:r>
      <w:r>
        <w:rPr>
          <w:rFonts w:ascii="宋体" w:hAnsi="宋体" w:eastAsia="宋体" w:cs="宋体"/>
          <w:spacing w:val="7"/>
          <w:sz w:val="28"/>
          <w:szCs w:val="28"/>
        </w:rPr>
        <w:t>：</w:t>
      </w:r>
      <w:r>
        <w:rPr>
          <w:rFonts w:hint="eastAsia" w:ascii="宋体" w:hAnsi="宋体" w:eastAsia="宋体" w:cs="宋体"/>
          <w:spacing w:val="7"/>
          <w:sz w:val="28"/>
          <w:szCs w:val="28"/>
          <w:lang w:eastAsia="zh-CN"/>
        </w:rPr>
        <w:t>王亚丽</w:t>
      </w:r>
      <w:r>
        <w:rPr>
          <w:rFonts w:hint="eastAsia" w:ascii="宋体" w:hAnsi="宋体" w:eastAsia="宋体" w:cs="宋体"/>
          <w:spacing w:val="7"/>
          <w:sz w:val="28"/>
          <w:szCs w:val="28"/>
          <w:lang w:val="en-US" w:eastAsia="zh-CN"/>
        </w:rPr>
        <w:t xml:space="preserve">    联系电话：</w:t>
      </w:r>
      <w:r>
        <w:rPr>
          <w:rFonts w:hint="eastAsia" w:ascii="宋体" w:hAnsi="宋体" w:eastAsia="宋体" w:cs="宋体"/>
          <w:spacing w:val="7"/>
          <w:sz w:val="28"/>
          <w:szCs w:val="28"/>
          <w:lang w:eastAsia="zh-CN"/>
        </w:rPr>
        <w:t>15988939736</w:t>
      </w:r>
    </w:p>
    <w:p w14:paraId="5583F1E4">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6</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22713"/>
      <w:bookmarkStart w:id="1" w:name="_Toc1787"/>
      <w:bookmarkStart w:id="2" w:name="_Toc5497"/>
      <w:bookmarkStart w:id="3" w:name="_Toc386121562"/>
      <w:bookmarkStart w:id="4" w:name="_Toc500208499"/>
      <w:bookmarkStart w:id="5" w:name="_Toc386121751"/>
      <w:bookmarkStart w:id="6" w:name="_Toc500209421"/>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录播教室、党员活动室、卫生间及音美教室改造工程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临海市广文小学</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21919215">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1)本项目改造范围为临海市广文小学录播教室、党员活动室、卫生间及音美教室改造工程；</w:t>
            </w:r>
          </w:p>
          <w:p w14:paraId="082A2806">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2)内容：录播教室、党员活动室、卫生间及音美教室等。</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445023</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30</w:t>
            </w:r>
            <w:r>
              <w:rPr>
                <w:rFonts w:hint="eastAsia" w:ascii="宋体" w:hAnsi="宋体" w:eastAsia="宋体"/>
                <w:sz w:val="21"/>
                <w:highlight w:val="none"/>
                <w:lang w:eastAsia="zh-CN"/>
              </w:rPr>
              <w:t>日历天</w:t>
            </w:r>
            <w:r>
              <w:rPr>
                <w:rFonts w:hint="eastAsia" w:ascii="宋体" w:hAnsi="宋体" w:eastAsia="宋体"/>
                <w:sz w:val="21"/>
                <w:highlight w:val="none"/>
              </w:rPr>
              <w:t>内（含</w:t>
            </w:r>
            <w:r>
              <w:rPr>
                <w:rFonts w:hint="eastAsia" w:ascii="宋体" w:hAnsi="宋体" w:eastAsia="宋体"/>
                <w:sz w:val="21"/>
                <w:highlight w:val="none"/>
                <w:lang w:val="en-US" w:eastAsia="zh-CN"/>
              </w:rPr>
              <w:t>30</w:t>
            </w:r>
            <w:r>
              <w:rPr>
                <w:rFonts w:hint="eastAsia" w:ascii="宋体" w:hAnsi="宋体" w:eastAsia="宋体"/>
                <w:sz w:val="21"/>
                <w:highlight w:val="none"/>
                <w:lang w:eastAsia="zh-CN"/>
              </w:rPr>
              <w:t>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招标人提供的图纸范围内的</w:t>
            </w:r>
            <w:r>
              <w:rPr>
                <w:rFonts w:hint="eastAsia" w:ascii="宋体" w:hAnsi="宋体" w:eastAsia="宋体"/>
                <w:sz w:val="21"/>
                <w:highlight w:val="none"/>
                <w:lang w:eastAsia="zh-CN"/>
              </w:rPr>
              <w:t>录播教室、党员活动室、卫生间及音美教室改造工程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财政</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eastAsia="zh-CN"/>
              </w:rPr>
              <w:t>全国范围内建筑装修装饰工程专业承包资质二级及以上</w:t>
            </w:r>
            <w:r>
              <w:rPr>
                <w:rFonts w:hint="eastAsia" w:ascii="宋体" w:hAnsi="宋体" w:eastAsia="宋体"/>
                <w:sz w:val="21"/>
                <w:highlight w:val="none"/>
              </w:rPr>
              <w:t>；</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hint="default" w:ascii="宋体" w:hAnsi="宋体" w:eastAsia="宋体"/>
                <w:b/>
                <w:sz w:val="21"/>
                <w:highlight w:val="none"/>
                <w:lang w:val="en-US" w:eastAsia="zh-CN"/>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9"/>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445023</w:t>
            </w:r>
            <w:r>
              <w:rPr>
                <w:rFonts w:hint="eastAsia"/>
                <w:highlight w:val="none"/>
                <w:u w:val="single"/>
                <w:lang w:eastAsia="zh-CN"/>
              </w:rPr>
              <w:t>元</w:t>
            </w:r>
          </w:p>
          <w:p w14:paraId="1FE683D7">
            <w:pPr>
              <w:pStyle w:val="9"/>
              <w:rPr>
                <w:b/>
                <w:sz w:val="24"/>
                <w:szCs w:val="24"/>
                <w:highlight w:val="none"/>
              </w:rPr>
            </w:pPr>
            <w:r>
              <w:rPr>
                <w:rFonts w:hint="eastAsia" w:cs="宋体"/>
                <w:highlight w:val="none"/>
              </w:rPr>
              <w:t>最高投标限价：</w:t>
            </w:r>
            <w:r>
              <w:rPr>
                <w:rFonts w:hint="eastAsia" w:cs="宋体"/>
                <w:highlight w:val="none"/>
                <w:u w:val="single"/>
                <w:lang w:val="en-US" w:eastAsia="zh-CN"/>
              </w:rPr>
              <w:t>378270</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85</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lang w:val="en-US" w:eastAsia="zh-CN"/>
              </w:rPr>
              <w:t>8000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临海市广文小学</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w:t>
            </w:r>
            <w:r>
              <w:rPr>
                <w:rStyle w:val="40"/>
                <w:rFonts w:hint="eastAsia" w:ascii="宋体" w:hAnsi="宋体" w:eastAsia="宋体" w:cs="宋体"/>
                <w:color w:val="000000"/>
                <w:sz w:val="21"/>
                <w:szCs w:val="21"/>
                <w:highlight w:val="none"/>
                <w:lang w:eastAsia="zh-CN"/>
              </w:rPr>
              <w:t>浙江中邦工程管理咨询有限公司</w:t>
            </w:r>
            <w:r>
              <w:rPr>
                <w:rStyle w:val="40"/>
                <w:rFonts w:hint="eastAsia" w:ascii="宋体" w:hAnsi="宋体" w:eastAsia="宋体" w:cs="宋体"/>
                <w:color w:val="000000"/>
                <w:sz w:val="21"/>
                <w:szCs w:val="21"/>
                <w:highlight w:val="none"/>
              </w:rPr>
              <w:t xml:space="preserve">（代理机构）；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color w:val="000000"/>
                <w:sz w:val="21"/>
                <w:szCs w:val="21"/>
                <w:highlight w:val="none"/>
                <w:lang w:eastAsia="zh-CN"/>
              </w:rPr>
              <w:t>：15988939736（代</w:t>
            </w:r>
            <w:r>
              <w:rPr>
                <w:rStyle w:val="40"/>
                <w:rFonts w:hint="eastAsia" w:ascii="宋体" w:hAnsi="宋体" w:eastAsia="宋体" w:cs="宋体"/>
                <w:color w:val="000000"/>
                <w:sz w:val="21"/>
                <w:szCs w:val="21"/>
                <w:highlight w:val="none"/>
              </w:rPr>
              <w:t xml:space="preserve">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开标地点：</w:t>
            </w:r>
            <w:r>
              <w:rPr>
                <w:rFonts w:hint="eastAsia" w:ascii="宋体" w:hAnsi="宋体" w:eastAsia="宋体"/>
                <w:sz w:val="21"/>
                <w:highlight w:val="none"/>
                <w:lang w:val="en-US" w:eastAsia="zh-CN"/>
              </w:rPr>
              <w:t>临海市大田街道</w:t>
            </w:r>
            <w:r>
              <w:rPr>
                <w:rFonts w:hint="eastAsia" w:ascii="宋体" w:hAnsi="宋体" w:eastAsia="宋体"/>
                <w:sz w:val="21"/>
                <w:highlight w:val="none"/>
              </w:rPr>
              <w:t>城隍街与东方大道交汇处办公楼三楼开标室</w:t>
            </w:r>
            <w:r>
              <w:rPr>
                <w:rFonts w:hint="eastAsia" w:ascii="宋体" w:hAnsi="宋体" w:eastAsia="宋体"/>
                <w:sz w:val="21"/>
                <w:highlight w:val="none"/>
                <w:lang w:val="en-US" w:eastAsia="zh-CN"/>
              </w:rPr>
              <w:t>1</w:t>
            </w:r>
            <w:r>
              <w:rPr>
                <w:rFonts w:hint="eastAsia" w:ascii="宋体" w:hAnsi="宋体" w:eastAsia="宋体"/>
                <w:sz w:val="21"/>
                <w:highlight w:val="none"/>
              </w:rPr>
              <w:t>。</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7</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9</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8</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30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9184" w:type="dxa"/>
            <w:gridSpan w:val="4"/>
            <w:vAlign w:val="center"/>
          </w:tcPr>
          <w:p w14:paraId="75915FCB">
            <w:pPr>
              <w:pStyle w:val="11"/>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9"/>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9"/>
              <w:rPr>
                <w:rFonts w:cs="宋体"/>
                <w:kern w:val="0"/>
                <w:szCs w:val="21"/>
                <w:highlight w:val="none"/>
              </w:rPr>
            </w:pPr>
            <w:r>
              <w:rPr>
                <w:rFonts w:hint="eastAsia" w:cs="宋体"/>
                <w:kern w:val="0"/>
                <w:szCs w:val="21"/>
                <w:highlight w:val="none"/>
              </w:rPr>
              <w:t>开户名：临海市产权交易所有限公司</w:t>
            </w:r>
          </w:p>
          <w:p w14:paraId="6B25CB4D">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9"/>
              <w:rPr>
                <w:rFonts w:cs="宋体"/>
                <w:kern w:val="0"/>
                <w:szCs w:val="21"/>
                <w:highlight w:val="none"/>
              </w:rPr>
            </w:pPr>
            <w:r>
              <w:rPr>
                <w:rFonts w:hint="eastAsia" w:cs="宋体"/>
                <w:kern w:val="0"/>
                <w:szCs w:val="21"/>
                <w:highlight w:val="none"/>
              </w:rPr>
              <w:t>平台使用费账号：201000105503123000003</w:t>
            </w:r>
          </w:p>
          <w:p w14:paraId="6616A2D7">
            <w:pPr>
              <w:pStyle w:val="9"/>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9"/>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9"/>
              <w:rPr>
                <w:rFonts w:cs="宋体"/>
                <w:kern w:val="0"/>
                <w:szCs w:val="21"/>
                <w:highlight w:val="none"/>
              </w:rPr>
            </w:pPr>
            <w:r>
              <w:rPr>
                <w:rFonts w:hint="eastAsia" w:cs="宋体"/>
                <w:kern w:val="0"/>
                <w:szCs w:val="21"/>
                <w:highlight w:val="none"/>
              </w:rPr>
              <w:t>开户名：临海市产权交易所有限公司</w:t>
            </w:r>
          </w:p>
          <w:p w14:paraId="65066224">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9"/>
              <w:rPr>
                <w:rFonts w:cs="宋体"/>
                <w:kern w:val="0"/>
                <w:szCs w:val="21"/>
                <w:highlight w:val="none"/>
              </w:rPr>
            </w:pPr>
            <w:r>
              <w:rPr>
                <w:rFonts w:hint="eastAsia" w:cs="宋体"/>
                <w:kern w:val="0"/>
                <w:szCs w:val="21"/>
                <w:highlight w:val="none"/>
              </w:rPr>
              <w:t>中标服务费账号：201000105503123000004</w:t>
            </w:r>
          </w:p>
          <w:p w14:paraId="6A963F98">
            <w:pPr>
              <w:pStyle w:val="9"/>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173B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543" w:type="dxa"/>
            <w:gridSpan w:val="2"/>
            <w:vAlign w:val="center"/>
          </w:tcPr>
          <w:p w14:paraId="376A345A">
            <w:pPr>
              <w:jc w:val="center"/>
              <w:rPr>
                <w:rFonts w:hint="eastAsia" w:ascii="Calibri" w:hAnsi="宋体" w:eastAsia="宋体" w:cs="Times New Roman"/>
                <w:b/>
                <w:bCs/>
                <w:color w:val="FF0000"/>
                <w:kern w:val="0"/>
                <w:sz w:val="21"/>
                <w:szCs w:val="21"/>
                <w:highlight w:val="none"/>
                <w:lang w:val="en-US" w:eastAsia="zh-CN" w:bidi="ar-SA"/>
              </w:rPr>
            </w:pPr>
            <w:r>
              <w:rPr>
                <w:rFonts w:hint="eastAsia" w:ascii="Calibri" w:hAnsi="宋体" w:eastAsia="宋体" w:cs="Times New Roman"/>
                <w:b/>
                <w:bCs/>
                <w:color w:val="FF0000"/>
                <w:kern w:val="0"/>
                <w:sz w:val="21"/>
                <w:szCs w:val="21"/>
                <w:highlight w:val="none"/>
                <w:lang w:val="en-US" w:eastAsia="zh-CN" w:bidi="ar-SA"/>
              </w:rPr>
              <w:t>温馨提示</w:t>
            </w:r>
          </w:p>
        </w:tc>
        <w:tc>
          <w:tcPr>
            <w:tcW w:w="7641" w:type="dxa"/>
            <w:gridSpan w:val="2"/>
            <w:vAlign w:val="center"/>
          </w:tcPr>
          <w:p w14:paraId="54D6DD68">
            <w:pPr>
              <w:pStyle w:val="32"/>
              <w:spacing w:line="260" w:lineRule="exact"/>
              <w:rPr>
                <w:rFonts w:hint="eastAsia" w:ascii="Calibri" w:hAnsi="宋体" w:eastAsia="宋体" w:cs="Times New Roman"/>
                <w:b/>
                <w:bCs/>
                <w:color w:val="FF0000"/>
                <w:kern w:val="0"/>
                <w:sz w:val="21"/>
                <w:szCs w:val="21"/>
                <w:highlight w:val="none"/>
                <w:lang w:val="en-US" w:eastAsia="zh-CN" w:bidi="ar-SA"/>
              </w:rPr>
            </w:pPr>
            <w:r>
              <w:rPr>
                <w:rFonts w:hint="eastAsia" w:ascii="Calibri" w:hAnsi="宋体" w:eastAsia="宋体" w:cs="Times New Roman"/>
                <w:b/>
                <w:bCs/>
                <w:color w:val="FF0000"/>
                <w:kern w:val="0"/>
                <w:sz w:val="21"/>
                <w:szCs w:val="21"/>
                <w:highlight w:val="none"/>
                <w:lang w:val="en-US" w:eastAsia="zh-CN" w:bidi="ar-SA"/>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bookmarkStart w:id="213" w:name="_GoBack"/>
            <w:bookmarkEnd w:id="213"/>
          </w:p>
        </w:tc>
      </w:tr>
    </w:tbl>
    <w:p w14:paraId="4217A55D">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500209412"/>
      <w:bookmarkStart w:id="9" w:name="_Toc9614"/>
      <w:bookmarkStart w:id="10" w:name="_Toc500208463"/>
      <w:bookmarkStart w:id="11" w:name="_Toc26109"/>
      <w:bookmarkStart w:id="12" w:name="_Toc10147"/>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4837"/>
      <w:bookmarkStart w:id="14" w:name="_Toc500209413"/>
      <w:bookmarkStart w:id="15" w:name="_Toc32149"/>
      <w:bookmarkStart w:id="16" w:name="_Toc500208464"/>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55342529"/>
      <w:bookmarkStart w:id="21" w:name="_Toc169487777"/>
      <w:r>
        <w:rPr>
          <w:rFonts w:hint="eastAsia" w:ascii="黑体" w:hAnsi="宋体" w:eastAsia="黑体"/>
          <w:b/>
          <w:sz w:val="21"/>
          <w:highlight w:val="none"/>
        </w:rPr>
        <w:t>招标范围</w:t>
      </w:r>
      <w:bookmarkEnd w:id="19"/>
      <w:bookmarkEnd w:id="20"/>
      <w:bookmarkEnd w:id="21"/>
    </w:p>
    <w:p w14:paraId="5C6D4978">
      <w:pPr>
        <w:pStyle w:val="9"/>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9"/>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55342530"/>
      <w:bookmarkStart w:id="24" w:name="_Toc169487778"/>
      <w:r>
        <w:rPr>
          <w:rFonts w:hint="eastAsia" w:ascii="黑体" w:hAnsi="宋体" w:eastAsia="黑体"/>
          <w:b/>
          <w:sz w:val="21"/>
          <w:highlight w:val="none"/>
        </w:rPr>
        <w:t>资金来源</w:t>
      </w:r>
      <w:bookmarkEnd w:id="22"/>
      <w:bookmarkEnd w:id="23"/>
      <w:bookmarkEnd w:id="24"/>
    </w:p>
    <w:p w14:paraId="70AC88FF">
      <w:pPr>
        <w:pStyle w:val="9"/>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55342532"/>
      <w:bookmarkStart w:id="26" w:name="_Toc169487780"/>
      <w:r>
        <w:rPr>
          <w:rFonts w:hint="eastAsia" w:ascii="黑体" w:hAnsi="宋体" w:eastAsia="黑体"/>
          <w:b/>
          <w:sz w:val="21"/>
          <w:szCs w:val="22"/>
          <w:highlight w:val="none"/>
        </w:rPr>
        <w:t>投标人资格</w:t>
      </w:r>
    </w:p>
    <w:p w14:paraId="321C13A2">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9"/>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9"/>
        <w:ind w:firstLine="420" w:firstLineChars="200"/>
        <w:rPr>
          <w:szCs w:val="22"/>
          <w:highlight w:val="none"/>
        </w:rPr>
      </w:pPr>
      <w:r>
        <w:rPr>
          <w:rFonts w:hint="eastAsia"/>
          <w:szCs w:val="22"/>
          <w:highlight w:val="none"/>
        </w:rPr>
        <w:t>（1）同一工程相邻分段发包或分期施工的；</w:t>
      </w:r>
    </w:p>
    <w:p w14:paraId="4C6EBDD3">
      <w:pPr>
        <w:pStyle w:val="9"/>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9"/>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9"/>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9"/>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9"/>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9"/>
        <w:ind w:firstLine="420" w:firstLineChars="200"/>
        <w:rPr>
          <w:szCs w:val="22"/>
          <w:highlight w:val="none"/>
        </w:rPr>
      </w:pPr>
      <w:r>
        <w:rPr>
          <w:rFonts w:hint="eastAsia"/>
          <w:szCs w:val="22"/>
          <w:highlight w:val="none"/>
        </w:rPr>
        <w:t>4.4投标人有以下情形之一的，不得参加本项目投标：</w:t>
      </w:r>
    </w:p>
    <w:p w14:paraId="4205FE2E">
      <w:pPr>
        <w:pStyle w:val="9"/>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9"/>
        <w:ind w:firstLine="315" w:firstLineChars="150"/>
        <w:rPr>
          <w:szCs w:val="22"/>
          <w:highlight w:val="none"/>
        </w:rPr>
      </w:pPr>
      <w:r>
        <w:rPr>
          <w:rFonts w:hint="eastAsia"/>
          <w:szCs w:val="22"/>
          <w:highlight w:val="none"/>
        </w:rPr>
        <w:t>（3）为本工程的监理人；</w:t>
      </w:r>
    </w:p>
    <w:p w14:paraId="1479B2CA">
      <w:pPr>
        <w:pStyle w:val="9"/>
        <w:ind w:firstLine="315" w:firstLineChars="150"/>
        <w:rPr>
          <w:szCs w:val="22"/>
          <w:highlight w:val="none"/>
        </w:rPr>
      </w:pPr>
      <w:r>
        <w:rPr>
          <w:rFonts w:hint="eastAsia"/>
          <w:szCs w:val="22"/>
          <w:highlight w:val="none"/>
        </w:rPr>
        <w:t xml:space="preserve">（4）为本工程的代建人； </w:t>
      </w:r>
    </w:p>
    <w:p w14:paraId="2D39DD45">
      <w:pPr>
        <w:pStyle w:val="9"/>
        <w:ind w:firstLine="315" w:firstLineChars="150"/>
        <w:rPr>
          <w:szCs w:val="22"/>
          <w:highlight w:val="none"/>
        </w:rPr>
      </w:pPr>
      <w:r>
        <w:rPr>
          <w:rFonts w:hint="eastAsia"/>
          <w:szCs w:val="22"/>
          <w:highlight w:val="none"/>
        </w:rPr>
        <w:t xml:space="preserve">（5）为本工程提供招标代理服务的； </w:t>
      </w:r>
    </w:p>
    <w:p w14:paraId="2D950F20">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9"/>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9"/>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9"/>
        <w:ind w:firstLine="315" w:firstLineChars="150"/>
        <w:rPr>
          <w:szCs w:val="22"/>
          <w:highlight w:val="none"/>
        </w:rPr>
      </w:pPr>
      <w:r>
        <w:rPr>
          <w:rFonts w:hint="eastAsia"/>
          <w:szCs w:val="22"/>
          <w:highlight w:val="none"/>
        </w:rPr>
        <w:t xml:space="preserve">（9）被责令停业的； </w:t>
      </w:r>
    </w:p>
    <w:p w14:paraId="0CC74998">
      <w:pPr>
        <w:pStyle w:val="9"/>
        <w:ind w:firstLine="315" w:firstLineChars="150"/>
        <w:rPr>
          <w:szCs w:val="22"/>
          <w:highlight w:val="none"/>
        </w:rPr>
      </w:pPr>
      <w:r>
        <w:rPr>
          <w:rFonts w:hint="eastAsia"/>
          <w:szCs w:val="22"/>
          <w:highlight w:val="none"/>
        </w:rPr>
        <w:t xml:space="preserve">（10）被暂停或取消投标资格的（包括项目负责人）； </w:t>
      </w:r>
    </w:p>
    <w:p w14:paraId="3A0B5B64">
      <w:pPr>
        <w:pStyle w:val="9"/>
        <w:ind w:firstLine="315" w:firstLineChars="150"/>
        <w:rPr>
          <w:szCs w:val="22"/>
          <w:highlight w:val="none"/>
        </w:rPr>
      </w:pPr>
      <w:r>
        <w:rPr>
          <w:rFonts w:hint="eastAsia"/>
          <w:szCs w:val="22"/>
          <w:highlight w:val="none"/>
        </w:rPr>
        <w:t>（11）安全生产许可证超出有效期或处于暂扣时限内的；</w:t>
      </w:r>
    </w:p>
    <w:p w14:paraId="6DF72339">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9"/>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55342533"/>
      <w:bookmarkStart w:id="28" w:name="_Toc169487781"/>
      <w:r>
        <w:rPr>
          <w:rFonts w:hint="eastAsia" w:ascii="黑体" w:hAnsi="宋体" w:eastAsia="黑体"/>
          <w:b/>
          <w:sz w:val="21"/>
          <w:highlight w:val="none"/>
        </w:rPr>
        <w:t>现场条件</w:t>
      </w:r>
      <w:bookmarkEnd w:id="27"/>
      <w:bookmarkEnd w:id="28"/>
    </w:p>
    <w:p w14:paraId="36B64AC1">
      <w:pPr>
        <w:pStyle w:val="9"/>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55342534"/>
      <w:bookmarkStart w:id="30" w:name="_Toc169487782"/>
      <w:r>
        <w:rPr>
          <w:rFonts w:hint="eastAsia" w:ascii="黑体" w:hAnsi="宋体" w:eastAsia="黑体"/>
          <w:b/>
          <w:sz w:val="21"/>
          <w:highlight w:val="none"/>
        </w:rPr>
        <w:t>踏勘现场</w:t>
      </w:r>
      <w:bookmarkEnd w:id="29"/>
      <w:bookmarkEnd w:id="30"/>
    </w:p>
    <w:p w14:paraId="4DA75558">
      <w:pPr>
        <w:pStyle w:val="9"/>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9"/>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9"/>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20890"/>
      <w:bookmarkStart w:id="32" w:name="_Toc500209414"/>
      <w:bookmarkStart w:id="33" w:name="_Toc500208467"/>
      <w:bookmarkStart w:id="34" w:name="_Toc24275"/>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500208468"/>
      <w:bookmarkStart w:id="36" w:name="_Toc169487784"/>
      <w:bookmarkStart w:id="37" w:name="_Toc155342536"/>
      <w:r>
        <w:rPr>
          <w:rFonts w:hint="eastAsia" w:ascii="黑体" w:hAnsi="宋体" w:eastAsia="黑体"/>
          <w:b/>
          <w:sz w:val="21"/>
          <w:highlight w:val="none"/>
        </w:rPr>
        <w:t>招标文件的组成</w:t>
      </w:r>
      <w:bookmarkEnd w:id="35"/>
      <w:bookmarkEnd w:id="36"/>
      <w:bookmarkEnd w:id="37"/>
    </w:p>
    <w:p w14:paraId="2B258504">
      <w:pPr>
        <w:pStyle w:val="9"/>
        <w:numPr>
          <w:ilvl w:val="1"/>
          <w:numId w:val="5"/>
        </w:numPr>
        <w:ind w:firstLine="420" w:firstLineChars="200"/>
        <w:rPr>
          <w:highlight w:val="none"/>
        </w:rPr>
      </w:pPr>
      <w:r>
        <w:rPr>
          <w:rFonts w:hint="eastAsia"/>
          <w:highlight w:val="none"/>
        </w:rPr>
        <w:t>招标文件包括下列内容：</w:t>
      </w:r>
    </w:p>
    <w:p w14:paraId="0D9FB2AF">
      <w:pPr>
        <w:pStyle w:val="9"/>
        <w:ind w:firstLine="420" w:firstLineChars="200"/>
        <w:rPr>
          <w:highlight w:val="none"/>
        </w:rPr>
      </w:pPr>
      <w:r>
        <w:rPr>
          <w:rFonts w:hint="eastAsia"/>
          <w:highlight w:val="none"/>
        </w:rPr>
        <w:t>第一章 投标须知及投标须知前附表；</w:t>
      </w:r>
    </w:p>
    <w:p w14:paraId="6362306E">
      <w:pPr>
        <w:pStyle w:val="9"/>
        <w:ind w:firstLine="420" w:firstLineChars="200"/>
        <w:rPr>
          <w:highlight w:val="none"/>
        </w:rPr>
      </w:pPr>
      <w:r>
        <w:rPr>
          <w:rFonts w:hint="eastAsia"/>
          <w:highlight w:val="none"/>
        </w:rPr>
        <w:t>第二章 合同条款；</w:t>
      </w:r>
    </w:p>
    <w:p w14:paraId="2227CBFA">
      <w:pPr>
        <w:pStyle w:val="9"/>
        <w:ind w:firstLine="420" w:firstLineChars="200"/>
        <w:rPr>
          <w:highlight w:val="none"/>
        </w:rPr>
      </w:pPr>
      <w:r>
        <w:rPr>
          <w:rFonts w:hint="eastAsia"/>
          <w:highlight w:val="none"/>
        </w:rPr>
        <w:t>第三章 评标办法；</w:t>
      </w:r>
    </w:p>
    <w:p w14:paraId="2FCD637E">
      <w:pPr>
        <w:pStyle w:val="9"/>
        <w:ind w:firstLine="422" w:firstLineChars="200"/>
        <w:rPr>
          <w:b/>
          <w:highlight w:val="none"/>
        </w:rPr>
      </w:pPr>
      <w:r>
        <w:rPr>
          <w:rFonts w:hint="eastAsia"/>
          <w:b/>
          <w:highlight w:val="none"/>
        </w:rPr>
        <w:t>第四章 投标文件格式；</w:t>
      </w:r>
    </w:p>
    <w:p w14:paraId="74D200B4">
      <w:pPr>
        <w:pStyle w:val="9"/>
        <w:ind w:firstLine="422" w:firstLineChars="200"/>
        <w:rPr>
          <w:b/>
          <w:highlight w:val="none"/>
        </w:rPr>
      </w:pPr>
      <w:r>
        <w:rPr>
          <w:rFonts w:hint="eastAsia"/>
          <w:b/>
          <w:highlight w:val="none"/>
        </w:rPr>
        <w:t>其他附件材料：</w:t>
      </w:r>
    </w:p>
    <w:p w14:paraId="0EE707CB">
      <w:pPr>
        <w:pStyle w:val="9"/>
        <w:ind w:firstLine="422" w:firstLineChars="200"/>
        <w:rPr>
          <w:b/>
          <w:highlight w:val="none"/>
        </w:rPr>
      </w:pPr>
      <w:r>
        <w:rPr>
          <w:rFonts w:hint="eastAsia"/>
          <w:b/>
          <w:highlight w:val="none"/>
        </w:rPr>
        <w:t>（1）施工图预算书（以下简称招标人预算书）；</w:t>
      </w:r>
    </w:p>
    <w:p w14:paraId="31DC673D">
      <w:pPr>
        <w:pStyle w:val="9"/>
        <w:ind w:firstLine="422" w:firstLineChars="200"/>
        <w:rPr>
          <w:b/>
          <w:highlight w:val="none"/>
        </w:rPr>
      </w:pPr>
      <w:r>
        <w:rPr>
          <w:rFonts w:hint="eastAsia"/>
          <w:b/>
          <w:highlight w:val="none"/>
        </w:rPr>
        <w:t>（2）施工图纸。</w:t>
      </w:r>
    </w:p>
    <w:p w14:paraId="5E67F769">
      <w:pPr>
        <w:pStyle w:val="9"/>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9"/>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55342537"/>
      <w:bookmarkStart w:id="40" w:name="_Toc169487785"/>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9"/>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500208470"/>
      <w:bookmarkStart w:id="42" w:name="_Toc155342538"/>
      <w:bookmarkStart w:id="43" w:name="_Toc169487786"/>
      <w:r>
        <w:rPr>
          <w:rFonts w:hint="eastAsia" w:ascii="黑体" w:hAnsi="宋体" w:eastAsia="黑体"/>
          <w:b/>
          <w:sz w:val="21"/>
          <w:highlight w:val="none"/>
        </w:rPr>
        <w:t>招标文件的修改</w:t>
      </w:r>
      <w:bookmarkEnd w:id="41"/>
      <w:bookmarkEnd w:id="42"/>
      <w:bookmarkEnd w:id="43"/>
    </w:p>
    <w:p w14:paraId="63E4D94D">
      <w:pPr>
        <w:pStyle w:val="9"/>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9"/>
        <w:spacing w:line="360" w:lineRule="exact"/>
        <w:ind w:left="425"/>
        <w:rPr>
          <w:highlight w:val="none"/>
        </w:rPr>
      </w:pPr>
      <w:r>
        <w:rPr>
          <w:rFonts w:hint="eastAsia"/>
          <w:highlight w:val="none"/>
        </w:rPr>
        <w:t>10.2在在投标截止日期前，招标人可能以补充通知的方式修改招标文件。</w:t>
      </w:r>
    </w:p>
    <w:p w14:paraId="272E6E00">
      <w:pPr>
        <w:pStyle w:val="9"/>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9"/>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9"/>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55342539"/>
      <w:bookmarkStart w:id="45" w:name="_Toc169487787"/>
      <w:r>
        <w:rPr>
          <w:rFonts w:hint="eastAsia" w:ascii="黑体" w:hAnsi="宋体" w:eastAsia="黑体"/>
          <w:b/>
          <w:sz w:val="21"/>
          <w:highlight w:val="none"/>
        </w:rPr>
        <w:t>招标文件的备案</w:t>
      </w:r>
      <w:bookmarkEnd w:id="44"/>
      <w:bookmarkEnd w:id="45"/>
    </w:p>
    <w:p w14:paraId="56346493">
      <w:pPr>
        <w:pStyle w:val="9"/>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69487788"/>
      <w:bookmarkStart w:id="47" w:name="_Toc155342540"/>
      <w:r>
        <w:rPr>
          <w:rFonts w:hint="eastAsia" w:ascii="黑体" w:hAnsi="宋体" w:eastAsia="黑体"/>
          <w:b/>
          <w:sz w:val="21"/>
          <w:highlight w:val="none"/>
        </w:rPr>
        <w:t>招标文件的解释权</w:t>
      </w:r>
      <w:bookmarkEnd w:id="46"/>
      <w:bookmarkEnd w:id="47"/>
    </w:p>
    <w:p w14:paraId="7410E194">
      <w:pPr>
        <w:pStyle w:val="9"/>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20604"/>
      <w:bookmarkStart w:id="49" w:name="_Toc500208475"/>
      <w:bookmarkStart w:id="50" w:name="_Toc500209416"/>
      <w:bookmarkStart w:id="51" w:name="_Toc7036"/>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155342542"/>
      <w:bookmarkStart w:id="53" w:name="_Toc169487790"/>
      <w:bookmarkStart w:id="54" w:name="_Toc500208476"/>
      <w:bookmarkStart w:id="55" w:name="_Toc69095786"/>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9"/>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69487791"/>
      <w:bookmarkStart w:id="58" w:name="_Toc155342544"/>
      <w:r>
        <w:rPr>
          <w:rFonts w:hint="eastAsia" w:ascii="黑体" w:hAnsi="宋体" w:eastAsia="黑体"/>
          <w:b/>
          <w:sz w:val="21"/>
          <w:highlight w:val="none"/>
        </w:rPr>
        <w:t>投标文件的格式</w:t>
      </w:r>
      <w:bookmarkEnd w:id="57"/>
      <w:bookmarkEnd w:id="58"/>
    </w:p>
    <w:p w14:paraId="6F4B08D5">
      <w:pPr>
        <w:pStyle w:val="9"/>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69487792"/>
      <w:bookmarkStart w:id="60" w:name="_Toc155342545"/>
      <w:r>
        <w:rPr>
          <w:rFonts w:hint="eastAsia" w:ascii="黑体" w:hAnsi="宋体" w:eastAsia="黑体"/>
          <w:b/>
          <w:sz w:val="21"/>
          <w:highlight w:val="none"/>
        </w:rPr>
        <w:t>投标报价组成</w:t>
      </w:r>
      <w:bookmarkEnd w:id="59"/>
      <w:bookmarkEnd w:id="60"/>
    </w:p>
    <w:p w14:paraId="456B774B">
      <w:pPr>
        <w:pStyle w:val="9"/>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9"/>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69487793"/>
      <w:bookmarkStart w:id="63" w:name="_Toc155342546"/>
      <w:r>
        <w:rPr>
          <w:rFonts w:hint="eastAsia" w:ascii="黑体" w:hAnsi="宋体" w:eastAsia="黑体"/>
          <w:b/>
          <w:sz w:val="21"/>
          <w:highlight w:val="none"/>
        </w:rPr>
        <w:t>投标报价要求</w:t>
      </w:r>
      <w:bookmarkEnd w:id="62"/>
      <w:bookmarkEnd w:id="63"/>
    </w:p>
    <w:p w14:paraId="199662ED">
      <w:pPr>
        <w:pStyle w:val="9"/>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《建设工程工程量清单计价规范》（GB50500-2013）、《房屋建筑与装饰工程工程量计算规范》（GB50854-2013）、《通用安装工程工程量计算规范》（GB 50856-2013）、《市政工程工程量计算规范》（GB50857-2013）、《构筑物工程工程量计算规范》（GB50860-2013）、《仿古建筑工程工程量计算规范》（GB50855-2013）、《园林绿化工程工程量计算规范》（GB50858-2013）、工程量计算规范（2013）浙江省补充规定（浙建站计(2013) 63号及浙建站计(2014) 31号），《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ighlight w:val="none"/>
        </w:rPr>
        <w:t>，采用定额清单(浙江2018版) 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9"/>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9"/>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9"/>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9"/>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9"/>
        <w:numPr>
          <w:ilvl w:val="1"/>
          <w:numId w:val="5"/>
        </w:numPr>
        <w:ind w:firstLine="420" w:firstLineChars="200"/>
        <w:rPr>
          <w:highlight w:val="none"/>
        </w:rPr>
      </w:pPr>
      <w:r>
        <w:rPr>
          <w:rFonts w:hint="eastAsia"/>
          <w:highlight w:val="none"/>
        </w:rPr>
        <w:t>投标担保按以下方式退还：</w:t>
      </w:r>
    </w:p>
    <w:p w14:paraId="796338CD">
      <w:pPr>
        <w:pStyle w:val="9"/>
        <w:ind w:firstLine="420" w:firstLineChars="200"/>
        <w:rPr>
          <w:highlight w:val="none"/>
        </w:rPr>
      </w:pPr>
      <w:r>
        <w:rPr>
          <w:rFonts w:hint="eastAsia"/>
          <w:highlight w:val="none"/>
        </w:rPr>
        <w:t>（1）未中标人投标保证金在中标公告发布后可退回；</w:t>
      </w:r>
    </w:p>
    <w:p w14:paraId="6A21174E">
      <w:pPr>
        <w:pStyle w:val="9"/>
        <w:ind w:firstLine="420" w:firstLineChars="200"/>
        <w:rPr>
          <w:highlight w:val="none"/>
        </w:rPr>
      </w:pPr>
      <w:r>
        <w:rPr>
          <w:rFonts w:hint="eastAsia"/>
          <w:highlight w:val="none"/>
        </w:rPr>
        <w:t>（2）中标人的投标保证金在缴纳履约保证金和签订合同后退回。</w:t>
      </w:r>
    </w:p>
    <w:p w14:paraId="10651B55">
      <w:pPr>
        <w:pStyle w:val="9"/>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69487795"/>
      <w:bookmarkStart w:id="67" w:name="_Toc155342548"/>
      <w:bookmarkStart w:id="68" w:name="_Toc500208478"/>
      <w:r>
        <w:rPr>
          <w:rFonts w:hint="eastAsia" w:ascii="黑体" w:hAnsi="宋体" w:eastAsia="黑体"/>
          <w:b/>
          <w:sz w:val="21"/>
          <w:highlight w:val="none"/>
        </w:rPr>
        <w:t>投标有效期</w:t>
      </w:r>
      <w:bookmarkEnd w:id="66"/>
      <w:bookmarkEnd w:id="67"/>
    </w:p>
    <w:p w14:paraId="72782F68">
      <w:pPr>
        <w:pStyle w:val="9"/>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9"/>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169487796"/>
      <w:bookmarkStart w:id="70" w:name="_Toc500208479"/>
      <w:bookmarkStart w:id="71" w:name="_Toc155342549"/>
      <w:r>
        <w:rPr>
          <w:rFonts w:hint="eastAsia" w:ascii="黑体" w:hAnsi="宋体" w:eastAsia="黑体"/>
          <w:b/>
          <w:sz w:val="21"/>
          <w:highlight w:val="none"/>
        </w:rPr>
        <w:t>投标文件的份数和签署</w:t>
      </w:r>
      <w:bookmarkEnd w:id="69"/>
      <w:bookmarkEnd w:id="70"/>
      <w:bookmarkEnd w:id="71"/>
    </w:p>
    <w:p w14:paraId="2999734F">
      <w:pPr>
        <w:pStyle w:val="9"/>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9"/>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21898"/>
      <w:bookmarkStart w:id="73" w:name="_Toc500209417"/>
      <w:bookmarkStart w:id="74" w:name="_Toc21258"/>
      <w:bookmarkStart w:id="75" w:name="_Toc500208480"/>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69487799"/>
      <w:bookmarkStart w:id="77" w:name="_Toc155342552"/>
      <w:bookmarkStart w:id="78" w:name="_Toc500208482"/>
      <w:r>
        <w:rPr>
          <w:rFonts w:hint="eastAsia" w:ascii="黑体" w:hAnsi="宋体" w:eastAsia="黑体"/>
          <w:b/>
          <w:sz w:val="21"/>
          <w:highlight w:val="none"/>
        </w:rPr>
        <w:t>投标文件的递交</w:t>
      </w:r>
      <w:bookmarkEnd w:id="76"/>
      <w:bookmarkEnd w:id="77"/>
    </w:p>
    <w:p w14:paraId="2A07153A">
      <w:pPr>
        <w:pStyle w:val="9"/>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55342553"/>
      <w:bookmarkStart w:id="80" w:name="_Toc169487800"/>
      <w:r>
        <w:rPr>
          <w:rFonts w:hint="eastAsia" w:ascii="黑体" w:hAnsi="宋体" w:eastAsia="黑体"/>
          <w:b/>
          <w:sz w:val="21"/>
          <w:highlight w:val="none"/>
        </w:rPr>
        <w:t>投标截止期</w:t>
      </w:r>
      <w:bookmarkEnd w:id="78"/>
      <w:bookmarkEnd w:id="79"/>
      <w:bookmarkEnd w:id="80"/>
    </w:p>
    <w:p w14:paraId="3C071179">
      <w:pPr>
        <w:pStyle w:val="9"/>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9"/>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9"/>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500208484"/>
      <w:bookmarkStart w:id="82" w:name="_Toc500209418"/>
      <w:bookmarkStart w:id="83" w:name="_Toc15794"/>
      <w:bookmarkStart w:id="84" w:name="_Toc9012"/>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169487803"/>
      <w:bookmarkStart w:id="86" w:name="_Toc155342556"/>
      <w:bookmarkStart w:id="87" w:name="_Toc500208485"/>
      <w:r>
        <w:rPr>
          <w:rFonts w:hint="eastAsia" w:ascii="黑体" w:hAnsi="宋体" w:eastAsia="黑体"/>
          <w:b/>
          <w:sz w:val="21"/>
          <w:highlight w:val="none"/>
        </w:rPr>
        <w:t>开标</w:t>
      </w:r>
      <w:bookmarkEnd w:id="85"/>
      <w:bookmarkEnd w:id="86"/>
      <w:bookmarkEnd w:id="87"/>
    </w:p>
    <w:p w14:paraId="3FCB3ABE">
      <w:pPr>
        <w:pStyle w:val="9"/>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9"/>
        <w:numPr>
          <w:ilvl w:val="1"/>
          <w:numId w:val="5"/>
        </w:numPr>
        <w:ind w:firstLine="420" w:firstLineChars="200"/>
        <w:rPr>
          <w:highlight w:val="none"/>
        </w:rPr>
      </w:pPr>
      <w:r>
        <w:rPr>
          <w:rFonts w:hint="eastAsia"/>
          <w:highlight w:val="none"/>
        </w:rPr>
        <w:t>开标会议由招标人组织并主持。</w:t>
      </w:r>
    </w:p>
    <w:p w14:paraId="442B0FB7">
      <w:pPr>
        <w:pStyle w:val="9"/>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69487804"/>
      <w:bookmarkStart w:id="89" w:name="_Toc155342557"/>
      <w:r>
        <w:rPr>
          <w:rFonts w:hint="eastAsia" w:ascii="黑体" w:hAnsi="宋体" w:eastAsia="黑体"/>
          <w:b/>
          <w:sz w:val="21"/>
          <w:highlight w:val="none"/>
        </w:rPr>
        <w:t>投标文件公布</w:t>
      </w:r>
      <w:bookmarkEnd w:id="88"/>
      <w:bookmarkEnd w:id="89"/>
    </w:p>
    <w:p w14:paraId="75E89663">
      <w:pPr>
        <w:pStyle w:val="9"/>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31728"/>
      <w:bookmarkStart w:id="91" w:name="_Toc500209419"/>
      <w:bookmarkStart w:id="92" w:name="_Toc15849"/>
      <w:bookmarkStart w:id="93" w:name="_Toc500208488"/>
      <w:bookmarkStart w:id="94" w:name="_Toc500209420"/>
      <w:bookmarkStart w:id="95" w:name="_Toc500208495"/>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169487806"/>
      <w:bookmarkStart w:id="97" w:name="_Toc500208489"/>
      <w:bookmarkStart w:id="98" w:name="_Toc155342559"/>
      <w:r>
        <w:rPr>
          <w:rFonts w:hint="eastAsia" w:ascii="黑体" w:hAnsi="宋体" w:eastAsia="黑体"/>
          <w:b/>
          <w:sz w:val="21"/>
          <w:highlight w:val="none"/>
        </w:rPr>
        <w:t>评标会议</w:t>
      </w:r>
      <w:bookmarkEnd w:id="96"/>
      <w:bookmarkEnd w:id="97"/>
      <w:bookmarkEnd w:id="98"/>
    </w:p>
    <w:p w14:paraId="0A8BCA3D">
      <w:pPr>
        <w:pStyle w:val="9"/>
        <w:numPr>
          <w:ilvl w:val="1"/>
          <w:numId w:val="5"/>
        </w:numPr>
        <w:ind w:firstLine="420" w:firstLineChars="200"/>
        <w:rPr>
          <w:highlight w:val="none"/>
        </w:rPr>
      </w:pPr>
      <w:r>
        <w:rPr>
          <w:highlight w:val="none"/>
        </w:rPr>
        <w:t>评标委员会由招标人依法组建，负责评标活动。</w:t>
      </w:r>
    </w:p>
    <w:p w14:paraId="1B4AC25E">
      <w:pPr>
        <w:pStyle w:val="9"/>
        <w:numPr>
          <w:ilvl w:val="1"/>
          <w:numId w:val="5"/>
        </w:numPr>
        <w:ind w:firstLine="420" w:firstLineChars="200"/>
        <w:rPr>
          <w:highlight w:val="none"/>
        </w:rPr>
      </w:pPr>
      <w:r>
        <w:rPr>
          <w:highlight w:val="none"/>
        </w:rPr>
        <w:t>开标结束后，开始评标，评标采用保密方式进行。</w:t>
      </w:r>
    </w:p>
    <w:p w14:paraId="49D9CED7">
      <w:pPr>
        <w:pStyle w:val="9"/>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55342560"/>
      <w:bookmarkStart w:id="100" w:name="_Toc169487807"/>
      <w:r>
        <w:rPr>
          <w:rFonts w:hint="eastAsia" w:ascii="黑体" w:hAnsi="宋体" w:eastAsia="黑体"/>
          <w:b/>
          <w:sz w:val="21"/>
          <w:highlight w:val="none"/>
        </w:rPr>
        <w:t>评标过程的保密</w:t>
      </w:r>
      <w:bookmarkEnd w:id="99"/>
      <w:bookmarkEnd w:id="100"/>
    </w:p>
    <w:p w14:paraId="481DCE58">
      <w:pPr>
        <w:pStyle w:val="9"/>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9"/>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9"/>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69487808"/>
      <w:bookmarkStart w:id="102" w:name="_Toc155342561"/>
      <w:r>
        <w:rPr>
          <w:rFonts w:hint="eastAsia" w:ascii="黑体" w:hAnsi="宋体" w:eastAsia="黑体"/>
          <w:b/>
          <w:sz w:val="21"/>
          <w:highlight w:val="none"/>
        </w:rPr>
        <w:t>投标文件符合性鉴定</w:t>
      </w:r>
      <w:bookmarkEnd w:id="101"/>
      <w:bookmarkEnd w:id="102"/>
    </w:p>
    <w:p w14:paraId="5B9D8913">
      <w:pPr>
        <w:pStyle w:val="9"/>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9"/>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55342562"/>
      <w:bookmarkStart w:id="104" w:name="_Toc169487809"/>
      <w:r>
        <w:rPr>
          <w:rFonts w:hint="eastAsia" w:ascii="黑体" w:hAnsi="宋体" w:eastAsia="黑体"/>
          <w:b/>
          <w:sz w:val="21"/>
          <w:highlight w:val="none"/>
        </w:rPr>
        <w:t>投标文件的澄清</w:t>
      </w:r>
      <w:bookmarkEnd w:id="103"/>
      <w:bookmarkEnd w:id="104"/>
    </w:p>
    <w:p w14:paraId="53D1EECD">
      <w:pPr>
        <w:pStyle w:val="9"/>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9"/>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55342563"/>
      <w:bookmarkStart w:id="106" w:name="_Toc169487810"/>
      <w:r>
        <w:rPr>
          <w:rFonts w:hint="eastAsia" w:ascii="黑体" w:hAnsi="宋体" w:eastAsia="黑体"/>
          <w:b/>
          <w:sz w:val="21"/>
          <w:highlight w:val="none"/>
        </w:rPr>
        <w:t>投标文件的评审</w:t>
      </w:r>
      <w:bookmarkEnd w:id="105"/>
      <w:bookmarkEnd w:id="106"/>
    </w:p>
    <w:p w14:paraId="5B0CF823">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9"/>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9"/>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55342564"/>
      <w:bookmarkStart w:id="108" w:name="_Toc169487811"/>
      <w:r>
        <w:rPr>
          <w:rFonts w:hint="eastAsia" w:ascii="黑体" w:hAnsi="宋体" w:eastAsia="黑体"/>
          <w:b/>
          <w:sz w:val="21"/>
          <w:highlight w:val="none"/>
        </w:rPr>
        <w:t>商务标的修正</w:t>
      </w:r>
      <w:bookmarkEnd w:id="107"/>
      <w:bookmarkEnd w:id="108"/>
    </w:p>
    <w:p w14:paraId="09D16024">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69487812"/>
      <w:bookmarkStart w:id="110" w:name="_Toc155342565"/>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5646"/>
      <w:bookmarkStart w:id="112" w:name="_Toc1799"/>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69487814"/>
      <w:bookmarkStart w:id="114" w:name="_Toc155342567"/>
      <w:bookmarkStart w:id="115" w:name="_Toc500208496"/>
      <w:r>
        <w:rPr>
          <w:rFonts w:hint="eastAsia" w:ascii="黑体" w:hAnsi="宋体" w:eastAsia="黑体"/>
          <w:b/>
          <w:sz w:val="21"/>
          <w:highlight w:val="none"/>
        </w:rPr>
        <w:t>中标候选人公示</w:t>
      </w:r>
      <w:bookmarkEnd w:id="113"/>
      <w:bookmarkEnd w:id="114"/>
    </w:p>
    <w:p w14:paraId="4D73D35D">
      <w:pPr>
        <w:pStyle w:val="9"/>
        <w:numPr>
          <w:ilvl w:val="1"/>
          <w:numId w:val="5"/>
        </w:numPr>
        <w:ind w:firstLine="420" w:firstLineChars="200"/>
        <w:rPr>
          <w:highlight w:val="none"/>
        </w:rPr>
      </w:pPr>
      <w:bookmarkStart w:id="116" w:name="_Toc169487815"/>
      <w:bookmarkStart w:id="117" w:name="_Toc155342568"/>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9"/>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9"/>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9"/>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9"/>
        <w:numPr>
          <w:ilvl w:val="1"/>
          <w:numId w:val="5"/>
        </w:numPr>
        <w:ind w:firstLine="420" w:firstLineChars="200"/>
        <w:rPr>
          <w:b/>
          <w:highlight w:val="none"/>
        </w:rPr>
      </w:pPr>
      <w:bookmarkStart w:id="120" w:name="_Toc155342569"/>
      <w:bookmarkStart w:id="121" w:name="_Toc169487817"/>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9"/>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9"/>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9"/>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9"/>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w:t>
      </w:r>
      <w:r>
        <w:rPr>
          <w:rFonts w:hint="eastAsia"/>
          <w:highlight w:val="none"/>
        </w:rPr>
        <w:t xml:space="preserve"> 或现金形式。</w:t>
      </w:r>
    </w:p>
    <w:p w14:paraId="56DD13A5">
      <w:pPr>
        <w:pStyle w:val="9"/>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9"/>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9"/>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169487823"/>
      <w:bookmarkStart w:id="124" w:name="_Toc386121757"/>
      <w:bookmarkStart w:id="125" w:name="_Toc386121568"/>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561"/>
      <w:bookmarkStart w:id="127" w:name="_Toc484683196"/>
      <w:bookmarkStart w:id="128" w:name="_Toc20217"/>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8"/>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2"/>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4"/>
        <w:numPr>
          <w:ilvl w:val="0"/>
          <w:numId w:val="0"/>
        </w:numPr>
        <w:spacing w:line="400" w:lineRule="exact"/>
        <w:ind w:left="574"/>
        <w:jc w:val="center"/>
        <w:rPr>
          <w:rFonts w:ascii="宋体" w:eastAsia="宋体" w:cs="宋体"/>
          <w:sz w:val="32"/>
          <w:szCs w:val="32"/>
          <w:highlight w:val="none"/>
        </w:rPr>
      </w:pPr>
      <w:bookmarkStart w:id="129" w:name="_Toc267580969"/>
      <w:bookmarkStart w:id="130" w:name="_Toc239477934"/>
      <w:bookmarkStart w:id="131" w:name="_Toc511741122"/>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临海市广文小学</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录播教室、党员活动室、卫生间及音美教室改造工程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录播教室、党员活动室、卫生间及音美教室改造工程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临海市广文小学</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 xml:space="preserve"> /   </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财政</w:t>
      </w:r>
      <w:r>
        <w:rPr>
          <w:rFonts w:hint="eastAsia" w:ascii="宋体" w:hAnsi="宋体" w:eastAsia="宋体" w:cs="宋体"/>
          <w:bCs/>
          <w:sz w:val="21"/>
          <w:szCs w:val="21"/>
          <w:highlight w:val="none"/>
        </w:rPr>
        <w:t>。</w:t>
      </w:r>
    </w:p>
    <w:p w14:paraId="145B626B">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u w:val="single"/>
          <w:lang w:val="en-US" w:eastAsia="zh-CN"/>
        </w:rPr>
        <w:t>1)本项目改造范围为临海市广文小学录播教室、党员活动室、卫生间及音美教室改造工程；2)内容：录播教室、党员活动室、卫生间及音美教室等。</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B0A98B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002F56B5">
      <w:pPr>
        <w:spacing w:line="440" w:lineRule="exact"/>
        <w:ind w:firstLine="404" w:firstLineChars="196"/>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招标人提供的图纸范围内的</w:t>
      </w:r>
      <w:r>
        <w:rPr>
          <w:rFonts w:hint="eastAsia" w:ascii="宋体" w:hAnsi="宋体" w:eastAsia="宋体" w:cs="宋体"/>
          <w:sz w:val="21"/>
          <w:szCs w:val="21"/>
          <w:highlight w:val="none"/>
          <w:u w:val="single"/>
          <w:lang w:eastAsia="zh-CN"/>
        </w:rPr>
        <w:t>录播教室、党员活动室、卫生间及音美教室改造工程</w:t>
      </w:r>
      <w:r>
        <w:rPr>
          <w:rFonts w:hint="eastAsia" w:ascii="宋体" w:hAnsi="宋体" w:eastAsia="宋体" w:cs="宋体"/>
          <w:sz w:val="21"/>
          <w:szCs w:val="21"/>
          <w:highlight w:val="none"/>
          <w:u w:val="single"/>
        </w:rPr>
        <w:t>，具体内容以招标人提供的预算书为准。</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《建设工程工程量清单计价规范》（GB50500-2013）、《房屋建筑与装饰工程工程量计算规范》（GB50854-2013）、《通用安装工程工程量计算规范》（GB 50856-2013）、《市政工程工程量计算规范》（GB50857-2013）、《构筑物工程工程量计算规范》（GB50860-2013）、《仿古建筑工程工程量计算规范》（GB50855-2013）、《园林绿化工程工程量计算规范》（GB50858-2013）、工程量计算规范（2013）浙江省补充规定（浙建站计(2013) 63号及浙建站计(2014) 31号），《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是</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工程保函或现金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安全文明施工费预付费用包含在工程预付款内，支付比例为安全文明施工费总额的100% ；安全文明施工费的使用按通用条款执行。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6"/>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6"/>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（1）《建设工程工程量清单计价规范》（GB50500-2013）、《房屋建筑与装饰工程工程量计算规范》（GB50854-2013）、《通用安装工程工程量计算规范》（GB 50856-2013）、《市政工程工程量计算规范》（GB50857-2013）、《构筑物工程工程量计算规范》（GB50860-2013）、《仿古建筑工程工程量计算规范》（GB50855-2013）、《园林绿化工程工程量计算规范》（GB50858-2013）、工程量计算规范（2013）浙江省补充规定（浙建站计(2013) 63号及浙建站计(2014) 31号），《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有关补充定额、定额解释及工程所在地现行的有关工程造价方面规定及发包人提供的预算编制说明中规定的工程量计算规则计算，由承包人计量、发包人及有关部门审核。</w:t>
      </w:r>
    </w:p>
    <w:p w14:paraId="0BB3E35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ADC31DC">
      <w:pPr>
        <w:pStyle w:val="12"/>
        <w:widowControl/>
        <w:adjustRightInd w:val="0"/>
        <w:spacing w:line="400" w:lineRule="exact"/>
        <w:ind w:left="410" w:leftChars="130" w:firstLine="0" w:firstLineChars="0"/>
        <w:rPr>
          <w:rFonts w:hint="default" w:hAnsi="宋体" w:eastAsia="宋体" w:cs="宋体"/>
          <w:kern w:val="0"/>
          <w:sz w:val="21"/>
          <w:szCs w:val="21"/>
          <w:highlight w:val="yellow"/>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rPr>
        <w:t>《建设工程工程量清单计价规范》（GB50500-2013）、《房屋建筑与装饰工程工程量计算规范》（GB50854-2013）、《通用安装工程工程量计算规范》（GB 50856-2013）、《市政工程工程量计算规范》（GB50857-2013）、《构筑物工程工程量计算规范》（GB50860-2013）、《仿古建筑工程工程量计算规范》（GB50855-2013）、《园林绿化工程工程量计算规范》（GB50858-2013）、工程量计算规范（2013）浙江省补充规定（浙建站计(2013) 63号及浙建站计(2014) 31号），《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有关补充定额、定额解释及工程所在地现行的有关工程造价方面规定及发包人提供的预算编制说明中规定的工程量计算规则计算，由承包人计量、发包人及有关部门审核。</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本项目无预付款。</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6DE97841">
      <w:pPr>
        <w:spacing w:line="400" w:lineRule="exact"/>
        <w:ind w:firstLine="412" w:firstLineChars="20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一次性计量。</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1743AD85">
      <w:pPr>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竣工验收合格后一次性付款</w:t>
      </w:r>
      <w:r>
        <w:rPr>
          <w:rFonts w:hint="eastAsia" w:ascii="宋体" w:hAnsi="宋体" w:eastAsia="宋体" w:cs="宋体"/>
          <w:sz w:val="21"/>
          <w:szCs w:val="21"/>
          <w:highlight w:val="none"/>
          <w:u w:val="single"/>
          <w:lang w:eastAsia="zh-CN"/>
        </w:rPr>
        <w:t>。</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4C3F4D1D">
      <w:pPr>
        <w:spacing w:line="400" w:lineRule="exact"/>
        <w:ind w:firstLine="412" w:firstLineChars="200"/>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教育局专项资金到位后，支付至工程量价款的85%；工程结算审定并出具结算报告，且乙方质量保证金保函提交给甲方后，付至结算价的100%。</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临海市广文小学</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录播教室、党员活动室、卫生间及音美教室改造工程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2"/>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0F728B5D">
      <w:pPr>
        <w:pStyle w:val="8"/>
        <w:spacing w:line="400" w:lineRule="exact"/>
        <w:jc w:val="left"/>
        <w:rPr>
          <w:rFonts w:cs="宋体"/>
          <w:szCs w:val="21"/>
          <w:highlight w:val="none"/>
        </w:rPr>
      </w:pPr>
    </w:p>
    <w:p w14:paraId="6476291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录播教室、党员活动室、卫生间及音美教室改造工程</w:t>
      </w:r>
    </w:p>
    <w:p w14:paraId="0A1D30AF">
      <w:pPr>
        <w:pStyle w:val="8"/>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临海市广文小学</w:t>
      </w:r>
    </w:p>
    <w:p w14:paraId="4DD7BE1D">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临海市广文小学</w:t>
      </w:r>
    </w:p>
    <w:p w14:paraId="0A1C6FF4">
      <w:pPr>
        <w:pStyle w:val="8"/>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8"/>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8"/>
        <w:spacing w:line="400" w:lineRule="exact"/>
        <w:jc w:val="left"/>
        <w:rPr>
          <w:rFonts w:cs="宋体"/>
          <w:szCs w:val="21"/>
          <w:highlight w:val="none"/>
        </w:rPr>
      </w:pPr>
      <w:r>
        <w:rPr>
          <w:rFonts w:hint="eastAsia" w:cs="宋体"/>
          <w:szCs w:val="21"/>
          <w:highlight w:val="none"/>
        </w:rPr>
        <w:t>　　第一条 甲乙双方的责任</w:t>
      </w:r>
    </w:p>
    <w:p w14:paraId="1B4A6C6F">
      <w:pPr>
        <w:pStyle w:val="8"/>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8"/>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8"/>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8"/>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8"/>
        <w:spacing w:line="400" w:lineRule="exact"/>
        <w:jc w:val="left"/>
        <w:rPr>
          <w:rFonts w:cs="宋体"/>
          <w:szCs w:val="21"/>
          <w:highlight w:val="none"/>
        </w:rPr>
      </w:pPr>
      <w:r>
        <w:rPr>
          <w:rFonts w:hint="eastAsia" w:cs="宋体"/>
          <w:szCs w:val="21"/>
          <w:highlight w:val="none"/>
        </w:rPr>
        <w:t>　　第二条 甲方的责任</w:t>
      </w:r>
    </w:p>
    <w:p w14:paraId="4433D2A3">
      <w:pPr>
        <w:pStyle w:val="8"/>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8"/>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8"/>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8"/>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8"/>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8"/>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8"/>
        <w:spacing w:line="400" w:lineRule="exact"/>
        <w:jc w:val="left"/>
        <w:rPr>
          <w:rFonts w:cs="宋体"/>
          <w:szCs w:val="21"/>
          <w:highlight w:val="none"/>
        </w:rPr>
      </w:pPr>
      <w:r>
        <w:rPr>
          <w:rFonts w:hint="eastAsia" w:cs="宋体"/>
          <w:szCs w:val="21"/>
          <w:highlight w:val="none"/>
        </w:rPr>
        <w:t>　　第三条 乙方的责任</w:t>
      </w:r>
    </w:p>
    <w:p w14:paraId="57A99140">
      <w:pPr>
        <w:pStyle w:val="8"/>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8"/>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8"/>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8"/>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8"/>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8"/>
        <w:spacing w:line="400" w:lineRule="exact"/>
        <w:jc w:val="left"/>
        <w:rPr>
          <w:rFonts w:cs="宋体"/>
          <w:szCs w:val="21"/>
          <w:highlight w:val="none"/>
        </w:rPr>
      </w:pPr>
      <w:r>
        <w:rPr>
          <w:rFonts w:hint="eastAsia" w:cs="宋体"/>
          <w:szCs w:val="21"/>
          <w:highlight w:val="none"/>
        </w:rPr>
        <w:t>　　第四条 违约责任</w:t>
      </w:r>
    </w:p>
    <w:p w14:paraId="413A40A2">
      <w:pPr>
        <w:pStyle w:val="8"/>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8"/>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8"/>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8"/>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8"/>
        <w:spacing w:line="400" w:lineRule="exact"/>
        <w:jc w:val="left"/>
        <w:rPr>
          <w:rFonts w:cs="宋体"/>
          <w:szCs w:val="21"/>
          <w:highlight w:val="none"/>
        </w:rPr>
      </w:pPr>
      <w:r>
        <w:rPr>
          <w:rFonts w:hint="eastAsia" w:cs="宋体"/>
          <w:szCs w:val="21"/>
          <w:highlight w:val="none"/>
        </w:rPr>
        <w:t>　　第七条 本责任书一式八份。</w:t>
      </w:r>
    </w:p>
    <w:p w14:paraId="5508014E">
      <w:pPr>
        <w:pStyle w:val="8"/>
        <w:spacing w:line="400" w:lineRule="exact"/>
        <w:jc w:val="left"/>
        <w:rPr>
          <w:rFonts w:cs="宋体"/>
          <w:szCs w:val="21"/>
          <w:highlight w:val="none"/>
        </w:rPr>
      </w:pPr>
    </w:p>
    <w:p w14:paraId="10BC429E">
      <w:pPr>
        <w:pStyle w:val="8"/>
        <w:spacing w:line="400" w:lineRule="exact"/>
        <w:jc w:val="left"/>
        <w:rPr>
          <w:rFonts w:cs="宋体"/>
          <w:szCs w:val="21"/>
          <w:highlight w:val="none"/>
        </w:rPr>
      </w:pPr>
    </w:p>
    <w:p w14:paraId="3766C72B">
      <w:pPr>
        <w:pStyle w:val="8"/>
        <w:spacing w:line="400" w:lineRule="exact"/>
        <w:jc w:val="left"/>
        <w:rPr>
          <w:rFonts w:cs="宋体"/>
          <w:szCs w:val="21"/>
          <w:highlight w:val="none"/>
        </w:rPr>
      </w:pPr>
    </w:p>
    <w:p w14:paraId="1CDEAEC7">
      <w:pPr>
        <w:pStyle w:val="8"/>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8"/>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8"/>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8"/>
        <w:spacing w:line="400" w:lineRule="exact"/>
        <w:jc w:val="left"/>
        <w:rPr>
          <w:rFonts w:cs="宋体"/>
          <w:szCs w:val="21"/>
          <w:highlight w:val="none"/>
        </w:rPr>
      </w:pPr>
      <w:r>
        <w:rPr>
          <w:rFonts w:hint="eastAsia" w:cs="宋体"/>
          <w:szCs w:val="21"/>
          <w:highlight w:val="none"/>
        </w:rPr>
        <w:t>地址：　　　　　　　　　　　　　                          地址：</w:t>
      </w:r>
    </w:p>
    <w:p w14:paraId="1DACD747">
      <w:pPr>
        <w:pStyle w:val="8"/>
        <w:spacing w:line="400" w:lineRule="exact"/>
        <w:jc w:val="left"/>
        <w:rPr>
          <w:rFonts w:cs="宋体"/>
          <w:szCs w:val="21"/>
          <w:highlight w:val="none"/>
        </w:rPr>
      </w:pPr>
      <w:r>
        <w:rPr>
          <w:rFonts w:hint="eastAsia" w:cs="宋体"/>
          <w:szCs w:val="21"/>
          <w:highlight w:val="none"/>
        </w:rPr>
        <w:t>电话：　　　　　　　　　　　　　                          电话：</w:t>
      </w:r>
    </w:p>
    <w:p w14:paraId="26F83F96">
      <w:pPr>
        <w:pStyle w:val="8"/>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2"/>
        <w:rPr>
          <w:highlight w:val="none"/>
        </w:rPr>
      </w:pPr>
    </w:p>
    <w:p w14:paraId="4C0B055B">
      <w:pPr>
        <w:rPr>
          <w:highlight w:val="none"/>
        </w:rPr>
      </w:pPr>
    </w:p>
    <w:p w14:paraId="56B97402">
      <w:pPr>
        <w:pStyle w:val="22"/>
        <w:rPr>
          <w:highlight w:val="none"/>
        </w:rPr>
      </w:pPr>
    </w:p>
    <w:p w14:paraId="467F01A8">
      <w:pPr>
        <w:rPr>
          <w:highlight w:val="none"/>
        </w:rPr>
      </w:pPr>
    </w:p>
    <w:p w14:paraId="076B5FF9">
      <w:pPr>
        <w:pStyle w:val="22"/>
        <w:rPr>
          <w:highlight w:val="none"/>
        </w:rPr>
      </w:pPr>
    </w:p>
    <w:p w14:paraId="2F58EC01">
      <w:pPr>
        <w:rPr>
          <w:highlight w:val="none"/>
        </w:rPr>
      </w:pPr>
    </w:p>
    <w:p w14:paraId="1F6C79C5">
      <w:pPr>
        <w:rPr>
          <w:highlight w:val="none"/>
        </w:rPr>
      </w:pPr>
    </w:p>
    <w:bookmarkEnd w:id="123"/>
    <w:bookmarkEnd w:id="124"/>
    <w:bookmarkEnd w:id="125"/>
    <w:p w14:paraId="650C5F38">
      <w:pPr>
        <w:pStyle w:val="2"/>
        <w:spacing w:beforeLines="50" w:afterLines="50"/>
        <w:rPr>
          <w:color w:val="auto"/>
          <w:highlight w:val="none"/>
        </w:rPr>
      </w:pPr>
      <w:bookmarkStart w:id="134" w:name="_Toc386121758"/>
      <w:bookmarkStart w:id="135" w:name="_Toc21472"/>
      <w:bookmarkStart w:id="136" w:name="_Toc9900"/>
      <w:bookmarkStart w:id="137" w:name="_Toc386121569"/>
      <w:bookmarkStart w:id="138" w:name="_Toc155342575"/>
      <w:bookmarkStart w:id="139" w:name="_Toc106012814"/>
    </w:p>
    <w:p w14:paraId="59F25E76">
      <w:pPr>
        <w:rPr>
          <w:highlight w:val="none"/>
        </w:rPr>
      </w:pPr>
    </w:p>
    <w:p w14:paraId="11433753">
      <w:pPr>
        <w:pStyle w:val="2"/>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2"/>
        <w:rPr>
          <w:highlight w:val="none"/>
        </w:rPr>
      </w:pPr>
    </w:p>
    <w:p w14:paraId="13E8595A">
      <w:pPr>
        <w:rPr>
          <w:highlight w:val="none"/>
        </w:rPr>
      </w:pPr>
    </w:p>
    <w:p w14:paraId="28E6935C">
      <w:pPr>
        <w:pStyle w:val="22"/>
        <w:rPr>
          <w:highlight w:val="none"/>
        </w:rPr>
      </w:pPr>
    </w:p>
    <w:p w14:paraId="030D6D5B">
      <w:pPr>
        <w:rPr>
          <w:highlight w:val="none"/>
        </w:rPr>
      </w:pPr>
    </w:p>
    <w:p w14:paraId="02332ADD">
      <w:pPr>
        <w:pStyle w:val="22"/>
        <w:rPr>
          <w:highlight w:val="none"/>
        </w:rPr>
      </w:pPr>
    </w:p>
    <w:p w14:paraId="730D14FC">
      <w:pPr>
        <w:rPr>
          <w:highlight w:val="none"/>
        </w:rPr>
      </w:pPr>
    </w:p>
    <w:p w14:paraId="53537570">
      <w:pPr>
        <w:pStyle w:val="22"/>
        <w:rPr>
          <w:highlight w:val="none"/>
        </w:rPr>
      </w:pPr>
    </w:p>
    <w:p w14:paraId="0D6538A6">
      <w:pPr>
        <w:rPr>
          <w:highlight w:val="none"/>
        </w:rPr>
      </w:pPr>
    </w:p>
    <w:p w14:paraId="7CD17FD5">
      <w:pPr>
        <w:rPr>
          <w:highlight w:val="none"/>
        </w:rPr>
      </w:pPr>
    </w:p>
    <w:p w14:paraId="20774574">
      <w:pPr>
        <w:rPr>
          <w:highlight w:val="none"/>
        </w:rPr>
      </w:pPr>
    </w:p>
    <w:p w14:paraId="5888B87E">
      <w:pPr>
        <w:rPr>
          <w:highlight w:val="none"/>
        </w:rPr>
      </w:pPr>
    </w:p>
    <w:p w14:paraId="48E00B5D">
      <w:pPr>
        <w:pStyle w:val="22"/>
        <w:rPr>
          <w:highlight w:val="none"/>
        </w:rPr>
      </w:pPr>
    </w:p>
    <w:p w14:paraId="7EE705B9">
      <w:pPr>
        <w:rPr>
          <w:highlight w:val="none"/>
        </w:rPr>
      </w:pPr>
    </w:p>
    <w:p w14:paraId="6AF90BC6">
      <w:pPr>
        <w:pStyle w:val="32"/>
        <w:rPr>
          <w:highlight w:val="none"/>
        </w:rPr>
      </w:pPr>
    </w:p>
    <w:p w14:paraId="3DF3B41A">
      <w:pPr>
        <w:pStyle w:val="32"/>
        <w:rPr>
          <w:highlight w:val="none"/>
        </w:rPr>
      </w:pPr>
    </w:p>
    <w:p w14:paraId="0B926BD9">
      <w:pPr>
        <w:pStyle w:val="32"/>
        <w:rPr>
          <w:highlight w:val="none"/>
        </w:rPr>
      </w:pPr>
    </w:p>
    <w:p w14:paraId="3E1F3A09">
      <w:pPr>
        <w:pStyle w:val="32"/>
        <w:rPr>
          <w:highlight w:val="none"/>
        </w:rPr>
      </w:pPr>
    </w:p>
    <w:p w14:paraId="04A23D63">
      <w:pPr>
        <w:pStyle w:val="32"/>
        <w:rPr>
          <w:highlight w:val="none"/>
        </w:rPr>
      </w:pPr>
    </w:p>
    <w:p w14:paraId="3EFF5CF2">
      <w:pPr>
        <w:pStyle w:val="32"/>
        <w:rPr>
          <w:highlight w:val="none"/>
        </w:rPr>
      </w:pPr>
    </w:p>
    <w:p w14:paraId="26C01D87">
      <w:pPr>
        <w:pStyle w:val="3"/>
        <w:numPr>
          <w:ilvl w:val="0"/>
          <w:numId w:val="0"/>
        </w:numPr>
        <w:spacing w:before="0" w:afterLines="0" w:line="360" w:lineRule="exact"/>
        <w:jc w:val="both"/>
        <w:rPr>
          <w:b w:val="0"/>
          <w:sz w:val="28"/>
          <w:szCs w:val="28"/>
          <w:highlight w:val="none"/>
        </w:rPr>
      </w:pPr>
      <w:bookmarkStart w:id="141" w:name="_Toc386121759"/>
      <w:bookmarkStart w:id="142" w:name="_Toc386122456"/>
      <w:bookmarkStart w:id="143" w:name="_Toc30668"/>
      <w:bookmarkStart w:id="144" w:name="_Toc30925"/>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录播教室、党员活动室、卫生间及音美教室改造工程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9"/>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临海市广文小学</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录播教室、党员活动室、卫生间及音美教室改造工程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55342580"/>
      <w:bookmarkStart w:id="148" w:name="_Toc106553077"/>
      <w:bookmarkStart w:id="149" w:name="_Toc144975208"/>
      <w:bookmarkStart w:id="150" w:name="_Toc169487830"/>
      <w:bookmarkStart w:id="151" w:name="_Toc106012815"/>
    </w:p>
    <w:p w14:paraId="1A364422">
      <w:pPr>
        <w:pStyle w:val="3"/>
        <w:numPr>
          <w:ilvl w:val="0"/>
          <w:numId w:val="0"/>
        </w:numPr>
        <w:spacing w:afterLines="0" w:line="360" w:lineRule="exact"/>
        <w:jc w:val="both"/>
        <w:rPr>
          <w:b w:val="0"/>
          <w:sz w:val="28"/>
          <w:szCs w:val="28"/>
          <w:highlight w:val="none"/>
        </w:rPr>
      </w:pPr>
      <w:bookmarkStart w:id="152" w:name="_Toc386121760"/>
      <w:bookmarkStart w:id="153" w:name="_Toc24432"/>
      <w:bookmarkStart w:id="154" w:name="_Toc23377"/>
      <w:bookmarkStart w:id="155" w:name="_Toc386122457"/>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录播教室、党员活动室、卫生间及音美教室改造工程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06012816"/>
      <w:bookmarkStart w:id="157" w:name="_Toc106553078"/>
      <w:bookmarkStart w:id="158" w:name="_Toc155342584"/>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1761"/>
      <w:bookmarkStart w:id="160" w:name="_Toc386122458"/>
      <w:bookmarkStart w:id="161" w:name="_Toc14753"/>
      <w:bookmarkStart w:id="162" w:name="_Toc30036"/>
      <w:r>
        <w:rPr>
          <w:b/>
          <w:sz w:val="28"/>
          <w:szCs w:val="28"/>
          <w:highlight w:val="none"/>
        </w:rPr>
        <w:br w:type="page"/>
      </w:r>
    </w:p>
    <w:p w14:paraId="63B3546D">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录播教室、党员活动室、卫生间及音美教室改造工程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06012817"/>
      <w:bookmarkStart w:id="164" w:name="_Toc106553079"/>
      <w:bookmarkStart w:id="165" w:name="_Toc155342585"/>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3"/>
        <w:numPr>
          <w:ilvl w:val="0"/>
          <w:numId w:val="0"/>
        </w:numPr>
        <w:spacing w:before="0" w:afterLines="0" w:line="240" w:lineRule="auto"/>
        <w:jc w:val="both"/>
        <w:rPr>
          <w:b w:val="0"/>
          <w:sz w:val="28"/>
          <w:szCs w:val="28"/>
          <w:highlight w:val="none"/>
        </w:rPr>
      </w:pPr>
      <w:bookmarkStart w:id="166" w:name="_Toc386121762"/>
      <w:bookmarkStart w:id="167" w:name="_Toc386122459"/>
      <w:bookmarkStart w:id="168" w:name="_Toc20785"/>
      <w:bookmarkStart w:id="169" w:name="_Toc581"/>
    </w:p>
    <w:p w14:paraId="33292F8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录播教室、党员活动室、卫生间及音美教室改造工程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06012818"/>
      <w:bookmarkStart w:id="171" w:name="_Toc155342586"/>
      <w:bookmarkStart w:id="172" w:name="_Toc106553080"/>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386207588"/>
      <w:bookmarkStart w:id="174" w:name="_Toc386207774"/>
      <w:bookmarkStart w:id="175" w:name="_Toc24065"/>
      <w:bookmarkStart w:id="176" w:name="_Toc4216"/>
      <w:bookmarkStart w:id="177" w:name="_Toc386209083"/>
      <w:bookmarkStart w:id="178" w:name="_Toc386207867"/>
      <w:bookmarkStart w:id="179" w:name="_Toc26311"/>
      <w:bookmarkStart w:id="180" w:name="_Toc386208332"/>
      <w:r>
        <w:rPr>
          <w:rFonts w:hint="eastAsia"/>
          <w:sz w:val="28"/>
          <w:szCs w:val="28"/>
          <w:highlight w:val="none"/>
        </w:rPr>
        <w:br w:type="page"/>
      </w:r>
    </w:p>
    <w:p w14:paraId="7AC11D3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录播教室、党员活动室、卫生间及音美教室改造工程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3"/>
        <w:numPr>
          <w:ilvl w:val="0"/>
          <w:numId w:val="0"/>
        </w:numPr>
        <w:spacing w:before="0" w:afterLines="0" w:line="240" w:lineRule="auto"/>
        <w:jc w:val="both"/>
        <w:rPr>
          <w:b w:val="0"/>
          <w:sz w:val="28"/>
          <w:szCs w:val="28"/>
          <w:highlight w:val="none"/>
        </w:rPr>
      </w:pPr>
      <w:bookmarkStart w:id="181" w:name="_Toc386121763"/>
      <w:bookmarkStart w:id="182" w:name="_Toc386122460"/>
      <w:bookmarkStart w:id="183" w:name="_Toc13566"/>
      <w:bookmarkStart w:id="184" w:name="_Toc2589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录播教室、党员活动室、卫生间及音美教室改造工程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386121764"/>
      <w:bookmarkStart w:id="186" w:name="_Toc386122461"/>
      <w:bookmarkStart w:id="187" w:name="_Toc155342588"/>
      <w:bookmarkStart w:id="188" w:name="_Toc169487834"/>
      <w:bookmarkStart w:id="189" w:name="_Toc20350"/>
      <w:bookmarkStart w:id="190" w:name="_Toc28874"/>
      <w:bookmarkStart w:id="191" w:name="_Toc106553081"/>
      <w:bookmarkStart w:id="192" w:name="_Toc118710617"/>
      <w:bookmarkStart w:id="193" w:name="_Toc118275606"/>
      <w:bookmarkStart w:id="194" w:name="_Toc76292000"/>
      <w:bookmarkStart w:id="195" w:name="_Toc155342587"/>
      <w:bookmarkStart w:id="196" w:name="_Toc136335625"/>
      <w:bookmarkStart w:id="197" w:name="_Toc147380660"/>
    </w:p>
    <w:p w14:paraId="70354D80">
      <w:pPr>
        <w:pStyle w:val="3"/>
        <w:numPr>
          <w:ilvl w:val="0"/>
          <w:numId w:val="0"/>
        </w:numPr>
        <w:spacing w:before="0" w:afterLines="0" w:line="240" w:lineRule="auto"/>
        <w:jc w:val="both"/>
        <w:rPr>
          <w:b w:val="0"/>
          <w:sz w:val="28"/>
          <w:szCs w:val="28"/>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录播教室、党员活动室、卫生间及音美教室改造工程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55322974"/>
      <w:bookmarkStart w:id="199" w:name="_Toc141242988"/>
      <w:bookmarkStart w:id="200" w:name="_Toc148157964"/>
      <w:bookmarkStart w:id="201" w:name="_Toc143318918"/>
      <w:bookmarkStart w:id="202" w:name="_Toc146440177"/>
      <w:bookmarkStart w:id="203" w:name="_Toc143319553"/>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6C35048C">
      <w:pPr>
        <w:pStyle w:val="3"/>
        <w:numPr>
          <w:ilvl w:val="0"/>
          <w:numId w:val="0"/>
        </w:numPr>
        <w:spacing w:before="0" w:afterLines="0" w:line="240" w:lineRule="auto"/>
        <w:jc w:val="both"/>
        <w:rPr>
          <w:b w:val="0"/>
          <w:sz w:val="28"/>
          <w:szCs w:val="28"/>
          <w:highlight w:val="none"/>
        </w:rPr>
      </w:pPr>
      <w:bookmarkStart w:id="206" w:name="_Toc386122462"/>
      <w:bookmarkStart w:id="207" w:name="_Toc18290"/>
      <w:bookmarkStart w:id="208" w:name="_Toc11522"/>
      <w:bookmarkStart w:id="209" w:name="_Toc386121765"/>
    </w:p>
    <w:p w14:paraId="3A91916C">
      <w:pPr>
        <w:pStyle w:val="3"/>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2"/>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234382962"/>
      <w:bookmarkStart w:id="212" w:name="_Toc42587767"/>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4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4"/>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4"/>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4"/>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4"/>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5"/>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5"/>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51060E7"/>
    <w:rsid w:val="0538270C"/>
    <w:rsid w:val="05544226"/>
    <w:rsid w:val="05646570"/>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F75D6"/>
    <w:rsid w:val="09C51CFC"/>
    <w:rsid w:val="09F22179"/>
    <w:rsid w:val="0A195A3E"/>
    <w:rsid w:val="0AE74720"/>
    <w:rsid w:val="0AED7AD8"/>
    <w:rsid w:val="0B0264D2"/>
    <w:rsid w:val="0B1554EC"/>
    <w:rsid w:val="0B21104E"/>
    <w:rsid w:val="0B950884"/>
    <w:rsid w:val="0BD64040"/>
    <w:rsid w:val="0C0416AD"/>
    <w:rsid w:val="0C1C748A"/>
    <w:rsid w:val="0C201FFD"/>
    <w:rsid w:val="0CC04897"/>
    <w:rsid w:val="0CDA66F1"/>
    <w:rsid w:val="0CEA0CA3"/>
    <w:rsid w:val="0D375B4A"/>
    <w:rsid w:val="0DC61A39"/>
    <w:rsid w:val="0DCA6F04"/>
    <w:rsid w:val="0E036230"/>
    <w:rsid w:val="0E042561"/>
    <w:rsid w:val="0E3955D4"/>
    <w:rsid w:val="0E8826CF"/>
    <w:rsid w:val="0EDB59B8"/>
    <w:rsid w:val="0EEA56B0"/>
    <w:rsid w:val="0F6909C8"/>
    <w:rsid w:val="0FDC2332"/>
    <w:rsid w:val="0FE8038D"/>
    <w:rsid w:val="0FEB61A8"/>
    <w:rsid w:val="0FED5C47"/>
    <w:rsid w:val="101E3DAE"/>
    <w:rsid w:val="10685029"/>
    <w:rsid w:val="108B3885"/>
    <w:rsid w:val="10E75D7D"/>
    <w:rsid w:val="10F468BD"/>
    <w:rsid w:val="111921EA"/>
    <w:rsid w:val="117A3266"/>
    <w:rsid w:val="11A42E00"/>
    <w:rsid w:val="11BB6C8F"/>
    <w:rsid w:val="120025CD"/>
    <w:rsid w:val="12C765B7"/>
    <w:rsid w:val="12E56E05"/>
    <w:rsid w:val="12E91DF8"/>
    <w:rsid w:val="130A55E8"/>
    <w:rsid w:val="1319260B"/>
    <w:rsid w:val="137F578F"/>
    <w:rsid w:val="139B21C5"/>
    <w:rsid w:val="140B289C"/>
    <w:rsid w:val="141F36D1"/>
    <w:rsid w:val="150C0477"/>
    <w:rsid w:val="153C0833"/>
    <w:rsid w:val="156A53A0"/>
    <w:rsid w:val="16085FC4"/>
    <w:rsid w:val="167D7355"/>
    <w:rsid w:val="16905AFB"/>
    <w:rsid w:val="169E015A"/>
    <w:rsid w:val="16A5485A"/>
    <w:rsid w:val="16D922DD"/>
    <w:rsid w:val="16E252A9"/>
    <w:rsid w:val="17015665"/>
    <w:rsid w:val="170D249E"/>
    <w:rsid w:val="1783099B"/>
    <w:rsid w:val="17A774EC"/>
    <w:rsid w:val="17AC030C"/>
    <w:rsid w:val="18062DF3"/>
    <w:rsid w:val="18120C9F"/>
    <w:rsid w:val="18876269"/>
    <w:rsid w:val="18AB2614"/>
    <w:rsid w:val="18AB7C3A"/>
    <w:rsid w:val="18CD4D57"/>
    <w:rsid w:val="18E12580"/>
    <w:rsid w:val="18EB0FB5"/>
    <w:rsid w:val="18FC3FD7"/>
    <w:rsid w:val="1913033C"/>
    <w:rsid w:val="193B5FBC"/>
    <w:rsid w:val="19A8293B"/>
    <w:rsid w:val="19BA2262"/>
    <w:rsid w:val="19FE75B4"/>
    <w:rsid w:val="1A033E03"/>
    <w:rsid w:val="1A812970"/>
    <w:rsid w:val="1A8613DA"/>
    <w:rsid w:val="1A954C6D"/>
    <w:rsid w:val="1ABC48F0"/>
    <w:rsid w:val="1B112BD4"/>
    <w:rsid w:val="1B167A44"/>
    <w:rsid w:val="1B1C538E"/>
    <w:rsid w:val="1B6F0B5F"/>
    <w:rsid w:val="1B882A24"/>
    <w:rsid w:val="1BAD0D5C"/>
    <w:rsid w:val="1BB15E7B"/>
    <w:rsid w:val="1BC177F6"/>
    <w:rsid w:val="1BD804D7"/>
    <w:rsid w:val="1BF97D30"/>
    <w:rsid w:val="1C420E24"/>
    <w:rsid w:val="1C567832"/>
    <w:rsid w:val="1C597AFA"/>
    <w:rsid w:val="1C98187E"/>
    <w:rsid w:val="1CAC1596"/>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21EAD"/>
    <w:rsid w:val="23462125"/>
    <w:rsid w:val="23636EA1"/>
    <w:rsid w:val="23853A79"/>
    <w:rsid w:val="239361D0"/>
    <w:rsid w:val="23A0402B"/>
    <w:rsid w:val="241759D7"/>
    <w:rsid w:val="24244C66"/>
    <w:rsid w:val="2435126F"/>
    <w:rsid w:val="243E0123"/>
    <w:rsid w:val="2443573A"/>
    <w:rsid w:val="244F0263"/>
    <w:rsid w:val="245C61AD"/>
    <w:rsid w:val="24975A86"/>
    <w:rsid w:val="249A09DF"/>
    <w:rsid w:val="24AA57B9"/>
    <w:rsid w:val="24C148B0"/>
    <w:rsid w:val="24ED4920"/>
    <w:rsid w:val="24EE5273"/>
    <w:rsid w:val="24F408C1"/>
    <w:rsid w:val="24F44C86"/>
    <w:rsid w:val="251A36F0"/>
    <w:rsid w:val="25554E0E"/>
    <w:rsid w:val="25563DFB"/>
    <w:rsid w:val="256E4A38"/>
    <w:rsid w:val="25893620"/>
    <w:rsid w:val="258C1362"/>
    <w:rsid w:val="25983B4F"/>
    <w:rsid w:val="259F4AE8"/>
    <w:rsid w:val="25A75047"/>
    <w:rsid w:val="25BA1A2C"/>
    <w:rsid w:val="25E62D6D"/>
    <w:rsid w:val="260D4251"/>
    <w:rsid w:val="262F5165"/>
    <w:rsid w:val="263D527B"/>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55A69"/>
    <w:rsid w:val="2A756869"/>
    <w:rsid w:val="2ACB6489"/>
    <w:rsid w:val="2AD402FC"/>
    <w:rsid w:val="2B536BAA"/>
    <w:rsid w:val="2B547697"/>
    <w:rsid w:val="2B8C79C6"/>
    <w:rsid w:val="2B990335"/>
    <w:rsid w:val="2BBA09D7"/>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162111"/>
    <w:rsid w:val="2E341F8D"/>
    <w:rsid w:val="2E393A38"/>
    <w:rsid w:val="2E565881"/>
    <w:rsid w:val="2E9A689E"/>
    <w:rsid w:val="2EFA6834"/>
    <w:rsid w:val="2F0138CA"/>
    <w:rsid w:val="2F0F71B2"/>
    <w:rsid w:val="2F132647"/>
    <w:rsid w:val="2F266FDE"/>
    <w:rsid w:val="2F613163"/>
    <w:rsid w:val="2F680ACF"/>
    <w:rsid w:val="2F723377"/>
    <w:rsid w:val="2F7353A9"/>
    <w:rsid w:val="2F9B467C"/>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53C32"/>
    <w:rsid w:val="31FA6C36"/>
    <w:rsid w:val="32144135"/>
    <w:rsid w:val="32193F7E"/>
    <w:rsid w:val="32474189"/>
    <w:rsid w:val="32BE3742"/>
    <w:rsid w:val="32C043F9"/>
    <w:rsid w:val="334D66B6"/>
    <w:rsid w:val="33B6324D"/>
    <w:rsid w:val="33D51112"/>
    <w:rsid w:val="33E800AC"/>
    <w:rsid w:val="33F24A86"/>
    <w:rsid w:val="33FA6465"/>
    <w:rsid w:val="33FB393B"/>
    <w:rsid w:val="340F6D8C"/>
    <w:rsid w:val="34253971"/>
    <w:rsid w:val="34481867"/>
    <w:rsid w:val="344F1ED9"/>
    <w:rsid w:val="3491662F"/>
    <w:rsid w:val="34B61F58"/>
    <w:rsid w:val="353C245D"/>
    <w:rsid w:val="35424F52"/>
    <w:rsid w:val="3543612F"/>
    <w:rsid w:val="355552CD"/>
    <w:rsid w:val="356B5A13"/>
    <w:rsid w:val="35733CD4"/>
    <w:rsid w:val="358C5B68"/>
    <w:rsid w:val="35BA15D4"/>
    <w:rsid w:val="35D37B7A"/>
    <w:rsid w:val="36254176"/>
    <w:rsid w:val="36483084"/>
    <w:rsid w:val="36E20676"/>
    <w:rsid w:val="371158BC"/>
    <w:rsid w:val="37173298"/>
    <w:rsid w:val="373A0C1E"/>
    <w:rsid w:val="376B702A"/>
    <w:rsid w:val="376E08C8"/>
    <w:rsid w:val="377A0694"/>
    <w:rsid w:val="37A8202C"/>
    <w:rsid w:val="37BB1D08"/>
    <w:rsid w:val="37BE1059"/>
    <w:rsid w:val="380B25BB"/>
    <w:rsid w:val="380D6333"/>
    <w:rsid w:val="38202807"/>
    <w:rsid w:val="3820356C"/>
    <w:rsid w:val="38402264"/>
    <w:rsid w:val="3886386B"/>
    <w:rsid w:val="38AF2F46"/>
    <w:rsid w:val="38DC61DC"/>
    <w:rsid w:val="38E250CA"/>
    <w:rsid w:val="38E5105E"/>
    <w:rsid w:val="39024127"/>
    <w:rsid w:val="392E030F"/>
    <w:rsid w:val="395B2504"/>
    <w:rsid w:val="39932868"/>
    <w:rsid w:val="3995213C"/>
    <w:rsid w:val="39E82BB3"/>
    <w:rsid w:val="39F350B4"/>
    <w:rsid w:val="3A175247"/>
    <w:rsid w:val="3A300D99"/>
    <w:rsid w:val="3A322081"/>
    <w:rsid w:val="3A3D4074"/>
    <w:rsid w:val="3A660B39"/>
    <w:rsid w:val="3ACA2AA9"/>
    <w:rsid w:val="3ACF5B21"/>
    <w:rsid w:val="3B1B56C3"/>
    <w:rsid w:val="3B8E3C86"/>
    <w:rsid w:val="3BAC51D5"/>
    <w:rsid w:val="3BE610FE"/>
    <w:rsid w:val="3BF47654"/>
    <w:rsid w:val="3C1D466B"/>
    <w:rsid w:val="3C3709A6"/>
    <w:rsid w:val="3C5D6B6F"/>
    <w:rsid w:val="3C846F7C"/>
    <w:rsid w:val="3C8B3CCA"/>
    <w:rsid w:val="3CBE5E4E"/>
    <w:rsid w:val="3CC72F54"/>
    <w:rsid w:val="3CE07C0C"/>
    <w:rsid w:val="3CE777DA"/>
    <w:rsid w:val="3D257C7B"/>
    <w:rsid w:val="3D327B69"/>
    <w:rsid w:val="3D820C29"/>
    <w:rsid w:val="3E043D34"/>
    <w:rsid w:val="3E216694"/>
    <w:rsid w:val="3E2C1E7B"/>
    <w:rsid w:val="3E46434D"/>
    <w:rsid w:val="3E686071"/>
    <w:rsid w:val="3E7662D0"/>
    <w:rsid w:val="3E907376"/>
    <w:rsid w:val="3E991D77"/>
    <w:rsid w:val="3EA7436E"/>
    <w:rsid w:val="3EAD3F04"/>
    <w:rsid w:val="3EEC6D7C"/>
    <w:rsid w:val="3F0459F8"/>
    <w:rsid w:val="3F0C10F2"/>
    <w:rsid w:val="3F165ACD"/>
    <w:rsid w:val="3F2226C4"/>
    <w:rsid w:val="3F265D57"/>
    <w:rsid w:val="3F357653"/>
    <w:rsid w:val="3F6F78D3"/>
    <w:rsid w:val="40556123"/>
    <w:rsid w:val="407F58F4"/>
    <w:rsid w:val="40FE0657"/>
    <w:rsid w:val="415C326C"/>
    <w:rsid w:val="417B255F"/>
    <w:rsid w:val="419D5415"/>
    <w:rsid w:val="41AE076E"/>
    <w:rsid w:val="41E77BF5"/>
    <w:rsid w:val="420436B9"/>
    <w:rsid w:val="42383FAC"/>
    <w:rsid w:val="42784CF1"/>
    <w:rsid w:val="42A930FC"/>
    <w:rsid w:val="42BC4AF3"/>
    <w:rsid w:val="42CC4873"/>
    <w:rsid w:val="42F9459B"/>
    <w:rsid w:val="431542ED"/>
    <w:rsid w:val="433230F1"/>
    <w:rsid w:val="4345654F"/>
    <w:rsid w:val="4359067E"/>
    <w:rsid w:val="43851473"/>
    <w:rsid w:val="438C45B0"/>
    <w:rsid w:val="439247CC"/>
    <w:rsid w:val="43B16C88"/>
    <w:rsid w:val="43BC47EB"/>
    <w:rsid w:val="43BD2121"/>
    <w:rsid w:val="43D93745"/>
    <w:rsid w:val="43DC3E69"/>
    <w:rsid w:val="43FA4F55"/>
    <w:rsid w:val="4487773C"/>
    <w:rsid w:val="44A46D82"/>
    <w:rsid w:val="44F52628"/>
    <w:rsid w:val="44F73818"/>
    <w:rsid w:val="451C7424"/>
    <w:rsid w:val="45437449"/>
    <w:rsid w:val="45585CB2"/>
    <w:rsid w:val="45F11042"/>
    <w:rsid w:val="45F17CBD"/>
    <w:rsid w:val="465F6C1E"/>
    <w:rsid w:val="46AF27E0"/>
    <w:rsid w:val="46C73B51"/>
    <w:rsid w:val="46E93AC7"/>
    <w:rsid w:val="4740402F"/>
    <w:rsid w:val="47590C4D"/>
    <w:rsid w:val="475A5F5D"/>
    <w:rsid w:val="478B0E64"/>
    <w:rsid w:val="487266F4"/>
    <w:rsid w:val="487B1097"/>
    <w:rsid w:val="48895562"/>
    <w:rsid w:val="489E0E32"/>
    <w:rsid w:val="48AB372A"/>
    <w:rsid w:val="48C9729F"/>
    <w:rsid w:val="4914044E"/>
    <w:rsid w:val="491D3EFC"/>
    <w:rsid w:val="493C6D00"/>
    <w:rsid w:val="49492299"/>
    <w:rsid w:val="495E079C"/>
    <w:rsid w:val="495E24B3"/>
    <w:rsid w:val="49634005"/>
    <w:rsid w:val="498D2A66"/>
    <w:rsid w:val="49E0612F"/>
    <w:rsid w:val="4A5F68A6"/>
    <w:rsid w:val="4A6F08EE"/>
    <w:rsid w:val="4AA5064D"/>
    <w:rsid w:val="4AA648EF"/>
    <w:rsid w:val="4AF12535"/>
    <w:rsid w:val="4B0E1D4E"/>
    <w:rsid w:val="4B1A06F3"/>
    <w:rsid w:val="4B455404"/>
    <w:rsid w:val="4B651398"/>
    <w:rsid w:val="4BE40D01"/>
    <w:rsid w:val="4BEA4569"/>
    <w:rsid w:val="4C0A69B9"/>
    <w:rsid w:val="4C116372"/>
    <w:rsid w:val="4C176B55"/>
    <w:rsid w:val="4C411A42"/>
    <w:rsid w:val="4C800A2A"/>
    <w:rsid w:val="4C854292"/>
    <w:rsid w:val="4CAD0414"/>
    <w:rsid w:val="4CB357BF"/>
    <w:rsid w:val="4CC22DBA"/>
    <w:rsid w:val="4CF712C8"/>
    <w:rsid w:val="4D084097"/>
    <w:rsid w:val="4D43040D"/>
    <w:rsid w:val="4D82653A"/>
    <w:rsid w:val="4D930D92"/>
    <w:rsid w:val="4D961CA8"/>
    <w:rsid w:val="4DAD6F40"/>
    <w:rsid w:val="4E3D6ECB"/>
    <w:rsid w:val="4E6600F3"/>
    <w:rsid w:val="4E734184"/>
    <w:rsid w:val="4E914C57"/>
    <w:rsid w:val="4ECE03CB"/>
    <w:rsid w:val="4F102E7A"/>
    <w:rsid w:val="4F135B85"/>
    <w:rsid w:val="4F5368C9"/>
    <w:rsid w:val="4F964D9C"/>
    <w:rsid w:val="5012695A"/>
    <w:rsid w:val="502142D2"/>
    <w:rsid w:val="508A6C57"/>
    <w:rsid w:val="509C1BAA"/>
    <w:rsid w:val="50AA2368"/>
    <w:rsid w:val="50AB6E2D"/>
    <w:rsid w:val="50B25872"/>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57006"/>
    <w:rsid w:val="52860D64"/>
    <w:rsid w:val="52DF7FD7"/>
    <w:rsid w:val="533575BC"/>
    <w:rsid w:val="535F3538"/>
    <w:rsid w:val="538D72DB"/>
    <w:rsid w:val="538E7FD5"/>
    <w:rsid w:val="541E33F9"/>
    <w:rsid w:val="54273E81"/>
    <w:rsid w:val="543045BF"/>
    <w:rsid w:val="54554E92"/>
    <w:rsid w:val="54C635B3"/>
    <w:rsid w:val="54EF357C"/>
    <w:rsid w:val="550F327B"/>
    <w:rsid w:val="55886BA1"/>
    <w:rsid w:val="55946640"/>
    <w:rsid w:val="5597283F"/>
    <w:rsid w:val="55BF2A09"/>
    <w:rsid w:val="55F06C20"/>
    <w:rsid w:val="56032B37"/>
    <w:rsid w:val="560E52F8"/>
    <w:rsid w:val="561F12B3"/>
    <w:rsid w:val="563665FD"/>
    <w:rsid w:val="563E3F56"/>
    <w:rsid w:val="565C6BA3"/>
    <w:rsid w:val="568C5381"/>
    <w:rsid w:val="56994BA8"/>
    <w:rsid w:val="56BF79F3"/>
    <w:rsid w:val="5712706A"/>
    <w:rsid w:val="572D203D"/>
    <w:rsid w:val="573A3ECB"/>
    <w:rsid w:val="575F582F"/>
    <w:rsid w:val="57783371"/>
    <w:rsid w:val="57C355C8"/>
    <w:rsid w:val="57D216D3"/>
    <w:rsid w:val="57FB3423"/>
    <w:rsid w:val="57FB5D50"/>
    <w:rsid w:val="58030761"/>
    <w:rsid w:val="586F7A04"/>
    <w:rsid w:val="58841449"/>
    <w:rsid w:val="589C308F"/>
    <w:rsid w:val="58DA4F44"/>
    <w:rsid w:val="590E1FDF"/>
    <w:rsid w:val="59ED6DB3"/>
    <w:rsid w:val="59EF5441"/>
    <w:rsid w:val="59F20A8D"/>
    <w:rsid w:val="5AA1498D"/>
    <w:rsid w:val="5AE825BC"/>
    <w:rsid w:val="5AF54CD9"/>
    <w:rsid w:val="5B271C0F"/>
    <w:rsid w:val="5B464111"/>
    <w:rsid w:val="5B9F0DEB"/>
    <w:rsid w:val="5BB16FB8"/>
    <w:rsid w:val="5BB63711"/>
    <w:rsid w:val="5BEE5961"/>
    <w:rsid w:val="5BF61F1A"/>
    <w:rsid w:val="5C2971E1"/>
    <w:rsid w:val="5C4E099A"/>
    <w:rsid w:val="5D2418A5"/>
    <w:rsid w:val="5D4D6706"/>
    <w:rsid w:val="5D641CA2"/>
    <w:rsid w:val="5D655565"/>
    <w:rsid w:val="5DA057D6"/>
    <w:rsid w:val="5DAB69FF"/>
    <w:rsid w:val="5DFB2606"/>
    <w:rsid w:val="5E0A6506"/>
    <w:rsid w:val="5E79177D"/>
    <w:rsid w:val="5E91146B"/>
    <w:rsid w:val="5EB57DD4"/>
    <w:rsid w:val="5F172C5B"/>
    <w:rsid w:val="5F2142EE"/>
    <w:rsid w:val="5F6B70B6"/>
    <w:rsid w:val="5FA11566"/>
    <w:rsid w:val="5FF27A39"/>
    <w:rsid w:val="601C4AB5"/>
    <w:rsid w:val="601C4F4D"/>
    <w:rsid w:val="601E6FA6"/>
    <w:rsid w:val="602204AB"/>
    <w:rsid w:val="605475F2"/>
    <w:rsid w:val="60AA0313"/>
    <w:rsid w:val="60AC6322"/>
    <w:rsid w:val="60E11987"/>
    <w:rsid w:val="60F13648"/>
    <w:rsid w:val="611361AA"/>
    <w:rsid w:val="611759A9"/>
    <w:rsid w:val="6130435D"/>
    <w:rsid w:val="614257A1"/>
    <w:rsid w:val="615269E1"/>
    <w:rsid w:val="616F6362"/>
    <w:rsid w:val="61880654"/>
    <w:rsid w:val="61AF4992"/>
    <w:rsid w:val="61DF3FED"/>
    <w:rsid w:val="62173103"/>
    <w:rsid w:val="621E6DA9"/>
    <w:rsid w:val="6223037D"/>
    <w:rsid w:val="626C1892"/>
    <w:rsid w:val="62856942"/>
    <w:rsid w:val="629B3704"/>
    <w:rsid w:val="62BA1E88"/>
    <w:rsid w:val="62C3746A"/>
    <w:rsid w:val="62D22542"/>
    <w:rsid w:val="635C4F62"/>
    <w:rsid w:val="63627D71"/>
    <w:rsid w:val="63712DBE"/>
    <w:rsid w:val="63F32E9F"/>
    <w:rsid w:val="63F518A5"/>
    <w:rsid w:val="63F87AE9"/>
    <w:rsid w:val="64025D70"/>
    <w:rsid w:val="641E704E"/>
    <w:rsid w:val="64405216"/>
    <w:rsid w:val="648C1DD2"/>
    <w:rsid w:val="64B417CF"/>
    <w:rsid w:val="64C179D9"/>
    <w:rsid w:val="655D5954"/>
    <w:rsid w:val="65913850"/>
    <w:rsid w:val="65B732B6"/>
    <w:rsid w:val="65C178C7"/>
    <w:rsid w:val="65EA46A0"/>
    <w:rsid w:val="65ED7D25"/>
    <w:rsid w:val="663F14FE"/>
    <w:rsid w:val="667A42E4"/>
    <w:rsid w:val="66A03BE2"/>
    <w:rsid w:val="66B0141D"/>
    <w:rsid w:val="66B21CD0"/>
    <w:rsid w:val="66BD2ECA"/>
    <w:rsid w:val="66BE0674"/>
    <w:rsid w:val="66CF578B"/>
    <w:rsid w:val="66D85556"/>
    <w:rsid w:val="66F92416"/>
    <w:rsid w:val="66FE3079"/>
    <w:rsid w:val="67782795"/>
    <w:rsid w:val="677F2F70"/>
    <w:rsid w:val="67A91325"/>
    <w:rsid w:val="67F85E08"/>
    <w:rsid w:val="680B5B3B"/>
    <w:rsid w:val="68686AEA"/>
    <w:rsid w:val="68C81038"/>
    <w:rsid w:val="6911480D"/>
    <w:rsid w:val="69855891"/>
    <w:rsid w:val="69995F28"/>
    <w:rsid w:val="699D75EA"/>
    <w:rsid w:val="6A0932EF"/>
    <w:rsid w:val="6A274783"/>
    <w:rsid w:val="6A282BF1"/>
    <w:rsid w:val="6ADE12E5"/>
    <w:rsid w:val="6B122D3D"/>
    <w:rsid w:val="6B194AB8"/>
    <w:rsid w:val="6B2505AD"/>
    <w:rsid w:val="6B6F4633"/>
    <w:rsid w:val="6B7457A6"/>
    <w:rsid w:val="6BFA214F"/>
    <w:rsid w:val="6C1156EA"/>
    <w:rsid w:val="6C1F5711"/>
    <w:rsid w:val="6C403903"/>
    <w:rsid w:val="6C4B33B4"/>
    <w:rsid w:val="6CBF46A6"/>
    <w:rsid w:val="6D0408D4"/>
    <w:rsid w:val="6D46205C"/>
    <w:rsid w:val="6D6A3304"/>
    <w:rsid w:val="6DD55727"/>
    <w:rsid w:val="6DF46479"/>
    <w:rsid w:val="6E414065"/>
    <w:rsid w:val="6E5122D2"/>
    <w:rsid w:val="6E843F52"/>
    <w:rsid w:val="6E865B4B"/>
    <w:rsid w:val="6E8B52E0"/>
    <w:rsid w:val="6EC46A44"/>
    <w:rsid w:val="6ED31032"/>
    <w:rsid w:val="6EDB4DC7"/>
    <w:rsid w:val="6F067EF3"/>
    <w:rsid w:val="6F740BA0"/>
    <w:rsid w:val="6F7777FC"/>
    <w:rsid w:val="6FAC091D"/>
    <w:rsid w:val="6FCF38F2"/>
    <w:rsid w:val="6FDE3B35"/>
    <w:rsid w:val="70163751"/>
    <w:rsid w:val="70534653"/>
    <w:rsid w:val="70B52AE8"/>
    <w:rsid w:val="70B81FFD"/>
    <w:rsid w:val="70CD25AE"/>
    <w:rsid w:val="710B6E6E"/>
    <w:rsid w:val="711C370C"/>
    <w:rsid w:val="71267D67"/>
    <w:rsid w:val="71395DE7"/>
    <w:rsid w:val="715068C6"/>
    <w:rsid w:val="717B1E56"/>
    <w:rsid w:val="71AA5770"/>
    <w:rsid w:val="71E80C9B"/>
    <w:rsid w:val="72294451"/>
    <w:rsid w:val="726E11A1"/>
    <w:rsid w:val="72720E38"/>
    <w:rsid w:val="72734A09"/>
    <w:rsid w:val="727F2737"/>
    <w:rsid w:val="72D82ABE"/>
    <w:rsid w:val="732852D3"/>
    <w:rsid w:val="733E6F30"/>
    <w:rsid w:val="73497518"/>
    <w:rsid w:val="73691968"/>
    <w:rsid w:val="73B61051"/>
    <w:rsid w:val="73E00E2F"/>
    <w:rsid w:val="74135A7F"/>
    <w:rsid w:val="743401C8"/>
    <w:rsid w:val="745A5E80"/>
    <w:rsid w:val="745B379C"/>
    <w:rsid w:val="745F0104"/>
    <w:rsid w:val="74675EA7"/>
    <w:rsid w:val="74843EF7"/>
    <w:rsid w:val="74A72748"/>
    <w:rsid w:val="74B17A6A"/>
    <w:rsid w:val="74CC3ECE"/>
    <w:rsid w:val="74D1644B"/>
    <w:rsid w:val="74EF6293"/>
    <w:rsid w:val="74EF6A2D"/>
    <w:rsid w:val="75087C7C"/>
    <w:rsid w:val="75196CDC"/>
    <w:rsid w:val="75B0387E"/>
    <w:rsid w:val="75BC66C7"/>
    <w:rsid w:val="75C64E50"/>
    <w:rsid w:val="75DA6B4D"/>
    <w:rsid w:val="76206EFF"/>
    <w:rsid w:val="762348A3"/>
    <w:rsid w:val="76361FD5"/>
    <w:rsid w:val="7671125F"/>
    <w:rsid w:val="767429A8"/>
    <w:rsid w:val="768F7938"/>
    <w:rsid w:val="76C57B20"/>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D12929"/>
    <w:rsid w:val="7AD361E3"/>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qFormat/>
    <w:uiPriority w:val="0"/>
    <w:pPr>
      <w:spacing w:after="120" w:line="240" w:lineRule="auto"/>
      <w:ind w:firstLine="420" w:firstLineChars="100"/>
    </w:pPr>
    <w:rPr>
      <w:rFonts w:ascii="Times New Roman" w:hAnsi="Times New Roman"/>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footnote text"/>
    <w:basedOn w:val="1"/>
    <w:qFormat/>
    <w:uiPriority w:val="0"/>
    <w:pPr>
      <w:snapToGrid w:val="0"/>
      <w:jc w:val="left"/>
    </w:pPr>
    <w:rPr>
      <w:sz w:val="18"/>
    </w:rPr>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semiHidden/>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12715</Words>
  <Characters>13387</Characters>
  <Lines>341</Lines>
  <Paragraphs>96</Paragraphs>
  <TotalTime>92</TotalTime>
  <ScaleCrop>false</ScaleCrop>
  <LinksUpToDate>false</LinksUpToDate>
  <CharactersWithSpaces>13600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Administrator</cp:lastModifiedBy>
  <cp:lastPrinted>2023-09-06T08:52:00Z</cp:lastPrinted>
  <dcterms:modified xsi:type="dcterms:W3CDTF">2026-06-24T08:14:35Z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07477A2ADD8E438185E600094DC97782_13</vt:lpwstr>
  </property>
  <property fmtid="{D5CDD505-2E9C-101B-9397-08002B2CF9AE}" pid="4" name="KSOTemplateDocerSaveRecord">
    <vt:lpwstr>eyJoZGlkIjoiYTlkYjY0ODM5MWNhOTgxYTk5MTZmYjE1YTZmOWY0NmEiLCJ1c2VySWQiOiIyOTA5NDI3NDUifQ==</vt:lpwstr>
  </property>
</Properties>
</file>