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2E90E9">
      <w:pPr>
        <w:tabs>
          <w:tab w:val="left" w:pos="720"/>
        </w:tabs>
        <w:jc w:val="center"/>
        <w:outlineLvl w:val="0"/>
        <w:rPr>
          <w:rFonts w:hint="eastAsia" w:ascii="仿宋" w:hAnsi="仿宋" w:eastAsia="仿宋" w:cs="仿宋"/>
          <w:b/>
          <w:bCs/>
          <w:color w:val="auto"/>
          <w:kern w:val="0"/>
          <w:sz w:val="36"/>
          <w:szCs w:val="36"/>
          <w:highlight w:val="none"/>
          <w:shd w:val="clear" w:color="auto" w:fill="auto"/>
          <w:lang w:eastAsia="zh-CN"/>
        </w:rPr>
      </w:pPr>
    </w:p>
    <w:p w14:paraId="232316E7">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7283CE39">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50BC80EE">
      <w:pPr>
        <w:adjustRightInd w:val="0"/>
        <w:snapToGrid w:val="0"/>
        <w:rPr>
          <w:rFonts w:ascii="宋体" w:hAnsi="宋体"/>
          <w:b/>
          <w:bCs/>
          <w:color w:val="auto"/>
          <w:sz w:val="32"/>
          <w:szCs w:val="32"/>
          <w:highlight w:val="none"/>
        </w:rPr>
      </w:pPr>
    </w:p>
    <w:p w14:paraId="7A2D471A">
      <w:pPr>
        <w:adjustRightInd w:val="0"/>
        <w:snapToGrid w:val="0"/>
        <w:spacing w:line="360" w:lineRule="auto"/>
        <w:ind w:left="1955" w:hanging="1955" w:hangingChars="541"/>
        <w:jc w:val="center"/>
        <w:rPr>
          <w:rFonts w:hint="eastAsia" w:ascii="宋体" w:hAnsi="宋体" w:cs="宋体"/>
          <w:b/>
          <w:color w:val="auto"/>
          <w:sz w:val="36"/>
          <w:szCs w:val="32"/>
          <w:highlight w:val="none"/>
          <w:lang w:eastAsia="zh-CN"/>
        </w:rPr>
      </w:pPr>
      <w:r>
        <w:rPr>
          <w:rFonts w:hint="eastAsia" w:ascii="宋体" w:hAnsi="宋体"/>
          <w:b/>
          <w:bCs/>
          <w:color w:val="auto"/>
          <w:sz w:val="36"/>
          <w:szCs w:val="36"/>
          <w:highlight w:val="none"/>
        </w:rPr>
        <w:t>（电子投标、不见面开标方式）</w:t>
      </w:r>
    </w:p>
    <w:p w14:paraId="71C2ABA6">
      <w:pPr>
        <w:pStyle w:val="23"/>
        <w:rPr>
          <w:rFonts w:hint="eastAsia"/>
          <w:color w:val="auto"/>
          <w:highlight w:val="none"/>
          <w:lang w:eastAsia="zh-CN"/>
        </w:rPr>
      </w:pPr>
    </w:p>
    <w:p w14:paraId="52C04CAF">
      <w:pPr>
        <w:pStyle w:val="23"/>
        <w:rPr>
          <w:rFonts w:hint="eastAsia"/>
          <w:color w:val="auto"/>
          <w:highlight w:val="none"/>
          <w:lang w:eastAsia="zh-CN"/>
        </w:rPr>
      </w:pPr>
    </w:p>
    <w:p w14:paraId="7A31FC44">
      <w:pPr>
        <w:adjustRightInd w:val="0"/>
        <w:snapToGrid w:val="0"/>
        <w:spacing w:line="360" w:lineRule="auto"/>
        <w:ind w:left="1520" w:leftChars="135" w:hanging="1237" w:hangingChars="440"/>
        <w:rPr>
          <w:rFonts w:ascii="宋体" w:hAnsi="宋体"/>
          <w:b/>
          <w:bCs/>
          <w:color w:val="auto"/>
          <w:sz w:val="28"/>
          <w:szCs w:val="28"/>
          <w:highlight w:val="none"/>
        </w:rPr>
      </w:pPr>
      <w:r>
        <w:rPr>
          <w:rFonts w:hint="eastAsia" w:ascii="宋体" w:hAnsi="宋体"/>
          <w:b/>
          <w:bCs/>
          <w:color w:val="auto"/>
          <w:sz w:val="28"/>
          <w:szCs w:val="28"/>
          <w:highlight w:val="none"/>
        </w:rPr>
        <w:t>项目名称：</w:t>
      </w:r>
      <w:r>
        <w:rPr>
          <w:rFonts w:hint="eastAsia" w:ascii="宋体" w:hAnsi="宋体"/>
          <w:b/>
          <w:bCs/>
          <w:color w:val="auto"/>
          <w:sz w:val="28"/>
          <w:szCs w:val="28"/>
          <w:highlight w:val="none"/>
          <w:lang w:eastAsia="zh-CN"/>
        </w:rPr>
        <w:t>华侨地块地标级酒店项目（配电箱采购）-临海市希尔顿酒店建设工程</w:t>
      </w:r>
      <w:r>
        <w:rPr>
          <w:rFonts w:hint="eastAsia" w:ascii="宋体" w:hAnsi="宋体"/>
          <w:b/>
          <w:bCs/>
          <w:color w:val="auto"/>
          <w:sz w:val="28"/>
          <w:szCs w:val="28"/>
          <w:highlight w:val="none"/>
        </w:rPr>
        <w:t xml:space="preserve"> </w:t>
      </w:r>
    </w:p>
    <w:p w14:paraId="00E098F9">
      <w:pPr>
        <w:adjustRightInd w:val="0"/>
        <w:snapToGrid w:val="0"/>
        <w:spacing w:line="360" w:lineRule="auto"/>
        <w:ind w:left="1520" w:leftChars="135" w:hanging="1237" w:hangingChars="440"/>
        <w:rPr>
          <w:rFonts w:hint="default" w:ascii="宋体" w:hAnsi="宋体" w:eastAsia="宋体" w:cs="Arial"/>
          <w:bCs/>
          <w:color w:val="auto"/>
          <w:sz w:val="28"/>
          <w:szCs w:val="28"/>
          <w:highlight w:val="none"/>
          <w:lang w:val="en-US" w:eastAsia="zh-CN"/>
        </w:rPr>
      </w:pPr>
      <w:r>
        <w:rPr>
          <w:rFonts w:hint="eastAsia" w:ascii="宋体" w:hAnsi="宋体"/>
          <w:b/>
          <w:bCs/>
          <w:color w:val="auto"/>
          <w:sz w:val="28"/>
          <w:szCs w:val="28"/>
          <w:highlight w:val="none"/>
        </w:rPr>
        <w:t>项目编号：JJLH-2026035</w:t>
      </w:r>
    </w:p>
    <w:p w14:paraId="598224D8">
      <w:pPr>
        <w:pStyle w:val="24"/>
        <w:ind w:left="0" w:leftChars="0" w:firstLine="0" w:firstLineChars="0"/>
        <w:rPr>
          <w:rFonts w:hint="eastAsia"/>
          <w:color w:val="auto"/>
          <w:highlight w:val="none"/>
        </w:rPr>
      </w:pPr>
    </w:p>
    <w:p w14:paraId="40A3B86F">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both"/>
        <w:rPr>
          <w:rFonts w:hint="eastAsia" w:ascii="仿宋" w:hAnsi="仿宋" w:eastAsia="仿宋" w:cs="仿宋"/>
          <w:color w:val="auto"/>
          <w:kern w:val="0"/>
          <w:sz w:val="28"/>
          <w:szCs w:val="28"/>
          <w:highlight w:val="none"/>
          <w:shd w:val="clear" w:color="auto" w:fill="auto"/>
        </w:rPr>
      </w:pPr>
    </w:p>
    <w:p w14:paraId="5355F48A">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招 标 人：临海市全域旅游发展有限公司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2A5DD626">
      <w:pPr>
        <w:spacing w:line="480" w:lineRule="auto"/>
        <w:ind w:left="279" w:leftChars="133" w:firstLine="0" w:firstLineChars="0"/>
        <w:rPr>
          <w:rFonts w:hint="eastAsia" w:ascii="宋体" w:hAnsi="宋体" w:cs="宋体"/>
          <w:b/>
          <w:color w:val="auto"/>
          <w:sz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val="en-US" w:eastAsia="zh-CN"/>
        </w:rPr>
        <w:t>顾先生</w:t>
      </w:r>
      <w:r>
        <w:rPr>
          <w:rFonts w:hint="eastAsia" w:ascii="宋体" w:hAnsi="宋体" w:cs="宋体"/>
          <w:b/>
          <w:sz w:val="28"/>
        </w:rPr>
        <w:t>、虞先生</w:t>
      </w:r>
      <w:r>
        <w:rPr>
          <w:rFonts w:hint="eastAsia" w:ascii="宋体" w:hAnsi="宋体"/>
          <w:b/>
          <w:bCs/>
          <w:sz w:val="28"/>
          <w:szCs w:val="28"/>
        </w:rPr>
        <w:t xml:space="preserve">   </w:t>
      </w:r>
      <w:r>
        <w:rPr>
          <w:rFonts w:hint="eastAsia" w:ascii="宋体" w:hAnsi="宋体" w:cs="宋体"/>
          <w:b/>
          <w:sz w:val="28"/>
        </w:rPr>
        <w:t>联系电话：</w:t>
      </w:r>
      <w:r>
        <w:rPr>
          <w:rFonts w:hint="eastAsia" w:ascii="宋体" w:hAnsi="宋体" w:cs="宋体"/>
          <w:b/>
          <w:sz w:val="28"/>
          <w:lang w:val="en-US" w:eastAsia="zh-CN"/>
        </w:rPr>
        <w:t>13968620095</w:t>
      </w:r>
      <w:r>
        <w:rPr>
          <w:rFonts w:hint="eastAsia" w:ascii="宋体" w:hAnsi="宋体" w:cs="宋体"/>
          <w:b/>
          <w:sz w:val="28"/>
        </w:rPr>
        <w:t>、15958109556</w:t>
      </w:r>
      <w:r>
        <w:rPr>
          <w:rFonts w:hint="eastAsia" w:ascii="宋体" w:hAnsi="宋体" w:cs="宋体"/>
          <w:b/>
          <w:color w:val="auto"/>
          <w:sz w:val="28"/>
          <w:highlight w:val="none"/>
          <w:lang w:val="en-US" w:eastAsia="zh-CN"/>
        </w:rPr>
        <w:br w:type="textWrapping"/>
      </w:r>
      <w:r>
        <w:rPr>
          <w:rFonts w:hint="eastAsia" w:ascii="宋体" w:hAnsi="宋体" w:cs="宋体"/>
          <w:b/>
          <w:color w:val="auto"/>
          <w:sz w:val="28"/>
          <w:highlight w:val="none"/>
          <w:lang w:val="en-US" w:eastAsia="zh-CN"/>
        </w:rPr>
        <w:br w:type="textWrapping"/>
      </w:r>
      <w:r>
        <w:rPr>
          <w:rFonts w:hint="eastAsia" w:ascii="宋体" w:hAnsi="宋体" w:cs="宋体"/>
          <w:b/>
          <w:color w:val="auto"/>
          <w:sz w:val="28"/>
          <w:highlight w:val="none"/>
          <w:lang w:val="en-US" w:eastAsia="zh-CN"/>
        </w:rPr>
        <w:t>招 标 人（总承包单位）：浙江大经建设集团股份有限公司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0D1E926F">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b/>
          <w:bCs/>
          <w:color w:val="auto"/>
          <w:sz w:val="28"/>
          <w:szCs w:val="28"/>
          <w:highlight w:val="none"/>
        </w:rPr>
        <w:t>联 系 人：王女士</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eastAsia="zh-CN"/>
        </w:rPr>
        <w:t>：</w:t>
      </w:r>
      <w:r>
        <w:rPr>
          <w:rFonts w:hint="eastAsia" w:ascii="宋体" w:hAnsi="宋体" w:cs="宋体"/>
          <w:b/>
          <w:color w:val="auto"/>
          <w:sz w:val="28"/>
          <w:highlight w:val="none"/>
          <w:lang w:val="en-US" w:eastAsia="zh-CN"/>
        </w:rPr>
        <w:t>13750683712</w:t>
      </w:r>
    </w:p>
    <w:p w14:paraId="2F0C93A3">
      <w:pPr>
        <w:spacing w:line="480" w:lineRule="auto"/>
        <w:rPr>
          <w:rFonts w:hint="eastAsia" w:ascii="宋体" w:hAnsi="宋体" w:cs="宋体"/>
          <w:b/>
          <w:color w:val="auto"/>
          <w:sz w:val="28"/>
          <w:highlight w:val="none"/>
        </w:rPr>
      </w:pPr>
    </w:p>
    <w:p w14:paraId="0D508962">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w:t>
      </w:r>
      <w:r>
        <w:rPr>
          <w:rFonts w:hint="eastAsia" w:ascii="宋体" w:hAnsi="宋体"/>
          <w:b/>
          <w:bCs/>
          <w:color w:val="auto"/>
          <w:sz w:val="28"/>
          <w:szCs w:val="28"/>
          <w:highlight w:val="none"/>
          <w:lang w:eastAsia="zh-CN"/>
        </w:rPr>
        <w:t>建经投资咨询有限公司</w:t>
      </w:r>
      <w:r>
        <w:rPr>
          <w:rFonts w:hint="eastAsia" w:ascii="宋体" w:hAnsi="宋体" w:eastAsia="宋体" w:cs="宋体"/>
          <w:b/>
          <w:color w:val="auto"/>
          <w:sz w:val="28"/>
          <w:highlight w:val="none"/>
          <w:lang w:eastAsia="zh-CN"/>
        </w:rPr>
        <w:t>（盖章）</w:t>
      </w:r>
    </w:p>
    <w:p w14:paraId="3E0279C9">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张先生</w:t>
      </w:r>
      <w:r>
        <w:rPr>
          <w:rFonts w:hint="eastAsia" w:ascii="宋体" w:hAnsi="宋体" w:cs="宋体"/>
          <w:b/>
          <w:color w:val="auto"/>
          <w:sz w:val="28"/>
          <w:highlight w:val="none"/>
        </w:rPr>
        <w:t xml:space="preserve">       联系电话：</w:t>
      </w:r>
      <w:r>
        <w:rPr>
          <w:rFonts w:hint="eastAsia" w:ascii="宋体" w:hAnsi="宋体" w:cs="宋体"/>
          <w:b/>
          <w:color w:val="auto"/>
          <w:sz w:val="28"/>
          <w:highlight w:val="none"/>
          <w:lang w:val="en-US" w:eastAsia="zh-CN"/>
        </w:rPr>
        <w:t>0576-85176275</w:t>
      </w:r>
    </w:p>
    <w:p w14:paraId="6402D0E9">
      <w:pPr>
        <w:spacing w:line="500" w:lineRule="atLeast"/>
        <w:jc w:val="center"/>
        <w:rPr>
          <w:rFonts w:ascii="宋体" w:hAnsi="宋体"/>
          <w:b/>
          <w:bCs/>
          <w:color w:val="auto"/>
          <w:sz w:val="30"/>
          <w:highlight w:val="none"/>
        </w:rPr>
      </w:pPr>
    </w:p>
    <w:p w14:paraId="6132DB61">
      <w:pPr>
        <w:spacing w:line="500" w:lineRule="atLeast"/>
        <w:rPr>
          <w:rFonts w:hint="eastAsia" w:ascii="宋体" w:hAnsi="宋体"/>
          <w:b/>
          <w:bCs/>
          <w:color w:val="auto"/>
          <w:sz w:val="30"/>
          <w:highlight w:val="none"/>
        </w:rPr>
      </w:pPr>
    </w:p>
    <w:p w14:paraId="026809BD">
      <w:pPr>
        <w:spacing w:line="500" w:lineRule="atLeast"/>
        <w:ind w:firstLine="3204" w:firstLineChars="1140"/>
        <w:rPr>
          <w:rFonts w:ascii="宋体" w:hAnsi="宋体"/>
          <w:color w:val="auto"/>
          <w:sz w:val="28"/>
          <w:szCs w:val="28"/>
          <w:highlight w:val="none"/>
        </w:rPr>
      </w:pPr>
      <w:r>
        <w:rPr>
          <w:rFonts w:hint="eastAsia" w:ascii="宋体" w:hAnsi="宋体"/>
          <w:b/>
          <w:bCs/>
          <w:color w:val="auto"/>
          <w:sz w:val="28"/>
          <w:szCs w:val="28"/>
          <w:highlight w:val="none"/>
          <w:lang w:eastAsia="zh-CN"/>
        </w:rPr>
        <w:t>二〇二六</w:t>
      </w:r>
      <w:r>
        <w:rPr>
          <w:rFonts w:hint="eastAsia" w:ascii="宋体" w:hAnsi="宋体"/>
          <w:b/>
          <w:bCs/>
          <w:color w:val="auto"/>
          <w:sz w:val="28"/>
          <w:szCs w:val="28"/>
          <w:highlight w:val="none"/>
        </w:rPr>
        <w:t>年</w:t>
      </w:r>
      <w:r>
        <w:rPr>
          <w:rFonts w:hint="eastAsia" w:ascii="宋体" w:hAnsi="宋体"/>
          <w:b/>
          <w:bCs/>
          <w:color w:val="auto"/>
          <w:sz w:val="28"/>
          <w:szCs w:val="28"/>
          <w:highlight w:val="none"/>
          <w:lang w:val="en-US" w:eastAsia="zh-CN"/>
        </w:rPr>
        <w:t>五</w:t>
      </w:r>
      <w:r>
        <w:rPr>
          <w:rFonts w:hint="eastAsia" w:ascii="宋体" w:hAnsi="宋体"/>
          <w:b/>
          <w:bCs/>
          <w:color w:val="auto"/>
          <w:sz w:val="28"/>
          <w:szCs w:val="28"/>
          <w:highlight w:val="none"/>
        </w:rPr>
        <w:t xml:space="preserve">月 </w:t>
      </w:r>
    </w:p>
    <w:p w14:paraId="4CF61071">
      <w:pPr>
        <w:rPr>
          <w:rFonts w:hint="eastAsia"/>
          <w:color w:val="auto"/>
          <w:highlight w:val="none"/>
        </w:rPr>
        <w:sectPr>
          <w:headerReference r:id="rId3" w:type="default"/>
          <w:footerReference r:id="rId4" w:type="even"/>
          <w:pgSz w:w="11906" w:h="16838"/>
          <w:pgMar w:top="1020" w:right="1588" w:bottom="850" w:left="1474" w:header="567" w:footer="454" w:gutter="0"/>
          <w:pgBorders>
            <w:top w:val="none" w:sz="0" w:space="0"/>
            <w:left w:val="none" w:sz="0" w:space="0"/>
            <w:bottom w:val="none" w:sz="0" w:space="0"/>
            <w:right w:val="none" w:sz="0" w:space="0"/>
          </w:pgBorders>
          <w:cols w:space="720" w:num="1"/>
          <w:docGrid w:linePitch="286" w:charSpace="0"/>
        </w:sectPr>
      </w:pPr>
    </w:p>
    <w:p w14:paraId="4F8D54FD">
      <w:pPr>
        <w:pStyle w:val="33"/>
        <w:keepNext w:val="0"/>
        <w:keepLines w:val="0"/>
        <w:pageBreakBefore/>
        <w:widowControl w:val="0"/>
        <w:kinsoku/>
        <w:wordWrap/>
        <w:overflowPunct/>
        <w:topLinePunct w:val="0"/>
        <w:autoSpaceDE/>
        <w:autoSpaceDN/>
        <w:bidi w:val="0"/>
        <w:adjustRightInd/>
        <w:snapToGrid/>
        <w:spacing w:beforeLines="0" w:afterLines="0" w:line="360" w:lineRule="auto"/>
        <w:jc w:val="center"/>
        <w:textAlignment w:val="auto"/>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t>目    录</w:t>
      </w:r>
    </w:p>
    <w:p w14:paraId="72C0DAF1">
      <w:pPr>
        <w:pStyle w:val="40"/>
        <w:tabs>
          <w:tab w:val="left" w:pos="6120"/>
        </w:tabs>
        <w:spacing w:line="480" w:lineRule="auto"/>
        <w:rPr>
          <w:rFonts w:hint="eastAsia" w:ascii="宋体" w:hAnsi="宋体" w:eastAsia="宋体" w:cs="宋体"/>
          <w:b/>
          <w:color w:val="auto"/>
          <w:sz w:val="28"/>
          <w:szCs w:val="28"/>
          <w:highlight w:val="none"/>
          <w:shd w:val="clear" w:color="auto" w:fill="auto"/>
        </w:rPr>
      </w:pPr>
    </w:p>
    <w:p w14:paraId="598561E0">
      <w:pPr>
        <w:pStyle w:val="40"/>
        <w:keepNext w:val="0"/>
        <w:keepLines w:val="0"/>
        <w:pageBreakBefore w:val="0"/>
        <w:widowControl w:val="0"/>
        <w:tabs>
          <w:tab w:val="left" w:pos="6120"/>
        </w:tabs>
        <w:kinsoku/>
        <w:wordWrap/>
        <w:overflowPunct/>
        <w:topLinePunct w:val="0"/>
        <w:autoSpaceDE/>
        <w:autoSpaceDN/>
        <w:bidi w:val="0"/>
        <w:adjustRightInd/>
        <w:snapToGrid/>
        <w:spacing w:line="500" w:lineRule="exact"/>
        <w:textAlignment w:val="auto"/>
        <w:rPr>
          <w:rFonts w:hint="eastAsia" w:ascii="宋体" w:hAnsi="宋体" w:eastAsia="宋体" w:cs="宋体"/>
          <w:b w:val="0"/>
          <w:bCs/>
          <w:color w:val="auto"/>
          <w:sz w:val="30"/>
          <w:szCs w:val="30"/>
          <w:highlight w:val="none"/>
          <w:shd w:val="clear" w:color="auto" w:fill="auto"/>
        </w:rPr>
      </w:pPr>
      <w:r>
        <w:rPr>
          <w:rFonts w:hint="eastAsia" w:ascii="宋体" w:hAnsi="宋体" w:eastAsia="宋体" w:cs="宋体"/>
          <w:b w:val="0"/>
          <w:bCs/>
          <w:color w:val="auto"/>
          <w:sz w:val="30"/>
          <w:szCs w:val="30"/>
          <w:highlight w:val="none"/>
          <w:shd w:val="clear" w:color="auto" w:fill="auto"/>
        </w:rPr>
        <w:tab/>
      </w:r>
    </w:p>
    <w:p w14:paraId="03762A32">
      <w:pPr>
        <w:pStyle w:val="40"/>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b w:val="0"/>
          <w:bCs/>
          <w:color w:val="auto"/>
          <w:sz w:val="30"/>
          <w:szCs w:val="30"/>
          <w:highlight w:val="none"/>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TOC \o "1-3" \h \z \u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_Toc20175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第一章  投标邀请</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_Toc20175 \h </w:instrText>
      </w:r>
      <w:r>
        <w:rPr>
          <w:b w:val="0"/>
          <w:bCs/>
          <w:color w:val="auto"/>
          <w:sz w:val="30"/>
          <w:szCs w:val="30"/>
          <w:highlight w:val="none"/>
        </w:rPr>
        <w:fldChar w:fldCharType="separate"/>
      </w:r>
      <w:r>
        <w:rPr>
          <w:b w:val="0"/>
          <w:bCs/>
          <w:color w:val="auto"/>
          <w:sz w:val="30"/>
          <w:szCs w:val="30"/>
          <w:highlight w:val="none"/>
        </w:rPr>
        <w:t>1</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11BDDC59">
      <w:pPr>
        <w:pStyle w:val="40"/>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b w:val="0"/>
          <w:bCs/>
          <w:color w:val="auto"/>
          <w:sz w:val="30"/>
          <w:szCs w:val="30"/>
          <w:highlight w:val="none"/>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_Toc8405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fill="auto"/>
        </w:rPr>
        <w:t xml:space="preserve">第二章 </w:t>
      </w:r>
      <w:r>
        <w:rPr>
          <w:rFonts w:hint="eastAsia" w:ascii="宋体" w:hAnsi="宋体" w:cs="宋体"/>
          <w:b w:val="0"/>
          <w:bCs/>
          <w:color w:val="auto"/>
          <w:sz w:val="30"/>
          <w:szCs w:val="30"/>
          <w:highlight w:val="none"/>
          <w:shd w:val="clear" w:fill="auto"/>
          <w:lang w:val="en-US" w:eastAsia="zh-CN"/>
        </w:rPr>
        <w:t xml:space="preserve"> </w:t>
      </w:r>
      <w:r>
        <w:rPr>
          <w:rFonts w:hint="eastAsia" w:ascii="宋体" w:hAnsi="宋体" w:eastAsia="宋体" w:cs="宋体"/>
          <w:b w:val="0"/>
          <w:bCs/>
          <w:color w:val="auto"/>
          <w:sz w:val="30"/>
          <w:szCs w:val="30"/>
          <w:highlight w:val="none"/>
          <w:shd w:val="clear" w:color="auto" w:fill="auto"/>
        </w:rPr>
        <w:t>招标需求</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_Toc8405 \h </w:instrText>
      </w:r>
      <w:r>
        <w:rPr>
          <w:b w:val="0"/>
          <w:bCs/>
          <w:color w:val="auto"/>
          <w:sz w:val="30"/>
          <w:szCs w:val="30"/>
          <w:highlight w:val="none"/>
        </w:rPr>
        <w:fldChar w:fldCharType="separate"/>
      </w:r>
      <w:r>
        <w:rPr>
          <w:b w:val="0"/>
          <w:bCs/>
          <w:color w:val="auto"/>
          <w:sz w:val="30"/>
          <w:szCs w:val="30"/>
          <w:highlight w:val="none"/>
        </w:rPr>
        <w:t>4</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6265ADBC">
      <w:pPr>
        <w:pStyle w:val="40"/>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rFonts w:hint="eastAsia" w:eastAsia="宋体"/>
          <w:b w:val="0"/>
          <w:bCs/>
          <w:color w:val="auto"/>
          <w:sz w:val="30"/>
          <w:szCs w:val="30"/>
          <w:highlight w:val="none"/>
          <w:lang w:val="en-US" w:eastAsia="zh-CN"/>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_Toc592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第三章  投标人须知</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_Toc592 \h </w:instrText>
      </w:r>
      <w:r>
        <w:rPr>
          <w:b w:val="0"/>
          <w:bCs/>
          <w:color w:val="auto"/>
          <w:sz w:val="30"/>
          <w:szCs w:val="30"/>
          <w:highlight w:val="none"/>
        </w:rPr>
        <w:fldChar w:fldCharType="separate"/>
      </w:r>
      <w:r>
        <w:rPr>
          <w:b w:val="0"/>
          <w:bCs/>
          <w:color w:val="auto"/>
          <w:sz w:val="30"/>
          <w:szCs w:val="30"/>
          <w:highlight w:val="none"/>
        </w:rPr>
        <w:t>13</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318BD594">
      <w:pPr>
        <w:pStyle w:val="40"/>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rFonts w:hint="eastAsia" w:eastAsia="宋体"/>
          <w:b w:val="0"/>
          <w:bCs/>
          <w:color w:val="auto"/>
          <w:sz w:val="30"/>
          <w:szCs w:val="30"/>
          <w:highlight w:val="none"/>
          <w:lang w:val="en-US" w:eastAsia="zh-CN"/>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_Toc19241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第四章</w:t>
      </w:r>
      <w:r>
        <w:rPr>
          <w:rFonts w:hint="eastAsia" w:ascii="宋体" w:hAnsi="宋体" w:eastAsia="宋体" w:cs="宋体"/>
          <w:b w:val="0"/>
          <w:bCs/>
          <w:color w:val="auto"/>
          <w:sz w:val="30"/>
          <w:szCs w:val="30"/>
          <w:highlight w:val="none"/>
          <w:shd w:val="clear" w:color="auto" w:fill="auto"/>
          <w:lang w:val="en-US" w:eastAsia="zh-CN"/>
        </w:rPr>
        <w:t xml:space="preserve">  </w:t>
      </w:r>
      <w:r>
        <w:rPr>
          <w:rFonts w:hint="eastAsia" w:ascii="宋体" w:hAnsi="宋体" w:eastAsia="宋体" w:cs="宋体"/>
          <w:b w:val="0"/>
          <w:bCs/>
          <w:color w:val="auto"/>
          <w:sz w:val="30"/>
          <w:szCs w:val="30"/>
          <w:highlight w:val="none"/>
          <w:shd w:val="clear" w:color="auto" w:fill="auto"/>
        </w:rPr>
        <w:t>评标办法及评分标准</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_Toc19241 \h </w:instrText>
      </w:r>
      <w:r>
        <w:rPr>
          <w:b w:val="0"/>
          <w:bCs/>
          <w:color w:val="auto"/>
          <w:sz w:val="30"/>
          <w:szCs w:val="30"/>
          <w:highlight w:val="none"/>
        </w:rPr>
        <w:fldChar w:fldCharType="separate"/>
      </w:r>
      <w:r>
        <w:rPr>
          <w:b w:val="0"/>
          <w:bCs/>
          <w:color w:val="auto"/>
          <w:sz w:val="30"/>
          <w:szCs w:val="30"/>
          <w:highlight w:val="none"/>
        </w:rPr>
        <w:t>25</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5610783E">
      <w:pPr>
        <w:pStyle w:val="40"/>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rFonts w:hint="eastAsia" w:ascii="宋体" w:hAnsi="宋体" w:cs="宋体"/>
          <w:b w:val="0"/>
          <w:bCs/>
          <w:color w:val="auto"/>
          <w:sz w:val="30"/>
          <w:szCs w:val="30"/>
          <w:highlight w:val="none"/>
          <w:shd w:val="clear" w:color="auto" w:fill="auto"/>
          <w:lang w:val="en-US" w:eastAsia="zh-CN"/>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_Toc3308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第五章  合同主要条款</w:t>
      </w:r>
      <w:r>
        <w:rPr>
          <w:b w:val="0"/>
          <w:bCs/>
          <w:color w:val="auto"/>
          <w:sz w:val="30"/>
          <w:szCs w:val="30"/>
          <w:highlight w:val="none"/>
        </w:rPr>
        <w:tab/>
      </w:r>
      <w:r>
        <w:rPr>
          <w:rFonts w:hint="eastAsia" w:ascii="宋体" w:hAnsi="宋体" w:eastAsia="宋体" w:cs="宋体"/>
          <w:b w:val="0"/>
          <w:bCs/>
          <w:color w:val="auto"/>
          <w:sz w:val="30"/>
          <w:szCs w:val="30"/>
          <w:highlight w:val="none"/>
          <w:shd w:val="clear" w:color="auto" w:fill="auto"/>
        </w:rPr>
        <w:fldChar w:fldCharType="end"/>
      </w:r>
      <w:r>
        <w:rPr>
          <w:rFonts w:hint="eastAsia" w:ascii="宋体" w:hAnsi="宋体" w:cs="宋体"/>
          <w:b w:val="0"/>
          <w:bCs/>
          <w:color w:val="auto"/>
          <w:sz w:val="30"/>
          <w:szCs w:val="30"/>
          <w:highlight w:val="none"/>
          <w:shd w:val="clear" w:color="auto" w:fill="auto"/>
          <w:lang w:val="en-US" w:eastAsia="zh-CN"/>
        </w:rPr>
        <w:t>28</w:t>
      </w:r>
    </w:p>
    <w:p w14:paraId="5C48A373">
      <w:pPr>
        <w:pStyle w:val="40"/>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rFonts w:hint="default" w:ascii="宋体" w:hAnsi="宋体" w:eastAsia="宋体" w:cs="宋体"/>
          <w:b w:val="0"/>
          <w:bCs/>
          <w:color w:val="auto"/>
          <w:sz w:val="30"/>
          <w:szCs w:val="30"/>
          <w:highlight w:val="none"/>
          <w:shd w:val="clear" w:color="auto" w:fill="auto"/>
          <w:lang w:val="en-US" w:eastAsia="zh-CN"/>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_Toc3308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w:t>
      </w:r>
      <w:r>
        <w:rPr>
          <w:rFonts w:hint="eastAsia" w:ascii="宋体" w:hAnsi="宋体" w:eastAsia="宋体" w:cs="宋体"/>
          <w:b w:val="0"/>
          <w:bCs/>
          <w:color w:val="auto"/>
          <w:sz w:val="30"/>
          <w:szCs w:val="30"/>
          <w:highlight w:val="none"/>
          <w:shd w:val="clear" w:color="auto" w:fill="auto"/>
          <w:lang w:eastAsia="zh-CN"/>
        </w:rPr>
        <w:t>六</w:t>
      </w:r>
      <w:r>
        <w:rPr>
          <w:rFonts w:hint="eastAsia" w:ascii="宋体" w:hAnsi="宋体" w:eastAsia="宋体" w:cs="宋体"/>
          <w:b w:val="0"/>
          <w:bCs/>
          <w:color w:val="auto"/>
          <w:sz w:val="30"/>
          <w:szCs w:val="30"/>
          <w:highlight w:val="none"/>
          <w:shd w:val="clear" w:color="auto" w:fill="auto"/>
        </w:rPr>
        <w:t xml:space="preserve">章  </w:t>
      </w:r>
      <w:r>
        <w:rPr>
          <w:rFonts w:hint="eastAsia" w:ascii="宋体" w:hAnsi="宋体" w:eastAsia="宋体" w:cs="宋体"/>
          <w:b w:val="0"/>
          <w:bCs/>
          <w:color w:val="auto"/>
          <w:sz w:val="30"/>
          <w:szCs w:val="30"/>
          <w:highlight w:val="none"/>
          <w:shd w:val="clear" w:color="auto" w:fill="auto"/>
          <w:lang w:eastAsia="zh-CN"/>
        </w:rPr>
        <w:t>投标文件格式</w:t>
      </w:r>
      <w:r>
        <w:rPr>
          <w:rFonts w:hint="eastAsia" w:ascii="宋体" w:hAnsi="宋体" w:eastAsia="宋体" w:cs="宋体"/>
          <w:b w:val="0"/>
          <w:bCs/>
          <w:color w:val="auto"/>
          <w:sz w:val="30"/>
          <w:szCs w:val="30"/>
          <w:highlight w:val="none"/>
          <w:shd w:val="clear" w:color="auto" w:fill="auto"/>
        </w:rPr>
        <w:fldChar w:fldCharType="end"/>
      </w:r>
      <w:r>
        <w:rPr>
          <w:rFonts w:hint="eastAsia" w:ascii="微软雅黑" w:hAnsi="微软雅黑" w:eastAsia="微软雅黑" w:cs="微软雅黑"/>
          <w:b w:val="0"/>
          <w:bCs/>
          <w:color w:val="auto"/>
          <w:sz w:val="30"/>
          <w:szCs w:val="30"/>
          <w:highlight w:val="none"/>
          <w:shd w:val="clear" w:color="auto" w:fill="auto"/>
          <w:lang w:eastAsia="zh-CN"/>
        </w:rPr>
        <w:t>…………………………………………………………</w:t>
      </w:r>
      <w:r>
        <w:rPr>
          <w:rFonts w:hint="eastAsia" w:ascii="宋体" w:hAnsi="宋体" w:eastAsia="宋体" w:cs="宋体"/>
          <w:b w:val="0"/>
          <w:bCs/>
          <w:color w:val="auto"/>
          <w:sz w:val="30"/>
          <w:szCs w:val="30"/>
          <w:highlight w:val="none"/>
          <w:shd w:val="clear" w:color="auto" w:fill="auto"/>
          <w:lang w:val="en-US" w:eastAsia="zh-CN"/>
        </w:rPr>
        <w:t>3</w:t>
      </w:r>
      <w:r>
        <w:rPr>
          <w:rFonts w:hint="eastAsia" w:ascii="宋体" w:hAnsi="宋体" w:cs="宋体"/>
          <w:b w:val="0"/>
          <w:bCs/>
          <w:color w:val="auto"/>
          <w:sz w:val="30"/>
          <w:szCs w:val="30"/>
          <w:highlight w:val="none"/>
          <w:shd w:val="clear" w:color="auto" w:fill="auto"/>
          <w:lang w:val="en-US" w:eastAsia="zh-CN"/>
        </w:rPr>
        <w:t>5</w:t>
      </w:r>
    </w:p>
    <w:p w14:paraId="50F8E54B">
      <w:pPr>
        <w:pStyle w:val="40"/>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val="0"/>
          <w:bCs/>
          <w:color w:val="auto"/>
          <w:sz w:val="30"/>
          <w:szCs w:val="30"/>
          <w:highlight w:val="none"/>
          <w:shd w:val="clear" w:color="auto" w:fill="auto"/>
        </w:rPr>
        <w:fldChar w:fldCharType="end"/>
      </w:r>
    </w:p>
    <w:p w14:paraId="10F048EB">
      <w:pPr>
        <w:pStyle w:val="33"/>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sectPr>
          <w:headerReference r:id="rId5" w:type="default"/>
          <w:footerReference r:id="rId6" w:type="default"/>
          <w:footerReference r:id="rId7"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466534747"/>
      <w:bookmarkStart w:id="1" w:name="_Toc25920"/>
    </w:p>
    <w:p w14:paraId="23EEEE81">
      <w:pPr>
        <w:pStyle w:val="33"/>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pPr>
      <w:bookmarkStart w:id="2" w:name="_Toc20175"/>
      <w:r>
        <w:rPr>
          <w:rFonts w:hint="eastAsia" w:ascii="宋体" w:hAnsi="宋体" w:eastAsia="宋体" w:cs="宋体"/>
          <w:b/>
          <w:color w:val="auto"/>
          <w:sz w:val="30"/>
          <w:szCs w:val="30"/>
          <w:highlight w:val="none"/>
          <w:shd w:val="clear" w:color="auto" w:fill="auto"/>
        </w:rPr>
        <w:t>第一章  投标邀请</w:t>
      </w:r>
      <w:bookmarkEnd w:id="0"/>
      <w:bookmarkEnd w:id="1"/>
      <w:bookmarkEnd w:id="2"/>
    </w:p>
    <w:p w14:paraId="474B2504">
      <w:pPr>
        <w:spacing w:line="400" w:lineRule="exact"/>
        <w:ind w:firstLine="436" w:firstLineChars="200"/>
        <w:rPr>
          <w:rFonts w:hint="eastAsia" w:ascii="宋体" w:hAnsi="宋体" w:eastAsia="宋体" w:cs="宋体"/>
          <w:color w:val="auto"/>
          <w:spacing w:val="4"/>
          <w:sz w:val="21"/>
          <w:szCs w:val="21"/>
          <w:highlight w:val="none"/>
          <w:shd w:val="clear" w:color="auto" w:fill="auto"/>
        </w:rPr>
      </w:pPr>
      <w:r>
        <w:rPr>
          <w:rFonts w:hint="eastAsia" w:ascii="宋体" w:hAnsi="宋体" w:eastAsia="宋体" w:cs="宋体"/>
          <w:color w:val="auto"/>
          <w:spacing w:val="4"/>
          <w:sz w:val="21"/>
          <w:szCs w:val="21"/>
          <w:highlight w:val="none"/>
          <w:shd w:val="clear" w:color="auto" w:fill="auto"/>
        </w:rPr>
        <w:t>本项目为非政府采购项目，根据招标投标有关法律法规及招标人单位内控制度，受临海市全域旅游发展有限公司委托，参照采购有关流程，现就</w:t>
      </w:r>
      <w:r>
        <w:rPr>
          <w:rFonts w:hint="eastAsia" w:ascii="宋体" w:hAnsi="宋体" w:cs="宋体"/>
          <w:color w:val="auto"/>
          <w:spacing w:val="4"/>
          <w:sz w:val="21"/>
          <w:szCs w:val="21"/>
          <w:highlight w:val="none"/>
          <w:shd w:val="clear" w:color="auto" w:fill="auto"/>
          <w:lang w:eastAsia="zh-CN"/>
        </w:rPr>
        <w:t>华侨地块地标级酒店项目（配电箱采购）-临海市希尔顿酒店建设工程</w:t>
      </w:r>
      <w:r>
        <w:rPr>
          <w:rFonts w:hint="eastAsia" w:ascii="宋体" w:hAnsi="宋体" w:eastAsia="宋体" w:cs="宋体"/>
          <w:color w:val="auto"/>
          <w:spacing w:val="4"/>
          <w:sz w:val="21"/>
          <w:szCs w:val="21"/>
          <w:highlight w:val="none"/>
          <w:shd w:val="clear" w:color="auto" w:fill="auto"/>
        </w:rPr>
        <w:t>进行公开招标，欢迎具备本项目</w:t>
      </w:r>
      <w:r>
        <w:rPr>
          <w:rFonts w:hint="eastAsia" w:ascii="宋体" w:hAnsi="宋体" w:cs="宋体"/>
          <w:color w:val="auto"/>
          <w:spacing w:val="4"/>
          <w:sz w:val="21"/>
          <w:szCs w:val="21"/>
          <w:highlight w:val="none"/>
          <w:shd w:val="clear" w:color="auto" w:fill="auto"/>
          <w:lang w:eastAsia="zh-CN"/>
        </w:rPr>
        <w:t>投标</w:t>
      </w:r>
      <w:r>
        <w:rPr>
          <w:rFonts w:hint="eastAsia" w:ascii="宋体" w:hAnsi="宋体" w:eastAsia="宋体" w:cs="宋体"/>
          <w:color w:val="auto"/>
          <w:spacing w:val="4"/>
          <w:sz w:val="21"/>
          <w:szCs w:val="21"/>
          <w:highlight w:val="none"/>
          <w:shd w:val="clear" w:color="auto" w:fill="auto"/>
        </w:rPr>
        <w:t>资格要求且能够及时提供相关货物及服务的投标人前来投标。</w:t>
      </w:r>
    </w:p>
    <w:p w14:paraId="5D35E304">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b/>
          <w:bCs/>
          <w:color w:val="auto"/>
          <w:sz w:val="21"/>
          <w:szCs w:val="21"/>
          <w:highlight w:val="none"/>
          <w:shd w:val="clear" w:color="auto" w:fill="auto"/>
        </w:rPr>
        <w:t>项目概况</w:t>
      </w:r>
    </w:p>
    <w:p w14:paraId="36F3EF60">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项目名称：</w:t>
      </w:r>
      <w:r>
        <w:rPr>
          <w:rFonts w:hint="eastAsia" w:cs="宋体"/>
          <w:color w:val="auto"/>
          <w:sz w:val="21"/>
          <w:szCs w:val="21"/>
          <w:highlight w:val="none"/>
          <w:shd w:val="clear" w:color="auto" w:fill="auto"/>
          <w:lang w:eastAsia="zh-CN"/>
        </w:rPr>
        <w:t>华侨地块地标级酒店项目（配电箱采购）-临海市希尔顿酒店建设工程</w:t>
      </w:r>
    </w:p>
    <w:p w14:paraId="1370E21F">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招标人：临海市全域旅游发展有限公司</w:t>
      </w:r>
      <w:r>
        <w:rPr>
          <w:rFonts w:hint="eastAsia" w:cs="宋体"/>
          <w:color w:val="auto"/>
          <w:sz w:val="21"/>
          <w:szCs w:val="21"/>
          <w:highlight w:val="none"/>
          <w:shd w:val="clear" w:color="auto" w:fill="auto"/>
          <w:lang w:eastAsia="zh-CN"/>
        </w:rPr>
        <w:t>、浙江大经建设集团股份有限公司</w:t>
      </w:r>
    </w:p>
    <w:p w14:paraId="09AF60BA">
      <w:pPr>
        <w:pStyle w:val="48"/>
        <w:spacing w:before="0" w:beforeAutospacing="0" w:after="0" w:afterAutospacing="0" w:line="400" w:lineRule="exact"/>
        <w:rPr>
          <w:rFonts w:hint="default" w:ascii="宋体" w:hAnsi="宋体" w:eastAsia="宋体" w:cs="宋体"/>
          <w:color w:val="auto"/>
          <w:sz w:val="21"/>
          <w:szCs w:val="21"/>
          <w:highlight w:val="none"/>
          <w:shd w:val="clear" w:color="auto" w:fill="auto"/>
          <w:lang w:val="en-US" w:eastAsia="zh-CN"/>
        </w:rPr>
      </w:pPr>
      <w:r>
        <w:rPr>
          <w:rFonts w:hint="eastAsia" w:cs="宋体"/>
          <w:color w:val="auto"/>
          <w:sz w:val="21"/>
          <w:szCs w:val="21"/>
          <w:highlight w:val="none"/>
          <w:shd w:val="clear" w:color="auto" w:fill="auto"/>
          <w:lang w:val="en-US" w:eastAsia="zh-CN"/>
        </w:rPr>
        <w:t>监管单位：临海市社会事业发展集团有限公司</w:t>
      </w:r>
    </w:p>
    <w:p w14:paraId="5C35E41E">
      <w:pPr>
        <w:spacing w:line="400" w:lineRule="exact"/>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采购规模及内容概述：主楼地上建筑面积57163.78m2,地下建筑面积12120.32m2（其中原有地下室建筑面积7923.96m2），新建值班楼建筑面积为1189.25m2。本工程</w:t>
      </w:r>
      <w:r>
        <w:rPr>
          <w:rFonts w:hint="eastAsia" w:ascii="宋体" w:hAnsi="宋体" w:cs="宋体"/>
          <w:color w:val="auto"/>
          <w:sz w:val="21"/>
          <w:szCs w:val="21"/>
          <w:highlight w:val="none"/>
          <w:shd w:val="clear" w:color="auto" w:fill="auto"/>
          <w:lang w:val="en-US" w:eastAsia="zh-CN"/>
        </w:rPr>
        <w:t>为</w:t>
      </w:r>
      <w:r>
        <w:rPr>
          <w:rFonts w:hint="eastAsia" w:ascii="宋体" w:hAnsi="宋体" w:eastAsia="宋体" w:cs="宋体"/>
          <w:color w:val="auto"/>
          <w:sz w:val="21"/>
          <w:szCs w:val="21"/>
          <w:highlight w:val="none"/>
          <w:shd w:val="clear" w:color="auto" w:fill="auto"/>
        </w:rPr>
        <w:t>华侨地块地标级酒店项目（配电箱采购）-临海市希尔顿酒店建设工程。</w:t>
      </w:r>
      <w:r>
        <w:rPr>
          <w:rFonts w:hint="eastAsia"/>
        </w:rPr>
        <w:t>（具体内容详见招标文件第二章招标需求）</w:t>
      </w:r>
      <w:r>
        <w:rPr>
          <w:rFonts w:hint="eastAsia"/>
          <w:lang w:eastAsia="zh-CN"/>
        </w:rPr>
        <w:t>。</w:t>
      </w:r>
      <w:r>
        <w:rPr>
          <w:rFonts w:hint="eastAsia" w:ascii="宋体" w:hAnsi="宋体" w:eastAsia="宋体" w:cs="宋体"/>
          <w:color w:val="auto"/>
          <w:sz w:val="21"/>
          <w:szCs w:val="21"/>
          <w:highlight w:val="none"/>
          <w:shd w:val="clear" w:color="auto" w:fill="auto"/>
        </w:rPr>
        <w:br w:type="textWrapping"/>
      </w:r>
      <w:r>
        <w:rPr>
          <w:rFonts w:hint="eastAsia" w:ascii="宋体" w:hAnsi="宋体" w:eastAsia="宋体" w:cs="宋体"/>
          <w:color w:val="auto"/>
          <w:kern w:val="0"/>
          <w:sz w:val="21"/>
          <w:szCs w:val="21"/>
          <w:highlight w:val="none"/>
          <w:shd w:val="clear" w:color="auto" w:fill="auto"/>
          <w:lang w:val="en-US" w:eastAsia="zh-CN"/>
        </w:rPr>
        <w:t>采购预算：</w:t>
      </w:r>
      <w:r>
        <w:rPr>
          <w:rFonts w:hint="eastAsia" w:ascii="宋体" w:hAnsi="宋体" w:cs="宋体"/>
          <w:color w:val="auto"/>
          <w:kern w:val="0"/>
          <w:sz w:val="21"/>
          <w:szCs w:val="21"/>
          <w:highlight w:val="none"/>
          <w:shd w:val="clear" w:color="auto" w:fill="auto"/>
          <w:lang w:val="en-US" w:eastAsia="zh-CN"/>
        </w:rPr>
        <w:t>4148108</w:t>
      </w:r>
      <w:r>
        <w:rPr>
          <w:rFonts w:hint="eastAsia" w:ascii="宋体" w:hAnsi="宋体" w:eastAsia="宋体" w:cs="宋体"/>
          <w:color w:val="auto"/>
          <w:kern w:val="0"/>
          <w:sz w:val="21"/>
          <w:szCs w:val="21"/>
          <w:highlight w:val="none"/>
          <w:shd w:val="clear" w:color="auto" w:fill="auto"/>
          <w:lang w:val="en-US" w:eastAsia="zh-CN"/>
        </w:rPr>
        <w:t>元</w:t>
      </w:r>
    </w:p>
    <w:p w14:paraId="4355EA63">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采购标段数：1</w:t>
      </w:r>
    </w:p>
    <w:p w14:paraId="448AA92D">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采购方式：公开招标</w:t>
      </w:r>
    </w:p>
    <w:p w14:paraId="748FD881">
      <w:pPr>
        <w:pStyle w:val="48"/>
        <w:spacing w:before="0" w:beforeAutospacing="0" w:after="0" w:afterAutospacing="0" w:line="400" w:lineRule="exact"/>
        <w:rPr>
          <w:rFonts w:hint="eastAsia" w:cs="宋体"/>
          <w:color w:val="auto"/>
          <w:sz w:val="21"/>
          <w:szCs w:val="21"/>
          <w:highlight w:val="none"/>
          <w:shd w:val="clear" w:color="auto" w:fill="auto"/>
          <w:lang w:eastAsia="zh-CN"/>
        </w:rPr>
      </w:pPr>
      <w:r>
        <w:rPr>
          <w:rFonts w:hint="eastAsia" w:cs="宋体"/>
          <w:color w:val="auto"/>
          <w:szCs w:val="21"/>
          <w:highlight w:val="none"/>
          <w:lang w:eastAsia="zh-CN" w:bidi="ar-SA"/>
        </w:rPr>
        <w:t>▲</w:t>
      </w:r>
      <w:r>
        <w:rPr>
          <w:rFonts w:hint="eastAsia" w:cs="宋体"/>
          <w:color w:val="auto"/>
          <w:sz w:val="21"/>
          <w:szCs w:val="21"/>
          <w:highlight w:val="none"/>
          <w:shd w:val="clear" w:color="auto" w:fill="auto"/>
          <w:lang w:val="en-US" w:eastAsia="zh-CN"/>
        </w:rPr>
        <w:t>工</w:t>
      </w:r>
      <w:r>
        <w:rPr>
          <w:rFonts w:hint="eastAsia" w:ascii="宋体" w:hAnsi="宋体" w:eastAsia="宋体" w:cs="宋体"/>
          <w:color w:val="auto"/>
          <w:sz w:val="21"/>
          <w:szCs w:val="21"/>
          <w:highlight w:val="none"/>
          <w:shd w:val="clear" w:color="auto" w:fill="auto"/>
          <w:lang w:eastAsia="zh-CN"/>
        </w:rPr>
        <w:t>期</w:t>
      </w:r>
      <w:r>
        <w:rPr>
          <w:rFonts w:hint="eastAsia" w:ascii="宋体" w:hAnsi="宋体" w:eastAsia="宋体" w:cs="宋体"/>
          <w:color w:val="auto"/>
          <w:sz w:val="21"/>
          <w:szCs w:val="21"/>
          <w:highlight w:val="none"/>
          <w:shd w:val="clear" w:color="auto" w:fill="auto"/>
        </w:rPr>
        <w:t>：</w:t>
      </w:r>
      <w:r>
        <w:rPr>
          <w:rFonts w:hint="eastAsia" w:cs="宋体"/>
          <w:bCs/>
          <w:color w:val="auto"/>
          <w:sz w:val="21"/>
          <w:szCs w:val="21"/>
          <w:highlight w:val="none"/>
          <w:lang w:val="en-US" w:eastAsia="zh-CN"/>
        </w:rPr>
        <w:t>配合工程进度不得延误，接受招标人和总承包单位的统筹安排，随工程进度按时完成招标人交代的任务。</w:t>
      </w:r>
    </w:p>
    <w:p w14:paraId="0665CE9B">
      <w:pPr>
        <w:pStyle w:val="48"/>
        <w:spacing w:before="0" w:beforeAutospacing="0" w:after="0" w:afterAutospacing="0" w:line="400" w:lineRule="exact"/>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b/>
          <w:color w:val="auto"/>
          <w:sz w:val="21"/>
          <w:szCs w:val="21"/>
          <w:highlight w:val="none"/>
          <w:shd w:val="clear" w:color="auto" w:fill="auto"/>
        </w:rPr>
        <w:t>采购文件公告期限：</w:t>
      </w:r>
      <w:r>
        <w:rPr>
          <w:rFonts w:hint="eastAsia" w:cs="宋体"/>
          <w:b/>
          <w:color w:val="auto"/>
          <w:sz w:val="21"/>
          <w:szCs w:val="21"/>
          <w:highlight w:val="none"/>
          <w:shd w:val="clear" w:color="auto" w:fill="auto"/>
          <w:lang w:val="en-US" w:eastAsia="zh-CN"/>
        </w:rPr>
        <w:t>5</w:t>
      </w:r>
      <w:r>
        <w:rPr>
          <w:rFonts w:hint="eastAsia" w:ascii="宋体" w:hAnsi="宋体" w:eastAsia="宋体" w:cs="宋体"/>
          <w:b/>
          <w:color w:val="auto"/>
          <w:sz w:val="21"/>
          <w:szCs w:val="21"/>
          <w:highlight w:val="none"/>
          <w:shd w:val="clear" w:color="auto" w:fill="auto"/>
        </w:rPr>
        <w:t>个工作</w:t>
      </w:r>
      <w:r>
        <w:rPr>
          <w:rFonts w:hint="eastAsia" w:cs="宋体"/>
          <w:b/>
          <w:color w:val="auto"/>
          <w:sz w:val="21"/>
          <w:szCs w:val="21"/>
          <w:highlight w:val="none"/>
          <w:shd w:val="clear" w:color="auto" w:fill="auto"/>
          <w:lang w:val="en-US" w:eastAsia="zh-CN"/>
        </w:rPr>
        <w:t>日</w:t>
      </w:r>
    </w:p>
    <w:p w14:paraId="3408684C">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该项目已具备条件，现对该项目进行公开招标。</w:t>
      </w:r>
    </w:p>
    <w:p w14:paraId="67676711">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2.投标人资格要求</w:t>
      </w:r>
    </w:p>
    <w:p w14:paraId="39F4DCF4">
      <w:pPr>
        <w:spacing w:line="400" w:lineRule="exact"/>
        <w:rPr>
          <w:rFonts w:hint="eastAsia" w:ascii="宋体" w:hAnsi="宋体" w:eastAsia="宋体" w:cs="宋体"/>
          <w:color w:val="auto"/>
          <w:kern w:val="0"/>
          <w:sz w:val="21"/>
          <w:szCs w:val="21"/>
          <w:highlight w:val="none"/>
          <w:shd w:val="clear" w:color="auto" w:fill="auto"/>
        </w:rPr>
      </w:pPr>
      <w:bookmarkStart w:id="3" w:name="_Toc467749357"/>
      <w:bookmarkStart w:id="4" w:name="_Toc466534748"/>
      <w:r>
        <w:rPr>
          <w:rFonts w:hint="eastAsia" w:ascii="宋体" w:hAnsi="宋体" w:eastAsia="宋体" w:cs="宋体"/>
          <w:color w:val="auto"/>
          <w:kern w:val="0"/>
          <w:sz w:val="21"/>
          <w:szCs w:val="21"/>
          <w:highlight w:val="none"/>
          <w:shd w:val="clear" w:color="auto" w:fill="auto"/>
        </w:rPr>
        <w:t>（1）未被“信用中国”（www.creditchina.gov.cn</w:t>
      </w:r>
      <w:r>
        <w:rPr>
          <w:rFonts w:hint="eastAsia" w:ascii="宋体" w:hAnsi="宋体" w:cs="宋体"/>
          <w:color w:val="auto"/>
          <w:kern w:val="0"/>
          <w:sz w:val="21"/>
          <w:szCs w:val="21"/>
          <w:highlight w:val="none"/>
          <w:shd w:val="clear" w:color="auto" w:fill="auto"/>
          <w:lang w:eastAsia="zh-CN"/>
        </w:rPr>
        <w:t>）</w:t>
      </w:r>
      <w:r>
        <w:rPr>
          <w:rFonts w:hint="eastAsia" w:ascii="宋体" w:hAnsi="宋体" w:eastAsia="宋体" w:cs="宋体"/>
          <w:color w:val="auto"/>
          <w:kern w:val="0"/>
          <w:sz w:val="21"/>
          <w:szCs w:val="21"/>
          <w:highlight w:val="none"/>
          <w:shd w:val="clear" w:color="auto" w:fill="auto"/>
        </w:rPr>
        <w:t>、中国政府采购网（www.ccgp.gov.cn）列入失信被执行人、税收违法黑名单、政府采购严重违法失信行为记录名单。</w:t>
      </w:r>
    </w:p>
    <w:p w14:paraId="45F91718">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（2）具有与本采购项目相适应的商品经营或服务能力的投标人；</w:t>
      </w:r>
    </w:p>
    <w:p w14:paraId="6BF98CA8">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（3）具有与本采购项目相适应的供货能力、施工能力、服务能力等；</w:t>
      </w:r>
    </w:p>
    <w:p w14:paraId="27817771">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（4）本项目不接受联合体投标。</w:t>
      </w:r>
      <w:r>
        <w:rPr>
          <w:rFonts w:hint="eastAsia" w:ascii="宋体" w:hAnsi="宋体" w:eastAsia="宋体" w:cs="宋体"/>
          <w:color w:val="auto"/>
          <w:kern w:val="0"/>
          <w:sz w:val="21"/>
          <w:szCs w:val="21"/>
          <w:highlight w:val="none"/>
          <w:shd w:val="clear" w:color="auto" w:fill="auto"/>
        </w:rPr>
        <w:br w:type="textWrapping"/>
      </w:r>
      <w:r>
        <w:rPr>
          <w:rFonts w:hint="eastAsia" w:ascii="宋体" w:hAnsi="宋体" w:eastAsia="宋体" w:cs="宋体"/>
          <w:b/>
          <w:bCs/>
          <w:color w:val="auto"/>
          <w:kern w:val="0"/>
          <w:sz w:val="21"/>
          <w:szCs w:val="21"/>
          <w:highlight w:val="none"/>
          <w:shd w:val="clear" w:color="auto" w:fill="auto"/>
        </w:rPr>
        <w:t>3.报名</w:t>
      </w:r>
    </w:p>
    <w:p w14:paraId="43611598">
      <w:pPr>
        <w:spacing w:line="400" w:lineRule="exact"/>
        <w:rPr>
          <w:rFonts w:hint="eastAsia" w:ascii="宋体" w:hAnsi="宋体" w:eastAsia="宋体" w:cs="宋体"/>
          <w:b/>
          <w:bCs/>
          <w:color w:val="auto"/>
          <w:kern w:val="0"/>
          <w:sz w:val="21"/>
          <w:szCs w:val="21"/>
          <w:highlight w:val="none"/>
          <w:u w:val="single"/>
          <w:shd w:val="clear" w:color="auto" w:fill="auto"/>
        </w:rPr>
      </w:pPr>
      <w:r>
        <w:rPr>
          <w:rFonts w:hint="eastAsia" w:ascii="宋体" w:hAnsi="宋体" w:eastAsia="宋体" w:cs="宋体"/>
          <w:b/>
          <w:bCs/>
          <w:color w:val="auto"/>
          <w:kern w:val="0"/>
          <w:sz w:val="21"/>
          <w:szCs w:val="21"/>
          <w:highlight w:val="none"/>
          <w:u w:val="single"/>
          <w:shd w:val="clear" w:color="auto" w:fill="auto"/>
        </w:rPr>
        <w:t>本项目无需报名，</w:t>
      </w:r>
      <w:bookmarkStart w:id="5" w:name="_Hlk59307647"/>
      <w:r>
        <w:rPr>
          <w:rFonts w:hint="eastAsia" w:ascii="宋体" w:hAnsi="宋体" w:eastAsia="宋体" w:cs="宋体"/>
          <w:b/>
          <w:bCs/>
          <w:color w:val="auto"/>
          <w:kern w:val="0"/>
          <w:sz w:val="21"/>
          <w:szCs w:val="21"/>
          <w:highlight w:val="none"/>
          <w:u w:val="single"/>
          <w:shd w:val="clear" w:color="auto" w:fill="auto"/>
        </w:rPr>
        <w:t>投标人须到临海市限额以下公共资源交易区域平台</w:t>
      </w:r>
    </w:p>
    <w:p w14:paraId="67F8A266">
      <w:pPr>
        <w:spacing w:line="400" w:lineRule="exact"/>
        <w:rPr>
          <w:rFonts w:hint="eastAsia" w:ascii="宋体" w:hAnsi="宋体" w:eastAsia="宋体" w:cs="宋体"/>
          <w:b/>
          <w:bCs/>
          <w:color w:val="auto"/>
          <w:kern w:val="0"/>
          <w:sz w:val="21"/>
          <w:szCs w:val="21"/>
          <w:highlight w:val="none"/>
          <w:u w:val="single"/>
          <w:shd w:val="clear" w:color="auto" w:fill="auto"/>
        </w:rPr>
      </w:pPr>
      <w:r>
        <w:rPr>
          <w:rFonts w:hint="eastAsia" w:ascii="宋体" w:hAnsi="宋体" w:eastAsia="宋体" w:cs="宋体"/>
          <w:b/>
          <w:bCs/>
          <w:color w:val="auto"/>
          <w:kern w:val="0"/>
          <w:sz w:val="21"/>
          <w:szCs w:val="21"/>
          <w:highlight w:val="none"/>
          <w:u w:val="single"/>
          <w:shd w:val="clear" w:color="auto" w:fill="auto"/>
        </w:rPr>
        <w:t>（https://www.lhcqjy.com.cn/home）注册</w:t>
      </w:r>
      <w:bookmarkEnd w:id="5"/>
      <w:r>
        <w:rPr>
          <w:rFonts w:hint="eastAsia" w:ascii="宋体" w:hAnsi="宋体" w:eastAsia="宋体" w:cs="宋体"/>
          <w:b/>
          <w:bCs/>
          <w:color w:val="auto"/>
          <w:kern w:val="0"/>
          <w:sz w:val="21"/>
          <w:szCs w:val="21"/>
          <w:highlight w:val="none"/>
          <w:u w:val="single"/>
          <w:shd w:val="clear" w:color="auto" w:fill="auto"/>
        </w:rPr>
        <w:t>、提交审核通过后可参加投标，注册咨询联系人：梁工，联系电话：0576-85407095；</w:t>
      </w:r>
    </w:p>
    <w:p w14:paraId="377B0D76">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4.招标文件的获取</w:t>
      </w:r>
    </w:p>
    <w:p w14:paraId="143A7E91">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采购文件售价：免费</w:t>
      </w:r>
    </w:p>
    <w:p w14:paraId="739945B9">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获取方式：凡有意参加投标者，在</w:t>
      </w:r>
      <w:r>
        <w:rPr>
          <w:rFonts w:hint="eastAsia" w:ascii="宋体" w:hAnsi="宋体" w:cs="宋体"/>
          <w:bCs/>
          <w:color w:val="auto"/>
          <w:sz w:val="21"/>
          <w:szCs w:val="21"/>
          <w:highlight w:val="none"/>
          <w:shd w:val="clear" w:color="auto" w:fill="auto"/>
          <w:lang w:eastAsia="zh-CN"/>
        </w:rPr>
        <w:t>2026</w:t>
      </w:r>
      <w:r>
        <w:rPr>
          <w:rFonts w:hint="eastAsia" w:ascii="宋体" w:hAnsi="宋体" w:eastAsia="宋体" w:cs="宋体"/>
          <w:bCs/>
          <w:color w:val="auto"/>
          <w:sz w:val="21"/>
          <w:szCs w:val="21"/>
          <w:highlight w:val="none"/>
          <w:shd w:val="clear" w:color="auto" w:fill="auto"/>
        </w:rPr>
        <w:t>年</w:t>
      </w:r>
      <w:r>
        <w:rPr>
          <w:rFonts w:hint="eastAsia" w:ascii="宋体" w:hAnsi="宋体" w:cs="宋体"/>
          <w:bCs/>
          <w:color w:val="auto"/>
          <w:sz w:val="21"/>
          <w:szCs w:val="21"/>
          <w:highlight w:val="none"/>
          <w:shd w:val="clear" w:color="auto" w:fill="auto"/>
          <w:lang w:val="en-US" w:eastAsia="zh-CN"/>
        </w:rPr>
        <w:t>6</w:t>
      </w:r>
      <w:r>
        <w:rPr>
          <w:rFonts w:hint="eastAsia" w:ascii="宋体" w:hAnsi="宋体" w:eastAsia="宋体" w:cs="宋体"/>
          <w:bCs/>
          <w:color w:val="auto"/>
          <w:sz w:val="21"/>
          <w:szCs w:val="21"/>
          <w:highlight w:val="none"/>
          <w:shd w:val="clear" w:color="auto" w:fill="auto"/>
        </w:rPr>
        <w:t>月</w:t>
      </w:r>
      <w:r>
        <w:rPr>
          <w:rFonts w:hint="eastAsia" w:ascii="宋体" w:hAnsi="宋体" w:cs="宋体"/>
          <w:bCs/>
          <w:color w:val="auto"/>
          <w:sz w:val="21"/>
          <w:szCs w:val="21"/>
          <w:highlight w:val="none"/>
          <w:shd w:val="clear" w:color="auto" w:fill="auto"/>
          <w:lang w:val="en-US" w:eastAsia="zh-CN"/>
        </w:rPr>
        <w:t>24</w:t>
      </w:r>
      <w:r>
        <w:rPr>
          <w:rFonts w:hint="eastAsia" w:ascii="宋体" w:hAnsi="宋体" w:eastAsia="宋体" w:cs="宋体"/>
          <w:bCs/>
          <w:color w:val="auto"/>
          <w:sz w:val="21"/>
          <w:szCs w:val="21"/>
          <w:highlight w:val="none"/>
          <w:shd w:val="clear" w:color="auto" w:fill="auto"/>
        </w:rPr>
        <w:t>日</w:t>
      </w:r>
      <w:r>
        <w:rPr>
          <w:rFonts w:hint="eastAsia" w:ascii="宋体" w:hAnsi="宋体" w:cs="宋体"/>
          <w:bCs/>
          <w:color w:val="auto"/>
          <w:sz w:val="21"/>
          <w:szCs w:val="21"/>
          <w:highlight w:val="none"/>
          <w:shd w:val="clear" w:color="auto" w:fill="auto"/>
          <w:lang w:val="en-US" w:eastAsia="zh-CN"/>
        </w:rPr>
        <w:t>08</w:t>
      </w:r>
      <w:r>
        <w:rPr>
          <w:rFonts w:hint="eastAsia" w:ascii="宋体" w:hAnsi="宋体" w:eastAsia="宋体" w:cs="宋体"/>
          <w:bCs/>
          <w:color w:val="auto"/>
          <w:sz w:val="21"/>
          <w:szCs w:val="21"/>
          <w:highlight w:val="none"/>
          <w:shd w:val="clear" w:color="auto" w:fill="auto"/>
          <w:lang w:val="en-US" w:eastAsia="zh-CN"/>
        </w:rPr>
        <w:t>时</w:t>
      </w:r>
      <w:r>
        <w:rPr>
          <w:rFonts w:hint="eastAsia" w:ascii="宋体" w:hAnsi="宋体" w:cs="宋体"/>
          <w:bCs/>
          <w:color w:val="auto"/>
          <w:sz w:val="21"/>
          <w:szCs w:val="21"/>
          <w:highlight w:val="none"/>
          <w:shd w:val="clear" w:color="auto" w:fill="auto"/>
          <w:lang w:val="en-US" w:eastAsia="zh-CN"/>
        </w:rPr>
        <w:t>30</w:t>
      </w:r>
      <w:r>
        <w:rPr>
          <w:rFonts w:hint="eastAsia" w:ascii="宋体" w:hAnsi="宋体" w:eastAsia="宋体" w:cs="宋体"/>
          <w:bCs/>
          <w:color w:val="auto"/>
          <w:sz w:val="21"/>
          <w:szCs w:val="21"/>
          <w:highlight w:val="none"/>
          <w:shd w:val="clear" w:color="auto" w:fill="auto"/>
          <w:lang w:val="en-US" w:eastAsia="zh-CN"/>
        </w:rPr>
        <w:t>分00秒</w:t>
      </w:r>
      <w:r>
        <w:rPr>
          <w:rFonts w:hint="eastAsia" w:ascii="宋体" w:hAnsi="宋体" w:eastAsia="宋体" w:cs="宋体"/>
          <w:bCs/>
          <w:color w:val="auto"/>
          <w:sz w:val="21"/>
          <w:szCs w:val="21"/>
          <w:highlight w:val="none"/>
          <w:shd w:val="clear" w:color="auto" w:fill="auto"/>
        </w:rPr>
        <w:t>前，到临海市限额以下公共资源交易区域平台可自行下载采购文件。</w:t>
      </w:r>
    </w:p>
    <w:p w14:paraId="526ED612">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招标文件答疑：</w:t>
      </w:r>
      <w:r>
        <w:rPr>
          <w:rFonts w:hint="eastAsia" w:cs="宋体"/>
          <w:b/>
          <w:color w:val="auto"/>
          <w:sz w:val="21"/>
          <w:szCs w:val="21"/>
          <w:highlight w:val="none"/>
          <w:shd w:val="clear" w:color="auto" w:fill="auto"/>
          <w:lang w:eastAsia="zh-CN"/>
        </w:rPr>
        <w:t>对采购文件提出质疑的，应当在获取采购文件或者采购文件公告期限届满之日（公告期限届满后获取采购文件的，以公告期限届满之日为准）起7个工作日内以书面形式提出，否则被质疑人可不予接受。</w:t>
      </w:r>
    </w:p>
    <w:p w14:paraId="6707F3E5">
      <w:pPr>
        <w:pStyle w:val="48"/>
        <w:spacing w:before="0" w:beforeAutospacing="0" w:after="0" w:afterAutospacing="0"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5.投标保证金</w:t>
      </w:r>
    </w:p>
    <w:p w14:paraId="07397058">
      <w:pPr>
        <w:spacing w:line="40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本项目不收取投标保证金。</w:t>
      </w:r>
    </w:p>
    <w:p w14:paraId="745385DC">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6</w:t>
      </w:r>
      <w:r>
        <w:rPr>
          <w:rFonts w:hint="eastAsia" w:ascii="宋体" w:hAnsi="宋体" w:eastAsia="宋体" w:cs="宋体"/>
          <w:b/>
          <w:bCs/>
          <w:color w:val="auto"/>
          <w:kern w:val="0"/>
          <w:sz w:val="21"/>
          <w:szCs w:val="21"/>
          <w:highlight w:val="none"/>
          <w:shd w:val="clear" w:color="auto" w:fill="auto"/>
        </w:rPr>
        <w:t>.投标说明</w:t>
      </w:r>
    </w:p>
    <w:p w14:paraId="33D12EB6">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（1）本项目实行电子投标，投标人应按照本项目招标文</w:t>
      </w:r>
      <w:r>
        <w:rPr>
          <w:rFonts w:hint="eastAsia" w:ascii="宋体" w:hAnsi="宋体" w:cs="宋体"/>
          <w:color w:val="auto"/>
          <w:kern w:val="0"/>
          <w:sz w:val="21"/>
          <w:szCs w:val="21"/>
          <w:highlight w:val="none"/>
          <w:shd w:val="clear" w:color="auto" w:fill="auto"/>
          <w:lang w:eastAsia="zh-CN"/>
        </w:rPr>
        <w:t>件要要求</w:t>
      </w:r>
      <w:r>
        <w:rPr>
          <w:rFonts w:hint="eastAsia" w:ascii="宋体" w:hAnsi="宋体" w:eastAsia="宋体" w:cs="宋体"/>
          <w:color w:val="auto"/>
          <w:kern w:val="0"/>
          <w:sz w:val="21"/>
          <w:szCs w:val="21"/>
          <w:highlight w:val="none"/>
          <w:shd w:val="clear" w:color="auto" w:fill="auto"/>
        </w:rPr>
        <w:t>编制、加密并递交投标文件。投标人在使用系统进行投标的过程中遇到涉及平台使用的任何问题，可致电平台技术支持联系方式：15267291759。</w:t>
      </w:r>
    </w:p>
    <w:p w14:paraId="3FD71CB9">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A33C431">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（3）投标人应在开标前完成CA数字证书办理。（办理流程详见临海市限额以下公共资源交易区域平台-办事指南的操作说明）。</w:t>
      </w:r>
    </w:p>
    <w:p w14:paraId="3D4D5FBE">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color w:val="auto"/>
          <w:kern w:val="0"/>
          <w:sz w:val="21"/>
          <w:szCs w:val="21"/>
          <w:highlight w:val="none"/>
          <w:shd w:val="clear" w:color="auto" w:fill="auto"/>
        </w:rPr>
        <w:t>投标截止时间后传输、递交的投标文件，将被拒收。</w:t>
      </w:r>
    </w:p>
    <w:p w14:paraId="3C5E5219">
      <w:pPr>
        <w:spacing w:line="400" w:lineRule="exac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（5）本招标文件中关于电子招投标内容、流程如与</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b/>
          <w:bCs/>
          <w:color w:val="auto"/>
          <w:kern w:val="0"/>
          <w:sz w:val="21"/>
          <w:szCs w:val="21"/>
          <w:highlight w:val="none"/>
          <w:shd w:val="clear" w:color="auto" w:fill="auto"/>
        </w:rPr>
        <w:t>中最新的内容、操作不一致的，以平台中的要求为准。</w:t>
      </w:r>
    </w:p>
    <w:p w14:paraId="7EDE8F40">
      <w:pPr>
        <w:spacing w:line="40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7</w:t>
      </w:r>
      <w:r>
        <w:rPr>
          <w:rFonts w:hint="eastAsia" w:ascii="宋体" w:hAnsi="宋体" w:eastAsia="宋体" w:cs="宋体"/>
          <w:b/>
          <w:color w:val="auto"/>
          <w:kern w:val="0"/>
          <w:sz w:val="21"/>
          <w:szCs w:val="21"/>
          <w:highlight w:val="none"/>
          <w:shd w:val="clear" w:color="auto" w:fill="auto"/>
        </w:rPr>
        <w:t>.</w:t>
      </w:r>
      <w:r>
        <w:rPr>
          <w:rFonts w:hint="eastAsia" w:ascii="宋体" w:hAnsi="宋体" w:eastAsia="宋体" w:cs="宋体"/>
          <w:b/>
          <w:color w:val="auto"/>
          <w:sz w:val="21"/>
          <w:szCs w:val="21"/>
          <w:highlight w:val="none"/>
          <w:shd w:val="clear" w:color="auto" w:fill="auto"/>
        </w:rPr>
        <w:t>投标文件的组成、效力</w:t>
      </w:r>
    </w:p>
    <w:p w14:paraId="2775680E">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（1）本项目实行电子投标，投标人应准备电子投标文件，本项目线下无需提供任何备份投标文件。电子投标文件应按本招标文件要求编制。</w:t>
      </w:r>
    </w:p>
    <w:p w14:paraId="0A40BEAA">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（2）未在</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color w:val="auto"/>
          <w:sz w:val="21"/>
          <w:szCs w:val="21"/>
          <w:highlight w:val="none"/>
          <w:shd w:val="clear" w:color="auto" w:fill="auto"/>
        </w:rPr>
        <w:t>传输递交电子投标文件的，投标无效。</w:t>
      </w:r>
    </w:p>
    <w:p w14:paraId="4603F05C">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8.投标截止时间及电子投标文件的递交</w:t>
      </w:r>
    </w:p>
    <w:p w14:paraId="7551215B">
      <w:pPr>
        <w:spacing w:line="400" w:lineRule="exac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电子投标文件</w:t>
      </w:r>
      <w:r>
        <w:rPr>
          <w:rFonts w:hint="eastAsia" w:ascii="宋体" w:hAnsi="宋体" w:eastAsia="宋体" w:cs="宋体"/>
          <w:b/>
          <w:color w:val="auto"/>
          <w:sz w:val="21"/>
          <w:szCs w:val="21"/>
          <w:highlight w:val="none"/>
          <w:shd w:val="clear" w:color="auto" w:fill="auto"/>
        </w:rPr>
        <w:t>投标截止时间：</w:t>
      </w:r>
      <w:r>
        <w:rPr>
          <w:rFonts w:hint="eastAsia" w:ascii="宋体" w:hAnsi="宋体" w:eastAsia="宋体" w:cs="宋体"/>
          <w:bCs/>
          <w:color w:val="auto"/>
          <w:sz w:val="21"/>
          <w:szCs w:val="21"/>
          <w:highlight w:val="none"/>
          <w:shd w:val="clear" w:color="auto" w:fill="auto"/>
        </w:rPr>
        <w:t>在</w:t>
      </w:r>
      <w:r>
        <w:rPr>
          <w:rFonts w:hint="eastAsia" w:ascii="宋体" w:hAnsi="宋体" w:cs="宋体"/>
          <w:bCs/>
          <w:color w:val="auto"/>
          <w:sz w:val="21"/>
          <w:szCs w:val="21"/>
          <w:highlight w:val="none"/>
          <w:shd w:val="clear" w:color="auto" w:fill="auto"/>
          <w:lang w:eastAsia="zh-CN"/>
        </w:rPr>
        <w:t>2026</w:t>
      </w:r>
      <w:r>
        <w:rPr>
          <w:rFonts w:hint="eastAsia" w:ascii="宋体" w:hAnsi="宋体" w:eastAsia="宋体" w:cs="宋体"/>
          <w:bCs/>
          <w:color w:val="auto"/>
          <w:sz w:val="21"/>
          <w:szCs w:val="21"/>
          <w:highlight w:val="none"/>
          <w:shd w:val="clear" w:color="auto" w:fill="auto"/>
        </w:rPr>
        <w:t>年</w:t>
      </w:r>
      <w:r>
        <w:rPr>
          <w:rFonts w:hint="eastAsia" w:ascii="宋体" w:hAnsi="宋体" w:cs="宋体"/>
          <w:bCs/>
          <w:color w:val="auto"/>
          <w:sz w:val="21"/>
          <w:szCs w:val="21"/>
          <w:highlight w:val="none"/>
          <w:shd w:val="clear" w:color="auto" w:fill="auto"/>
          <w:lang w:val="en-US" w:eastAsia="zh-CN"/>
        </w:rPr>
        <w:t>6</w:t>
      </w:r>
      <w:r>
        <w:rPr>
          <w:rFonts w:hint="eastAsia" w:ascii="宋体" w:hAnsi="宋体" w:eastAsia="宋体" w:cs="宋体"/>
          <w:bCs/>
          <w:color w:val="auto"/>
          <w:sz w:val="21"/>
          <w:szCs w:val="21"/>
          <w:highlight w:val="none"/>
          <w:shd w:val="clear" w:color="auto" w:fill="auto"/>
        </w:rPr>
        <w:t>月</w:t>
      </w:r>
      <w:r>
        <w:rPr>
          <w:rFonts w:hint="eastAsia" w:ascii="宋体" w:hAnsi="宋体" w:cs="宋体"/>
          <w:bCs/>
          <w:color w:val="auto"/>
          <w:sz w:val="21"/>
          <w:szCs w:val="21"/>
          <w:highlight w:val="none"/>
          <w:shd w:val="clear" w:color="auto" w:fill="auto"/>
          <w:lang w:val="en-US" w:eastAsia="zh-CN"/>
        </w:rPr>
        <w:t>24</w:t>
      </w:r>
      <w:r>
        <w:rPr>
          <w:rFonts w:hint="eastAsia" w:ascii="宋体" w:hAnsi="宋体" w:eastAsia="宋体" w:cs="宋体"/>
          <w:bCs/>
          <w:color w:val="auto"/>
          <w:sz w:val="21"/>
          <w:szCs w:val="21"/>
          <w:highlight w:val="none"/>
          <w:shd w:val="clear" w:color="auto" w:fill="auto"/>
        </w:rPr>
        <w:t>日</w:t>
      </w:r>
      <w:r>
        <w:rPr>
          <w:rFonts w:hint="eastAsia" w:ascii="宋体" w:hAnsi="宋体" w:cs="宋体"/>
          <w:bCs/>
          <w:color w:val="auto"/>
          <w:sz w:val="21"/>
          <w:szCs w:val="21"/>
          <w:highlight w:val="none"/>
          <w:shd w:val="clear" w:color="auto" w:fill="auto"/>
          <w:lang w:val="en-US" w:eastAsia="zh-CN"/>
        </w:rPr>
        <w:t>08</w:t>
      </w:r>
      <w:r>
        <w:rPr>
          <w:rFonts w:hint="eastAsia" w:ascii="宋体" w:hAnsi="宋体" w:eastAsia="宋体" w:cs="宋体"/>
          <w:bCs/>
          <w:color w:val="auto"/>
          <w:sz w:val="21"/>
          <w:szCs w:val="21"/>
          <w:highlight w:val="none"/>
          <w:shd w:val="clear" w:color="auto" w:fill="auto"/>
          <w:lang w:val="en-US" w:eastAsia="zh-CN"/>
        </w:rPr>
        <w:t>时</w:t>
      </w:r>
      <w:r>
        <w:rPr>
          <w:rFonts w:hint="eastAsia" w:ascii="宋体" w:hAnsi="宋体" w:cs="宋体"/>
          <w:bCs/>
          <w:color w:val="auto"/>
          <w:sz w:val="21"/>
          <w:szCs w:val="21"/>
          <w:highlight w:val="none"/>
          <w:shd w:val="clear" w:color="auto" w:fill="auto"/>
          <w:lang w:val="en-US" w:eastAsia="zh-CN"/>
        </w:rPr>
        <w:t>30</w:t>
      </w:r>
      <w:r>
        <w:rPr>
          <w:rFonts w:hint="eastAsia" w:ascii="宋体" w:hAnsi="宋体" w:eastAsia="宋体" w:cs="宋体"/>
          <w:bCs/>
          <w:color w:val="auto"/>
          <w:sz w:val="21"/>
          <w:szCs w:val="21"/>
          <w:highlight w:val="none"/>
          <w:shd w:val="clear" w:color="auto" w:fill="auto"/>
          <w:lang w:val="en-US" w:eastAsia="zh-CN"/>
        </w:rPr>
        <w:t>分00秒</w:t>
      </w: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kern w:val="0"/>
          <w:sz w:val="21"/>
          <w:szCs w:val="21"/>
          <w:highlight w:val="none"/>
          <w:shd w:val="clear" w:color="auto" w:fill="auto"/>
        </w:rPr>
        <w:t>投标人应于投标截止时间之前将电子投标文件上传到“临海市限额以下公共资源交易区域平台”。投标截止时间前未完成传输电子投标文件的</w:t>
      </w:r>
      <w:r>
        <w:rPr>
          <w:rFonts w:hint="eastAsia" w:ascii="宋体" w:hAnsi="宋体" w:eastAsia="宋体" w:cs="宋体"/>
          <w:color w:val="auto"/>
          <w:sz w:val="21"/>
          <w:szCs w:val="21"/>
          <w:highlight w:val="none"/>
          <w:shd w:val="clear" w:color="auto" w:fill="auto"/>
        </w:rPr>
        <w:t>，投标无效。</w:t>
      </w:r>
    </w:p>
    <w:p w14:paraId="50CD569F">
      <w:pPr>
        <w:spacing w:line="40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9.</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b/>
          <w:color w:val="auto"/>
          <w:sz w:val="21"/>
          <w:szCs w:val="21"/>
          <w:highlight w:val="none"/>
          <w:shd w:val="clear" w:color="auto" w:fill="auto"/>
        </w:rPr>
        <w:t xml:space="preserve">及开评标期间出现网络故障或停电时的应急处理措施：      </w:t>
      </w:r>
    </w:p>
    <w:p w14:paraId="56C37DA2">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（1）开评标期间出现网络故障或停电如短时间内（半天内）可以排除并能恢复正常使用的，为不耽误项目进度，招标人（代理机构）可宣布待故障排除后再进行正常开标活动；</w:t>
      </w:r>
    </w:p>
    <w:p w14:paraId="66F7CCB9">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（2）开评标期间出现网络故障或停电在短时间内不能排除，且无法恢复正常使用的，招标人（代理机构）可宣布暂停招标活动，招标人（代理机构）应办理延期开标手续，并及时发布更正公告择日另行开标。</w:t>
      </w:r>
    </w:p>
    <w:p w14:paraId="4D517C3B">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10.开标</w:t>
      </w:r>
    </w:p>
    <w:p w14:paraId="27687484">
      <w:pPr>
        <w:spacing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开标时间：</w:t>
      </w:r>
      <w:r>
        <w:rPr>
          <w:rFonts w:hint="eastAsia" w:ascii="宋体" w:hAnsi="宋体" w:cs="宋体"/>
          <w:bCs/>
          <w:color w:val="auto"/>
          <w:sz w:val="21"/>
          <w:szCs w:val="21"/>
          <w:highlight w:val="none"/>
          <w:shd w:val="clear" w:color="auto" w:fill="auto"/>
          <w:lang w:eastAsia="zh-CN"/>
        </w:rPr>
        <w:t>2026</w:t>
      </w:r>
      <w:r>
        <w:rPr>
          <w:rFonts w:hint="eastAsia" w:ascii="宋体" w:hAnsi="宋体" w:eastAsia="宋体" w:cs="宋体"/>
          <w:bCs/>
          <w:color w:val="auto"/>
          <w:sz w:val="21"/>
          <w:szCs w:val="21"/>
          <w:highlight w:val="none"/>
          <w:shd w:val="clear" w:color="auto" w:fill="auto"/>
        </w:rPr>
        <w:t>年</w:t>
      </w:r>
      <w:r>
        <w:rPr>
          <w:rFonts w:hint="eastAsia" w:ascii="宋体" w:hAnsi="宋体" w:cs="宋体"/>
          <w:bCs/>
          <w:color w:val="auto"/>
          <w:sz w:val="21"/>
          <w:szCs w:val="21"/>
          <w:highlight w:val="none"/>
          <w:shd w:val="clear" w:color="auto" w:fill="auto"/>
          <w:lang w:val="en-US" w:eastAsia="zh-CN"/>
        </w:rPr>
        <w:t>6</w:t>
      </w:r>
      <w:r>
        <w:rPr>
          <w:rFonts w:hint="eastAsia" w:ascii="宋体" w:hAnsi="宋体" w:eastAsia="宋体" w:cs="宋体"/>
          <w:bCs/>
          <w:color w:val="auto"/>
          <w:sz w:val="21"/>
          <w:szCs w:val="21"/>
          <w:highlight w:val="none"/>
          <w:shd w:val="clear" w:color="auto" w:fill="auto"/>
        </w:rPr>
        <w:t>月</w:t>
      </w:r>
      <w:r>
        <w:rPr>
          <w:rFonts w:hint="eastAsia" w:ascii="宋体" w:hAnsi="宋体" w:cs="宋体"/>
          <w:bCs/>
          <w:color w:val="auto"/>
          <w:sz w:val="21"/>
          <w:szCs w:val="21"/>
          <w:highlight w:val="none"/>
          <w:shd w:val="clear" w:color="auto" w:fill="auto"/>
          <w:lang w:val="en-US" w:eastAsia="zh-CN"/>
        </w:rPr>
        <w:t>24</w:t>
      </w:r>
      <w:r>
        <w:rPr>
          <w:rFonts w:hint="eastAsia" w:ascii="宋体" w:hAnsi="宋体" w:eastAsia="宋体" w:cs="宋体"/>
          <w:bCs/>
          <w:color w:val="auto"/>
          <w:sz w:val="21"/>
          <w:szCs w:val="21"/>
          <w:highlight w:val="none"/>
          <w:shd w:val="clear" w:color="auto" w:fill="auto"/>
        </w:rPr>
        <w:t>日</w:t>
      </w:r>
      <w:r>
        <w:rPr>
          <w:rFonts w:hint="eastAsia" w:ascii="宋体" w:hAnsi="宋体" w:cs="宋体"/>
          <w:bCs/>
          <w:color w:val="auto"/>
          <w:sz w:val="21"/>
          <w:szCs w:val="21"/>
          <w:highlight w:val="none"/>
          <w:shd w:val="clear" w:color="auto" w:fill="auto"/>
          <w:lang w:val="en-US" w:eastAsia="zh-CN"/>
        </w:rPr>
        <w:t>08</w:t>
      </w:r>
      <w:r>
        <w:rPr>
          <w:rFonts w:hint="eastAsia" w:ascii="宋体" w:hAnsi="宋体" w:eastAsia="宋体" w:cs="宋体"/>
          <w:bCs/>
          <w:color w:val="auto"/>
          <w:sz w:val="21"/>
          <w:szCs w:val="21"/>
          <w:highlight w:val="none"/>
          <w:shd w:val="clear" w:color="auto" w:fill="auto"/>
          <w:lang w:val="en-US" w:eastAsia="zh-CN"/>
        </w:rPr>
        <w:t>时</w:t>
      </w:r>
      <w:r>
        <w:rPr>
          <w:rFonts w:hint="eastAsia" w:ascii="宋体" w:hAnsi="宋体" w:cs="宋体"/>
          <w:bCs/>
          <w:color w:val="auto"/>
          <w:sz w:val="21"/>
          <w:szCs w:val="21"/>
          <w:highlight w:val="none"/>
          <w:shd w:val="clear" w:color="auto" w:fill="auto"/>
          <w:lang w:val="en-US" w:eastAsia="zh-CN"/>
        </w:rPr>
        <w:t>30</w:t>
      </w:r>
      <w:r>
        <w:rPr>
          <w:rFonts w:hint="eastAsia" w:ascii="宋体" w:hAnsi="宋体" w:eastAsia="宋体" w:cs="宋体"/>
          <w:bCs/>
          <w:color w:val="auto"/>
          <w:sz w:val="21"/>
          <w:szCs w:val="21"/>
          <w:highlight w:val="none"/>
          <w:shd w:val="clear" w:color="auto" w:fill="auto"/>
          <w:lang w:val="en-US" w:eastAsia="zh-CN"/>
        </w:rPr>
        <w:t>分00秒</w:t>
      </w:r>
      <w:r>
        <w:rPr>
          <w:rFonts w:hint="eastAsia" w:ascii="宋体" w:hAnsi="宋体" w:eastAsia="宋体" w:cs="宋体"/>
          <w:color w:val="auto"/>
          <w:sz w:val="21"/>
          <w:szCs w:val="21"/>
          <w:highlight w:val="none"/>
          <w:shd w:val="clear" w:color="auto" w:fill="auto"/>
        </w:rPr>
        <w:t>。</w:t>
      </w:r>
    </w:p>
    <w:p w14:paraId="687F8C13">
      <w:pPr>
        <w:spacing w:line="400" w:lineRule="exact"/>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开标地点：</w:t>
      </w:r>
      <w:r>
        <w:rPr>
          <w:rFonts w:hint="eastAsia" w:ascii="宋体" w:hAnsi="宋体" w:eastAsia="宋体" w:cs="宋体"/>
          <w:color w:val="auto"/>
          <w:sz w:val="21"/>
          <w:szCs w:val="21"/>
          <w:highlight w:val="none"/>
          <w:u w:val="single"/>
          <w:shd w:val="clear" w:color="auto" w:fill="auto"/>
        </w:rPr>
        <w:t>临</w:t>
      </w:r>
      <w:r>
        <w:rPr>
          <w:rFonts w:hint="eastAsia" w:ascii="宋体" w:hAnsi="宋体" w:eastAsia="宋体" w:cs="宋体"/>
          <w:color w:val="auto"/>
          <w:kern w:val="2"/>
          <w:sz w:val="21"/>
          <w:szCs w:val="21"/>
          <w:highlight w:val="none"/>
          <w:u w:val="single"/>
          <w:shd w:val="clear" w:color="auto" w:fill="auto"/>
          <w:lang w:val="en-US" w:eastAsia="zh-CN" w:bidi="ar-SA"/>
        </w:rPr>
        <w:t>海市限额以下公共资源交易区域平台西部开标室1号(临海市永丰镇人民政府对面)</w:t>
      </w:r>
      <w:r>
        <w:rPr>
          <w:rFonts w:hint="eastAsia" w:ascii="宋体" w:hAnsi="宋体" w:eastAsia="宋体" w:cs="宋体"/>
          <w:color w:val="auto"/>
          <w:sz w:val="21"/>
          <w:szCs w:val="21"/>
          <w:highlight w:val="none"/>
          <w:u w:val="single"/>
          <w:shd w:val="clear" w:color="auto" w:fill="auto"/>
        </w:rPr>
        <w:t>（不见面开标大厅）</w:t>
      </w:r>
    </w:p>
    <w:p w14:paraId="6069B2E1">
      <w:pPr>
        <w:spacing w:line="400" w:lineRule="exact"/>
        <w:rPr>
          <w:rFonts w:hint="eastAsia" w:ascii="宋体" w:hAnsi="宋体" w:eastAsia="宋体" w:cs="宋体"/>
          <w:b/>
          <w:color w:val="auto"/>
          <w:sz w:val="21"/>
          <w:szCs w:val="21"/>
          <w:highlight w:val="none"/>
          <w:shd w:val="clear" w:color="auto" w:fill="auto"/>
          <w:lang w:eastAsia="zh-CN"/>
        </w:rPr>
      </w:pPr>
      <w:r>
        <w:rPr>
          <w:rFonts w:hint="eastAsia" w:ascii="宋体" w:hAnsi="宋体" w:eastAsia="宋体" w:cs="宋体"/>
          <w:b/>
          <w:color w:val="auto"/>
          <w:sz w:val="21"/>
          <w:szCs w:val="21"/>
          <w:highlight w:val="none"/>
          <w:shd w:val="clear" w:color="auto" w:fill="auto"/>
        </w:rPr>
        <w:t>11.发布公告的媒介</w:t>
      </w:r>
    </w:p>
    <w:p w14:paraId="020AAD86">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本次招标公告在</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color w:val="auto"/>
          <w:sz w:val="21"/>
          <w:szCs w:val="21"/>
          <w:highlight w:val="none"/>
          <w:shd w:val="clear" w:color="auto" w:fill="auto"/>
        </w:rPr>
        <w:t>上发布。</w:t>
      </w:r>
    </w:p>
    <w:p w14:paraId="46D1075E">
      <w:pPr>
        <w:spacing w:line="400" w:lineRule="exact"/>
        <w:rPr>
          <w:rFonts w:hint="eastAsia" w:ascii="宋体" w:hAnsi="宋体" w:eastAsia="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lang w:eastAsia="zh-CN"/>
        </w:rPr>
        <w:t>12.</w:t>
      </w:r>
      <w:r>
        <w:rPr>
          <w:rFonts w:hint="eastAsia" w:ascii="宋体" w:hAnsi="宋体" w:eastAsia="宋体" w:cs="宋体"/>
          <w:b/>
          <w:color w:val="auto"/>
          <w:sz w:val="21"/>
          <w:szCs w:val="21"/>
          <w:highlight w:val="none"/>
          <w:shd w:val="clear" w:color="auto" w:fill="auto"/>
        </w:rPr>
        <w:t>其他事项</w:t>
      </w:r>
    </w:p>
    <w:p w14:paraId="23C838EB">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接标截止时间以平台服务器时间为准，请准时提交投标文件。</w:t>
      </w:r>
    </w:p>
    <w:p w14:paraId="760D8146">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cs="宋体"/>
          <w:b/>
          <w:color w:val="auto"/>
          <w:sz w:val="21"/>
          <w:szCs w:val="21"/>
          <w:highlight w:val="none"/>
          <w:shd w:val="clear" w:color="auto" w:fill="auto"/>
          <w:lang w:eastAsia="zh-CN"/>
        </w:rPr>
        <w:t>13.</w:t>
      </w:r>
      <w:r>
        <w:rPr>
          <w:rFonts w:hint="eastAsia" w:ascii="宋体" w:hAnsi="宋体" w:eastAsia="宋体" w:cs="宋体"/>
          <w:b/>
          <w:color w:val="auto"/>
          <w:sz w:val="21"/>
          <w:szCs w:val="21"/>
          <w:highlight w:val="none"/>
          <w:shd w:val="clear" w:color="auto" w:fill="auto"/>
        </w:rPr>
        <w:t>联系方式</w:t>
      </w:r>
    </w:p>
    <w:p w14:paraId="6F70F21B">
      <w:pPr>
        <w:spacing w:line="40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（1）招标人信息</w:t>
      </w:r>
    </w:p>
    <w:p w14:paraId="42B9DD43">
      <w:pPr>
        <w:spacing w:line="400" w:lineRule="exact"/>
        <w:rPr>
          <w:rFonts w:hint="eastAsia"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lang w:val="en-US" w:eastAsia="zh-CN"/>
        </w:rPr>
        <w:t>招标人：</w:t>
      </w:r>
      <w:r>
        <w:rPr>
          <w:rFonts w:hint="eastAsia" w:ascii="宋体" w:hAnsi="宋体" w:cs="宋体"/>
          <w:bCs/>
          <w:color w:val="auto"/>
          <w:sz w:val="21"/>
          <w:szCs w:val="21"/>
          <w:highlight w:val="none"/>
          <w:shd w:val="clear" w:color="auto" w:fill="auto"/>
          <w:lang w:val="en-US" w:eastAsia="zh-CN"/>
        </w:rPr>
        <w:t>临海市全域旅游发展有限公司</w:t>
      </w:r>
    </w:p>
    <w:p w14:paraId="7FE4B484">
      <w:pPr>
        <w:spacing w:line="400" w:lineRule="exact"/>
        <w:rPr>
          <w:rFonts w:hint="default"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项目联系人：</w:t>
      </w:r>
      <w:r>
        <w:rPr>
          <w:rFonts w:hint="eastAsia" w:ascii="宋体" w:hAnsi="宋体" w:cs="宋体"/>
          <w:bCs/>
          <w:color w:val="auto"/>
          <w:sz w:val="21"/>
          <w:szCs w:val="21"/>
          <w:highlight w:val="none"/>
          <w:shd w:val="clear" w:color="auto" w:fill="auto"/>
          <w:lang w:val="en-US" w:eastAsia="zh-CN"/>
        </w:rPr>
        <w:t>顾先生</w:t>
      </w:r>
    </w:p>
    <w:p w14:paraId="6820B0DB">
      <w:pPr>
        <w:spacing w:line="400" w:lineRule="exact"/>
        <w:rPr>
          <w:rFonts w:hint="eastAsia"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项目联系方式：</w:t>
      </w:r>
      <w:r>
        <w:rPr>
          <w:rFonts w:hint="eastAsia" w:ascii="宋体" w:hAnsi="宋体" w:cs="宋体"/>
          <w:bCs/>
          <w:color w:val="auto"/>
          <w:sz w:val="21"/>
          <w:szCs w:val="21"/>
          <w:highlight w:val="none"/>
          <w:shd w:val="clear" w:color="auto" w:fill="auto"/>
          <w:lang w:val="en-US" w:eastAsia="zh-CN"/>
        </w:rPr>
        <w:t>13968620095</w:t>
      </w:r>
      <w:r>
        <w:rPr>
          <w:rFonts w:hint="eastAsia" w:ascii="宋体" w:hAnsi="宋体" w:cs="宋体"/>
          <w:bCs/>
          <w:color w:val="auto"/>
          <w:sz w:val="21"/>
          <w:szCs w:val="21"/>
          <w:highlight w:val="none"/>
          <w:shd w:val="clear" w:color="auto" w:fill="auto"/>
          <w:lang w:val="en-US" w:eastAsia="zh-CN"/>
        </w:rPr>
        <w:br w:type="textWrapping"/>
      </w:r>
      <w:r>
        <w:rPr>
          <w:rFonts w:hint="eastAsia" w:ascii="宋体" w:hAnsi="宋体" w:eastAsia="宋体" w:cs="宋体"/>
          <w:bCs/>
          <w:color w:val="auto"/>
          <w:sz w:val="21"/>
          <w:szCs w:val="21"/>
          <w:highlight w:val="none"/>
          <w:shd w:val="clear" w:color="auto" w:fill="auto"/>
          <w:lang w:val="en-US" w:eastAsia="zh-CN"/>
        </w:rPr>
        <w:t>招标人</w:t>
      </w:r>
      <w:r>
        <w:rPr>
          <w:rFonts w:hint="eastAsia" w:ascii="宋体" w:hAnsi="宋体" w:cs="宋体"/>
          <w:bCs/>
          <w:color w:val="auto"/>
          <w:sz w:val="21"/>
          <w:szCs w:val="21"/>
          <w:highlight w:val="none"/>
          <w:shd w:val="clear" w:color="auto" w:fill="auto"/>
          <w:lang w:val="en-US" w:eastAsia="zh-CN"/>
        </w:rPr>
        <w:t>（总承包单位）</w:t>
      </w:r>
      <w:r>
        <w:rPr>
          <w:rFonts w:hint="eastAsia" w:ascii="宋体" w:hAnsi="宋体" w:eastAsia="宋体" w:cs="宋体"/>
          <w:bCs/>
          <w:color w:val="auto"/>
          <w:sz w:val="21"/>
          <w:szCs w:val="21"/>
          <w:highlight w:val="none"/>
          <w:shd w:val="clear" w:color="auto" w:fill="auto"/>
          <w:lang w:val="en-US" w:eastAsia="zh-CN"/>
        </w:rPr>
        <w:t>：</w:t>
      </w:r>
      <w:r>
        <w:rPr>
          <w:rFonts w:hint="eastAsia" w:ascii="宋体" w:hAnsi="宋体" w:cs="宋体"/>
          <w:bCs/>
          <w:color w:val="auto"/>
          <w:sz w:val="21"/>
          <w:szCs w:val="21"/>
          <w:highlight w:val="none"/>
          <w:shd w:val="clear" w:color="auto" w:fill="auto"/>
          <w:lang w:val="en-US" w:eastAsia="zh-CN"/>
        </w:rPr>
        <w:t>浙江大经建设集团股份有限公司</w:t>
      </w:r>
    </w:p>
    <w:p w14:paraId="4F7F634B">
      <w:pPr>
        <w:spacing w:line="400" w:lineRule="exact"/>
        <w:rPr>
          <w:rFonts w:hint="default"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项目联系人：</w:t>
      </w:r>
      <w:r>
        <w:rPr>
          <w:rFonts w:hint="eastAsia" w:ascii="宋体" w:hAnsi="宋体" w:cs="宋体"/>
          <w:bCs/>
          <w:color w:val="auto"/>
          <w:sz w:val="21"/>
          <w:szCs w:val="21"/>
          <w:highlight w:val="none"/>
          <w:shd w:val="clear" w:color="auto" w:fill="auto"/>
          <w:lang w:eastAsia="zh-CN"/>
        </w:rPr>
        <w:t>王女士</w:t>
      </w:r>
      <w:r>
        <w:rPr>
          <w:rFonts w:hint="eastAsia" w:ascii="宋体" w:hAnsi="宋体" w:cs="宋体"/>
          <w:bCs/>
          <w:color w:val="auto"/>
          <w:sz w:val="21"/>
          <w:szCs w:val="21"/>
          <w:highlight w:val="none"/>
          <w:shd w:val="clear" w:color="auto" w:fill="auto"/>
          <w:lang w:val="en-US" w:eastAsia="zh-CN"/>
        </w:rPr>
        <w:t xml:space="preserve"> </w:t>
      </w:r>
    </w:p>
    <w:p w14:paraId="6141BB14">
      <w:pPr>
        <w:spacing w:line="400" w:lineRule="exact"/>
        <w:rPr>
          <w:rFonts w:hint="default"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项目联系方式：</w:t>
      </w:r>
      <w:r>
        <w:rPr>
          <w:rFonts w:hint="eastAsia" w:ascii="宋体" w:hAnsi="宋体" w:eastAsia="宋体" w:cs="宋体"/>
          <w:bCs/>
          <w:color w:val="auto"/>
          <w:sz w:val="21"/>
          <w:szCs w:val="21"/>
          <w:highlight w:val="none"/>
          <w:shd w:val="clear" w:color="auto" w:fill="auto"/>
          <w:lang w:val="en-US" w:eastAsia="zh-CN"/>
        </w:rPr>
        <w:t>13750683712</w:t>
      </w:r>
    </w:p>
    <w:p w14:paraId="68282786">
      <w:pPr>
        <w:spacing w:line="40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（2）代理机构信息</w:t>
      </w:r>
    </w:p>
    <w:p w14:paraId="38C9B676">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名 称：</w:t>
      </w:r>
      <w:r>
        <w:rPr>
          <w:rFonts w:hint="eastAsia" w:ascii="宋体" w:hAnsi="宋体" w:cs="宋体"/>
          <w:bCs/>
          <w:color w:val="auto"/>
          <w:sz w:val="21"/>
          <w:szCs w:val="21"/>
          <w:highlight w:val="none"/>
          <w:shd w:val="clear" w:color="auto" w:fill="auto"/>
          <w:lang w:val="en-US" w:eastAsia="zh-CN"/>
        </w:rPr>
        <w:t>建经投资咨询有限公司</w:t>
      </w:r>
      <w:r>
        <w:rPr>
          <w:rFonts w:hint="eastAsia" w:ascii="宋体" w:hAnsi="宋体" w:eastAsia="宋体" w:cs="宋体"/>
          <w:bCs/>
          <w:color w:val="auto"/>
          <w:sz w:val="21"/>
          <w:szCs w:val="21"/>
          <w:highlight w:val="none"/>
          <w:shd w:val="clear" w:color="auto" w:fill="auto"/>
        </w:rPr>
        <w:t xml:space="preserve"> </w:t>
      </w:r>
    </w:p>
    <w:p w14:paraId="0DED405F">
      <w:pPr>
        <w:spacing w:line="400" w:lineRule="exact"/>
        <w:rPr>
          <w:rFonts w:hint="default" w:ascii="宋体" w:hAnsi="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地址</w:t>
      </w:r>
      <w:r>
        <w:rPr>
          <w:rFonts w:hint="eastAsia" w:ascii="宋体" w:hAnsi="宋体" w:cs="宋体"/>
          <w:bCs/>
          <w:color w:val="auto"/>
          <w:sz w:val="21"/>
          <w:szCs w:val="21"/>
          <w:highlight w:val="none"/>
          <w:shd w:val="clear" w:color="auto" w:fill="auto"/>
          <w:lang w:eastAsia="zh-CN"/>
        </w:rPr>
        <w:t>：</w:t>
      </w:r>
      <w:r>
        <w:rPr>
          <w:rFonts w:hint="eastAsia" w:ascii="宋体" w:hAnsi="宋体" w:eastAsia="宋体" w:cs="宋体"/>
          <w:bCs/>
          <w:color w:val="auto"/>
          <w:sz w:val="21"/>
          <w:szCs w:val="21"/>
          <w:highlight w:val="none"/>
          <w:shd w:val="clear" w:color="auto" w:fill="auto"/>
        </w:rPr>
        <w:t>临海市总部经济商务区9幢大经大楼二楼209室</w:t>
      </w:r>
    </w:p>
    <w:p w14:paraId="03EDAE6E">
      <w:pPr>
        <w:spacing w:line="400" w:lineRule="exac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项目联系人：</w:t>
      </w:r>
      <w:r>
        <w:rPr>
          <w:rFonts w:hint="eastAsia" w:ascii="宋体" w:hAnsi="宋体" w:cs="宋体"/>
          <w:bCs/>
          <w:color w:val="auto"/>
          <w:sz w:val="21"/>
          <w:szCs w:val="21"/>
          <w:highlight w:val="none"/>
          <w:shd w:val="clear" w:color="auto" w:fill="auto"/>
          <w:lang w:val="en-US" w:eastAsia="zh-CN"/>
        </w:rPr>
        <w:t>张先生</w:t>
      </w:r>
    </w:p>
    <w:p w14:paraId="4CD50B62">
      <w:pPr>
        <w:spacing w:line="400" w:lineRule="exact"/>
        <w:rPr>
          <w:rFonts w:hint="eastAsia" w:ascii="宋体" w:hAnsi="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项目联系方式：</w:t>
      </w:r>
      <w:r>
        <w:rPr>
          <w:rFonts w:hint="eastAsia" w:ascii="宋体" w:hAnsi="宋体" w:cs="宋体"/>
          <w:bCs/>
          <w:color w:val="auto"/>
          <w:sz w:val="21"/>
          <w:szCs w:val="21"/>
          <w:highlight w:val="none"/>
          <w:shd w:val="clear" w:color="auto" w:fill="auto"/>
          <w:lang w:val="en-US" w:eastAsia="zh-CN"/>
        </w:rPr>
        <w:t>0576-85176275</w:t>
      </w:r>
    </w:p>
    <w:p w14:paraId="39529411">
      <w:pPr>
        <w:spacing w:line="40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（3）监管机构信息</w:t>
      </w:r>
    </w:p>
    <w:p w14:paraId="2CCB6EB8">
      <w:pPr>
        <w:spacing w:line="400" w:lineRule="exact"/>
        <w:rPr>
          <w:rFonts w:hint="eastAsia" w:ascii="宋体" w:hAnsi="宋体" w:eastAsia="宋体" w:cs="宋体"/>
          <w:bCs/>
          <w:color w:val="auto"/>
          <w:sz w:val="21"/>
          <w:szCs w:val="21"/>
          <w:highlight w:val="none"/>
          <w:shd w:val="clear" w:color="auto" w:fill="auto"/>
          <w:lang w:val="zh-CN"/>
        </w:rPr>
      </w:pPr>
      <w:r>
        <w:rPr>
          <w:rFonts w:hint="eastAsia" w:ascii="宋体" w:hAnsi="宋体" w:eastAsia="宋体" w:cs="宋体"/>
          <w:bCs/>
          <w:color w:val="auto"/>
          <w:sz w:val="21"/>
          <w:szCs w:val="21"/>
          <w:highlight w:val="none"/>
          <w:shd w:val="clear" w:color="auto" w:fill="auto"/>
        </w:rPr>
        <w:t>名</w:t>
      </w:r>
      <w:r>
        <w:rPr>
          <w:rFonts w:hint="eastAsia" w:ascii="宋体" w:hAnsi="宋体" w:eastAsia="宋体" w:cs="宋体"/>
          <w:bCs/>
          <w:color w:val="auto"/>
          <w:sz w:val="21"/>
          <w:szCs w:val="21"/>
          <w:highlight w:val="none"/>
          <w:shd w:val="clear" w:color="auto" w:fill="auto"/>
          <w:lang w:val="zh-CN"/>
        </w:rPr>
        <w:t xml:space="preserve"> 称：临海市社会事业发展集团有限公司</w:t>
      </w:r>
    </w:p>
    <w:p w14:paraId="0A62F1FD">
      <w:pPr>
        <w:spacing w:line="400" w:lineRule="exact"/>
        <w:rPr>
          <w:rFonts w:hint="eastAsia"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lang w:val="en-US" w:eastAsia="zh-CN"/>
        </w:rPr>
        <w:t>联系电话：0576-85807195</w:t>
      </w:r>
    </w:p>
    <w:p w14:paraId="3483A88C">
      <w:pPr>
        <w:rPr>
          <w:rFonts w:hint="eastAsia" w:ascii="宋体" w:hAnsi="宋体" w:cs="宋体"/>
          <w:bCs/>
          <w:color w:val="auto"/>
          <w:sz w:val="24"/>
          <w:highlight w:val="none"/>
          <w:shd w:val="clear" w:color="auto" w:fill="auto"/>
          <w:lang w:val="en-US" w:eastAsia="zh-CN"/>
        </w:rPr>
      </w:pPr>
    </w:p>
    <w:p w14:paraId="00EE00A5">
      <w:pPr>
        <w:pStyle w:val="23"/>
        <w:rPr>
          <w:rFonts w:hint="eastAsia" w:ascii="宋体" w:hAnsi="宋体" w:cs="宋体"/>
          <w:bCs/>
          <w:color w:val="auto"/>
          <w:sz w:val="24"/>
          <w:highlight w:val="none"/>
          <w:shd w:val="clear" w:color="auto" w:fill="auto"/>
          <w:lang w:val="en-US" w:eastAsia="zh-CN"/>
        </w:rPr>
      </w:pPr>
    </w:p>
    <w:p w14:paraId="3412A6FC">
      <w:pPr>
        <w:rPr>
          <w:rFonts w:hint="eastAsia" w:ascii="宋体" w:hAnsi="宋体" w:cs="宋体"/>
          <w:bCs/>
          <w:color w:val="auto"/>
          <w:sz w:val="24"/>
          <w:highlight w:val="none"/>
          <w:shd w:val="clear" w:color="auto" w:fill="auto"/>
          <w:lang w:val="en-US" w:eastAsia="zh-CN"/>
        </w:rPr>
      </w:pPr>
    </w:p>
    <w:p w14:paraId="283580AF">
      <w:pPr>
        <w:pStyle w:val="23"/>
        <w:rPr>
          <w:rFonts w:hint="eastAsia" w:ascii="宋体" w:hAnsi="宋体" w:cs="宋体"/>
          <w:bCs/>
          <w:color w:val="auto"/>
          <w:sz w:val="24"/>
          <w:highlight w:val="none"/>
          <w:shd w:val="clear" w:color="auto" w:fill="auto"/>
          <w:lang w:val="en-US" w:eastAsia="zh-CN"/>
        </w:rPr>
      </w:pPr>
    </w:p>
    <w:p w14:paraId="4B3C0581">
      <w:pPr>
        <w:rPr>
          <w:rFonts w:hint="eastAsia" w:ascii="宋体" w:hAnsi="宋体" w:cs="宋体"/>
          <w:bCs/>
          <w:color w:val="auto"/>
          <w:sz w:val="24"/>
          <w:highlight w:val="none"/>
          <w:shd w:val="clear" w:color="auto" w:fill="auto"/>
          <w:lang w:val="en-US" w:eastAsia="zh-CN"/>
        </w:rPr>
      </w:pPr>
    </w:p>
    <w:p w14:paraId="6F350A04">
      <w:pPr>
        <w:pStyle w:val="23"/>
        <w:rPr>
          <w:rFonts w:hint="eastAsia" w:ascii="宋体" w:hAnsi="宋体" w:cs="宋体"/>
          <w:bCs/>
          <w:color w:val="auto"/>
          <w:sz w:val="24"/>
          <w:highlight w:val="none"/>
          <w:shd w:val="clear" w:color="auto" w:fill="auto"/>
          <w:lang w:val="en-US" w:eastAsia="zh-CN"/>
        </w:rPr>
      </w:pPr>
    </w:p>
    <w:p w14:paraId="3D069408">
      <w:pPr>
        <w:rPr>
          <w:rFonts w:hint="eastAsia" w:ascii="宋体" w:hAnsi="宋体" w:cs="宋体"/>
          <w:bCs/>
          <w:color w:val="auto"/>
          <w:sz w:val="24"/>
          <w:highlight w:val="none"/>
          <w:shd w:val="clear" w:color="auto" w:fill="auto"/>
          <w:lang w:val="en-US" w:eastAsia="zh-CN"/>
        </w:rPr>
      </w:pPr>
    </w:p>
    <w:p w14:paraId="4F03F572">
      <w:pPr>
        <w:pStyle w:val="23"/>
        <w:rPr>
          <w:rFonts w:hint="eastAsia" w:ascii="宋体" w:hAnsi="宋体" w:cs="宋体"/>
          <w:bCs/>
          <w:color w:val="auto"/>
          <w:sz w:val="24"/>
          <w:highlight w:val="none"/>
          <w:shd w:val="clear" w:color="auto" w:fill="auto"/>
          <w:lang w:val="en-US" w:eastAsia="zh-CN"/>
        </w:rPr>
      </w:pPr>
    </w:p>
    <w:p w14:paraId="729A4E7C">
      <w:pPr>
        <w:pStyle w:val="24"/>
        <w:rPr>
          <w:rFonts w:hint="eastAsia" w:ascii="宋体" w:hAnsi="宋体" w:cs="宋体"/>
          <w:bCs/>
          <w:color w:val="auto"/>
          <w:sz w:val="24"/>
          <w:highlight w:val="none"/>
          <w:shd w:val="clear" w:color="auto" w:fill="auto"/>
          <w:lang w:val="en-US" w:eastAsia="zh-CN"/>
        </w:rPr>
      </w:pPr>
    </w:p>
    <w:p w14:paraId="6E41839D">
      <w:pPr>
        <w:rPr>
          <w:rFonts w:hint="eastAsia" w:ascii="宋体" w:hAnsi="宋体" w:eastAsia="宋体" w:cs="宋体"/>
          <w:b/>
          <w:color w:val="auto"/>
          <w:sz w:val="36"/>
          <w:szCs w:val="36"/>
          <w:highlight w:val="none"/>
          <w:shd w:val="clear" w:color="auto" w:fill="auto"/>
        </w:rPr>
      </w:pPr>
      <w:r>
        <w:rPr>
          <w:rFonts w:hint="eastAsia" w:ascii="宋体" w:hAnsi="宋体" w:eastAsia="宋体" w:cs="宋体"/>
          <w:b/>
          <w:color w:val="auto"/>
          <w:sz w:val="36"/>
          <w:szCs w:val="36"/>
          <w:highlight w:val="none"/>
          <w:shd w:val="clear" w:color="auto" w:fill="auto"/>
        </w:rPr>
        <w:br w:type="page"/>
      </w:r>
    </w:p>
    <w:p w14:paraId="48ADE50C">
      <w:pPr>
        <w:numPr>
          <w:ilvl w:val="0"/>
          <w:numId w:val="0"/>
        </w:numPr>
        <w:spacing w:line="400" w:lineRule="exact"/>
        <w:jc w:val="center"/>
        <w:outlineLvl w:val="0"/>
        <w:rPr>
          <w:rFonts w:hint="eastAsia" w:ascii="宋体" w:hAnsi="宋体" w:eastAsia="宋体" w:cs="宋体"/>
          <w:b/>
          <w:color w:val="auto"/>
          <w:sz w:val="36"/>
          <w:szCs w:val="36"/>
          <w:highlight w:val="none"/>
          <w:shd w:val="clear" w:color="auto" w:fill="auto"/>
        </w:rPr>
      </w:pPr>
      <w:r>
        <w:rPr>
          <w:rFonts w:hint="eastAsia" w:ascii="宋体" w:hAnsi="宋体" w:eastAsia="宋体" w:cs="宋体"/>
          <w:b/>
          <w:color w:val="auto"/>
          <w:kern w:val="2"/>
          <w:sz w:val="36"/>
          <w:szCs w:val="36"/>
          <w:highlight w:val="none"/>
          <w:shd w:val="clear" w:fill="auto"/>
          <w:lang w:val="en-US" w:eastAsia="zh-CN" w:bidi="ar-SA"/>
        </w:rPr>
        <w:t>第二章</w:t>
      </w:r>
      <w:r>
        <w:rPr>
          <w:rFonts w:hint="eastAsia" w:ascii="宋体" w:hAnsi="宋体" w:eastAsia="宋体" w:cs="宋体"/>
          <w:b/>
          <w:color w:val="auto"/>
          <w:sz w:val="36"/>
          <w:szCs w:val="36"/>
          <w:highlight w:val="none"/>
          <w:shd w:val="clear" w:color="auto" w:fill="auto"/>
        </w:rPr>
        <w:t xml:space="preserve">  </w:t>
      </w:r>
      <w:bookmarkStart w:id="6" w:name="_Toc8405"/>
      <w:r>
        <w:rPr>
          <w:rFonts w:hint="eastAsia" w:ascii="宋体" w:hAnsi="宋体" w:eastAsia="宋体" w:cs="宋体"/>
          <w:b/>
          <w:color w:val="auto"/>
          <w:sz w:val="36"/>
          <w:szCs w:val="36"/>
          <w:highlight w:val="none"/>
          <w:shd w:val="clear" w:color="auto" w:fill="auto"/>
        </w:rPr>
        <w:t>招标需求</w:t>
      </w:r>
      <w:bookmarkEnd w:id="6"/>
    </w:p>
    <w:bookmarkEnd w:id="3"/>
    <w:bookmarkEnd w:id="4"/>
    <w:p w14:paraId="4231D963">
      <w:pPr>
        <w:pStyle w:val="23"/>
        <w:rPr>
          <w:color w:val="auto"/>
          <w:highlight w:val="none"/>
        </w:rPr>
      </w:pPr>
      <w:bookmarkStart w:id="7" w:name="_Toc466534749"/>
    </w:p>
    <w:p w14:paraId="40BDCDB6">
      <w:pPr>
        <w:spacing w:line="400" w:lineRule="exact"/>
        <w:rPr>
          <w:rFonts w:hint="eastAsia" w:ascii="宋体" w:hAnsi="宋体" w:eastAsia="宋体" w:cs="宋体"/>
          <w:b/>
          <w:color w:val="auto"/>
          <w:sz w:val="21"/>
          <w:szCs w:val="21"/>
          <w:highlight w:val="none"/>
        </w:rPr>
      </w:pPr>
      <w:bookmarkStart w:id="8" w:name="_Toc28"/>
      <w:bookmarkStart w:id="9" w:name="_Toc8299"/>
      <w:bookmarkStart w:id="10" w:name="_Toc364"/>
      <w:r>
        <w:rPr>
          <w:rFonts w:hint="eastAsia" w:ascii="宋体" w:hAnsi="宋体" w:eastAsia="宋体" w:cs="宋体"/>
          <w:b/>
          <w:color w:val="auto"/>
          <w:sz w:val="21"/>
          <w:szCs w:val="21"/>
          <w:highlight w:val="none"/>
        </w:rPr>
        <w:t>一、基本要求</w:t>
      </w:r>
    </w:p>
    <w:bookmarkEnd w:id="8"/>
    <w:bookmarkEnd w:id="9"/>
    <w:bookmarkEnd w:id="10"/>
    <w:p w14:paraId="775F95B8">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这部分技术要求（规格）只是对设备的一些原则性要求，并不是详尽的要求，投标人有责任对设计符合技术规范、标准负责。中标人应对投标内容所涉及的专利承担责任，并负责保护采购人的利益不受任何损害。一切由于文字、商标、技术专利引起的法律裁决、诉讼和费用均与采购人无关。</w:t>
      </w:r>
    </w:p>
    <w:p w14:paraId="61E79D0D">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应仔细勘察现场，对照施工图，掌握本项目的施工难度及施工内容，准确编制采购报价。投标人未勘察现场、未仔细勘察或未仔细审阅施工图，造成对项目施工内容或施工难度理解不全的，由投标人自行负责。</w:t>
      </w:r>
    </w:p>
    <w:p w14:paraId="2CD13351">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合同生效后，中标人在执行合同工程中，有责任完成与施工、安装公司及其他公司之间的技术协调，并对工作作出书面的计划，该计划还应取得采购人的书面同意和安排。如果发生争议，经协商一致后，各方都应遵守，并不得据此要求增加费用或延长工期。</w:t>
      </w:r>
    </w:p>
    <w:p w14:paraId="37785217">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4.采购人提供的系统图纸和内容，根据情况的变化，有可能进行局部修改，中标人应根据修改后的图纸，相应地改变自己的施工方案。</w:t>
      </w:r>
    </w:p>
    <w:p w14:paraId="7362C759">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5.中标人完成整个项目后必须向采购人提供竣工图。</w:t>
      </w:r>
    </w:p>
    <w:p w14:paraId="19777449">
      <w:pPr>
        <w:pStyle w:val="280"/>
        <w:spacing w:after="0" w:afterLines="0" w:line="400" w:lineRule="exact"/>
        <w:ind w:firstLine="42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6.投标人须按国家有关规定及标准完成本次采购设备的供货、运输、装卸、检验、通过有关部门验收、维保期上门服务、设备终身维修等各项工作，并保证设备使用的安全性能与检测结果的可靠性。</w:t>
      </w:r>
    </w:p>
    <w:p w14:paraId="7DDA72F5">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7.投标人所提供的产品必须符合行业的国际标准和我国现行的产品认证制度规定，并满足采购人提出的产品技术要求。</w:t>
      </w:r>
    </w:p>
    <w:p w14:paraId="4B370E8D">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8.所提供的货物应是全新的和未使用过的。</w:t>
      </w:r>
      <w:r>
        <w:rPr>
          <w:rFonts w:hint="eastAsia" w:ascii="宋体" w:hAnsi="宋体"/>
          <w:sz w:val="21"/>
          <w:szCs w:val="21"/>
          <w:highlight w:val="none"/>
        </w:rPr>
        <w:t>配电箱带锁，箱体参数按最新国家及行业标准执行。</w:t>
      </w:r>
    </w:p>
    <w:p w14:paraId="6CA692FB">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9.产品（材料）及其辅助装置铭牌、使用指示、警告指示应以中文或英文及易懂的通用符号来表示；应准确无误地标明货物之型号、规格、制造厂及生产或出厂日期。</w:t>
      </w:r>
    </w:p>
    <w:p w14:paraId="51009D41">
      <w:pPr>
        <w:pStyle w:val="280"/>
        <w:spacing w:after="0" w:afterLines="0" w:line="400" w:lineRule="exact"/>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zh-CN"/>
        </w:rPr>
        <w:t>对于投标人提供的国外进口货物，要求是正规渠道进口完税货物。</w:t>
      </w:r>
    </w:p>
    <w:p w14:paraId="149F2C87">
      <w:pPr>
        <w:pStyle w:val="280"/>
        <w:spacing w:after="0" w:afterLines="0" w:line="400" w:lineRule="exact"/>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中标人对中标产品使用的安全性能与可靠性负全部责任。</w:t>
      </w:r>
      <w:r>
        <w:rPr>
          <w:rFonts w:hint="eastAsia" w:ascii="宋体" w:hAnsi="宋体"/>
          <w:b/>
          <w:bCs/>
          <w:sz w:val="21"/>
          <w:szCs w:val="21"/>
          <w:highlight w:val="none"/>
        </w:rPr>
        <w:t>配电箱安装时中标单位须到场指导安装</w:t>
      </w:r>
      <w:r>
        <w:rPr>
          <w:rFonts w:hint="eastAsia" w:ascii="宋体" w:hAnsi="宋体"/>
          <w:b/>
          <w:bCs/>
          <w:sz w:val="21"/>
          <w:szCs w:val="21"/>
          <w:highlight w:val="none"/>
          <w:lang w:eastAsia="zh-CN"/>
        </w:rPr>
        <w:t>。</w:t>
      </w:r>
    </w:p>
    <w:p w14:paraId="036F4266">
      <w:pPr>
        <w:pStyle w:val="280"/>
        <w:spacing w:after="0" w:afterLines="0"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12.由于本工程存在多个施工单位，如遇到本项目与其他工种的交界点不明确时，由采购人工程师来确定由哪一个单位实施，中标人不得拒绝施工。</w:t>
      </w:r>
    </w:p>
    <w:p w14:paraId="3C5FB8FB">
      <w:pPr>
        <w:autoSpaceDE w:val="0"/>
        <w:spacing w:line="42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13、</w:t>
      </w:r>
      <w:r>
        <w:rPr>
          <w:rFonts w:hint="eastAsia" w:asciiTheme="minorEastAsia" w:hAnsiTheme="minorEastAsia" w:eastAsiaTheme="minorEastAsia" w:cstheme="minorEastAsia"/>
          <w:sz w:val="21"/>
          <w:szCs w:val="21"/>
        </w:rPr>
        <w:t>投标人需综合考虑箱内消防、分户计量、防雷、节能等其他专业元器件安装位置。</w:t>
      </w:r>
    </w:p>
    <w:p w14:paraId="125D82B5">
      <w:pPr>
        <w:pStyle w:val="2"/>
        <w:rPr>
          <w:rFonts w:hint="eastAsia"/>
        </w:rPr>
      </w:pPr>
    </w:p>
    <w:p w14:paraId="226600FF">
      <w:pPr>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二、采购清单</w:t>
      </w:r>
    </w:p>
    <w:tbl>
      <w:tblPr>
        <w:tblStyle w:val="52"/>
        <w:tblW w:w="98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3"/>
        <w:gridCol w:w="2484"/>
        <w:gridCol w:w="3316"/>
        <w:gridCol w:w="867"/>
        <w:gridCol w:w="717"/>
        <w:gridCol w:w="1700"/>
      </w:tblGrid>
      <w:tr w14:paraId="4A4A1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3" w:type="dxa"/>
            <w:vMerge w:val="restart"/>
            <w:tcBorders>
              <w:top w:val="single" w:color="000000" w:sz="4" w:space="0"/>
              <w:left w:val="single" w:color="000000" w:sz="4" w:space="0"/>
              <w:bottom w:val="nil"/>
              <w:right w:val="nil"/>
            </w:tcBorders>
            <w:shd w:val="clear" w:color="auto" w:fill="auto"/>
            <w:noWrap/>
            <w:vAlign w:val="center"/>
          </w:tcPr>
          <w:p w14:paraId="78CC77B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4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B5FBB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名称</w:t>
            </w:r>
          </w:p>
        </w:tc>
        <w:tc>
          <w:tcPr>
            <w:tcW w:w="33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01603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kern w:val="0"/>
                <w:sz w:val="21"/>
                <w:szCs w:val="21"/>
                <w:u w:val="none"/>
                <w:lang w:val="en-US" w:eastAsia="zh-CN" w:bidi="ar"/>
              </w:rPr>
              <w:t>型号</w:t>
            </w:r>
          </w:p>
        </w:tc>
        <w:tc>
          <w:tcPr>
            <w:tcW w:w="8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DEEB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71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F1E2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1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ABB6C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7523C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3" w:type="dxa"/>
            <w:vMerge w:val="continue"/>
            <w:tcBorders>
              <w:top w:val="single" w:color="000000" w:sz="4" w:space="0"/>
              <w:left w:val="single" w:color="000000" w:sz="4" w:space="0"/>
              <w:bottom w:val="nil"/>
              <w:right w:val="nil"/>
            </w:tcBorders>
            <w:shd w:val="clear" w:color="auto" w:fill="auto"/>
            <w:noWrap/>
            <w:vAlign w:val="center"/>
          </w:tcPr>
          <w:p w14:paraId="6B796833">
            <w:pPr>
              <w:jc w:val="center"/>
              <w:rPr>
                <w:rFonts w:hint="eastAsia" w:ascii="宋体" w:hAnsi="宋体" w:eastAsia="宋体" w:cs="宋体"/>
                <w:b/>
                <w:bCs/>
                <w:i w:val="0"/>
                <w:iCs w:val="0"/>
                <w:color w:val="000000"/>
                <w:sz w:val="21"/>
                <w:szCs w:val="21"/>
                <w:u w:val="none"/>
              </w:rPr>
            </w:pPr>
          </w:p>
        </w:tc>
        <w:tc>
          <w:tcPr>
            <w:tcW w:w="24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BD474">
            <w:pPr>
              <w:jc w:val="center"/>
              <w:rPr>
                <w:rFonts w:hint="eastAsia" w:ascii="宋体" w:hAnsi="宋体" w:eastAsia="宋体" w:cs="宋体"/>
                <w:b/>
                <w:bCs/>
                <w:i w:val="0"/>
                <w:iCs w:val="0"/>
                <w:color w:val="000000"/>
                <w:sz w:val="21"/>
                <w:szCs w:val="21"/>
                <w:u w:val="none"/>
              </w:rPr>
            </w:pPr>
          </w:p>
        </w:tc>
        <w:tc>
          <w:tcPr>
            <w:tcW w:w="3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29DDD">
            <w:pPr>
              <w:jc w:val="center"/>
              <w:rPr>
                <w:rFonts w:hint="eastAsia" w:ascii="宋体" w:hAnsi="宋体" w:eastAsia="宋体" w:cs="宋体"/>
                <w:b/>
                <w:bCs/>
                <w:i w:val="0"/>
                <w:iCs w:val="0"/>
                <w:color w:val="000000"/>
                <w:sz w:val="21"/>
                <w:szCs w:val="21"/>
                <w:u w:val="none"/>
              </w:rPr>
            </w:pPr>
          </w:p>
        </w:tc>
        <w:tc>
          <w:tcPr>
            <w:tcW w:w="8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27769">
            <w:pPr>
              <w:jc w:val="center"/>
              <w:rPr>
                <w:rFonts w:hint="eastAsia" w:ascii="宋体" w:hAnsi="宋体" w:eastAsia="宋体" w:cs="宋体"/>
                <w:b/>
                <w:bCs/>
                <w:i w:val="0"/>
                <w:iCs w:val="0"/>
                <w:color w:val="000000"/>
                <w:sz w:val="21"/>
                <w:szCs w:val="21"/>
                <w:u w:val="none"/>
              </w:rPr>
            </w:pPr>
          </w:p>
        </w:tc>
        <w:tc>
          <w:tcPr>
            <w:tcW w:w="71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C686C">
            <w:pPr>
              <w:jc w:val="center"/>
              <w:rPr>
                <w:rFonts w:hint="eastAsia" w:ascii="宋体" w:hAnsi="宋体" w:eastAsia="宋体" w:cs="宋体"/>
                <w:b/>
                <w:bCs/>
                <w:i w:val="0"/>
                <w:iCs w:val="0"/>
                <w:color w:val="000000"/>
                <w:sz w:val="21"/>
                <w:szCs w:val="21"/>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33487">
            <w:pPr>
              <w:jc w:val="center"/>
              <w:rPr>
                <w:rFonts w:hint="eastAsia" w:ascii="宋体" w:hAnsi="宋体" w:eastAsia="宋体" w:cs="宋体"/>
                <w:b/>
                <w:bCs/>
                <w:i w:val="0"/>
                <w:iCs w:val="0"/>
                <w:color w:val="000000"/>
                <w:sz w:val="21"/>
                <w:szCs w:val="21"/>
                <w:u w:val="none"/>
              </w:rPr>
            </w:pPr>
          </w:p>
        </w:tc>
      </w:tr>
      <w:tr w14:paraId="2C1C5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E527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p>
        </w:tc>
        <w:tc>
          <w:tcPr>
            <w:tcW w:w="2484" w:type="dxa"/>
            <w:tcBorders>
              <w:top w:val="nil"/>
              <w:left w:val="nil"/>
              <w:bottom w:val="single" w:color="000000" w:sz="4" w:space="0"/>
              <w:right w:val="single" w:color="000000" w:sz="4" w:space="0"/>
            </w:tcBorders>
            <w:shd w:val="clear" w:color="auto" w:fill="auto"/>
            <w:vAlign w:val="center"/>
          </w:tcPr>
          <w:p w14:paraId="6979D036">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nil"/>
              <w:left w:val="single" w:color="000000" w:sz="4" w:space="0"/>
              <w:bottom w:val="single" w:color="000000" w:sz="4" w:space="0"/>
              <w:right w:val="single" w:color="000000" w:sz="4" w:space="0"/>
            </w:tcBorders>
            <w:shd w:val="clear" w:color="auto" w:fill="auto"/>
            <w:vAlign w:val="center"/>
          </w:tcPr>
          <w:p w14:paraId="126C356E">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AP/B/XFA</w:t>
            </w:r>
          </w:p>
        </w:tc>
        <w:tc>
          <w:tcPr>
            <w:tcW w:w="867" w:type="dxa"/>
            <w:tcBorders>
              <w:top w:val="nil"/>
              <w:left w:val="nil"/>
              <w:bottom w:val="single" w:color="000000" w:sz="4" w:space="0"/>
              <w:right w:val="single" w:color="000000" w:sz="4" w:space="0"/>
            </w:tcBorders>
            <w:shd w:val="clear" w:color="auto" w:fill="auto"/>
            <w:noWrap/>
            <w:vAlign w:val="center"/>
          </w:tcPr>
          <w:p w14:paraId="374C9B2A">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nil"/>
              <w:left w:val="nil"/>
              <w:bottom w:val="single" w:color="000000" w:sz="4" w:space="0"/>
              <w:right w:val="single" w:color="000000" w:sz="4" w:space="0"/>
            </w:tcBorders>
            <w:shd w:val="clear" w:color="auto" w:fill="auto"/>
            <w:noWrap/>
            <w:vAlign w:val="center"/>
          </w:tcPr>
          <w:p w14:paraId="04756D67">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22B87F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rPr>
            </w:pPr>
          </w:p>
        </w:tc>
      </w:tr>
      <w:tr w14:paraId="5C20A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AA0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165B0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30C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APE/B1/Z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37750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FF86B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43837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774B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51B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706EB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61A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APE/B2/Z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46795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C0442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32280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5629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F56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94C49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7C1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APE/B3/Z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7E88D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C0AB2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526D5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27BC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432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C2AF2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B5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APE/B6/Z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FC3B8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6A3BC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E8EBB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6752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65A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4FED1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5A3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APE/B7/Z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73E78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C02DB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596E2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8132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A7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6DA31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191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APE/B8/Z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DDEEE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3184C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F65AA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739A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B2C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3EEE5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401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APE/B9/Z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7B2EA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F08D1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DEE28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F5ED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5C0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F51A0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258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AP/B1/PY1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0A79E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CCB62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0552A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F4B7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097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EA328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030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AP/B2/PY1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9B08B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308FC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8FC3B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141A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E2D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994F8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E8C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AP/B2/PY2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13227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D2B37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6D88C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EE0D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E93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2BC55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145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AP/B2/PY3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4D632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74692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5CD6D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80E2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66C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C6999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662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AP/B1/PY3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435C1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025E5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05E73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5E15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7D6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D4D30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903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AP/B1/PY2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489F5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3D73F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12CEA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862B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EE4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C6695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2CF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AP/B3/PY3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261B0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854B9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6F23E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3B1E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46E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79C8A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922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AP/B6/PY2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F2FB6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9216F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B16B2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F20D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699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56BF4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BD7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AP/B6/PY3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4765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0CE3A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1F18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98FB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9EA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834FA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EB9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AP/B7/PY1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FDBB9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D952F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5900C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FFD9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427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7FF85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010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AP/B7/PY2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811D9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F0635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F0274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C619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BA5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3B09B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6F7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AP/B1/BF1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F9845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A9064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1E78D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F111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9B2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8DE6E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834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AP/B2/BF1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CD3E1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C15D1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8E1FC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E431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A86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AE4E6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4F0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AP/B9/BF1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E54A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DAB2A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0028D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6348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FE7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0B9B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620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AP/B6/PY1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8999A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73BAC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634AA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C011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02C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618A2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829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AP/B9/PY1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9936C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AF124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00504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FC8E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EE7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5A2F0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76A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AP/B3/ZY1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9622B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1BB50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193A4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2DA6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912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1C089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47B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AP/B3/ZY2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4AE0F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2A5FA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48A49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D075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969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49080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B6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AP/B3/BF1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A6CF1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A763B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4C0CF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C1D2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10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D63DB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AA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AP/B6/BF1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6F312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EE256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0971A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543C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C30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8B6AB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161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AP/B6/BF2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B19A4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40C7F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9D4B9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1E1F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80F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66C9D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925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AP/B6/BF3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6540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90684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371AE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6204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265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7EBB7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D27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AP/B8/BF1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70007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AF4A1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C3D46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7AF5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7B6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FCA1C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512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AP/B8/BF2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8D05B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CFDB2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BB20A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2BD6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47F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A4005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0FA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AP/B1/BF2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24084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A585E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1ACC9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9BCD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3CB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8F32F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1BB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AL/B3/F3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F5B81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E2371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75298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353C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71A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6F5A1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46A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AL/B4/F4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95352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533B9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74F0E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8D73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398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7949D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C35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AL/B9/F9</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A5A92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A203F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12302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344B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904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718C6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339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AL/B5/F5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C3995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DBB82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987E8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3445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1A1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D7F75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96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AL/B6/F6</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A3F65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49802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6E66D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5260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A27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486BE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7BE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AL/B7/F7</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E832B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4F99C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DB776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D5F8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CE1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E43ED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B78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AL/B8/F8</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FEC9E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D7EA4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58F4F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7D84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FDF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66841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C8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A6896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2F27E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07B9F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29A7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435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71DF5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236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1BFD8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DC064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23ACA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21F8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66E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C1C15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2E0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D9545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8CD71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7B1E5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6C95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FE5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BF4B7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8B0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3F1D3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59A76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3100C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E16F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CD3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62D41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765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ALE/B1/YJ8</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8470D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93B73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282E6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AF82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E69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BA752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DAA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2914E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0092C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85492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7935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BD9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64365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E22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ALE/B1/YJ6</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4CA70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82F6F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FDD33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BFF7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F83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3EA5B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8FC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ALE/B1/YJ7</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EA810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F167F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DE310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009D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694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1859B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0A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ALE/B1/YJ9</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E2D1F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ECAAE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C59CF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3D0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48B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DD935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919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APE/B/BF</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D459D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58F1B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24DAC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FEAD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459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53559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872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AP/B/FJZ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AA65A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E55B6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1CAFA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EC77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DEC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541CD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F6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APE/B/PSB</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42D7E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1B586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665A1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6000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4DE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9123A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641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APE/B/SH</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4E741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F614D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DACDC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3D4E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E03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92FC0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BFC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AP/B3/PF1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54314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A35E7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AA6B4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EA6A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DCF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D86C1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0F9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AP/B3/SF1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5A2CD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7D330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32BD4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CFDD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0B7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6DC03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42F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AP/B3/PF2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0614F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27D49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EB887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FB26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203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80A81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925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AP/B4/PF1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C76EE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A1C68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879B1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CF21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5BE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23208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57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AP/B5/PF1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9C000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3A094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E9560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1870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EC4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FD269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006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AP/B5/PF2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34181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BD75D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86685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AC8A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3F4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4FEF4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E1A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AP/B5/PF3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8AF5E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0DDDF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3CAC3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C6C8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1E9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16F99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460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AP/B5/PF4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63B3A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8ED29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870B7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CAD1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DF5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B6A01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B67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AP/B5/PF5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1FC77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BCD03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78875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746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790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F2052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BED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AP/B9/PF1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426DC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D4EA2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E1DEF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77CA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2C9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526FD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B3E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AP/B9/PF2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38C2D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5B0E3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34AA5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4B2F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EC2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D16CB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C2B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AP/B9/PF3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DAF30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3529B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51D0B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604E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11D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FB2F7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EE8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AP/B/CD2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9E31C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2438D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32ACE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0088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93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FB3C3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C97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AP/B/CD1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258F1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BBC28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F7A30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53A3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245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AEE57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954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585A7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FF0D3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16C16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7518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D37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074EA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A80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AL/B1/G1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55077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EB212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0BE83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DE14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032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2BABB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5C8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AL/B2/G2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96BF1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A4F1B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A49A1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F8E4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CE4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7515A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40D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AL/B3/G3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A4353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2C14F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F9AD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849A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EC1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BF468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FD7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AL/B8/G8</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E9DC5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45B2E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34086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10E3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D40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1A1CC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398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AL/B4/G4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A6A56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BDAE8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F9509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3C6E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BE3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F7924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467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AL/B5/G5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D2A2D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85846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948AF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690E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A25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49BB3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14A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AL/B6/G6</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8AD1E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77913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17B2C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B475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9F3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3D4B4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32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AL/B7/G7</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C4784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B1E44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90708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68AE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5EE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70C09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564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AL/B9/G9</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DA344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A82E7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AB2A2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CC6F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9F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E95CE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713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AL/B10/Z10</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C4FC7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5A44D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665D2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0B26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D73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003E9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B1E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AL/B11/Z11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D8676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EFCDD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AEA71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C06A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E4A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D88E4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C36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ALE/B1/YJ10</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55F0A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9245C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73F65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AC9C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A86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A46FA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F8B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ALE/B1/YJ11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4A8DA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A4D30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B4855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4605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1F1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17A92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6C1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ALE/B/YY</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0CC98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3453A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D0C1B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2F83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E5D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4845F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E69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APT/B/RS</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FA28E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178A7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C21CA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D7D8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45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0635F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13F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AP/B/GL</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B1421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E9A5E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7F4D6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16BD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51E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C2BF2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9FF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APE/B/GL</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1275A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B0B88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FABFF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E60F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13E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CAF60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94A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AP/B6/KT1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EBD9F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3DE27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8E1A4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E873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E5A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712B8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F48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ALT/B1/TV</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CB1B3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495BD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2E3B1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C8F8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708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C7DEF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D23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AP/B/YGCF/YJ</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F050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CBCD3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4F3C1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6819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0B0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4644D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6A6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AP/B/XY</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7DA2A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2298E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9FAC4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2174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F9F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D3470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B6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ALE/B/CF</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7E08A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B8A87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21033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75D2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BFEB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91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0970A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2AA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AP/B/PLB</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40071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6A5B7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4B991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A75F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F29B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92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80C4A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27C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AP/B/XFB</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8E352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E36C4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9FB40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2242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285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5D13A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7A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Kv11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D543F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A4B6D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FEBBE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0F60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731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4B81E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49D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Kv12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F7D7B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F18DE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88A44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D006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C93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2C4AA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4E9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Kv13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89048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AA3E6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B5C08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F2D4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F1E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6A7C6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FFB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Kv21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A76A3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EC311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E6A0D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E74C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408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2AD68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466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Kv22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C3373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D3A21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458BF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BAF0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CA9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ED717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7C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Kv23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4C32A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294D0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ECFA2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3013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151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D30B8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CC5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Kv24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903DC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B7A6B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966DF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B9B8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283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BBE07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1C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Kv31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D15DE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F1F10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1FE35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D742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B24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E5FCB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80C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Kv32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17F75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8FE27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B7E05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990F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FEF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073C5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63E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Kv33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FD4BB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5ECA2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40F03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765E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0A3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F3BD6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CB4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Dv11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72343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16340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A2A5A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4343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8AE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1DA83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509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Dv12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9CB07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52B76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45BF3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2AB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2C8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A16DE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低压配电柜</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F9B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Dv13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5D58B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4F202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AAFAA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D2F2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A50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FA850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C58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AP/1/XFZA</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9F256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9C328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C70FE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A4D9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83C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F78FF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F20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AP/1/XFZB</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0E5C4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900C4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E91F5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0179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3FA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AD847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793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AP/3/XFZA</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7E9CD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C0451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D0DB5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AA0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C80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E12ED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066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AP/3/XFZB</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F2218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20180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307D7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11F8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41A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0521F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749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APE/3/ZY1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60BB6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AF7B0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314EE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99BE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9F1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BF90C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5A6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APE/3/ZY2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70E6C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84E1D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8AC17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A4AC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D3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76B5E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FFE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APE/5/PY</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BBABA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E0D4C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E7167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0EBB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7E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4B067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F88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APE/1/ZY</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FD3A4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A4B6B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3BA14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1422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2F9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DC856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A9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APE/3/PY1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AA520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7928A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355FE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0544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5AB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EAECF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93A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APE/3/PY2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9D744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3F497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D93A6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6E82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87A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876CA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4BE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APE/3/BF</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060F6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8FF74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D1C1C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7A86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D4F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12D9E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A59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APE/2/ZY</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38E49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1798C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9C678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23A3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EE7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84858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08F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APE/2/PY</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C70A5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09820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8E95E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EFC3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401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BF230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656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ALT/1/GZ1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E43F7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CC376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5B6BC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9C61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2E7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DC879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10A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ALT/1/GFZ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537B7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F7968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7F936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5339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1BD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C704E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504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AL/3/G1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A7887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8EB56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54E07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D2AF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09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DF924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B23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AL/4/G1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1FE6F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E59AD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746CE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5EF0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49F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8797A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030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AL/5/G1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00C5D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BCE3B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0E8A7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DDF0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A73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DC56F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25E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AL/6/G1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4684F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3E386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10532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FBE8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F43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2E151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7BB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AL/7/G1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24874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D5AEE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32500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BD51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859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889CE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958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AL/3/G2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E2AD4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64BE6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3B9CF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197D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C69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4B54E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BF9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AL/4/G2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1A036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00EA9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D5616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2D9D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E1E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390C2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41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AL/5/G2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32365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4E502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047B9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5BDB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03D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4230A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EC2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AL/6/G2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001A5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61945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5382E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1494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9B1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2DCCF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873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AL/7/G2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23E6F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8AF38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71E20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0CA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31F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F2B99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F2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AL/8/G1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8201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08FFF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1ACCF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BEC3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425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2B0ED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2AD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AL/9/G1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6FB5F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D3D67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78BE2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4F0A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70B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9978E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84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AL/10/G1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21794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260C9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70159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F051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A43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2241D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2F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AL/11/G1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1C82F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84C60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29140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94BA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89C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95EB7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FB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AL/12/G1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9E164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5CB37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E3FCD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113B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02E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CD3F3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B7B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AL/13/G1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DCC9B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D5106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0B76B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C9E9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35B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40638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6F4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C7771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9EFDB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F11E6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E7F7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810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745B5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2CF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AL/1/GF5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223F5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82F0A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50BFC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A0B1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4DB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E430B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48E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AL/2/GF3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E6C53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0BC64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AB012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810A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700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31FFE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D21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AL/3/GF1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D908A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EA8FD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8A0E2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8C25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C5F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1C6A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C2D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AL/3/GF2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06617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9EBFE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1CCF8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194F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81C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A9A4B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168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AL/4/GF1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06E26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D1BD8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38E32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CF61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A9E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29CC9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08A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AL/5/GF1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0D658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1A343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9D14A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754A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CBB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CA1DD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D6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AL/6/GF1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9D3AA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4F82A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9C64B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1B04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0B3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CABBE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98A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AL/7/GF1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71375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E3ACC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3D441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27BB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D4F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02019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467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AL/4/GF2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05059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0D81B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79F31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DC87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D26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9D1AF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498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AL/5/GF2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21217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28BEC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E8049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E376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6B1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EDE97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CB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AL/6/GF2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562E3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71AA6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133E8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BD80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452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AC71D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07F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AL/7/GF2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10C79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E6DF8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CDCA1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90C7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1F8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B47DE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040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AL/1/GF3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2CB2F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3F803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D70B6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6F15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C6A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50512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DE0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AL/2/GF4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D0F8F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6A61D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C87A9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5B4F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356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DFB28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323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AL/14/GF1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8FC57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AF94E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5C54D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004C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B41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0394F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821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AL/2/GF1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71DC7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C4874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F01CD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5905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FDA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D85C8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79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AL/2/GF2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23DD3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03862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98F16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2651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040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E4D07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761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AL/2/GF5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A0ABA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60C7B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902C4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EB87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123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FF1E1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8E7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AL/8/GF1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3BD79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4929E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43874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BB4A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2FD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8C6F0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F7C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AL/9/GF1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27993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DBC62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9C278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3DCB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A2F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367DB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E31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AL/10/GF1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88645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95D4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EDC19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0360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D50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C4692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3F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AL/11/GF1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6AA34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2451B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6EA77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2D2A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17A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AB4D3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C2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AL/12/GF1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7D3A1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1FCFA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D7818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E5BD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8A0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366CB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919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AL/13/GF1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5AE5E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7731F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CC973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321F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988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C4F99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C45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AL/1/YJZA</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578CE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627C3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6FA2A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DB3B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167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F9478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CD9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AL/1/YJZB</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E5EC4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25BE9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508FC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4270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458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9610B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9A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ALE/2/YJ2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AAB25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E4D3B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E1968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F926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2C2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8DFDA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5B9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ALE/2/YJ5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8614A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1348B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5133F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0AB2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46E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72EED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82B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ALE/3/YJ3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0D4BF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75D99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A47C4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7B89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322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91458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B35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ALE/2/YJ4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7429F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E4146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B0C73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E655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BE5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05C47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297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CC2F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A05E2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D8B7F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32E4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1EE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ECF32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7D7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ALE/1/YJ3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8CA63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E2110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7444B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44A1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C8D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E7072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55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ALE/1/YJ4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B72DC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8807C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BF0BA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2DDF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0B9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69C03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84D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ALE/2/YJ1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80532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2AFBE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BB80B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F3C1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2D3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CCD36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C73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ALE/2/YJ3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8DD61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3D4F1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F7AC0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5980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8B9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D7475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D55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ALE/14/YJ1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CD90C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CBBB4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F5F66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52C8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66D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305BB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364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ALE/3/YJ1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DCBEA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F68AE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0A627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C80F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A84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3C77C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85C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ALE/4/YJ1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3D91E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59947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799D9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F9EE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18D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807EF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EE8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ALE/5/YJ1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67CDF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CA557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5753B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678E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F1E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41306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1C4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ALE/6/YJ1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58FB0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5A4D3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EC520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7710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169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65CE0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4E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ALE/7/YJ1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59725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1D5D2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43F1F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DD49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CBF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96B19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B4A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ALE/8/YJ1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00FA7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8ACB5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2EEC0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1534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E64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59F1A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172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ALE/9/YJ1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495EC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A14CD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6F56A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836E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7E6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02444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EF8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ALE/10/YJ1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32C5B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B2307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20741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3976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436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6B1AB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3E7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ALE/11/YJ1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B8C32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7453C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7C6BD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8ABB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FC6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8F202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EAD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ALE/12/YJ1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E0482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2B4A2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7BDE7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FD72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022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5729F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554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ALE/13/YJ1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10779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3BD16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24402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1359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78F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62775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99E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ALE/3/YJ2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47C66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890B5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CEFF7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7F34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B47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5989E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C6A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ALE/4/YJ2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97155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B7962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E27D8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743F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F7F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5C332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C6F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ALE/5/YJ2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2AAF1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5C566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01436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019A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0BC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B3EA4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697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ALE/6/YJ2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E07A3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415DA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AAA55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FEB8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08F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0A249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5E6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ALE/7/YJ2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2878E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B5267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70650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230C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2CB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32E9F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8F3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ALE/1/YJ2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1BC4E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BDCD9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F04C4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5150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9F4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EEED3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F9E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AP/1/FJZ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46BA9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B0C44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67AED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54E5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D17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44ADE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8A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AP/2/PFJ1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5F26D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0CD8F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D690C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146E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1DB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619BF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0DC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AP/3/PFJ1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2B1CC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43CE7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76D56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DA48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996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CE55C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3B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AP/4/PFJ1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999EF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BD36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44C80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5441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25B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C9AE9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499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AL/3/Z1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E07ED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AA12F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5876F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6B57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F99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9B078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3B4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AL/4/Z1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42903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E1F27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E9363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59FD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AC3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E210E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B59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AL/5/Z1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D0034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B3F94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CB56B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55CC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5AD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1788F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6A4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AL/6/Z1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43CBE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EF217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ADBD5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80BD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A8B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5BC01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573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AL/7/Z1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95D22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52DFB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268C9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5024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EAF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C1B6C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E47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AL/12/Z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2A7D2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60E3A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B7C00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9546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C3A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CE288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93D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AL/8/Z1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5E886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97865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5D8E0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03F2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E3B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0650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04E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AL/3/Z2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DBB56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89832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8AA68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29DD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EB3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600E8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C47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AL/9/Z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D9A62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7DBBA5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2AC4D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6171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6B3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17273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342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AL/10/Z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94900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7FEED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BCBC5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97AE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A65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98269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834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AL/11/Z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8C194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12B4E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477F6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6352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9DD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D9C02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72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AL/4/Z2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BBD9C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DBEFD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FF965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F0B4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782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11FB0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FCE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AL/5/Z2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F0E21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B8CF5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BDAC7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DD29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E5F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10DB3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EE0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AL/6/Z2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70AA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8DDB9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7016F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C0DB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F03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3E679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646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AL/7/Z2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77FA0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37EA1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B5337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8498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28C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0C269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189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ALT/1/CTBF</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EEEA5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6E07A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58E25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3C3E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D15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64C43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BD1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ALT/1/QT</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1249F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42AE1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22638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82D9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822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93284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426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APT/1/BDS</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E3109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85565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4548F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4067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DAB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2E937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AD2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APT/2/DT1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D6B28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ED639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B7C4C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7F2F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E23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A74E5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B3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APT/2/DT11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95D1D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B8732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648DF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7778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81F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5D1F1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733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ALT/2/YHT</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8C2B7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56AB2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7E73C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DBC0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FCB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30A99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18C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ALT/2/Z1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BC96D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D8717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0A6FE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FFC1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841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5CA77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34A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ALT/2/Z2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1E119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40C9F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89D5A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E82E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C1C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50ABC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1BD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ALT/2/Z5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5C6B3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62A55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A8C7C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D770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3B2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95A06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14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APT/1/FTZ</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FA2B9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38567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58676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4B8C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871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B9BAC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F53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APT/3/DT</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E1996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8D604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B1BA9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AF62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5B3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087FD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B9E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APT/14/DT1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2E9F5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41BA6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8094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7A4F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FB2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373A7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8C1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APT/14/XFT1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E199F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2E6E3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55F29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BC47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C30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B64BF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A9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APT/14/XFT2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44CA1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C2107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552812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3506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CF3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47845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035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APT/14/DT3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F6837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926BF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37FB7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B26D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956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FA6B7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5B5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APT/1/KTZ1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7AC60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33AF4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20333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3DBC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95A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96015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CCA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APT/2/KTZ1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40AB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0B020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5FFD7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405D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6EB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9B704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0CB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APT/13/KTZ1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2CB2B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54FDC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E203A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61A5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C0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FEC46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CDE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AP/13/KT1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D5470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59F62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C46C8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71DF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046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4B2983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1B9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APT/14/KTZ1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3B8CD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752CD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06DF4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A992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A89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F3723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FD4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APT/1/KTZ2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A60F9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143B7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5A22E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7E67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BB5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63852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087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APT/2/KTZ4</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E31F5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954E2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EA6DA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FBB9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80D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5255D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BE9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APT/3/KTZ3</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6C533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148AB1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EBE6E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ABAC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56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C52F5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A1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APT/3/KTZ3/1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E6F1C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F468F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46A06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0F91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689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2F20F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BF6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APT/3/KTZ3/2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4AB59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640D3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1E2BBC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8E27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67E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4D596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AC6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AP/2/KTZ2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5DD9F3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796D5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A91F0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59F8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D24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0CE45B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8FF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AP/2/KT2/1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E1439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98E36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304CB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9B08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C04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14FE9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ECE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AP/2/KT2/2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64BEF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531D1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0FECC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A41B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1EA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1DD36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3B3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AP/2/KTZ5</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738F2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B977F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4564B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5ED4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A66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E29C4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978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AP/3/KT/1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BD547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569EE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A8BBF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11E0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489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4848E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925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ALT/2/AV</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154AC8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2A75FE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0E9E78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675C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D56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54114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94C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ALT/1/WL</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3D2A1D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55F32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250FB6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69A6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B0C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044EF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636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APT/2/DT2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3C912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67CD9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C023B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2119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116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1C6B1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5D4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APT/4/YYFJ</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472800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633DF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8A1E9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BF95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E39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244</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C0F25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1E9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APT/4/SGFJ</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256F3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DC5FA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6FC76B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0BF5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483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245</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1207EB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3AC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AL/1/SPZ2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264889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5BAED4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4BB99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4BCE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AF9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246</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64669B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59E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AP/2/YL</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05A153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488ADE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4E556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05BB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87A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247</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AE4A1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89E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AP/2/YL-1</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77706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6ADD16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2AA03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C030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C86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248</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C757B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6CA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AP/2/YL-2</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6E3BB0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37EAB2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305607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D753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24B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249</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72328F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1A9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ALT/13/ZTT</w:t>
            </w:r>
          </w:p>
        </w:tc>
        <w:tc>
          <w:tcPr>
            <w:tcW w:w="867" w:type="dxa"/>
            <w:tcBorders>
              <w:top w:val="single" w:color="000000" w:sz="4" w:space="0"/>
              <w:left w:val="nil"/>
              <w:bottom w:val="single" w:color="000000" w:sz="4" w:space="0"/>
              <w:right w:val="single" w:color="000000" w:sz="4" w:space="0"/>
            </w:tcBorders>
            <w:shd w:val="clear" w:color="auto" w:fill="auto"/>
            <w:noWrap/>
            <w:vAlign w:val="center"/>
          </w:tcPr>
          <w:p w14:paraId="7DB065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000000" w:sz="4" w:space="0"/>
              <w:right w:val="single" w:color="000000" w:sz="4" w:space="0"/>
            </w:tcBorders>
            <w:shd w:val="clear" w:color="auto" w:fill="auto"/>
            <w:noWrap/>
            <w:vAlign w:val="center"/>
          </w:tcPr>
          <w:p w14:paraId="06D476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000000" w:sz="4" w:space="0"/>
              <w:right w:val="single" w:color="000000" w:sz="4" w:space="0"/>
            </w:tcBorders>
            <w:shd w:val="clear" w:color="auto" w:fill="auto"/>
            <w:vAlign w:val="center"/>
          </w:tcPr>
          <w:p w14:paraId="74F871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295C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A73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3E7BAA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CE4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APT/1/KTZ3</w:t>
            </w:r>
          </w:p>
        </w:tc>
        <w:tc>
          <w:tcPr>
            <w:tcW w:w="867" w:type="dxa"/>
            <w:tcBorders>
              <w:top w:val="single" w:color="000000" w:sz="4" w:space="0"/>
              <w:left w:val="nil"/>
              <w:bottom w:val="single" w:color="auto" w:sz="4" w:space="0"/>
              <w:right w:val="single" w:color="000000" w:sz="4" w:space="0"/>
            </w:tcBorders>
            <w:shd w:val="clear" w:color="auto" w:fill="auto"/>
            <w:noWrap/>
            <w:vAlign w:val="center"/>
          </w:tcPr>
          <w:p w14:paraId="6CDAE8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000000" w:sz="4" w:space="0"/>
              <w:left w:val="nil"/>
              <w:bottom w:val="single" w:color="auto" w:sz="4" w:space="0"/>
              <w:right w:val="single" w:color="000000" w:sz="4" w:space="0"/>
            </w:tcBorders>
            <w:shd w:val="clear" w:color="auto" w:fill="auto"/>
            <w:noWrap/>
            <w:vAlign w:val="center"/>
          </w:tcPr>
          <w:p w14:paraId="26F8E3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nil"/>
              <w:left w:val="nil"/>
              <w:bottom w:val="single" w:color="auto" w:sz="4" w:space="0"/>
              <w:right w:val="single" w:color="000000" w:sz="4" w:space="0"/>
            </w:tcBorders>
            <w:shd w:val="clear" w:color="auto" w:fill="auto"/>
            <w:vAlign w:val="center"/>
          </w:tcPr>
          <w:p w14:paraId="605436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A96F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D3D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251</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5369E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auto" w:sz="4" w:space="0"/>
            </w:tcBorders>
            <w:shd w:val="clear" w:color="auto" w:fill="auto"/>
            <w:vAlign w:val="center"/>
          </w:tcPr>
          <w:p w14:paraId="0ADBA1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APE/14/ZY</w:t>
            </w:r>
          </w:p>
        </w:tc>
        <w:tc>
          <w:tcPr>
            <w:tcW w:w="86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E010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8222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single" w:color="auto" w:sz="4" w:space="0"/>
              <w:left w:val="single" w:color="auto" w:sz="4" w:space="0"/>
              <w:bottom w:val="single" w:color="auto" w:sz="4" w:space="0"/>
              <w:right w:val="single" w:color="auto" w:sz="4" w:space="0"/>
            </w:tcBorders>
            <w:shd w:val="clear" w:color="auto" w:fill="auto"/>
            <w:vAlign w:val="center"/>
          </w:tcPr>
          <w:p w14:paraId="42980C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F67C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FB7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r>
              <w:rPr>
                <w:rFonts w:hint="eastAsia" w:ascii="宋体" w:hAnsi="宋体" w:cs="宋体"/>
                <w:i w:val="0"/>
                <w:iCs w:val="0"/>
                <w:color w:val="000000"/>
                <w:kern w:val="0"/>
                <w:sz w:val="21"/>
                <w:szCs w:val="21"/>
                <w:u w:val="none"/>
                <w:lang w:val="en-US" w:eastAsia="zh-CN" w:bidi="ar"/>
              </w:rPr>
              <w:t>2</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52CE82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auto" w:sz="4" w:space="0"/>
            </w:tcBorders>
            <w:shd w:val="clear" w:color="auto" w:fill="auto"/>
            <w:vAlign w:val="center"/>
          </w:tcPr>
          <w:p w14:paraId="2EBD2F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AP/2/PFJ2</w:t>
            </w:r>
          </w:p>
        </w:tc>
        <w:tc>
          <w:tcPr>
            <w:tcW w:w="86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1D19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A64C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single" w:color="auto" w:sz="4" w:space="0"/>
              <w:left w:val="single" w:color="auto" w:sz="4" w:space="0"/>
              <w:bottom w:val="single" w:color="auto" w:sz="4" w:space="0"/>
              <w:right w:val="single" w:color="auto" w:sz="4" w:space="0"/>
            </w:tcBorders>
            <w:shd w:val="clear" w:color="auto" w:fill="auto"/>
            <w:vAlign w:val="center"/>
          </w:tcPr>
          <w:p w14:paraId="65FD39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DD69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868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r>
              <w:rPr>
                <w:rFonts w:hint="eastAsia" w:ascii="宋体" w:hAnsi="宋体" w:cs="宋体"/>
                <w:i w:val="0"/>
                <w:iCs w:val="0"/>
                <w:color w:val="000000"/>
                <w:kern w:val="0"/>
                <w:sz w:val="21"/>
                <w:szCs w:val="21"/>
                <w:u w:val="none"/>
                <w:lang w:val="en-US" w:eastAsia="zh-CN" w:bidi="ar"/>
              </w:rPr>
              <w:t>3</w:t>
            </w:r>
          </w:p>
        </w:tc>
        <w:tc>
          <w:tcPr>
            <w:tcW w:w="2484" w:type="dxa"/>
            <w:tcBorders>
              <w:top w:val="single" w:color="000000" w:sz="4" w:space="0"/>
              <w:left w:val="nil"/>
              <w:bottom w:val="single" w:color="000000" w:sz="4" w:space="0"/>
              <w:right w:val="single" w:color="000000" w:sz="4" w:space="0"/>
            </w:tcBorders>
            <w:shd w:val="clear" w:color="auto" w:fill="auto"/>
            <w:vAlign w:val="center"/>
          </w:tcPr>
          <w:p w14:paraId="204400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配电箱</w:t>
            </w:r>
          </w:p>
        </w:tc>
        <w:tc>
          <w:tcPr>
            <w:tcW w:w="3316" w:type="dxa"/>
            <w:tcBorders>
              <w:top w:val="single" w:color="000000" w:sz="4" w:space="0"/>
              <w:left w:val="single" w:color="000000" w:sz="4" w:space="0"/>
              <w:bottom w:val="single" w:color="000000" w:sz="4" w:space="0"/>
              <w:right w:val="single" w:color="auto" w:sz="4" w:space="0"/>
            </w:tcBorders>
            <w:shd w:val="clear" w:color="auto" w:fill="auto"/>
            <w:vAlign w:val="center"/>
          </w:tcPr>
          <w:p w14:paraId="7DACA3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ALE/B/XK</w:t>
            </w:r>
          </w:p>
        </w:tc>
        <w:tc>
          <w:tcPr>
            <w:tcW w:w="86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06FB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7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531B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700" w:type="dxa"/>
            <w:tcBorders>
              <w:top w:val="single" w:color="auto" w:sz="4" w:space="0"/>
              <w:left w:val="single" w:color="auto" w:sz="4" w:space="0"/>
              <w:bottom w:val="single" w:color="auto" w:sz="4" w:space="0"/>
              <w:right w:val="single" w:color="auto" w:sz="4" w:space="0"/>
            </w:tcBorders>
            <w:shd w:val="clear" w:color="auto" w:fill="auto"/>
            <w:vAlign w:val="center"/>
          </w:tcPr>
          <w:p w14:paraId="734C4F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bl>
    <w:p w14:paraId="55F0F120">
      <w:p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w:t>
      </w:r>
    </w:p>
    <w:p w14:paraId="12FA21FC">
      <w:p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①</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投标总报价按照招标文件提供的工程量清单数量报价，不得减少。</w:t>
      </w:r>
    </w:p>
    <w:p w14:paraId="24076A12">
      <w:p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②采购的货物技术需求如出现某类品牌型号特有的技术指标或性能，仅供投标人参考，不作为实质性响应条款。</w:t>
      </w:r>
    </w:p>
    <w:p w14:paraId="4D86E7B0">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③推荐品牌：详见三、推荐品牌一览表。</w:t>
      </w:r>
    </w:p>
    <w:p w14:paraId="2C3D619F">
      <w:p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④除招标文件推荐的品牌外，欢迎其他能满足本项目技术</w:t>
      </w:r>
      <w:bookmarkStart w:id="11" w:name="_Hlk78367345"/>
      <w:r>
        <w:rPr>
          <w:rFonts w:hint="eastAsia" w:ascii="宋体" w:hAnsi="宋体" w:eastAsia="宋体" w:cs="宋体"/>
          <w:b/>
          <w:color w:val="auto"/>
          <w:sz w:val="21"/>
          <w:szCs w:val="21"/>
          <w:highlight w:val="none"/>
        </w:rPr>
        <w:t>需求</w:t>
      </w:r>
      <w:bookmarkEnd w:id="11"/>
      <w:r>
        <w:rPr>
          <w:rFonts w:hint="eastAsia" w:ascii="宋体" w:hAnsi="宋体" w:eastAsia="宋体" w:cs="宋体"/>
          <w:b/>
          <w:color w:val="auto"/>
          <w:sz w:val="21"/>
          <w:szCs w:val="21"/>
          <w:highlight w:val="none"/>
        </w:rPr>
        <w:t>且性能与所推荐品牌相当或更优的产品参加投标。本次需符合希尔顿品牌标准（详见采购文件推荐品牌），若排名靠前的中标候选人所投产品不符合希尔顿品牌标准，则需要在开标结束之日起5个工作日内得到希尔顿酒管公司的书面认可，否则不予中标及签订合同，根据排名依次类推直至确定中标人，若所有中标候选人均不符合要求，则本次招标失败。</w:t>
      </w:r>
    </w:p>
    <w:p w14:paraId="19278F0D">
      <w:p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⑤有关设备的技术参数、外形尺寸及其它相关要求等，在设备采购之前，均应获得建设单位及设计单位认可。</w:t>
      </w:r>
    </w:p>
    <w:p w14:paraId="6CA1E080">
      <w:pPr>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三、推荐品牌一览表：</w:t>
      </w:r>
    </w:p>
    <w:tbl>
      <w:tblPr>
        <w:tblStyle w:val="52"/>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2442"/>
        <w:gridCol w:w="4561"/>
        <w:gridCol w:w="1323"/>
      </w:tblGrid>
      <w:tr w14:paraId="77EA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blHeader/>
          <w:jc w:val="center"/>
        </w:trPr>
        <w:tc>
          <w:tcPr>
            <w:tcW w:w="620" w:type="dxa"/>
            <w:vAlign w:val="center"/>
          </w:tcPr>
          <w:p w14:paraId="3E310DC9">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442" w:type="dxa"/>
            <w:vAlign w:val="center"/>
          </w:tcPr>
          <w:p w14:paraId="7E02010D">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分项/材料名称</w:t>
            </w:r>
          </w:p>
        </w:tc>
        <w:tc>
          <w:tcPr>
            <w:tcW w:w="4561" w:type="dxa"/>
            <w:vAlign w:val="center"/>
          </w:tcPr>
          <w:p w14:paraId="3C8DEA6F">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备选品牌或厂家</w:t>
            </w:r>
          </w:p>
        </w:tc>
        <w:tc>
          <w:tcPr>
            <w:tcW w:w="1323" w:type="dxa"/>
            <w:vAlign w:val="center"/>
          </w:tcPr>
          <w:p w14:paraId="1AF6356F">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tc>
      </w:tr>
      <w:tr w14:paraId="263FB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620" w:type="dxa"/>
            <w:vAlign w:val="center"/>
          </w:tcPr>
          <w:p w14:paraId="2EB51BF0">
            <w:pPr>
              <w:pStyle w:val="376"/>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cs="宋体"/>
                <w:color w:val="auto"/>
                <w:spacing w:val="-2"/>
                <w:sz w:val="21"/>
                <w:szCs w:val="21"/>
                <w:lang w:val="en-US" w:eastAsia="zh-CN"/>
              </w:rPr>
              <w:t>1</w:t>
            </w:r>
          </w:p>
        </w:tc>
        <w:tc>
          <w:tcPr>
            <w:tcW w:w="2442" w:type="dxa"/>
            <w:vAlign w:val="center"/>
          </w:tcPr>
          <w:p w14:paraId="2D1D1BE2">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塑壳断路器(MCCB)</w:t>
            </w:r>
          </w:p>
          <w:p w14:paraId="45827030">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微型断路器(MCB)</w:t>
            </w:r>
          </w:p>
          <w:p w14:paraId="4093FC52">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漏电保护器(ELCB)</w:t>
            </w:r>
          </w:p>
          <w:p w14:paraId="47C33E98">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接触器/继电器</w:t>
            </w:r>
          </w:p>
          <w:p w14:paraId="2330A01C">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(Contactor/ Relay)</w:t>
            </w:r>
          </w:p>
          <w:p w14:paraId="4AFDCDA7">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隔离开关</w:t>
            </w:r>
          </w:p>
          <w:p w14:paraId="6439D99B">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(Isolator)</w:t>
            </w:r>
          </w:p>
        </w:tc>
        <w:tc>
          <w:tcPr>
            <w:tcW w:w="4561" w:type="dxa"/>
            <w:vAlign w:val="center"/>
          </w:tcPr>
          <w:p w14:paraId="7A99F079">
            <w:pPr>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施耐德(Schneider)</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rPr>
              <w:t>ABB</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rPr>
              <w:t>西门子(Siemens)</w:t>
            </w:r>
          </w:p>
        </w:tc>
        <w:tc>
          <w:tcPr>
            <w:tcW w:w="1323" w:type="dxa"/>
            <w:vAlign w:val="center"/>
          </w:tcPr>
          <w:p w14:paraId="0934A31F">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hint="eastAsia" w:ascii="宋体" w:hAnsi="宋体" w:eastAsia="宋体" w:cs="宋体"/>
                <w:color w:val="auto"/>
                <w:sz w:val="21"/>
                <w:szCs w:val="21"/>
                <w:highlight w:val="none"/>
                <w:lang w:eastAsia="zh-CN"/>
              </w:rPr>
            </w:pPr>
          </w:p>
        </w:tc>
      </w:tr>
      <w:tr w14:paraId="7B554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dxa"/>
            <w:vAlign w:val="center"/>
          </w:tcPr>
          <w:p w14:paraId="28A8618C">
            <w:pPr>
              <w:pStyle w:val="376"/>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cs="宋体"/>
                <w:color w:val="auto"/>
                <w:spacing w:val="-2"/>
                <w:sz w:val="21"/>
                <w:szCs w:val="21"/>
                <w:lang w:val="en-US" w:eastAsia="zh-CN"/>
              </w:rPr>
              <w:t>2</w:t>
            </w:r>
          </w:p>
        </w:tc>
        <w:tc>
          <w:tcPr>
            <w:tcW w:w="2442" w:type="dxa"/>
            <w:vAlign w:val="center"/>
          </w:tcPr>
          <w:p w14:paraId="761A3F2D">
            <w:pPr>
              <w:pStyle w:val="376"/>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right="0" w:rightChars="0"/>
              <w:jc w:val="center"/>
              <w:textAlignment w:val="auto"/>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双电源转换开关 Dual Power Source Transfer Switch</w:t>
            </w:r>
          </w:p>
        </w:tc>
        <w:tc>
          <w:tcPr>
            <w:tcW w:w="4561" w:type="dxa"/>
            <w:vAlign w:val="center"/>
          </w:tcPr>
          <w:p w14:paraId="304F935A">
            <w:pPr>
              <w:keepNext w:val="0"/>
              <w:keepLines w:val="0"/>
              <w:pageBreakBefore w:val="0"/>
              <w:widowControl w:val="0"/>
              <w:kinsoku/>
              <w:wordWrap w:val="0"/>
              <w:overflowPunct/>
              <w:topLinePunct w:val="0"/>
              <w:autoSpaceDE/>
              <w:autoSpaceDN/>
              <w:bidi w:val="0"/>
              <w:adjustRightInd/>
              <w:snapToGrid/>
              <w:spacing w:beforeAutospacing="0" w:afterAutospacing="0" w:line="240" w:lineRule="auto"/>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施耐德(Schneider)</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ABB</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ASCO</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西门子(Siemens)</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海格(Hager)</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罗格朗(Legrand)</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伊顿(Eaton)</w:t>
            </w:r>
          </w:p>
        </w:tc>
        <w:tc>
          <w:tcPr>
            <w:tcW w:w="1323" w:type="dxa"/>
            <w:vAlign w:val="center"/>
          </w:tcPr>
          <w:p w14:paraId="3DF36947">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hint="eastAsia" w:ascii="宋体" w:hAnsi="宋体" w:eastAsia="宋体" w:cs="宋体"/>
                <w:color w:val="auto"/>
                <w:sz w:val="21"/>
                <w:szCs w:val="21"/>
                <w:highlight w:val="none"/>
              </w:rPr>
            </w:pPr>
          </w:p>
        </w:tc>
      </w:tr>
      <w:tr w14:paraId="02CA6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dxa"/>
            <w:vAlign w:val="center"/>
          </w:tcPr>
          <w:p w14:paraId="34BE0826">
            <w:pPr>
              <w:pStyle w:val="376"/>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宋体" w:hAnsi="宋体" w:eastAsia="宋体" w:cs="宋体"/>
                <w:color w:val="auto"/>
                <w:spacing w:val="-2"/>
                <w:sz w:val="21"/>
                <w:szCs w:val="21"/>
                <w:lang w:val="en-US" w:eastAsia="zh-CN"/>
              </w:rPr>
            </w:pPr>
            <w:r>
              <w:rPr>
                <w:rFonts w:hint="eastAsia" w:ascii="宋体" w:hAnsi="宋体" w:cs="宋体"/>
                <w:color w:val="auto"/>
                <w:spacing w:val="-2"/>
                <w:sz w:val="21"/>
                <w:szCs w:val="21"/>
                <w:lang w:val="en-US" w:eastAsia="zh-CN"/>
              </w:rPr>
              <w:t>3</w:t>
            </w:r>
          </w:p>
        </w:tc>
        <w:tc>
          <w:tcPr>
            <w:tcW w:w="2442" w:type="dxa"/>
            <w:vAlign w:val="center"/>
          </w:tcPr>
          <w:p w14:paraId="3E633494">
            <w:pPr>
              <w:pStyle w:val="4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firstLine="0" w:firstLineChars="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无功功率补偿器</w:t>
            </w:r>
            <w:r>
              <w:rPr>
                <w:rFonts w:hint="default" w:ascii="宋体" w:hAnsi="宋体" w:eastAsia="宋体" w:cs="宋体"/>
                <w:b w:val="0"/>
                <w:bCs w:val="0"/>
                <w:color w:val="auto"/>
                <w:kern w:val="2"/>
                <w:sz w:val="21"/>
                <w:szCs w:val="21"/>
                <w:highlight w:val="none"/>
                <w:lang w:val="en-US" w:eastAsia="zh-CN" w:bidi="ar-SA"/>
              </w:rPr>
              <w:t>Reactive Power Compensator</w:t>
            </w:r>
          </w:p>
        </w:tc>
        <w:tc>
          <w:tcPr>
            <w:tcW w:w="4561" w:type="dxa"/>
            <w:vAlign w:val="center"/>
          </w:tcPr>
          <w:p w14:paraId="7ACD961E">
            <w:pPr>
              <w:pStyle w:val="48"/>
              <w:keepNext w:val="0"/>
              <w:keepLines w:val="0"/>
              <w:pageBreakBefore w:val="0"/>
              <w:widowControl/>
              <w:suppressLineNumbers w:val="0"/>
              <w:kinsoku/>
              <w:overflowPunct/>
              <w:topLinePunct w:val="0"/>
              <w:autoSpaceDE/>
              <w:autoSpaceDN/>
              <w:bidi w:val="0"/>
              <w:adjustRightInd/>
              <w:snapToGrid/>
              <w:spacing w:before="0" w:beforeAutospacing="0" w:after="0" w:afterAutospacing="0" w:line="240" w:lineRule="auto"/>
              <w:ind w:left="0" w:firstLine="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督凯提</w:t>
            </w:r>
            <w:r>
              <w:rPr>
                <w:rFonts w:hint="default" w:ascii="宋体" w:hAnsi="宋体" w:eastAsia="宋体" w:cs="宋体"/>
                <w:color w:val="auto"/>
                <w:kern w:val="2"/>
                <w:sz w:val="21"/>
                <w:szCs w:val="21"/>
                <w:highlight w:val="none"/>
                <w:lang w:val="en-US" w:eastAsia="zh-CN" w:bidi="ar-SA"/>
              </w:rPr>
              <w:t>(Ducati)</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诺基亚</w:t>
            </w:r>
            <w:r>
              <w:rPr>
                <w:rFonts w:hint="default" w:ascii="宋体" w:hAnsi="宋体" w:eastAsia="宋体" w:cs="宋体"/>
                <w:color w:val="auto"/>
                <w:kern w:val="2"/>
                <w:sz w:val="21"/>
                <w:szCs w:val="21"/>
                <w:highlight w:val="none"/>
                <w:lang w:val="en-US" w:eastAsia="zh-CN" w:bidi="ar-SA"/>
              </w:rPr>
              <w:t>(Nokia)</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施耐德</w:t>
            </w:r>
            <w:r>
              <w:rPr>
                <w:rFonts w:hint="default" w:ascii="宋体" w:hAnsi="宋体" w:eastAsia="宋体" w:cs="宋体"/>
                <w:color w:val="auto"/>
                <w:kern w:val="2"/>
                <w:sz w:val="21"/>
                <w:szCs w:val="21"/>
                <w:highlight w:val="none"/>
                <w:lang w:val="en-US" w:eastAsia="zh-CN" w:bidi="ar-SA"/>
              </w:rPr>
              <w:t>(Schneider)</w:t>
            </w:r>
            <w:r>
              <w:rPr>
                <w:rFonts w:hint="eastAsia"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ABB</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西门子</w:t>
            </w:r>
            <w:r>
              <w:rPr>
                <w:rFonts w:hint="default" w:ascii="宋体" w:hAnsi="宋体" w:eastAsia="宋体" w:cs="宋体"/>
                <w:color w:val="auto"/>
                <w:kern w:val="2"/>
                <w:sz w:val="21"/>
                <w:szCs w:val="21"/>
                <w:highlight w:val="none"/>
                <w:lang w:val="en-US" w:eastAsia="zh-CN" w:bidi="ar-SA"/>
              </w:rPr>
              <w:t>(Siemens)</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爱普科斯</w:t>
            </w:r>
            <w:r>
              <w:rPr>
                <w:rFonts w:hint="default" w:ascii="宋体" w:hAnsi="宋体" w:eastAsia="宋体" w:cs="宋体"/>
                <w:color w:val="auto"/>
                <w:kern w:val="2"/>
                <w:sz w:val="21"/>
                <w:szCs w:val="21"/>
                <w:highlight w:val="none"/>
                <w:lang w:val="en-US" w:eastAsia="zh-CN" w:bidi="ar-SA"/>
              </w:rPr>
              <w:t>(Epcos)</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蒂森克罗德</w:t>
            </w:r>
            <w:r>
              <w:rPr>
                <w:rFonts w:hint="default" w:ascii="宋体" w:hAnsi="宋体" w:eastAsia="宋体" w:cs="宋体"/>
                <w:color w:val="auto"/>
                <w:kern w:val="2"/>
                <w:sz w:val="21"/>
                <w:szCs w:val="21"/>
                <w:highlight w:val="none"/>
                <w:lang w:val="en-US" w:eastAsia="zh-CN" w:bidi="ar-SA"/>
              </w:rPr>
              <w:t>(KLD)</w:t>
            </w:r>
          </w:p>
        </w:tc>
        <w:tc>
          <w:tcPr>
            <w:tcW w:w="1323" w:type="dxa"/>
            <w:vAlign w:val="center"/>
          </w:tcPr>
          <w:p w14:paraId="12525DF5">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hint="eastAsia" w:ascii="宋体" w:hAnsi="宋体" w:eastAsia="宋体" w:cs="宋体"/>
                <w:color w:val="auto"/>
                <w:sz w:val="21"/>
                <w:szCs w:val="21"/>
                <w:highlight w:val="none"/>
              </w:rPr>
            </w:pPr>
          </w:p>
        </w:tc>
      </w:tr>
      <w:tr w14:paraId="23E95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0" w:type="dxa"/>
            <w:vAlign w:val="center"/>
          </w:tcPr>
          <w:p w14:paraId="6C61A0F3">
            <w:pPr>
              <w:pStyle w:val="376"/>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宋体" w:hAnsi="宋体" w:eastAsia="宋体" w:cs="宋体"/>
                <w:color w:val="auto"/>
                <w:spacing w:val="-2"/>
                <w:sz w:val="21"/>
                <w:szCs w:val="21"/>
                <w:lang w:val="en-US" w:eastAsia="zh-CN"/>
              </w:rPr>
            </w:pPr>
            <w:r>
              <w:rPr>
                <w:rFonts w:hint="eastAsia" w:ascii="宋体" w:hAnsi="宋体" w:cs="宋体"/>
                <w:color w:val="auto"/>
                <w:spacing w:val="-2"/>
                <w:sz w:val="21"/>
                <w:szCs w:val="21"/>
                <w:lang w:val="en-US" w:eastAsia="zh-CN"/>
              </w:rPr>
              <w:t>4</w:t>
            </w:r>
          </w:p>
        </w:tc>
        <w:tc>
          <w:tcPr>
            <w:tcW w:w="2442" w:type="dxa"/>
            <w:vAlign w:val="center"/>
          </w:tcPr>
          <w:p w14:paraId="084733AA">
            <w:pPr>
              <w:pStyle w:val="4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firstLine="0" w:firstLineChars="0"/>
              <w:jc w:val="center"/>
              <w:textAlignment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变频器</w:t>
            </w:r>
            <w:r>
              <w:rPr>
                <w:rFonts w:hint="default" w:ascii="宋体" w:hAnsi="宋体" w:eastAsia="宋体" w:cs="宋体"/>
                <w:b w:val="0"/>
                <w:bCs w:val="0"/>
                <w:color w:val="auto"/>
                <w:kern w:val="2"/>
                <w:sz w:val="21"/>
                <w:szCs w:val="21"/>
                <w:highlight w:val="none"/>
                <w:lang w:val="en-US" w:eastAsia="zh-CN" w:bidi="ar-SA"/>
              </w:rPr>
              <w:t xml:space="preserve"> Converter</w:t>
            </w:r>
          </w:p>
          <w:p w14:paraId="6B5FF74F">
            <w:pPr>
              <w:pStyle w:val="4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firstLine="0" w:firstLineChars="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软启动器</w:t>
            </w:r>
            <w:r>
              <w:rPr>
                <w:rFonts w:hint="default" w:ascii="宋体" w:hAnsi="宋体" w:eastAsia="宋体" w:cs="宋体"/>
                <w:b w:val="0"/>
                <w:bCs w:val="0"/>
                <w:color w:val="auto"/>
                <w:kern w:val="2"/>
                <w:sz w:val="21"/>
                <w:szCs w:val="21"/>
                <w:highlight w:val="none"/>
                <w:lang w:val="en-US" w:eastAsia="zh-CN" w:bidi="ar-SA"/>
              </w:rPr>
              <w:t xml:space="preserve"> Soft Starter</w:t>
            </w:r>
          </w:p>
        </w:tc>
        <w:tc>
          <w:tcPr>
            <w:tcW w:w="4561" w:type="dxa"/>
            <w:vAlign w:val="center"/>
          </w:tcPr>
          <w:p w14:paraId="2698EC28">
            <w:pPr>
              <w:keepNext w:val="0"/>
              <w:keepLines w:val="0"/>
              <w:pageBreakBefore w:val="0"/>
              <w:kinsoku/>
              <w:overflowPunct/>
              <w:topLinePunct w:val="0"/>
              <w:autoSpaceDE/>
              <w:autoSpaceDN/>
              <w:bidi w:val="0"/>
              <w:adjustRightInd/>
              <w:snapToGrid/>
              <w:spacing w:before="0" w:beforeAutospacing="0" w:after="0" w:afterAutospacing="0"/>
              <w:jc w:val="center"/>
            </w:pPr>
            <w:r>
              <w:rPr>
                <w:rFonts w:hint="eastAsia" w:ascii="宋体" w:hAnsi="宋体" w:eastAsia="宋体" w:cs="宋体"/>
                <w:color w:val="auto"/>
                <w:kern w:val="2"/>
                <w:sz w:val="21"/>
                <w:szCs w:val="21"/>
                <w:highlight w:val="none"/>
                <w:lang w:val="en-US" w:eastAsia="zh-CN" w:bidi="ar-SA"/>
              </w:rPr>
              <w:t>施耐德</w:t>
            </w:r>
            <w:r>
              <w:rPr>
                <w:rFonts w:hint="default" w:ascii="宋体" w:hAnsi="宋体" w:eastAsia="宋体" w:cs="宋体"/>
                <w:color w:val="auto"/>
                <w:kern w:val="2"/>
                <w:sz w:val="21"/>
                <w:szCs w:val="21"/>
                <w:highlight w:val="none"/>
                <w:lang w:val="en-US" w:eastAsia="zh-CN" w:bidi="ar-SA"/>
              </w:rPr>
              <w:t>(Schneider)</w:t>
            </w:r>
            <w:r>
              <w:rPr>
                <w:rFonts w:hint="eastAsia"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ABB</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西门子</w:t>
            </w:r>
            <w:r>
              <w:rPr>
                <w:rFonts w:hint="default" w:ascii="宋体" w:hAnsi="宋体" w:eastAsia="宋体" w:cs="宋体"/>
                <w:color w:val="auto"/>
                <w:kern w:val="2"/>
                <w:sz w:val="21"/>
                <w:szCs w:val="21"/>
                <w:highlight w:val="none"/>
                <w:lang w:val="en-US" w:eastAsia="zh-CN" w:bidi="ar-SA"/>
              </w:rPr>
              <w:t>(Siemens)</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丹佛斯</w:t>
            </w:r>
            <w:r>
              <w:rPr>
                <w:rFonts w:hint="default" w:ascii="宋体" w:hAnsi="宋体" w:eastAsia="宋体" w:cs="宋体"/>
                <w:color w:val="auto"/>
                <w:kern w:val="2"/>
                <w:sz w:val="21"/>
                <w:szCs w:val="21"/>
                <w:highlight w:val="none"/>
                <w:lang w:val="en-US" w:eastAsia="zh-CN" w:bidi="ar-SA"/>
              </w:rPr>
              <w:t>(Danfoss)</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欧姆龙</w:t>
            </w:r>
            <w:r>
              <w:rPr>
                <w:rFonts w:hint="default" w:ascii="宋体" w:hAnsi="宋体" w:eastAsia="宋体" w:cs="宋体"/>
                <w:color w:val="auto"/>
                <w:kern w:val="2"/>
                <w:sz w:val="21"/>
                <w:szCs w:val="21"/>
                <w:highlight w:val="none"/>
                <w:lang w:val="en-US" w:eastAsia="zh-CN" w:bidi="ar-SA"/>
              </w:rPr>
              <w:t>(Omron)</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罗克韦尔</w:t>
            </w:r>
            <w:r>
              <w:rPr>
                <w:rFonts w:hint="default" w:ascii="宋体" w:hAnsi="宋体" w:eastAsia="宋体" w:cs="宋体"/>
                <w:color w:val="auto"/>
                <w:kern w:val="2"/>
                <w:sz w:val="21"/>
                <w:szCs w:val="21"/>
                <w:highlight w:val="none"/>
                <w:lang w:val="en-US" w:eastAsia="zh-CN" w:bidi="ar-SA"/>
              </w:rPr>
              <w:t>AB(Rockwell AB)</w:t>
            </w:r>
          </w:p>
        </w:tc>
        <w:tc>
          <w:tcPr>
            <w:tcW w:w="1323" w:type="dxa"/>
            <w:vAlign w:val="center"/>
          </w:tcPr>
          <w:p w14:paraId="17E15D3E">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hint="eastAsia" w:ascii="宋体" w:hAnsi="宋体" w:eastAsia="宋体" w:cs="宋体"/>
                <w:color w:val="auto"/>
                <w:sz w:val="21"/>
                <w:szCs w:val="21"/>
                <w:highlight w:val="none"/>
              </w:rPr>
            </w:pPr>
          </w:p>
        </w:tc>
      </w:tr>
      <w:tr w14:paraId="1E643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dxa"/>
            <w:vAlign w:val="center"/>
          </w:tcPr>
          <w:p w14:paraId="76158517">
            <w:pPr>
              <w:pStyle w:val="376"/>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宋体" w:hAnsi="宋体" w:eastAsia="宋体" w:cs="宋体"/>
                <w:color w:val="auto"/>
                <w:spacing w:val="-2"/>
                <w:sz w:val="21"/>
                <w:szCs w:val="21"/>
                <w:lang w:val="en-US" w:eastAsia="zh-CN"/>
              </w:rPr>
            </w:pPr>
            <w:r>
              <w:rPr>
                <w:rFonts w:hint="eastAsia" w:ascii="宋体" w:hAnsi="宋体" w:cs="宋体"/>
                <w:color w:val="auto"/>
                <w:spacing w:val="-2"/>
                <w:sz w:val="21"/>
                <w:szCs w:val="21"/>
                <w:lang w:val="en-US" w:eastAsia="zh-CN"/>
              </w:rPr>
              <w:t>5</w:t>
            </w:r>
          </w:p>
        </w:tc>
        <w:tc>
          <w:tcPr>
            <w:tcW w:w="2442" w:type="dxa"/>
            <w:vAlign w:val="center"/>
          </w:tcPr>
          <w:p w14:paraId="1777339C">
            <w:pPr>
              <w:pStyle w:val="48"/>
              <w:keepNext w:val="0"/>
              <w:keepLines w:val="0"/>
              <w:pageBreakBefore w:val="0"/>
              <w:widowControl/>
              <w:suppressLineNumbers w:val="0"/>
              <w:kinsoku/>
              <w:overflowPunct/>
              <w:topLinePunct w:val="0"/>
              <w:autoSpaceDE/>
              <w:autoSpaceDN/>
              <w:bidi w:val="0"/>
              <w:adjustRightInd/>
              <w:snapToGrid/>
              <w:spacing w:before="0" w:beforeAutospacing="0" w:after="0" w:afterAutospacing="0" w:line="240" w:lineRule="auto"/>
              <w:ind w:left="0" w:firstLine="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浪涌保护器</w:t>
            </w:r>
            <w:r>
              <w:rPr>
                <w:rFonts w:hint="default" w:ascii="宋体" w:hAnsi="宋体" w:eastAsia="宋体" w:cs="宋体"/>
                <w:b w:val="0"/>
                <w:bCs w:val="0"/>
                <w:color w:val="auto"/>
                <w:kern w:val="2"/>
                <w:sz w:val="21"/>
                <w:szCs w:val="21"/>
                <w:highlight w:val="none"/>
                <w:lang w:val="en-US" w:eastAsia="zh-CN" w:bidi="ar-SA"/>
              </w:rPr>
              <w:t xml:space="preserve"> Surge Arrestor</w:t>
            </w:r>
          </w:p>
        </w:tc>
        <w:tc>
          <w:tcPr>
            <w:tcW w:w="4561" w:type="dxa"/>
            <w:vAlign w:val="center"/>
          </w:tcPr>
          <w:p w14:paraId="40061BE5">
            <w:pPr>
              <w:pStyle w:val="48"/>
              <w:keepNext w:val="0"/>
              <w:keepLines w:val="0"/>
              <w:pageBreakBefore w:val="0"/>
              <w:widowControl/>
              <w:suppressLineNumbers w:val="0"/>
              <w:kinsoku/>
              <w:overflowPunct/>
              <w:topLinePunct w:val="0"/>
              <w:autoSpaceDE/>
              <w:autoSpaceDN/>
              <w:bidi w:val="0"/>
              <w:adjustRightInd/>
              <w:snapToGrid/>
              <w:spacing w:before="0" w:beforeAutospacing="0" w:after="0" w:afterAutospacing="0" w:line="240" w:lineRule="auto"/>
              <w:ind w:left="0" w:firstLine="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施耐德</w:t>
            </w:r>
            <w:r>
              <w:rPr>
                <w:rFonts w:hint="default" w:ascii="宋体" w:hAnsi="宋体" w:eastAsia="宋体" w:cs="宋体"/>
                <w:color w:val="auto"/>
                <w:kern w:val="2"/>
                <w:sz w:val="21"/>
                <w:szCs w:val="21"/>
                <w:highlight w:val="none"/>
                <w:lang w:val="en-US" w:eastAsia="zh-CN" w:bidi="ar-SA"/>
              </w:rPr>
              <w:t>(Schneider)</w:t>
            </w:r>
            <w:r>
              <w:rPr>
                <w:rFonts w:hint="eastAsia"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ABB</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西门子</w:t>
            </w:r>
            <w:r>
              <w:rPr>
                <w:rFonts w:hint="default" w:ascii="宋体" w:hAnsi="宋体" w:eastAsia="宋体" w:cs="宋体"/>
                <w:color w:val="auto"/>
                <w:kern w:val="2"/>
                <w:sz w:val="21"/>
                <w:szCs w:val="21"/>
                <w:highlight w:val="none"/>
                <w:lang w:val="en-US" w:eastAsia="zh-CN" w:bidi="ar-SA"/>
              </w:rPr>
              <w:t>(Siemens)</w:t>
            </w:r>
            <w:r>
              <w:rPr>
                <w:rFonts w:hint="eastAsia"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OBO</w:t>
            </w:r>
            <w:r>
              <w:rPr>
                <w:rFonts w:hint="eastAsia"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DEHN</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高森</w:t>
            </w:r>
            <w:r>
              <w:rPr>
                <w:rFonts w:hint="default" w:ascii="宋体" w:hAnsi="宋体" w:eastAsia="宋体" w:cs="宋体"/>
                <w:color w:val="auto"/>
                <w:kern w:val="2"/>
                <w:sz w:val="21"/>
                <w:szCs w:val="21"/>
                <w:highlight w:val="none"/>
                <w:lang w:val="en-US" w:eastAsia="zh-CN" w:bidi="ar-SA"/>
              </w:rPr>
              <w:t>(Goocin)</w:t>
            </w:r>
          </w:p>
        </w:tc>
        <w:tc>
          <w:tcPr>
            <w:tcW w:w="1323" w:type="dxa"/>
            <w:vAlign w:val="center"/>
          </w:tcPr>
          <w:p w14:paraId="05EBE0B6">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hint="eastAsia" w:ascii="宋体" w:hAnsi="宋体" w:eastAsia="宋体" w:cs="宋体"/>
                <w:color w:val="auto"/>
                <w:sz w:val="21"/>
                <w:szCs w:val="21"/>
                <w:highlight w:val="none"/>
              </w:rPr>
            </w:pPr>
          </w:p>
        </w:tc>
      </w:tr>
      <w:tr w14:paraId="5F4B7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dxa"/>
            <w:vAlign w:val="center"/>
          </w:tcPr>
          <w:p w14:paraId="00A7DFB1">
            <w:pPr>
              <w:pStyle w:val="376"/>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宋体" w:hAnsi="宋体" w:eastAsia="宋体" w:cs="宋体"/>
                <w:color w:val="auto"/>
                <w:spacing w:val="-2"/>
                <w:sz w:val="21"/>
                <w:szCs w:val="21"/>
                <w:lang w:val="en-US" w:eastAsia="zh-CN"/>
              </w:rPr>
            </w:pPr>
            <w:r>
              <w:rPr>
                <w:rFonts w:hint="eastAsia" w:ascii="宋体" w:hAnsi="宋体" w:cs="宋体"/>
                <w:color w:val="auto"/>
                <w:spacing w:val="-2"/>
                <w:sz w:val="21"/>
                <w:szCs w:val="21"/>
                <w:lang w:val="en-US" w:eastAsia="zh-CN"/>
              </w:rPr>
              <w:t>6</w:t>
            </w:r>
          </w:p>
        </w:tc>
        <w:tc>
          <w:tcPr>
            <w:tcW w:w="2442" w:type="dxa"/>
            <w:vAlign w:val="center"/>
          </w:tcPr>
          <w:p w14:paraId="38F3A946">
            <w:pPr>
              <w:pStyle w:val="48"/>
              <w:keepNext w:val="0"/>
              <w:keepLines w:val="0"/>
              <w:pageBreakBefore w:val="0"/>
              <w:widowControl/>
              <w:suppressLineNumbers w:val="0"/>
              <w:kinsoku/>
              <w:overflowPunct/>
              <w:topLinePunct w:val="0"/>
              <w:autoSpaceDE/>
              <w:autoSpaceDN/>
              <w:bidi w:val="0"/>
              <w:adjustRightInd/>
              <w:snapToGrid/>
              <w:spacing w:before="0" w:beforeAutospacing="0" w:after="0" w:afterAutospacing="0" w:line="240" w:lineRule="auto"/>
              <w:ind w:left="0" w:firstLine="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有源滤波器</w:t>
            </w:r>
          </w:p>
          <w:p w14:paraId="0CAB4748">
            <w:pPr>
              <w:pStyle w:val="48"/>
              <w:keepNext w:val="0"/>
              <w:keepLines w:val="0"/>
              <w:pageBreakBefore w:val="0"/>
              <w:widowControl/>
              <w:suppressLineNumbers w:val="0"/>
              <w:kinsoku/>
              <w:overflowPunct/>
              <w:topLinePunct w:val="0"/>
              <w:autoSpaceDE/>
              <w:autoSpaceDN/>
              <w:bidi w:val="0"/>
              <w:adjustRightInd/>
              <w:snapToGrid/>
              <w:spacing w:before="0" w:beforeAutospacing="0" w:after="0" w:afterAutospacing="0" w:line="240" w:lineRule="auto"/>
              <w:ind w:left="0" w:firstLine="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Active Power Filter</w:t>
            </w:r>
          </w:p>
        </w:tc>
        <w:tc>
          <w:tcPr>
            <w:tcW w:w="4561" w:type="dxa"/>
            <w:vAlign w:val="center"/>
          </w:tcPr>
          <w:p w14:paraId="61245F14">
            <w:pPr>
              <w:pStyle w:val="48"/>
              <w:keepNext w:val="0"/>
              <w:keepLines w:val="0"/>
              <w:pageBreakBefore w:val="0"/>
              <w:widowControl/>
              <w:suppressLineNumbers w:val="0"/>
              <w:kinsoku/>
              <w:overflowPunct/>
              <w:topLinePunct w:val="0"/>
              <w:autoSpaceDE/>
              <w:autoSpaceDN/>
              <w:bidi w:val="0"/>
              <w:adjustRightInd/>
              <w:snapToGrid/>
              <w:spacing w:before="0" w:beforeAutospacing="0" w:after="0" w:afterAutospacing="0" w:line="240" w:lineRule="auto"/>
              <w:ind w:left="0" w:firstLine="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施耐德</w:t>
            </w:r>
            <w:r>
              <w:rPr>
                <w:rFonts w:hint="default" w:ascii="宋体" w:hAnsi="宋体" w:eastAsia="宋体" w:cs="宋体"/>
                <w:color w:val="auto"/>
                <w:kern w:val="2"/>
                <w:sz w:val="21"/>
                <w:szCs w:val="21"/>
                <w:highlight w:val="none"/>
                <w:lang w:val="en-US" w:eastAsia="zh-CN" w:bidi="ar-SA"/>
              </w:rPr>
              <w:t>(Schneider)</w:t>
            </w:r>
            <w:r>
              <w:rPr>
                <w:rFonts w:hint="eastAsia"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ABB</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西门子</w:t>
            </w:r>
            <w:r>
              <w:rPr>
                <w:rFonts w:hint="default" w:ascii="宋体" w:hAnsi="宋体" w:eastAsia="宋体" w:cs="宋体"/>
                <w:color w:val="auto"/>
                <w:kern w:val="2"/>
                <w:sz w:val="21"/>
                <w:szCs w:val="21"/>
                <w:highlight w:val="none"/>
                <w:lang w:val="en-US" w:eastAsia="zh-CN" w:bidi="ar-SA"/>
              </w:rPr>
              <w:t>(Siemens)</w:t>
            </w:r>
            <w:r>
              <w:rPr>
                <w:rFonts w:hint="eastAsia"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蒂森克罗德</w:t>
            </w:r>
            <w:r>
              <w:rPr>
                <w:rFonts w:hint="default" w:ascii="宋体" w:hAnsi="宋体" w:eastAsia="宋体" w:cs="宋体"/>
                <w:color w:val="auto"/>
                <w:kern w:val="2"/>
                <w:sz w:val="21"/>
                <w:szCs w:val="21"/>
                <w:highlight w:val="none"/>
                <w:lang w:val="en-US" w:eastAsia="zh-CN" w:bidi="ar-SA"/>
              </w:rPr>
              <w:t>(KLD)</w:t>
            </w:r>
          </w:p>
        </w:tc>
        <w:tc>
          <w:tcPr>
            <w:tcW w:w="1323" w:type="dxa"/>
            <w:vAlign w:val="center"/>
          </w:tcPr>
          <w:p w14:paraId="3C6B67C6">
            <w:pPr>
              <w:keepNext w:val="0"/>
              <w:keepLines w:val="0"/>
              <w:pageBreakBefore w:val="0"/>
              <w:widowControl w:val="0"/>
              <w:kinsoku/>
              <w:wordWrap w:val="0"/>
              <w:overflowPunct/>
              <w:topLinePunct w:val="0"/>
              <w:autoSpaceDE/>
              <w:autoSpaceDN/>
              <w:bidi w:val="0"/>
              <w:adjustRightInd/>
              <w:snapToGrid/>
              <w:spacing w:line="240" w:lineRule="auto"/>
              <w:ind w:right="0" w:rightChars="0"/>
              <w:jc w:val="center"/>
              <w:textAlignment w:val="auto"/>
              <w:rPr>
                <w:rFonts w:hint="eastAsia" w:ascii="宋体" w:hAnsi="宋体" w:eastAsia="宋体" w:cs="宋体"/>
                <w:color w:val="auto"/>
                <w:sz w:val="21"/>
                <w:szCs w:val="21"/>
                <w:highlight w:val="none"/>
              </w:rPr>
            </w:pPr>
          </w:p>
        </w:tc>
      </w:tr>
    </w:tbl>
    <w:p w14:paraId="06102811">
      <w:pPr>
        <w:ind w:left="3162" w:hanging="3162" w:hangingChars="15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四、工程范围</w:t>
      </w:r>
    </w:p>
    <w:p w14:paraId="5BE25A16">
      <w:pPr>
        <w:pageBreakBefore w:val="0"/>
        <w:kinsoku/>
        <w:wordWrap/>
        <w:overflowPunct/>
        <w:topLinePunct w:val="0"/>
        <w:bidi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根据招标文件，投标人须按国家有关标准及规范完成下列工作：</w:t>
      </w:r>
    </w:p>
    <w:p w14:paraId="387F675C">
      <w:pPr>
        <w:keepNext/>
        <w:keepLines/>
        <w:pageBreakBefore w:val="0"/>
        <w:tabs>
          <w:tab w:val="left" w:pos="1145"/>
        </w:tabs>
        <w:kinsoku/>
        <w:wordWrap/>
        <w:overflowPunct/>
        <w:topLinePunct w:val="0"/>
        <w:bidi w:val="0"/>
        <w:spacing w:line="400" w:lineRule="exact"/>
        <w:ind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（1）材料及相关附件的提供运输、装卸、检验、产品保护、技术指导、通过验收；；</w:t>
      </w:r>
    </w:p>
    <w:p w14:paraId="68F8F7F6">
      <w:pPr>
        <w:keepNext/>
        <w:keepLines/>
        <w:pageBreakBefore w:val="0"/>
        <w:tabs>
          <w:tab w:val="left" w:pos="1145"/>
        </w:tabs>
        <w:kinsoku/>
        <w:wordWrap/>
        <w:overflowPunct/>
        <w:topLinePunct w:val="0"/>
        <w:bidi w:val="0"/>
        <w:spacing w:line="400" w:lineRule="exact"/>
        <w:ind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（2）中标单位在供货前须出具原厂商合格证及售后服务措施及承诺。</w:t>
      </w:r>
    </w:p>
    <w:p w14:paraId="36E19CF4">
      <w:pPr>
        <w:ind w:left="3162" w:hanging="3162" w:hangingChars="1500"/>
        <w:jc w:val="both"/>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五、技术要求</w:t>
      </w:r>
    </w:p>
    <w:p w14:paraId="0D65BC08">
      <w:pPr>
        <w:pageBreakBefore w:val="0"/>
        <w:kinsoku/>
        <w:wordWrap/>
        <w:overflowPunct/>
        <w:topLinePunct w:val="0"/>
        <w:bidi w:val="0"/>
        <w:snapToGrid w:val="0"/>
        <w:spacing w:line="400" w:lineRule="exact"/>
        <w:ind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箱体规格、材质、元器件（含塑壳断路器、微型断路器、双电源、交流继电器、浪涌装置、热接触器等）及相关技术规格详见施工图纸，同时符合</w:t>
      </w:r>
      <w:r>
        <w:rPr>
          <w:rFonts w:hint="eastAsia" w:ascii="宋体" w:hAnsi="宋体" w:eastAsia="宋体" w:cs="宋体"/>
          <w:b/>
          <w:bCs/>
          <w:color w:val="auto"/>
          <w:sz w:val="21"/>
          <w:szCs w:val="21"/>
          <w:highlight w:val="none"/>
          <w:lang w:val="en-US" w:eastAsia="zh-CN"/>
        </w:rPr>
        <w:t>国家现行的相关</w:t>
      </w:r>
      <w:r>
        <w:rPr>
          <w:rFonts w:hint="eastAsia" w:ascii="宋体" w:hAnsi="宋体" w:eastAsia="宋体" w:cs="宋体"/>
          <w:b/>
          <w:bCs/>
          <w:color w:val="auto"/>
          <w:sz w:val="21"/>
          <w:szCs w:val="21"/>
          <w:highlight w:val="none"/>
        </w:rPr>
        <w:t>标准和规定</w:t>
      </w:r>
      <w:r>
        <w:rPr>
          <w:rFonts w:hint="eastAsia" w:ascii="宋体" w:hAnsi="宋体" w:eastAsia="宋体" w:cs="宋体"/>
          <w:b/>
          <w:bCs/>
          <w:color w:val="auto"/>
          <w:sz w:val="21"/>
          <w:szCs w:val="21"/>
          <w:highlight w:val="none"/>
          <w:lang w:eastAsia="zh-CN"/>
        </w:rPr>
        <w:t>。</w:t>
      </w:r>
    </w:p>
    <w:p w14:paraId="09DFC894">
      <w:pPr>
        <w:pageBreakBefore w:val="0"/>
        <w:kinsoku/>
        <w:wordWrap/>
        <w:overflowPunct/>
        <w:topLinePunct w:val="0"/>
        <w:bidi w:val="0"/>
        <w:snapToGrid w:val="0"/>
        <w:spacing w:line="400" w:lineRule="exact"/>
        <w:ind w:firstLine="420" w:firstLineChars="200"/>
        <w:textAlignment w:val="auto"/>
        <w:rPr>
          <w:rFonts w:hint="eastAsia"/>
          <w:lang w:eastAsia="zh-CN"/>
        </w:rPr>
      </w:pPr>
      <w:r>
        <w:rPr>
          <w:rFonts w:hint="eastAsia"/>
          <w:lang w:eastAsia="zh-CN"/>
        </w:rPr>
        <w:t>消防相关配电箱（</w:t>
      </w:r>
      <w:r>
        <w:rPr>
          <w:rFonts w:hint="eastAsia"/>
          <w:lang w:val="en-US" w:eastAsia="zh-CN"/>
        </w:rPr>
        <w:t>如有</w:t>
      </w:r>
      <w:r>
        <w:rPr>
          <w:rFonts w:hint="eastAsia"/>
          <w:lang w:eastAsia="zh-CN"/>
        </w:rPr>
        <w:t>）须符合消防验收相关要求，并要求与本项目消防系统兼容，由此增加的费用已包含在合同价内，不另计算。</w:t>
      </w:r>
    </w:p>
    <w:p w14:paraId="3F02EFF1">
      <w:pPr>
        <w:keepNext/>
        <w:keepLines/>
        <w:pageBreakBefore w:val="0"/>
        <w:tabs>
          <w:tab w:val="left" w:pos="1145"/>
        </w:tabs>
        <w:kinsoku/>
        <w:wordWrap/>
        <w:overflowPunct/>
        <w:topLinePunct w:val="0"/>
        <w:bidi w:val="0"/>
        <w:spacing w:line="400" w:lineRule="exac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投标</w:t>
      </w:r>
      <w:r>
        <w:rPr>
          <w:rFonts w:hint="eastAsia" w:ascii="宋体" w:hAnsi="宋体" w:eastAsia="宋体" w:cs="宋体"/>
          <w:b/>
          <w:color w:val="auto"/>
          <w:sz w:val="21"/>
          <w:szCs w:val="21"/>
          <w:highlight w:val="none"/>
        </w:rPr>
        <w:t>所供产品应遵循（但不限于）以下标准的要求</w:t>
      </w:r>
    </w:p>
    <w:p w14:paraId="6B3E2E71">
      <w:pPr>
        <w:keepNext w:val="0"/>
        <w:keepLines w:val="0"/>
        <w:pageBreakBefore w:val="0"/>
        <w:widowControl/>
        <w:kinsoku/>
        <w:wordWrap/>
        <w:overflowPunct/>
        <w:topLinePunct w:val="0"/>
        <w:autoSpaceDE/>
        <w:autoSpaceDN/>
        <w:bidi w:val="0"/>
        <w:adjustRightInd/>
        <w:snapToGrid/>
        <w:spacing w:line="400" w:lineRule="exact"/>
        <w:ind w:left="0" w:firstLine="420" w:firstLineChars="200"/>
        <w:contextualSpacing/>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0"/>
          <w:sz w:val="21"/>
          <w:szCs w:val="21"/>
          <w:highlight w:val="none"/>
          <w:lang w:bidi="en-US"/>
        </w:rPr>
        <w:t>《民用建筑电气设计与施工常用电气设备安装与控制》08D800-5、《低压成套开关设备和控制设备》GB7251.3-2006、《用户终端箱图集》05D702-4、《常用水泵控制电路图》10D303-3、《电力金具通用技术条件》GB 2314-2008、《安全生产法》、《国家电网公司安全生产规程规定》、《电力建设安全健康与环境管理工作规定》（国电电源[2002]49号文）、《安全生产监督规定》。</w:t>
      </w:r>
      <w:r>
        <w:rPr>
          <w:rFonts w:hint="eastAsia" w:ascii="宋体" w:hAnsi="宋体" w:eastAsia="宋体" w:cs="宋体"/>
          <w:b/>
          <w:color w:val="auto"/>
          <w:sz w:val="21"/>
          <w:szCs w:val="21"/>
          <w:highlight w:val="none"/>
          <w:lang w:eastAsia="zh-CN"/>
        </w:rPr>
        <w:br w:type="textWrapping"/>
      </w:r>
      <w:r>
        <w:rPr>
          <w:rFonts w:hint="eastAsia" w:ascii="宋体" w:hAnsi="宋体" w:cs="宋体"/>
          <w:b/>
          <w:color w:val="auto"/>
          <w:sz w:val="21"/>
          <w:szCs w:val="21"/>
          <w:highlight w:val="none"/>
          <w:lang w:val="en-US" w:eastAsia="zh-CN"/>
        </w:rPr>
        <w:t>六</w:t>
      </w:r>
      <w:r>
        <w:rPr>
          <w:rFonts w:hint="eastAsia" w:ascii="宋体" w:hAnsi="宋体" w:eastAsia="宋体" w:cs="宋体"/>
          <w:b/>
          <w:color w:val="auto"/>
          <w:sz w:val="21"/>
          <w:szCs w:val="21"/>
          <w:highlight w:val="none"/>
        </w:rPr>
        <w:t>、中标人的工作内容</w:t>
      </w:r>
    </w:p>
    <w:p w14:paraId="16F9ABF5">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中标人的工作内容需包含但不局限于以下内容：</w:t>
      </w:r>
    </w:p>
    <w:p w14:paraId="1F066C3F">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1.设备的制造与供货及提供相关资料；</w:t>
      </w:r>
    </w:p>
    <w:p w14:paraId="48D7E44A">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2.设备及部件的检查、检验及测试（该费用计入总价）；</w:t>
      </w:r>
    </w:p>
    <w:p w14:paraId="2750D9A4">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3.设备的</w:t>
      </w:r>
      <w:r>
        <w:rPr>
          <w:rFonts w:hint="eastAsia" w:ascii="宋体" w:hAnsi="宋体" w:eastAsia="宋体" w:cs="宋体"/>
          <w:color w:val="auto"/>
          <w:sz w:val="21"/>
          <w:szCs w:val="21"/>
          <w:highlight w:val="none"/>
          <w:lang w:val="en-US" w:eastAsia="zh-CN"/>
        </w:rPr>
        <w:t>供货</w:t>
      </w:r>
      <w:r>
        <w:rPr>
          <w:rFonts w:hint="eastAsia" w:ascii="宋体" w:hAnsi="宋体" w:eastAsia="宋体" w:cs="宋体"/>
          <w:color w:val="auto"/>
          <w:sz w:val="21"/>
          <w:szCs w:val="21"/>
          <w:highlight w:val="none"/>
        </w:rPr>
        <w:t>就位；</w:t>
      </w:r>
    </w:p>
    <w:p w14:paraId="58139867">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4.设备及部件的连接和检查；</w:t>
      </w:r>
    </w:p>
    <w:p w14:paraId="5A8F6E88">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.验收</w:t>
      </w:r>
    </w:p>
    <w:p w14:paraId="30B26CF5">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.售后服务。</w:t>
      </w:r>
    </w:p>
    <w:p w14:paraId="2FB9A99A">
      <w:pPr>
        <w:pageBreakBefore w:val="0"/>
        <w:kinsoku/>
        <w:wordWrap/>
        <w:overflowPunct/>
        <w:topLinePunct w:val="0"/>
        <w:bidi w:val="0"/>
        <w:snapToGrid w:val="0"/>
        <w:spacing w:line="400" w:lineRule="exact"/>
        <w:textAlignment w:val="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七</w:t>
      </w:r>
      <w:r>
        <w:rPr>
          <w:rFonts w:hint="eastAsia" w:ascii="宋体" w:hAnsi="宋体" w:eastAsia="宋体" w:cs="宋体"/>
          <w:b/>
          <w:color w:val="auto"/>
          <w:sz w:val="21"/>
          <w:szCs w:val="21"/>
          <w:highlight w:val="none"/>
        </w:rPr>
        <w:t>、质量保证</w:t>
      </w:r>
    </w:p>
    <w:p w14:paraId="712408FD">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质量要求</w:t>
      </w:r>
    </w:p>
    <w:p w14:paraId="563E139B">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（1）合格及以上，符合国家规定的质量要求。</w:t>
      </w:r>
    </w:p>
    <w:p w14:paraId="0DB884D4">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（2）货物验收过程中，由于质量不合格或运输等原因所造成的一切费用均由供应商负责。</w:t>
      </w:r>
    </w:p>
    <w:p w14:paraId="47C5006B">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（3）成交供应商须对因响应货物使用期内本身的固有缺陷和瑕疵承担责任。</w:t>
      </w:r>
    </w:p>
    <w:p w14:paraId="68712986">
      <w:pPr>
        <w:pageBreakBefore w:val="0"/>
        <w:tabs>
          <w:tab w:val="left" w:pos="540"/>
        </w:tabs>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2.质保期：从项目整体验收合格之日起</w:t>
      </w:r>
      <w:r>
        <w:rPr>
          <w:rFonts w:hint="eastAsia" w:ascii="宋体" w:hAnsi="宋体" w:eastAsia="宋体" w:cs="宋体"/>
          <w:b/>
          <w:bCs/>
          <w:color w:val="auto"/>
          <w:sz w:val="21"/>
          <w:szCs w:val="21"/>
          <w:highlight w:val="none"/>
          <w:lang w:eastAsia="zh-CN"/>
        </w:rPr>
        <w:t>不少于2年</w:t>
      </w:r>
      <w:r>
        <w:rPr>
          <w:rFonts w:hint="eastAsia" w:ascii="宋体" w:hAnsi="宋体" w:eastAsia="宋体" w:cs="宋体"/>
          <w:b/>
          <w:bCs/>
          <w:color w:val="auto"/>
          <w:sz w:val="21"/>
          <w:szCs w:val="21"/>
          <w:highlight w:val="none"/>
        </w:rPr>
        <w:t>（供应商可提供更优惠的质保期）。</w:t>
      </w:r>
    </w:p>
    <w:p w14:paraId="1C1359F5">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质保期内，如因修理货物或更换部件，而非人为因素出现故障而造成短期停用时，则保修期和免费维修期相应顺延。如停用时</w:t>
      </w:r>
      <w:r>
        <w:rPr>
          <w:rFonts w:hint="eastAsia" w:ascii="宋体" w:hAnsi="宋体" w:eastAsia="宋体" w:cs="宋体"/>
          <w:color w:val="auto"/>
          <w:sz w:val="21"/>
          <w:szCs w:val="21"/>
          <w:highlight w:val="none"/>
          <w:lang w:val="zh-CN"/>
        </w:rPr>
        <w:t>间累计超过20天，则货物保修期重新计算。</w:t>
      </w:r>
    </w:p>
    <w:p w14:paraId="1944CCC9">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）质保期内，采购人无须自行付费，成交供应商负责修理和替换任何由于货物自身的质量问题造成的损坏及故障。</w:t>
      </w:r>
    </w:p>
    <w:p w14:paraId="2FE9B8BC">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）质保期内，须指定一名技术工程师专门负责本项目的售后服务工作；如有更换，须采购人同意。</w:t>
      </w:r>
    </w:p>
    <w:p w14:paraId="7F4BEA4E">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）成交供应商在质保期内安装（更换）的任何零配件，必须是货物制造商原产的或是经采购人认可的。</w:t>
      </w:r>
    </w:p>
    <w:p w14:paraId="6261CD14">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）所有的替代零配件必须是新的未使用和未经修复的，除非最终用户提供书面许可，否则不可使用此范围外的其他（非新的）配件。</w:t>
      </w:r>
    </w:p>
    <w:p w14:paraId="16DC2F1B">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质保期结束前，须由成交供应商和采购人进行一次全面检查，任何缺陷必须由成交供应商负责修理，在修理之后，成交供应商应将缺陷原因、修理内容、完成修理及恢复正常的时间和日期等报告给采购人，报告一式两份。</w:t>
      </w:r>
    </w:p>
    <w:p w14:paraId="23194DD9">
      <w:pPr>
        <w:pageBreakBefore w:val="0"/>
        <w:tabs>
          <w:tab w:val="left" w:pos="540"/>
        </w:tabs>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）质保期后，维修只收取零配件成本费，免维修费。成交单位应对提供的货物实行终身维护。</w:t>
      </w:r>
    </w:p>
    <w:p w14:paraId="5A6CE8AF">
      <w:pPr>
        <w:pageBreakBefore w:val="0"/>
        <w:kinsoku/>
        <w:wordWrap/>
        <w:overflowPunct/>
        <w:topLinePunct w:val="0"/>
        <w:bidi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）成交供应商或原厂家的承诺的保修期不符的，以最高标准为准，除非供应商事前正式声明，否则均视为认同，并将在合同中载明。</w:t>
      </w:r>
    </w:p>
    <w:p w14:paraId="7929BDA2">
      <w:pPr>
        <w:keepNext w:val="0"/>
        <w:keepLines w:val="0"/>
        <w:pageBreakBefore w:val="0"/>
        <w:widowControl w:val="0"/>
        <w:kinsoku/>
        <w:wordWrap/>
        <w:overflowPunct/>
        <w:topLinePunct w:val="0"/>
        <w:autoSpaceDE/>
        <w:autoSpaceDN/>
        <w:bidi w:val="0"/>
        <w:spacing w:line="420" w:lineRule="exact"/>
        <w:ind w:firstLine="422" w:firstLineChars="200"/>
        <w:textAlignment w:val="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八</w:t>
      </w:r>
      <w:r>
        <w:rPr>
          <w:rFonts w:hint="eastAsia" w:ascii="宋体" w:hAnsi="宋体"/>
          <w:b/>
          <w:color w:val="auto"/>
          <w:sz w:val="21"/>
          <w:szCs w:val="21"/>
          <w:highlight w:val="none"/>
        </w:rPr>
        <w:t>、售后服务要求</w:t>
      </w:r>
    </w:p>
    <w:p w14:paraId="451E68CB">
      <w:pPr>
        <w:keepNext w:val="0"/>
        <w:keepLines w:val="0"/>
        <w:pageBreakBefore w:val="0"/>
        <w:widowControl w:val="0"/>
        <w:kinsoku/>
        <w:wordWrap/>
        <w:overflowPunct/>
        <w:topLinePunct w:val="0"/>
        <w:autoSpaceDE/>
        <w:autoSpaceDN/>
        <w:bidi w:val="0"/>
        <w:spacing w:line="420" w:lineRule="exact"/>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61272FDC">
      <w:pPr>
        <w:keepNext w:val="0"/>
        <w:keepLines w:val="0"/>
        <w:pageBreakBefore w:val="0"/>
        <w:widowControl w:val="0"/>
        <w:kinsoku/>
        <w:wordWrap/>
        <w:overflowPunct/>
        <w:topLinePunct w:val="0"/>
        <w:autoSpaceDE/>
        <w:autoSpaceDN/>
        <w:bidi w:val="0"/>
        <w:spacing w:line="420" w:lineRule="exact"/>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2、中标人服务维修人员均经过良好的系统技术培训，并有丰富的现场维修经验。</w:t>
      </w:r>
    </w:p>
    <w:p w14:paraId="13B0BFEA">
      <w:pPr>
        <w:keepNext w:val="0"/>
        <w:keepLines w:val="0"/>
        <w:pageBreakBefore w:val="0"/>
        <w:widowControl w:val="0"/>
        <w:kinsoku/>
        <w:wordWrap/>
        <w:overflowPunct/>
        <w:topLinePunct w:val="0"/>
        <w:autoSpaceDE/>
        <w:autoSpaceDN/>
        <w:bidi w:val="0"/>
        <w:spacing w:line="420" w:lineRule="exact"/>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3、若中标人未能满足上述售后服务要求中的任何一条，采购单位有权委托第三方单位提供售后服务，由此产生的一切费用由中标人承担。</w:t>
      </w:r>
    </w:p>
    <w:p w14:paraId="75EC8AC9">
      <w:pPr>
        <w:pStyle w:val="405"/>
        <w:pageBreakBefore w:val="0"/>
        <w:kinsoku/>
        <w:wordWrap/>
        <w:overflowPunct/>
        <w:topLinePunct w:val="0"/>
        <w:bidi w:val="0"/>
        <w:snapToGrid w:val="0"/>
        <w:spacing w:line="400" w:lineRule="exact"/>
        <w:ind w:firstLine="0" w:firstLineChars="0"/>
        <w:textAlignment w:val="auto"/>
        <w:rPr>
          <w:rFonts w:hint="eastAsia" w:ascii="宋体" w:hAnsi="宋体" w:eastAsia="宋体" w:cs="宋体"/>
          <w:b w:val="0"/>
          <w:bCs/>
          <w:color w:val="auto"/>
          <w:kern w:val="2"/>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kern w:val="2"/>
          <w:sz w:val="21"/>
          <w:szCs w:val="21"/>
          <w:highlight w:val="none"/>
          <w:lang w:val="en-US" w:eastAsia="zh-CN"/>
        </w:rPr>
        <w:t>九</w:t>
      </w:r>
      <w:r>
        <w:rPr>
          <w:rFonts w:hint="eastAsia" w:ascii="宋体" w:hAnsi="宋体" w:eastAsia="宋体" w:cs="宋体"/>
          <w:b/>
          <w:color w:val="auto"/>
          <w:kern w:val="2"/>
          <w:sz w:val="21"/>
          <w:szCs w:val="21"/>
          <w:highlight w:val="none"/>
        </w:rPr>
        <w:t>、工期：</w:t>
      </w:r>
      <w:r>
        <w:rPr>
          <w:rFonts w:hint="eastAsia" w:ascii="宋体" w:hAnsi="宋体" w:eastAsia="宋体" w:cs="宋体"/>
          <w:b w:val="0"/>
          <w:bCs/>
          <w:color w:val="auto"/>
          <w:kern w:val="2"/>
          <w:sz w:val="21"/>
          <w:szCs w:val="21"/>
          <w:highlight w:val="none"/>
        </w:rPr>
        <w:t>配合工程进度不得延误，接受招标人和总承包单位的统筹安排，随工程进度按时完成招标人交代的任务。</w:t>
      </w:r>
    </w:p>
    <w:p w14:paraId="791D38FD">
      <w:pPr>
        <w:pStyle w:val="405"/>
        <w:pageBreakBefore w:val="0"/>
        <w:kinsoku/>
        <w:wordWrap/>
        <w:overflowPunct/>
        <w:topLinePunct w:val="0"/>
        <w:bidi w:val="0"/>
        <w:snapToGrid w:val="0"/>
        <w:spacing w:line="400" w:lineRule="exact"/>
        <w:ind w:firstLine="0" w:firstLineChars="0"/>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kern w:val="2"/>
          <w:sz w:val="21"/>
          <w:szCs w:val="21"/>
          <w:highlight w:val="none"/>
          <w:lang w:val="en-US" w:eastAsia="zh-CN"/>
        </w:rPr>
        <w:t>十</w:t>
      </w:r>
      <w:r>
        <w:rPr>
          <w:rFonts w:hint="eastAsia" w:ascii="宋体" w:hAnsi="宋体" w:eastAsia="宋体" w:cs="宋体"/>
          <w:b/>
          <w:color w:val="auto"/>
          <w:kern w:val="2"/>
          <w:sz w:val="21"/>
          <w:szCs w:val="21"/>
          <w:highlight w:val="none"/>
        </w:rPr>
        <w:t>、付款方式</w:t>
      </w:r>
    </w:p>
    <w:p w14:paraId="5CF9B32B">
      <w:pPr>
        <w:shd w:val="clear"/>
        <w:autoSpaceDE w:val="0"/>
        <w:spacing w:line="420" w:lineRule="exact"/>
        <w:ind w:firstLine="420" w:firstLineChars="20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合同签订后付合同价的</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%作为预付款，后续按月进度付款，每月的5日提交上月份的工程量计量报告，经监理人、全过程咨询单位审核后报招标人确认后，付已完工程量的</w:t>
      </w:r>
      <w:r>
        <w:rPr>
          <w:rFonts w:hint="eastAsia" w:ascii="宋体" w:hAnsi="宋体" w:cs="宋体"/>
          <w:color w:val="auto"/>
          <w:sz w:val="21"/>
          <w:szCs w:val="21"/>
          <w:highlight w:val="none"/>
          <w:lang w:val="en-US" w:eastAsia="zh-CN"/>
        </w:rPr>
        <w:t>70</w:t>
      </w:r>
      <w:r>
        <w:rPr>
          <w:rFonts w:hint="eastAsia" w:ascii="宋体" w:hAnsi="宋体" w:eastAsia="宋体" w:cs="宋体"/>
          <w:color w:val="auto"/>
          <w:sz w:val="21"/>
          <w:szCs w:val="21"/>
          <w:highlight w:val="none"/>
        </w:rPr>
        <w:t>%（付款过程中支付的款项合计达到合同价的85%时，将不</w:t>
      </w:r>
      <w:r>
        <w:rPr>
          <w:rFonts w:hint="eastAsia" w:ascii="宋体" w:hAnsi="宋体" w:cs="宋体"/>
          <w:color w:val="auto"/>
          <w:sz w:val="21"/>
          <w:szCs w:val="21"/>
          <w:highlight w:val="none"/>
          <w:lang w:val="en-US" w:eastAsia="zh-CN"/>
        </w:rPr>
        <w:t>再</w:t>
      </w:r>
      <w:r>
        <w:rPr>
          <w:rFonts w:hint="eastAsia" w:ascii="宋体" w:hAnsi="宋体" w:eastAsia="宋体" w:cs="宋体"/>
          <w:color w:val="auto"/>
          <w:sz w:val="21"/>
          <w:szCs w:val="21"/>
          <w:highlight w:val="none"/>
        </w:rPr>
        <w:t>支付进度款），整体工程竣工验收合格本项目结算经审核后付至结算价的</w:t>
      </w:r>
      <w:r>
        <w:rPr>
          <w:rFonts w:hint="eastAsia" w:ascii="宋体" w:hAnsi="宋体" w:cs="宋体"/>
          <w:color w:val="auto"/>
          <w:sz w:val="21"/>
          <w:szCs w:val="21"/>
          <w:highlight w:val="none"/>
          <w:lang w:val="en-US" w:eastAsia="zh-CN"/>
        </w:rPr>
        <w:t>95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余5%质保金待质保期满后付清，工程款由总承包单位支付给中标人。</w:t>
      </w:r>
    </w:p>
    <w:p w14:paraId="54D8F822">
      <w:pPr>
        <w:shd w:val="clear"/>
        <w:autoSpaceDE w:val="0"/>
        <w:spacing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p w14:paraId="78BF9FC1">
      <w:pPr>
        <w:keepNext w:val="0"/>
        <w:keepLines w:val="0"/>
        <w:pageBreakBefore w:val="0"/>
        <w:widowControl w:val="0"/>
        <w:shd w:val="clear"/>
        <w:kinsoku/>
        <w:wordWrap/>
        <w:overflowPunct/>
        <w:topLinePunct w:val="0"/>
        <w:bidi w:val="0"/>
        <w:spacing w:line="360" w:lineRule="auto"/>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kern w:val="2"/>
          <w:sz w:val="21"/>
          <w:szCs w:val="21"/>
          <w:highlight w:val="none"/>
          <w:lang w:val="en-US" w:eastAsia="zh-CN" w:bidi="ar-SA"/>
        </w:rPr>
        <w:t>十</w:t>
      </w:r>
      <w:r>
        <w:rPr>
          <w:rFonts w:hint="eastAsia" w:ascii="宋体" w:hAnsi="宋体" w:cs="宋体"/>
          <w:b/>
          <w:color w:val="auto"/>
          <w:kern w:val="2"/>
          <w:sz w:val="21"/>
          <w:szCs w:val="21"/>
          <w:highlight w:val="none"/>
          <w:lang w:val="en-US" w:eastAsia="zh-CN" w:bidi="ar-SA"/>
        </w:rPr>
        <w:t>一</w:t>
      </w:r>
      <w:r>
        <w:rPr>
          <w:rFonts w:hint="eastAsia" w:ascii="宋体" w:hAnsi="宋体" w:eastAsia="宋体" w:cs="宋体"/>
          <w:b/>
          <w:color w:val="auto"/>
          <w:kern w:val="2"/>
          <w:sz w:val="21"/>
          <w:szCs w:val="21"/>
          <w:highlight w:val="none"/>
          <w:lang w:val="en-US" w:eastAsia="zh-CN" w:bidi="ar-SA"/>
        </w:rPr>
        <w:t>、样品（现场评审）</w:t>
      </w:r>
    </w:p>
    <w:p w14:paraId="5DD2A2E7">
      <w:pPr>
        <w:keepNext w:val="0"/>
        <w:keepLines w:val="0"/>
        <w:pageBreakBefore w:val="0"/>
        <w:widowControl w:val="0"/>
        <w:shd w:val="clear"/>
        <w:kinsoku/>
        <w:wordWrap/>
        <w:overflowPunct/>
        <w:topLinePunct w:val="0"/>
        <w:bidi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投标截止时间前各投标人须提供投标</w:t>
      </w:r>
      <w:r>
        <w:rPr>
          <w:rFonts w:hint="eastAsia" w:ascii="宋体" w:hAnsi="宋体" w:eastAsia="宋体" w:cs="宋体"/>
          <w:color w:val="auto"/>
          <w:sz w:val="21"/>
          <w:szCs w:val="21"/>
          <w:highlight w:val="none"/>
          <w:lang w:val="en-US" w:eastAsia="zh-CN"/>
        </w:rPr>
        <w:t>样品：</w:t>
      </w:r>
      <w:r>
        <w:rPr>
          <w:rFonts w:hint="eastAsia" w:ascii="宋体" w:hAnsi="宋体" w:cs="宋体"/>
          <w:b/>
          <w:bCs/>
          <w:i w:val="0"/>
          <w:iCs w:val="0"/>
          <w:color w:val="auto"/>
          <w:kern w:val="0"/>
          <w:sz w:val="21"/>
          <w:szCs w:val="21"/>
          <w:highlight w:val="none"/>
          <w:u w:val="none"/>
          <w:lang w:val="en-US" w:eastAsia="zh-CN" w:bidi="ar"/>
        </w:rPr>
        <w:t xml:space="preserve">ALE/11/YJ1配电箱 </w:t>
      </w:r>
      <w:r>
        <w:rPr>
          <w:rFonts w:hint="eastAsia" w:ascii="宋体" w:hAnsi="宋体" w:eastAsia="宋体" w:cs="宋体"/>
          <w:b/>
          <w:bCs/>
          <w:i w:val="0"/>
          <w:iCs w:val="0"/>
          <w:color w:val="auto"/>
          <w:kern w:val="0"/>
          <w:sz w:val="21"/>
          <w:szCs w:val="21"/>
          <w:highlight w:val="none"/>
          <w:u w:val="none"/>
          <w:lang w:val="en-US" w:eastAsia="zh-CN" w:bidi="ar"/>
        </w:rPr>
        <w:t>1台</w:t>
      </w:r>
      <w:r>
        <w:rPr>
          <w:rFonts w:hint="eastAsia" w:ascii="宋体" w:hAnsi="宋体" w:cs="宋体"/>
          <w:b/>
          <w:bCs/>
          <w:i w:val="0"/>
          <w:iCs w:val="0"/>
          <w:color w:val="auto"/>
          <w:kern w:val="0"/>
          <w:sz w:val="21"/>
          <w:szCs w:val="21"/>
          <w:highlight w:val="none"/>
          <w:u w:val="none"/>
          <w:lang w:val="en-US" w:eastAsia="zh-CN" w:bidi="ar"/>
        </w:rPr>
        <w:t>，具体参数详见图纸</w:t>
      </w:r>
      <w:r>
        <w:rPr>
          <w:rFonts w:hint="eastAsia" w:ascii="宋体" w:hAnsi="宋体" w:eastAsia="宋体" w:cs="宋体"/>
          <w:i w:val="0"/>
          <w:iCs w:val="0"/>
          <w:color w:val="auto"/>
          <w:kern w:val="0"/>
          <w:sz w:val="21"/>
          <w:szCs w:val="21"/>
          <w:highlight w:val="none"/>
          <w:u w:val="none"/>
          <w:lang w:val="en-US" w:eastAsia="zh-CN" w:bidi="ar"/>
        </w:rPr>
        <w:t>。</w:t>
      </w:r>
    </w:p>
    <w:p w14:paraId="0BB49F5C">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投标人请于投标截止时间前</w:t>
      </w:r>
      <w:r>
        <w:rPr>
          <w:rFonts w:hint="eastAsia" w:ascii="宋体" w:hAnsi="宋体" w:eastAsia="宋体" w:cs="宋体"/>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2026年</w:t>
      </w:r>
      <w:r>
        <w:rPr>
          <w:rFonts w:hint="eastAsia" w:ascii="宋体" w:hAnsi="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en-US" w:eastAsia="zh-CN"/>
        </w:rPr>
        <w:t>月</w:t>
      </w:r>
      <w:r>
        <w:rPr>
          <w:rFonts w:hint="eastAsia" w:ascii="宋体" w:hAnsi="宋体" w:cs="宋体"/>
          <w:b/>
          <w:bCs/>
          <w:color w:val="auto"/>
          <w:sz w:val="21"/>
          <w:szCs w:val="21"/>
          <w:highlight w:val="none"/>
          <w:lang w:val="en-US" w:eastAsia="zh-CN"/>
        </w:rPr>
        <w:t>24</w:t>
      </w:r>
      <w:r>
        <w:rPr>
          <w:rFonts w:hint="eastAsia" w:ascii="宋体" w:hAnsi="宋体" w:eastAsia="宋体" w:cs="宋体"/>
          <w:b/>
          <w:bCs/>
          <w:color w:val="auto"/>
          <w:sz w:val="21"/>
          <w:szCs w:val="21"/>
          <w:highlight w:val="none"/>
          <w:lang w:val="en-US" w:eastAsia="zh-CN"/>
        </w:rPr>
        <w:t>日 08:00-2026年</w:t>
      </w:r>
      <w:r>
        <w:rPr>
          <w:rFonts w:hint="eastAsia" w:ascii="宋体" w:hAnsi="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en-US" w:eastAsia="zh-CN"/>
        </w:rPr>
        <w:t>月</w:t>
      </w:r>
      <w:r>
        <w:rPr>
          <w:rFonts w:hint="eastAsia" w:ascii="宋体" w:hAnsi="宋体" w:cs="宋体"/>
          <w:b/>
          <w:bCs/>
          <w:color w:val="auto"/>
          <w:sz w:val="21"/>
          <w:szCs w:val="21"/>
          <w:highlight w:val="none"/>
          <w:lang w:val="en-US" w:eastAsia="zh-CN"/>
        </w:rPr>
        <w:t>24</w:t>
      </w:r>
      <w:r>
        <w:rPr>
          <w:rFonts w:hint="eastAsia" w:ascii="宋体" w:hAnsi="宋体" w:eastAsia="宋体" w:cs="宋体"/>
          <w:b/>
          <w:bCs/>
          <w:color w:val="auto"/>
          <w:sz w:val="21"/>
          <w:szCs w:val="21"/>
          <w:highlight w:val="none"/>
          <w:lang w:val="en-US" w:eastAsia="zh-CN"/>
        </w:rPr>
        <w:t>日 08:30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将</w:t>
      </w:r>
      <w:r>
        <w:rPr>
          <w:rFonts w:hint="eastAsia" w:ascii="宋体" w:hAnsi="宋体" w:eastAsia="宋体" w:cs="宋体"/>
          <w:color w:val="auto"/>
          <w:sz w:val="21"/>
          <w:szCs w:val="21"/>
          <w:highlight w:val="none"/>
          <w:lang w:val="en-US" w:eastAsia="zh-CN"/>
        </w:rPr>
        <w:t>样品</w:t>
      </w:r>
      <w:r>
        <w:rPr>
          <w:rFonts w:hint="eastAsia" w:ascii="宋体" w:hAnsi="宋体" w:eastAsia="宋体" w:cs="宋体"/>
          <w:color w:val="auto"/>
          <w:sz w:val="21"/>
          <w:szCs w:val="21"/>
          <w:highlight w:val="none"/>
        </w:rPr>
        <w:t>交至：临</w:t>
      </w:r>
      <w:r>
        <w:rPr>
          <w:rFonts w:hint="eastAsia" w:ascii="宋体" w:hAnsi="宋体" w:eastAsia="宋体" w:cs="宋体"/>
          <w:color w:val="auto"/>
          <w:sz w:val="21"/>
          <w:szCs w:val="21"/>
          <w:highlight w:val="none"/>
          <w:lang w:val="en-US" w:eastAsia="zh-CN"/>
        </w:rPr>
        <w:t>海市限额以下公共资源交易区域平台西部开标室1号(临海市永丰镇人民政府对面)</w:t>
      </w:r>
      <w:r>
        <w:rPr>
          <w:rFonts w:hint="eastAsia" w:ascii="宋体" w:hAnsi="宋体" w:eastAsia="宋体" w:cs="宋体"/>
          <w:color w:val="auto"/>
          <w:sz w:val="21"/>
          <w:szCs w:val="21"/>
          <w:highlight w:val="none"/>
        </w:rPr>
        <w:t>（不见面开标大厅）</w:t>
      </w:r>
    </w:p>
    <w:p w14:paraId="7A23B9F5">
      <w:pPr>
        <w:keepNext w:val="0"/>
        <w:keepLines w:val="0"/>
        <w:pageBreakBefore w:val="0"/>
        <w:widowControl w:val="0"/>
        <w:kinsoku/>
        <w:wordWrap/>
        <w:overflowPunct/>
        <w:topLinePunct w:val="0"/>
        <w:bidi w:val="0"/>
        <w:spacing w:line="360" w:lineRule="auto"/>
        <w:textAlignment w:val="auto"/>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中标人的</w:t>
      </w:r>
      <w:r>
        <w:rPr>
          <w:rFonts w:hint="eastAsia" w:ascii="宋体" w:hAnsi="宋体" w:eastAsia="宋体" w:cs="宋体"/>
          <w:color w:val="auto"/>
          <w:sz w:val="21"/>
          <w:szCs w:val="21"/>
          <w:highlight w:val="none"/>
          <w:lang w:val="en-US" w:eastAsia="zh-CN"/>
        </w:rPr>
        <w:t>样品</w:t>
      </w:r>
      <w:r>
        <w:rPr>
          <w:rFonts w:hint="eastAsia" w:ascii="宋体" w:hAnsi="宋体" w:eastAsia="宋体" w:cs="宋体"/>
          <w:color w:val="auto"/>
          <w:sz w:val="21"/>
          <w:szCs w:val="21"/>
          <w:highlight w:val="none"/>
        </w:rPr>
        <w:t>直接送至采购</w:t>
      </w:r>
      <w:r>
        <w:rPr>
          <w:rFonts w:hint="eastAsia" w:ascii="宋体" w:hAnsi="宋体" w:eastAsia="宋体" w:cs="宋体"/>
          <w:color w:val="auto"/>
          <w:sz w:val="21"/>
          <w:szCs w:val="21"/>
          <w:highlight w:val="none"/>
          <w:lang w:val="en-US" w:eastAsia="zh-CN"/>
        </w:rPr>
        <w:t>人</w:t>
      </w:r>
      <w:r>
        <w:rPr>
          <w:rFonts w:hint="eastAsia" w:ascii="宋体" w:hAnsi="宋体" w:eastAsia="宋体" w:cs="宋体"/>
          <w:color w:val="auto"/>
          <w:sz w:val="21"/>
          <w:szCs w:val="21"/>
          <w:highlight w:val="none"/>
        </w:rPr>
        <w:t>处封存，作为供货验收时参照，未中标人的样品开标后退还。</w:t>
      </w:r>
      <w:bookmarkStart w:id="12" w:name="_Toc592"/>
      <w:r>
        <w:rPr>
          <w:rFonts w:hint="eastAsia" w:ascii="宋体" w:hAnsi="宋体" w:cs="宋体"/>
          <w:color w:val="auto"/>
          <w:szCs w:val="21"/>
          <w:highlight w:val="none"/>
        </w:rPr>
        <w:br w:type="textWrapping"/>
      </w:r>
    </w:p>
    <w:p w14:paraId="23513862">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3268F55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第三章  投标人须知</w:t>
      </w:r>
      <w:bookmarkEnd w:id="7"/>
      <w:bookmarkEnd w:id="12"/>
    </w:p>
    <w:p w14:paraId="5F4DBA96">
      <w:pPr>
        <w:snapToGrid w:val="0"/>
        <w:spacing w:before="120" w:beforeLines="50" w:after="120" w:afterLines="50" w:line="280" w:lineRule="exact"/>
        <w:ind w:left="476"/>
        <w:jc w:val="cente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前附表</w:t>
      </w:r>
    </w:p>
    <w:tbl>
      <w:tblPr>
        <w:tblStyle w:val="52"/>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03611C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5BA6B2C9">
            <w:pPr>
              <w:snapToGrid w:val="0"/>
              <w:spacing w:line="40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1EB13D11">
            <w:pPr>
              <w:snapToGrid w:val="0"/>
              <w:spacing w:line="40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内容、要求</w:t>
            </w:r>
          </w:p>
        </w:tc>
      </w:tr>
      <w:tr w14:paraId="407537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6E9B05F5">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9684" w:type="dxa"/>
            <w:tcBorders>
              <w:top w:val="single" w:color="auto" w:sz="4" w:space="0"/>
              <w:left w:val="single" w:color="auto" w:sz="4" w:space="0"/>
              <w:bottom w:val="single" w:color="auto" w:sz="4" w:space="0"/>
              <w:right w:val="single" w:color="auto" w:sz="4" w:space="0"/>
            </w:tcBorders>
            <w:vAlign w:val="center"/>
          </w:tcPr>
          <w:p w14:paraId="11AC67E5">
            <w:pPr>
              <w:pStyle w:val="48"/>
              <w:keepNext w:val="0"/>
              <w:keepLines w:val="0"/>
              <w:pageBreakBefore w:val="0"/>
              <w:kinsoku/>
              <w:wordWrap/>
              <w:overflowPunct/>
              <w:topLinePunct w:val="0"/>
              <w:bidi w:val="0"/>
              <w:adjustRightInd/>
              <w:spacing w:before="0" w:beforeAutospacing="0" w:after="0" w:afterAutospacing="0" w:line="400" w:lineRule="exact"/>
              <w:rPr>
                <w:rFonts w:hint="eastAsia" w:ascii="宋体" w:hAnsi="宋体" w:eastAsia="宋体" w:cs="宋体"/>
                <w:color w:val="auto"/>
                <w:kern w:val="2"/>
                <w:sz w:val="21"/>
                <w:szCs w:val="21"/>
                <w:highlight w:val="none"/>
                <w:shd w:val="clear" w:color="auto" w:fill="auto"/>
                <w:lang w:eastAsia="zh-CN"/>
              </w:rPr>
            </w:pPr>
            <w:r>
              <w:rPr>
                <w:rFonts w:hint="eastAsia" w:ascii="宋体" w:hAnsi="宋体" w:eastAsia="宋体" w:cs="宋体"/>
                <w:color w:val="auto"/>
                <w:kern w:val="2"/>
                <w:sz w:val="21"/>
                <w:szCs w:val="21"/>
                <w:highlight w:val="none"/>
                <w:shd w:val="clear" w:color="auto" w:fill="auto"/>
              </w:rPr>
              <w:t>项目名称：</w:t>
            </w:r>
            <w:r>
              <w:rPr>
                <w:rFonts w:hint="eastAsia" w:cs="宋体"/>
                <w:color w:val="auto"/>
                <w:kern w:val="2"/>
                <w:sz w:val="21"/>
                <w:szCs w:val="21"/>
                <w:highlight w:val="none"/>
                <w:shd w:val="clear" w:color="auto" w:fill="auto"/>
                <w:lang w:eastAsia="zh-CN"/>
              </w:rPr>
              <w:t>华侨地块地标级酒店项目（配电箱采购）-临海市希尔顿酒店建设工程</w:t>
            </w:r>
          </w:p>
        </w:tc>
      </w:tr>
      <w:tr w14:paraId="60E954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FEB61C0">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9684" w:type="dxa"/>
            <w:tcBorders>
              <w:top w:val="single" w:color="auto" w:sz="4" w:space="0"/>
              <w:left w:val="single" w:color="auto" w:sz="4" w:space="0"/>
              <w:bottom w:val="single" w:color="auto" w:sz="4" w:space="0"/>
              <w:right w:val="single" w:color="auto" w:sz="4" w:space="0"/>
            </w:tcBorders>
            <w:vAlign w:val="center"/>
          </w:tcPr>
          <w:p w14:paraId="4EEF5B50">
            <w:pPr>
              <w:keepNext w:val="0"/>
              <w:keepLines w:val="0"/>
              <w:pageBreakBefore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采购内容及数量：详见“第二章 招标需求”</w:t>
            </w:r>
          </w:p>
        </w:tc>
      </w:tr>
      <w:tr w14:paraId="14C181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83" w:hRule="atLeast"/>
        </w:trPr>
        <w:tc>
          <w:tcPr>
            <w:tcW w:w="787" w:type="dxa"/>
            <w:tcBorders>
              <w:top w:val="single" w:color="auto" w:sz="4" w:space="0"/>
              <w:left w:val="single" w:color="auto" w:sz="4" w:space="0"/>
              <w:bottom w:val="single" w:color="auto" w:sz="4" w:space="0"/>
              <w:right w:val="single" w:color="auto" w:sz="4" w:space="0"/>
            </w:tcBorders>
            <w:vAlign w:val="center"/>
          </w:tcPr>
          <w:p w14:paraId="3339544B">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9684" w:type="dxa"/>
            <w:tcBorders>
              <w:top w:val="single" w:color="auto" w:sz="4" w:space="0"/>
              <w:left w:val="single" w:color="auto" w:sz="4" w:space="0"/>
              <w:bottom w:val="single" w:color="auto" w:sz="4" w:space="0"/>
              <w:right w:val="single" w:color="auto" w:sz="4" w:space="0"/>
            </w:tcBorders>
            <w:vAlign w:val="center"/>
          </w:tcPr>
          <w:p w14:paraId="539FC703">
            <w:pPr>
              <w:keepNext w:val="0"/>
              <w:keepLines w:val="0"/>
              <w:pageBreakBefore w:val="0"/>
              <w:kinsoku/>
              <w:wordWrap/>
              <w:overflowPunct/>
              <w:topLinePunct w:val="0"/>
              <w:bidi w:val="0"/>
              <w:adjustRightInd/>
              <w:snapToGrid w:val="0"/>
              <w:spacing w:line="400" w:lineRule="exact"/>
              <w:rPr>
                <w:rFonts w:hint="default"/>
                <w:color w:val="auto"/>
                <w:sz w:val="21"/>
                <w:szCs w:val="21"/>
                <w:highlight w:val="none"/>
                <w:lang w:val="en-US" w:eastAsia="zh-CN"/>
              </w:rPr>
            </w:pPr>
            <w:r>
              <w:rPr>
                <w:rFonts w:hint="eastAsia" w:ascii="宋体" w:hAnsi="宋体" w:eastAsia="宋体" w:cs="宋体"/>
                <w:color w:val="auto"/>
                <w:sz w:val="21"/>
                <w:szCs w:val="21"/>
                <w:highlight w:val="none"/>
                <w:shd w:val="clear" w:color="auto" w:fill="auto"/>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b/>
                <w:bCs/>
                <w:color w:val="auto"/>
                <w:sz w:val="21"/>
                <w:szCs w:val="21"/>
                <w:highlight w:val="none"/>
              </w:rPr>
              <w:t>①如中标价＜100万</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中标价</w:t>
            </w:r>
            <w:r>
              <w:rPr>
                <w:rFonts w:hint="eastAsia" w:ascii="宋体" w:hAnsi="宋体" w:cs="宋体"/>
                <w:color w:val="auto"/>
                <w:sz w:val="21"/>
                <w:szCs w:val="21"/>
                <w:highlight w:val="none"/>
              </w:rPr>
              <w:t>*1.5%]；</w:t>
            </w:r>
            <w:r>
              <w:rPr>
                <w:rFonts w:hint="eastAsia" w:ascii="宋体" w:hAnsi="宋体" w:cs="宋体"/>
                <w:b/>
                <w:bCs/>
                <w:color w:val="auto"/>
                <w:sz w:val="21"/>
                <w:szCs w:val="21"/>
                <w:highlight w:val="none"/>
              </w:rPr>
              <w:t>②如500万≥中标价＞100万</w:t>
            </w:r>
            <w:r>
              <w:rPr>
                <w:rFonts w:hint="eastAsia" w:ascii="宋体" w:hAnsi="宋体" w:cs="宋体"/>
                <w:color w:val="auto"/>
                <w:sz w:val="21"/>
                <w:szCs w:val="21"/>
                <w:highlight w:val="none"/>
              </w:rPr>
              <w:t>：[100万*1.5%+</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中标价-100）万*1.1%]*80%</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低于1.5万按1.5万计</w:t>
            </w:r>
            <w:r>
              <w:rPr>
                <w:rFonts w:hint="eastAsia" w:ascii="宋体" w:hAnsi="宋体" w:cs="宋体"/>
                <w:color w:val="auto"/>
                <w:sz w:val="21"/>
                <w:szCs w:val="21"/>
                <w:highlight w:val="none"/>
              </w:rPr>
              <w:t>。</w:t>
            </w:r>
          </w:p>
        </w:tc>
      </w:tr>
      <w:tr w14:paraId="7EA518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543A6D0D">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9684" w:type="dxa"/>
            <w:tcBorders>
              <w:top w:val="single" w:color="auto" w:sz="4" w:space="0"/>
              <w:left w:val="single" w:color="auto" w:sz="4" w:space="0"/>
              <w:bottom w:val="single" w:color="auto" w:sz="4" w:space="0"/>
              <w:right w:val="single" w:color="auto" w:sz="4" w:space="0"/>
            </w:tcBorders>
            <w:vAlign w:val="center"/>
          </w:tcPr>
          <w:p w14:paraId="49D6281B">
            <w:pPr>
              <w:keepNext w:val="0"/>
              <w:keepLines w:val="0"/>
              <w:pageBreakBefore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现场踏勘</w:t>
            </w:r>
            <w:r>
              <w:rPr>
                <w:rFonts w:hint="eastAsia" w:ascii="宋体" w:hAnsi="宋体" w:eastAsia="宋体" w:cs="宋体"/>
                <w:color w:val="auto"/>
                <w:sz w:val="21"/>
                <w:szCs w:val="21"/>
                <w:highlight w:val="none"/>
                <w:shd w:val="clear" w:color="auto" w:fill="auto"/>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29E34C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0AE58ED9">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9684" w:type="dxa"/>
            <w:tcBorders>
              <w:top w:val="single" w:color="auto" w:sz="4" w:space="0"/>
              <w:left w:val="single" w:color="auto" w:sz="4" w:space="0"/>
              <w:bottom w:val="single" w:color="auto" w:sz="4" w:space="0"/>
              <w:right w:val="single" w:color="auto" w:sz="4" w:space="0"/>
            </w:tcBorders>
            <w:vAlign w:val="center"/>
          </w:tcPr>
          <w:p w14:paraId="7E40E47F">
            <w:pPr>
              <w:keepNext w:val="0"/>
              <w:keepLines w:val="0"/>
              <w:pageBreakBefore w:val="0"/>
              <w:kinsoku/>
              <w:wordWrap/>
              <w:overflowPunct/>
              <w:topLinePunct w:val="0"/>
              <w:bidi w:val="0"/>
              <w:adjustRightInd/>
              <w:snapToGrid w:val="0"/>
              <w:spacing w:line="40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质疑与澄清</w:t>
            </w:r>
            <w:r>
              <w:rPr>
                <w:rFonts w:hint="eastAsia" w:ascii="宋体" w:hAnsi="宋体" w:eastAsia="宋体" w:cs="宋体"/>
                <w:color w:val="auto"/>
                <w:sz w:val="21"/>
                <w:szCs w:val="21"/>
                <w:highlight w:val="none"/>
                <w:shd w:val="clear" w:color="auto" w:fill="auto"/>
              </w:rPr>
              <w:t>：潜在投标人已依法获取其可质疑的采购文件的，可以以书面形式（参照政府采购质疑函范本）向招标人就该文件提出质疑。</w:t>
            </w:r>
            <w:r>
              <w:rPr>
                <w:rFonts w:hint="eastAsia" w:ascii="宋体" w:hAnsi="宋体" w:cs="宋体"/>
                <w:color w:val="auto"/>
                <w:sz w:val="21"/>
                <w:szCs w:val="21"/>
                <w:highlight w:val="none"/>
                <w:shd w:val="clear" w:color="auto" w:fill="auto"/>
                <w:lang w:eastAsia="zh-CN"/>
              </w:rPr>
              <w:t>对采购文件提出质疑的，应当在获取采购文件或者采购文件公告期限届满之日（公告期限届满后获取采购文件的，以公告期限届满之日为准）起7个工作日内以书面形式提出，否则被质疑人可不予接受</w:t>
            </w:r>
            <w:r>
              <w:rPr>
                <w:rFonts w:hint="eastAsia" w:ascii="宋体" w:hAnsi="宋体" w:eastAsia="宋体" w:cs="宋体"/>
                <w:color w:val="auto"/>
                <w:sz w:val="21"/>
                <w:szCs w:val="21"/>
                <w:highlight w:val="none"/>
                <w:shd w:val="clear" w:color="auto" w:fill="auto"/>
              </w:rPr>
              <w:t>。投标人在法定质疑期内应一次性提出针对同一采购程序环节的质疑。招标人对已发出的招标文件进行必要的澄清、答复、修改和补充将以更正公告的形式，通过采购公告发布的网站予以发布。</w:t>
            </w:r>
            <w:r>
              <w:rPr>
                <w:rFonts w:hint="eastAsia" w:ascii="宋体" w:hAnsi="宋体" w:eastAsia="宋体" w:cs="宋体"/>
                <w:b/>
                <w:color w:val="auto"/>
                <w:sz w:val="21"/>
                <w:szCs w:val="21"/>
                <w:highlight w:val="none"/>
                <w:shd w:val="clear" w:color="auto" w:fill="auto"/>
              </w:rPr>
              <w:t xml:space="preserve"> </w:t>
            </w:r>
          </w:p>
        </w:tc>
      </w:tr>
      <w:tr w14:paraId="515C80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31CA8EC6">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w:t>
            </w:r>
          </w:p>
        </w:tc>
        <w:tc>
          <w:tcPr>
            <w:tcW w:w="9684" w:type="dxa"/>
            <w:tcBorders>
              <w:top w:val="single" w:color="auto" w:sz="4" w:space="0"/>
              <w:left w:val="single" w:color="auto" w:sz="4" w:space="0"/>
              <w:bottom w:val="single" w:color="auto" w:sz="4" w:space="0"/>
              <w:right w:val="single" w:color="auto" w:sz="4" w:space="0"/>
            </w:tcBorders>
            <w:vAlign w:val="center"/>
          </w:tcPr>
          <w:p w14:paraId="235052D2">
            <w:pPr>
              <w:keepNext w:val="0"/>
              <w:keepLines w:val="0"/>
              <w:pageBreakBefore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投标截止时间、开标时间及地点：详见“第一章  投标邀请”</w:t>
            </w:r>
          </w:p>
        </w:tc>
      </w:tr>
      <w:tr w14:paraId="10F3BE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38ABA204">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p>
        </w:tc>
        <w:tc>
          <w:tcPr>
            <w:tcW w:w="9684" w:type="dxa"/>
            <w:tcBorders>
              <w:top w:val="single" w:color="auto" w:sz="4" w:space="0"/>
              <w:left w:val="single" w:color="auto" w:sz="4" w:space="0"/>
              <w:bottom w:val="single" w:color="auto" w:sz="4" w:space="0"/>
              <w:right w:val="single" w:color="auto" w:sz="4" w:space="0"/>
            </w:tcBorders>
            <w:vAlign w:val="center"/>
          </w:tcPr>
          <w:p w14:paraId="18F1857A">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评标办法</w:t>
            </w: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综合评分法</w:t>
            </w:r>
          </w:p>
        </w:tc>
      </w:tr>
      <w:tr w14:paraId="198C24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5C72FF93">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w:t>
            </w:r>
          </w:p>
        </w:tc>
        <w:tc>
          <w:tcPr>
            <w:tcW w:w="9684" w:type="dxa"/>
            <w:tcBorders>
              <w:top w:val="single" w:color="auto" w:sz="4" w:space="0"/>
              <w:left w:val="single" w:color="auto" w:sz="4" w:space="0"/>
              <w:bottom w:val="single" w:color="auto" w:sz="4" w:space="0"/>
              <w:right w:val="single" w:color="auto" w:sz="4" w:space="0"/>
            </w:tcBorders>
            <w:vAlign w:val="center"/>
          </w:tcPr>
          <w:p w14:paraId="4E4A5BE2">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cs="宋体"/>
                <w:b/>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投标有效期：自投标截止日起</w:t>
            </w:r>
            <w:r>
              <w:rPr>
                <w:rFonts w:hint="eastAsia" w:ascii="宋体" w:hAnsi="宋体" w:eastAsia="宋体" w:cs="宋体"/>
                <w:color w:val="auto"/>
                <w:sz w:val="21"/>
                <w:szCs w:val="21"/>
                <w:highlight w:val="none"/>
                <w:u w:val="single"/>
                <w:shd w:val="clear" w:color="auto" w:fill="auto"/>
              </w:rPr>
              <w:t xml:space="preserve"> 90 </w:t>
            </w:r>
            <w:r>
              <w:rPr>
                <w:rFonts w:hint="eastAsia" w:ascii="宋体" w:hAnsi="宋体" w:eastAsia="宋体" w:cs="宋体"/>
                <w:color w:val="auto"/>
                <w:sz w:val="21"/>
                <w:szCs w:val="21"/>
                <w:highlight w:val="none"/>
                <w:shd w:val="clear" w:color="auto" w:fill="auto"/>
              </w:rPr>
              <w:t>天投标文件应保持有效</w:t>
            </w:r>
          </w:p>
        </w:tc>
      </w:tr>
      <w:tr w14:paraId="7EEBD4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290566D9">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9</w:t>
            </w:r>
          </w:p>
        </w:tc>
        <w:tc>
          <w:tcPr>
            <w:tcW w:w="9684" w:type="dxa"/>
            <w:tcBorders>
              <w:top w:val="single" w:color="auto" w:sz="4" w:space="0"/>
              <w:left w:val="single" w:color="auto" w:sz="4" w:space="0"/>
              <w:bottom w:val="single" w:color="auto" w:sz="4" w:space="0"/>
              <w:right w:val="single" w:color="auto" w:sz="4" w:space="0"/>
            </w:tcBorders>
            <w:vAlign w:val="center"/>
          </w:tcPr>
          <w:p w14:paraId="4236CBEF">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u w:val="single"/>
                <w:shd w:val="clear" w:color="auto" w:fill="auto"/>
              </w:rPr>
              <w:t>实质性条款</w:t>
            </w:r>
            <w:r>
              <w:rPr>
                <w:rFonts w:hint="eastAsia" w:ascii="宋体" w:hAnsi="宋体" w:cs="宋体"/>
                <w:b/>
                <w:color w:val="auto"/>
                <w:sz w:val="21"/>
                <w:szCs w:val="21"/>
                <w:highlight w:val="none"/>
                <w:u w:val="single"/>
                <w:shd w:val="clear" w:color="auto" w:fill="auto"/>
                <w:lang w:eastAsia="zh-CN"/>
              </w:rPr>
              <w:t>：▲</w:t>
            </w:r>
            <w:r>
              <w:rPr>
                <w:rFonts w:hint="eastAsia" w:ascii="宋体" w:hAnsi="宋体" w:eastAsia="宋体" w:cs="宋体"/>
                <w:b/>
                <w:color w:val="auto"/>
                <w:sz w:val="21"/>
                <w:szCs w:val="21"/>
                <w:highlight w:val="none"/>
                <w:u w:val="single"/>
                <w:shd w:val="clear" w:color="auto" w:fill="auto"/>
              </w:rPr>
              <w:t>是实质性条款，投标人不得负偏离或内容缺失，否则为无效标。</w:t>
            </w:r>
          </w:p>
        </w:tc>
      </w:tr>
      <w:tr w14:paraId="7987F7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37467D47">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10</w:t>
            </w:r>
          </w:p>
        </w:tc>
        <w:tc>
          <w:tcPr>
            <w:tcW w:w="9684" w:type="dxa"/>
            <w:tcBorders>
              <w:top w:val="single" w:color="auto" w:sz="4" w:space="0"/>
              <w:left w:val="single" w:color="auto" w:sz="4" w:space="0"/>
              <w:bottom w:val="single" w:color="auto" w:sz="4" w:space="0"/>
              <w:right w:val="single" w:color="auto" w:sz="4" w:space="0"/>
            </w:tcBorders>
            <w:vAlign w:val="center"/>
          </w:tcPr>
          <w:p w14:paraId="4BFB1A91">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中标公告</w:t>
            </w:r>
            <w:r>
              <w:rPr>
                <w:rFonts w:hint="eastAsia" w:ascii="宋体" w:hAnsi="宋体" w:cs="宋体"/>
                <w:color w:val="auto"/>
                <w:sz w:val="21"/>
                <w:szCs w:val="21"/>
                <w:highlight w:val="none"/>
                <w:shd w:val="clear" w:color="auto" w:fill="auto"/>
                <w:lang w:val="en-US" w:eastAsia="zh-CN"/>
              </w:rPr>
              <w:t>及</w:t>
            </w:r>
            <w:r>
              <w:rPr>
                <w:rFonts w:hint="eastAsia" w:ascii="宋体" w:hAnsi="宋体" w:eastAsia="宋体" w:cs="宋体"/>
                <w:color w:val="auto"/>
                <w:sz w:val="21"/>
                <w:szCs w:val="21"/>
                <w:highlight w:val="none"/>
                <w:shd w:val="clear" w:color="auto" w:fill="auto"/>
              </w:rPr>
              <w:t>中标通知书：评标结束后</w:t>
            </w:r>
            <w:r>
              <w:rPr>
                <w:rFonts w:hint="eastAsia" w:ascii="宋体"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个工作日内，中标公告发布于采购公告发布的网站（</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color w:val="auto"/>
                <w:sz w:val="21"/>
                <w:szCs w:val="21"/>
                <w:highlight w:val="none"/>
                <w:shd w:val="clear" w:color="auto" w:fill="auto"/>
              </w:rPr>
              <w:t>）。</w:t>
            </w:r>
          </w:p>
        </w:tc>
      </w:tr>
      <w:tr w14:paraId="15B828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4689172E">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1</w:t>
            </w:r>
          </w:p>
        </w:tc>
        <w:tc>
          <w:tcPr>
            <w:tcW w:w="9684" w:type="dxa"/>
            <w:tcBorders>
              <w:top w:val="single" w:color="auto" w:sz="4" w:space="0"/>
              <w:left w:val="single" w:color="auto" w:sz="4" w:space="0"/>
              <w:bottom w:val="single" w:color="auto" w:sz="4" w:space="0"/>
              <w:right w:val="single" w:color="auto" w:sz="4" w:space="0"/>
            </w:tcBorders>
            <w:vAlign w:val="center"/>
          </w:tcPr>
          <w:p w14:paraId="1C4C166F">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签订合同时间：中标通知书发出后30日内。</w:t>
            </w:r>
          </w:p>
        </w:tc>
      </w:tr>
      <w:tr w14:paraId="6A63CE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002734D0">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2</w:t>
            </w:r>
          </w:p>
        </w:tc>
        <w:tc>
          <w:tcPr>
            <w:tcW w:w="9684" w:type="dxa"/>
            <w:tcBorders>
              <w:top w:val="single" w:color="auto" w:sz="4" w:space="0"/>
              <w:left w:val="single" w:color="auto" w:sz="4" w:space="0"/>
              <w:bottom w:val="single" w:color="auto" w:sz="4" w:space="0"/>
              <w:right w:val="single" w:color="auto" w:sz="4" w:space="0"/>
            </w:tcBorders>
            <w:vAlign w:val="center"/>
          </w:tcPr>
          <w:p w14:paraId="1EFB0687">
            <w:pPr>
              <w:pStyle w:val="23"/>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kern w:val="2"/>
                <w:sz w:val="21"/>
                <w:szCs w:val="21"/>
                <w:highlight w:val="none"/>
                <w:shd w:val="clear" w:color="auto" w:fill="auto"/>
                <w:lang w:val="en-US" w:eastAsia="zh-CN" w:bidi="ar-SA"/>
              </w:rPr>
              <w:t>付款方式：</w:t>
            </w:r>
            <w:r>
              <w:rPr>
                <w:rFonts w:hint="eastAsia" w:ascii="宋体" w:hAnsi="宋体" w:cs="宋体"/>
                <w:b w:val="0"/>
                <w:bCs w:val="0"/>
                <w:color w:val="auto"/>
                <w:kern w:val="2"/>
                <w:sz w:val="21"/>
                <w:szCs w:val="21"/>
                <w:highlight w:val="none"/>
                <w:shd w:val="clear" w:color="auto" w:fill="auto"/>
                <w:lang w:val="en-US" w:eastAsia="zh-CN" w:bidi="ar-SA"/>
              </w:rPr>
              <w:t>详见合同条款</w:t>
            </w:r>
            <w:r>
              <w:rPr>
                <w:rFonts w:hint="eastAsia" w:ascii="宋体" w:hAnsi="宋体" w:eastAsia="宋体" w:cs="宋体"/>
                <w:b w:val="0"/>
                <w:bCs w:val="0"/>
                <w:color w:val="auto"/>
                <w:kern w:val="2"/>
                <w:sz w:val="21"/>
                <w:szCs w:val="21"/>
                <w:highlight w:val="none"/>
                <w:shd w:val="clear" w:color="auto" w:fill="auto"/>
                <w:lang w:val="en-US" w:eastAsia="zh-CN" w:bidi="ar-SA"/>
              </w:rPr>
              <w:t>。</w:t>
            </w:r>
          </w:p>
        </w:tc>
      </w:tr>
      <w:tr w14:paraId="09B127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87" w:type="dxa"/>
            <w:tcBorders>
              <w:top w:val="single" w:color="auto" w:sz="4" w:space="0"/>
              <w:left w:val="single" w:color="auto" w:sz="4" w:space="0"/>
              <w:bottom w:val="single" w:color="auto" w:sz="4" w:space="0"/>
              <w:right w:val="single" w:color="auto" w:sz="4" w:space="0"/>
            </w:tcBorders>
            <w:vAlign w:val="center"/>
          </w:tcPr>
          <w:p w14:paraId="77A489E2">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3</w:t>
            </w:r>
          </w:p>
        </w:tc>
        <w:tc>
          <w:tcPr>
            <w:tcW w:w="9684" w:type="dxa"/>
            <w:tcBorders>
              <w:top w:val="single" w:color="auto" w:sz="4" w:space="0"/>
              <w:left w:val="single" w:color="auto" w:sz="4" w:space="0"/>
              <w:bottom w:val="single" w:color="auto" w:sz="4" w:space="0"/>
              <w:right w:val="single" w:color="auto" w:sz="4" w:space="0"/>
            </w:tcBorders>
            <w:vAlign w:val="center"/>
          </w:tcPr>
          <w:p w14:paraId="215F41B5">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履约保证金的收取及退还</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lang w:eastAsia="zh-CN"/>
              </w:rPr>
              <w:t xml:space="preserve"> 按中标价的1%收取</w:t>
            </w:r>
          </w:p>
          <w:p w14:paraId="6A64D19B">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履约保证金形式：现金（电汇或银行汇票形式）或银行保函或保险机构保证保险保单或融资担保公司保函。</w:t>
            </w:r>
          </w:p>
          <w:p w14:paraId="596766F3">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若采用现金：领取中标通知书前缴纳至临海市产权交易所有限公司中心账户。验收合格后凭《临海市采购验收单》在系统中向临海市产权交易所有限公司退还。</w:t>
            </w:r>
          </w:p>
          <w:p w14:paraId="2FAF2613">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开户名：临海市产权交易所有限公司</w:t>
            </w:r>
          </w:p>
          <w:p w14:paraId="3CC68E26">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开户行：浙江临海农村商业银行股份有限公司科技支行；</w:t>
            </w:r>
          </w:p>
          <w:p w14:paraId="7D083ED9">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履约保证金账号：201000105503123000002</w:t>
            </w:r>
          </w:p>
          <w:p w14:paraId="27D5F621">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临海市产权交易所有限公司财务咨询电话：0576-85407100。</w:t>
            </w:r>
          </w:p>
          <w:p w14:paraId="270D6145">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若采用银行保函，出具保函的银行级别：国有或股份制商业银行</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级及以上银行。</w:t>
            </w:r>
          </w:p>
          <w:p w14:paraId="4D73765F">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若采用保险机构保证保险保单，出具保单的保险公司级别：</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级及以上国有或股份制保险公司。</w:t>
            </w:r>
          </w:p>
          <w:p w14:paraId="21ECFE86">
            <w:pPr>
              <w:pStyle w:val="23"/>
              <w:keepNext w:val="0"/>
              <w:keepLines w:val="0"/>
              <w:pageBreakBefore w:val="0"/>
              <w:widowControl w:val="0"/>
              <w:kinsoku/>
              <w:wordWrap/>
              <w:overflowPunct/>
              <w:topLinePunct w:val="0"/>
              <w:bidi w:val="0"/>
              <w:adjustRightInd/>
              <w:snapToGrid w:val="0"/>
              <w:spacing w:after="0" w:line="400" w:lineRule="exact"/>
              <w:jc w:val="left"/>
              <w:rPr>
                <w:rFonts w:hint="eastAsia"/>
                <w:color w:val="auto"/>
                <w:sz w:val="21"/>
                <w:szCs w:val="21"/>
                <w:highlight w:val="none"/>
                <w:lang w:eastAsia="zh-CN"/>
              </w:rPr>
            </w:pPr>
            <w:r>
              <w:rPr>
                <w:rFonts w:hint="eastAsia" w:ascii="宋体" w:hAnsi="宋体" w:eastAsia="宋体" w:cs="宋体"/>
                <w:color w:val="auto"/>
                <w:sz w:val="21"/>
                <w:szCs w:val="21"/>
                <w:highlight w:val="none"/>
                <w:shd w:val="clear" w:color="auto" w:fill="auto"/>
                <w:lang w:eastAsia="zh-CN"/>
              </w:rPr>
              <w:t>若采用融资担保公司保函，出具保函的融资担保公司级别：</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级及以上国有或股份制融资担保公司。</w:t>
            </w:r>
          </w:p>
        </w:tc>
      </w:tr>
      <w:tr w14:paraId="273E2C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87" w:type="dxa"/>
            <w:tcBorders>
              <w:top w:val="single" w:color="auto" w:sz="4" w:space="0"/>
              <w:left w:val="single" w:color="auto" w:sz="4" w:space="0"/>
              <w:bottom w:val="single" w:color="auto" w:sz="4" w:space="0"/>
              <w:right w:val="single" w:color="auto" w:sz="4" w:space="0"/>
            </w:tcBorders>
            <w:vAlign w:val="center"/>
          </w:tcPr>
          <w:p w14:paraId="5AAD693A">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4</w:t>
            </w:r>
          </w:p>
        </w:tc>
        <w:tc>
          <w:tcPr>
            <w:tcW w:w="9684" w:type="dxa"/>
            <w:tcBorders>
              <w:top w:val="single" w:color="auto" w:sz="4" w:space="0"/>
              <w:left w:val="single" w:color="auto" w:sz="4" w:space="0"/>
              <w:bottom w:val="single" w:color="auto" w:sz="4" w:space="0"/>
              <w:right w:val="single" w:color="auto" w:sz="4" w:space="0"/>
            </w:tcBorders>
            <w:vAlign w:val="center"/>
          </w:tcPr>
          <w:p w14:paraId="77FED7E6">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电子投标文件的上传：</w:t>
            </w:r>
          </w:p>
          <w:p w14:paraId="3B9184CE">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（1）电子投标文件可在投标截止时间前上传，未在投标截止时间前上传的投标文件视为无效标。</w:t>
            </w:r>
          </w:p>
          <w:p w14:paraId="10AE78CC">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（2）上传加密的电子投标文件，后缀名为（.投标文件）（本项目无需提供纸质投标文件，只要求上传电子投标文件正本一份）</w:t>
            </w:r>
          </w:p>
          <w:p w14:paraId="5D6F1585">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CA咨询电话：400-0571-337，投标工具咨询电话：15267291759</w:t>
            </w:r>
          </w:p>
          <w:p w14:paraId="7AE18A3F">
            <w:pPr>
              <w:keepNext w:val="0"/>
              <w:keepLines w:val="0"/>
              <w:pageBreakBefore w:val="0"/>
              <w:widowControl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说明：</w:t>
            </w:r>
            <w:r>
              <w:rPr>
                <w:rFonts w:hint="eastAsia" w:ascii="宋体" w:hAnsi="宋体" w:eastAsia="宋体" w:cs="宋体"/>
                <w:color w:val="auto"/>
                <w:kern w:val="0"/>
                <w:sz w:val="21"/>
                <w:szCs w:val="21"/>
                <w:highlight w:val="none"/>
                <w:shd w:val="clear" w:color="auto" w:fill="auto"/>
              </w:rPr>
              <w:t>开标时间到达后，在开启解密时间</w:t>
            </w:r>
            <w:r>
              <w:rPr>
                <w:rFonts w:hint="eastAsia" w:ascii="宋体" w:hAnsi="宋体" w:eastAsia="宋体" w:cs="宋体"/>
                <w:color w:val="auto"/>
                <w:kern w:val="0"/>
                <w:sz w:val="21"/>
                <w:szCs w:val="21"/>
                <w:highlight w:val="none"/>
                <w:shd w:val="clear" w:color="auto" w:fill="auto"/>
                <w:lang w:val="en-US" w:eastAsia="zh-CN"/>
              </w:rPr>
              <w:t>60</w:t>
            </w:r>
            <w:r>
              <w:rPr>
                <w:rFonts w:hint="eastAsia" w:ascii="宋体" w:hAnsi="宋体" w:eastAsia="宋体" w:cs="宋体"/>
                <w:color w:val="auto"/>
                <w:kern w:val="0"/>
                <w:sz w:val="21"/>
                <w:szCs w:val="21"/>
                <w:highlight w:val="none"/>
                <w:shd w:val="clear" w:color="auto" w:fill="auto"/>
              </w:rPr>
              <w:t xml:space="preserve">分钟内（具体时间以不见面开标大厅中显示的解密截止时间为准），投标人须登录临海市限额以下公共资源交易区域平台-不见面开标大厅，找到所参与的项目进行解密投标文件，投标人未按时解密或解密失败的，其投标文件为无效标。 </w:t>
            </w:r>
          </w:p>
        </w:tc>
      </w:tr>
      <w:tr w14:paraId="447E1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787" w:type="dxa"/>
            <w:tcBorders>
              <w:top w:val="single" w:color="auto" w:sz="4" w:space="0"/>
              <w:left w:val="single" w:color="auto" w:sz="4" w:space="0"/>
              <w:bottom w:val="single" w:color="auto" w:sz="4" w:space="0"/>
              <w:right w:val="single" w:color="auto" w:sz="4" w:space="0"/>
            </w:tcBorders>
            <w:vAlign w:val="center"/>
          </w:tcPr>
          <w:p w14:paraId="4BE61556">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5</w:t>
            </w:r>
          </w:p>
        </w:tc>
        <w:tc>
          <w:tcPr>
            <w:tcW w:w="9684" w:type="dxa"/>
            <w:tcBorders>
              <w:top w:val="single" w:color="auto" w:sz="4" w:space="0"/>
              <w:left w:val="single" w:color="auto" w:sz="4" w:space="0"/>
              <w:bottom w:val="single" w:color="auto" w:sz="4" w:space="0"/>
              <w:right w:val="single" w:color="auto" w:sz="4" w:space="0"/>
            </w:tcBorders>
            <w:vAlign w:val="center"/>
          </w:tcPr>
          <w:p w14:paraId="13A69056">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投标人平台使用费：</w:t>
            </w:r>
          </w:p>
          <w:p w14:paraId="0B4CC59C">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项目金额50万元以下收费100元，50万元以上收费150元。</w:t>
            </w:r>
          </w:p>
          <w:p w14:paraId="5D479381">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开户名：临海市产权交易所有限公司</w:t>
            </w:r>
          </w:p>
          <w:p w14:paraId="489D7899">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开户行：浙江临海农村商业银行股份有限公司科技支行；</w:t>
            </w:r>
          </w:p>
          <w:p w14:paraId="318430E1">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平台使用费账号：201000105503123000003</w:t>
            </w:r>
          </w:p>
          <w:p w14:paraId="0928F97A">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临海市产权交易所有限公司财务咨询电话：0576-85407100。</w:t>
            </w:r>
          </w:p>
          <w:p w14:paraId="73752E88">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注意：请提前缴纳相关费用，以防影响正常投标。</w:t>
            </w:r>
          </w:p>
        </w:tc>
      </w:tr>
      <w:tr w14:paraId="327FA4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4CFCE7BB">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6</w:t>
            </w:r>
          </w:p>
        </w:tc>
        <w:tc>
          <w:tcPr>
            <w:tcW w:w="9684" w:type="dxa"/>
            <w:tcBorders>
              <w:top w:val="single" w:color="auto" w:sz="4" w:space="0"/>
              <w:left w:val="single" w:color="auto" w:sz="4" w:space="0"/>
              <w:bottom w:val="single" w:color="auto" w:sz="4" w:space="0"/>
              <w:right w:val="single" w:color="auto" w:sz="4" w:space="0"/>
            </w:tcBorders>
            <w:vAlign w:val="center"/>
          </w:tcPr>
          <w:p w14:paraId="65501506">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电子发票申请方式：</w:t>
            </w:r>
          </w:p>
          <w:p w14:paraId="120CBE24">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688EB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787" w:type="dxa"/>
            <w:tcBorders>
              <w:top w:val="single" w:color="auto" w:sz="4" w:space="0"/>
              <w:left w:val="single" w:color="auto" w:sz="4" w:space="0"/>
              <w:bottom w:val="single" w:color="auto" w:sz="4" w:space="0"/>
              <w:right w:val="single" w:color="auto" w:sz="4" w:space="0"/>
            </w:tcBorders>
            <w:vAlign w:val="center"/>
          </w:tcPr>
          <w:p w14:paraId="104F417E">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7</w:t>
            </w:r>
          </w:p>
        </w:tc>
        <w:tc>
          <w:tcPr>
            <w:tcW w:w="9684" w:type="dxa"/>
            <w:tcBorders>
              <w:top w:val="single" w:color="auto" w:sz="4" w:space="0"/>
              <w:left w:val="single" w:color="auto" w:sz="4" w:space="0"/>
              <w:bottom w:val="single" w:color="auto" w:sz="4" w:space="0"/>
              <w:right w:val="single" w:color="auto" w:sz="4" w:space="0"/>
            </w:tcBorders>
            <w:vAlign w:val="center"/>
          </w:tcPr>
          <w:p w14:paraId="36BA044F">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特别事项：</w:t>
            </w:r>
          </w:p>
          <w:p w14:paraId="456885C6">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E71EE85">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F520790">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29E74CDE">
            <w:pPr>
              <w:pStyle w:val="23"/>
              <w:keepNext w:val="0"/>
              <w:keepLines w:val="0"/>
              <w:pageBreakBefore w:val="0"/>
              <w:widowControl w:val="0"/>
              <w:kinsoku/>
              <w:wordWrap/>
              <w:overflowPunct/>
              <w:topLinePunct w:val="0"/>
              <w:bidi w:val="0"/>
              <w:adjustRightInd/>
              <w:snapToGrid w:val="0"/>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软件技术支持电话：15267291759（同微信）。</w:t>
            </w:r>
          </w:p>
        </w:tc>
      </w:tr>
      <w:tr w14:paraId="0A4C5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248918FF">
            <w:pP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18</w:t>
            </w:r>
          </w:p>
        </w:tc>
        <w:tc>
          <w:tcPr>
            <w:tcW w:w="9684" w:type="dxa"/>
            <w:tcBorders>
              <w:top w:val="single" w:color="auto" w:sz="4" w:space="0"/>
              <w:left w:val="single" w:color="auto" w:sz="4" w:space="0"/>
              <w:bottom w:val="single" w:color="auto" w:sz="4" w:space="0"/>
              <w:right w:val="single" w:color="auto" w:sz="4" w:space="0"/>
            </w:tcBorders>
            <w:vAlign w:val="center"/>
          </w:tcPr>
          <w:p w14:paraId="1FF61897">
            <w:pPr>
              <w:keepNext w:val="0"/>
              <w:keepLines w:val="0"/>
              <w:pageBreakBefore w:val="0"/>
              <w:widowControl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解释：本招标文件的解释权属于招标人。</w:t>
            </w:r>
          </w:p>
        </w:tc>
      </w:tr>
      <w:tr w14:paraId="29F24E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2C8C69A6">
            <w:pPr>
              <w:snapToGrid w:val="0"/>
              <w:spacing w:line="400" w:lineRule="exact"/>
              <w:jc w:val="center"/>
              <w:rPr>
                <w:rFonts w:hint="default"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19</w:t>
            </w:r>
          </w:p>
        </w:tc>
        <w:tc>
          <w:tcPr>
            <w:tcW w:w="9684" w:type="dxa"/>
            <w:tcBorders>
              <w:top w:val="single" w:color="auto" w:sz="4" w:space="0"/>
              <w:left w:val="single" w:color="auto" w:sz="4" w:space="0"/>
              <w:bottom w:val="single" w:color="auto" w:sz="4" w:space="0"/>
              <w:right w:val="single" w:color="auto" w:sz="4" w:space="0"/>
            </w:tcBorders>
            <w:vAlign w:val="center"/>
          </w:tcPr>
          <w:p w14:paraId="0776F0E1">
            <w:pPr>
              <w:keepNext w:val="0"/>
              <w:keepLines w:val="0"/>
              <w:pageBreakBefore w:val="0"/>
              <w:widowControl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red"/>
                <w:shd w:val="clear" w:color="auto" w:fill="auto"/>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72CD482C">
      <w:pPr>
        <w:pStyle w:val="33"/>
        <w:snapToGrid w:val="0"/>
        <w:spacing w:beforeLines="0" w:afterLines="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br w:type="page"/>
      </w:r>
      <w:bookmarkStart w:id="74" w:name="_GoBack"/>
      <w:bookmarkEnd w:id="74"/>
    </w:p>
    <w:p w14:paraId="19CE21E6">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 、总  则</w:t>
      </w:r>
    </w:p>
    <w:p w14:paraId="1C751B12">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（一）适用范围</w:t>
      </w:r>
    </w:p>
    <w:p w14:paraId="066AE168">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本招标文件适用于本项目的招标、投标、评标、定标、验收、合同履约、付款等行为。</w:t>
      </w:r>
    </w:p>
    <w:p w14:paraId="799BDC74">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（二）定义</w:t>
      </w:r>
    </w:p>
    <w:p w14:paraId="6D126558">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1.“招标</w:t>
      </w:r>
      <w:r>
        <w:rPr>
          <w:rFonts w:hint="eastAsia" w:ascii="宋体" w:hAnsi="宋体" w:cs="宋体"/>
          <w:color w:val="auto"/>
          <w:sz w:val="21"/>
          <w:szCs w:val="21"/>
          <w:highlight w:val="none"/>
          <w:shd w:val="clear" w:color="auto" w:fill="auto"/>
          <w:lang w:val="en-US" w:eastAsia="zh-CN"/>
        </w:rPr>
        <w:t>单位</w:t>
      </w:r>
      <w:r>
        <w:rPr>
          <w:rFonts w:hint="eastAsia" w:ascii="宋体" w:hAnsi="宋体" w:eastAsia="宋体" w:cs="宋体"/>
          <w:color w:val="auto"/>
          <w:sz w:val="21"/>
          <w:szCs w:val="21"/>
          <w:highlight w:val="none"/>
          <w:shd w:val="clear" w:color="auto" w:fill="auto"/>
        </w:rPr>
        <w:t>”系指组织本次招标的</w:t>
      </w:r>
      <w:r>
        <w:rPr>
          <w:rFonts w:hint="eastAsia" w:ascii="宋体" w:hAnsi="宋体" w:eastAsia="宋体" w:cs="宋体"/>
          <w:color w:val="auto"/>
          <w:sz w:val="21"/>
          <w:szCs w:val="21"/>
          <w:highlight w:val="none"/>
          <w:u w:val="single"/>
          <w:shd w:val="clear" w:color="auto" w:fill="auto"/>
        </w:rPr>
        <w:t>代理机构</w:t>
      </w:r>
      <w:r>
        <w:rPr>
          <w:rFonts w:hint="eastAsia" w:ascii="宋体" w:hAnsi="宋体" w:eastAsia="宋体" w:cs="宋体"/>
          <w:color w:val="auto"/>
          <w:sz w:val="21"/>
          <w:szCs w:val="21"/>
          <w:highlight w:val="none"/>
          <w:shd w:val="clear" w:color="auto" w:fill="auto"/>
        </w:rPr>
        <w:t>和招标人。</w:t>
      </w:r>
    </w:p>
    <w:p w14:paraId="23235DEF">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2.“投标人”系指向招标人提交投标文件的单位。</w:t>
      </w:r>
    </w:p>
    <w:p w14:paraId="52481508">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3.“产品”系指供方按招标文件规定，须向招标人提供的一切设备、保险、税金、备品备件、工具、手册及其它有关技术资料和材料。</w:t>
      </w:r>
    </w:p>
    <w:p w14:paraId="39815F5E">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4.“服务”系指招标文件规定投标人须承担的</w:t>
      </w:r>
      <w:r>
        <w:rPr>
          <w:rFonts w:hint="eastAsia" w:ascii="宋体" w:hAnsi="宋体" w:cs="宋体"/>
          <w:color w:val="auto"/>
          <w:sz w:val="21"/>
          <w:szCs w:val="21"/>
          <w:highlight w:val="none"/>
          <w:shd w:val="clear" w:color="auto" w:fill="auto"/>
          <w:lang w:eastAsia="zh-CN"/>
        </w:rPr>
        <w:t>指导</w:t>
      </w:r>
      <w:r>
        <w:rPr>
          <w:rFonts w:hint="eastAsia" w:ascii="宋体" w:hAnsi="宋体" w:eastAsia="宋体" w:cs="宋体"/>
          <w:color w:val="auto"/>
          <w:sz w:val="21"/>
          <w:szCs w:val="21"/>
          <w:highlight w:val="none"/>
          <w:shd w:val="clear" w:color="auto" w:fill="auto"/>
        </w:rPr>
        <w:t>安装、调试、技术协助、校准、培训、技术指导以及其他类似的义务。</w:t>
      </w:r>
    </w:p>
    <w:p w14:paraId="67ED7A6F">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5.“项目”系指投标人按招标文件规定向招标人提供的产品和服务。</w:t>
      </w:r>
    </w:p>
    <w:p w14:paraId="6A36C1B8">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6.“书面形式”包括信函、传真、电报等。</w:t>
      </w:r>
    </w:p>
    <w:p w14:paraId="0F92228D">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”系指实质性要求条款。</w:t>
      </w:r>
    </w:p>
    <w:p w14:paraId="04CE662D">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（三）招标方式</w:t>
      </w:r>
    </w:p>
    <w:p w14:paraId="0E3BEC20">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本次招标采用公开招标方式进行。</w:t>
      </w:r>
    </w:p>
    <w:p w14:paraId="5EC89F5D">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（四）投标委托</w:t>
      </w:r>
    </w:p>
    <w:p w14:paraId="45F42520">
      <w:pPr>
        <w:pStyle w:val="3"/>
        <w:keepNext w:val="0"/>
        <w:keepLines w:val="0"/>
        <w:pageBreakBefore w:val="0"/>
        <w:kinsoku/>
        <w:wordWrap/>
        <w:overflowPunct/>
        <w:topLinePunct w:val="0"/>
        <w:bidi w:val="0"/>
        <w:adjustRightInd/>
        <w:snapToGrid w:val="0"/>
        <w:spacing w:line="400" w:lineRule="exact"/>
        <w:ind w:left="0" w:leftChars="0" w:firstLine="404"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投标人代表须携带有效身份证件。如投标人代表不是法定代表人，须有法定代表人出具的授权委托书，格式见第六章。</w:t>
      </w:r>
    </w:p>
    <w:p w14:paraId="1F23E106">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（五）投标费用及结算</w:t>
      </w:r>
    </w:p>
    <w:p w14:paraId="315DE217">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1）不论投标结果如何，投标人均应自行承担所有与投标有关的全部费用。</w:t>
      </w:r>
    </w:p>
    <w:p w14:paraId="6CA5BA92">
      <w:pPr>
        <w:keepNext w:val="0"/>
        <w:keepLines w:val="0"/>
        <w:pageBreakBefore w:val="0"/>
        <w:kinsoku/>
        <w:wordWrap/>
        <w:overflowPunct/>
        <w:topLinePunct w:val="0"/>
        <w:bidi w:val="0"/>
        <w:adjustRightInd/>
        <w:spacing w:line="400" w:lineRule="exact"/>
        <w:ind w:left="0" w:leftChars="0" w:firstLine="420" w:firstLineChars="200"/>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2）除业主要求或设计变更要求外不签署任何增加费用的联系单，</w:t>
      </w:r>
      <w:r>
        <w:rPr>
          <w:rFonts w:hint="eastAsia" w:ascii="宋体" w:hAnsi="宋体" w:eastAsia="宋体" w:cs="宋体"/>
          <w:bCs/>
          <w:color w:val="auto"/>
          <w:sz w:val="21"/>
          <w:szCs w:val="21"/>
          <w:highlight w:val="none"/>
          <w:shd w:val="clear" w:color="auto" w:fill="auto"/>
        </w:rPr>
        <w:t>工程量清单外而要完成本项目所必需的设备、物料、服务等各</w:t>
      </w:r>
      <w:r>
        <w:rPr>
          <w:rFonts w:hint="eastAsia" w:ascii="宋体" w:hAnsi="宋体" w:eastAsia="宋体" w:cs="宋体"/>
          <w:color w:val="auto"/>
          <w:sz w:val="21"/>
          <w:szCs w:val="21"/>
          <w:highlight w:val="none"/>
          <w:shd w:val="clear" w:color="auto" w:fill="auto"/>
        </w:rPr>
        <w:t>投标人请自行考虑并计入投标总报价，中标后不予调整。</w:t>
      </w:r>
    </w:p>
    <w:p w14:paraId="7B032B50">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w:t>
      </w:r>
      <w:r>
        <w:rPr>
          <w:rFonts w:hint="eastAsia" w:ascii="宋体" w:hAnsi="宋体" w:eastAsia="宋体" w:cs="宋体"/>
          <w:b/>
          <w:color w:val="auto"/>
          <w:kern w:val="0"/>
          <w:sz w:val="21"/>
          <w:szCs w:val="21"/>
          <w:highlight w:val="none"/>
          <w:shd w:val="clear" w:color="auto" w:fill="auto"/>
        </w:rPr>
        <w:t>转包与分包</w:t>
      </w:r>
    </w:p>
    <w:p w14:paraId="4BBA5F6E">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本项目不允许转包与违法分包。</w:t>
      </w:r>
    </w:p>
    <w:p w14:paraId="5A734CCB">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（七）特别说明</w:t>
      </w:r>
    </w:p>
    <w:p w14:paraId="3FAB55A2">
      <w:pPr>
        <w:keepNext w:val="0"/>
        <w:keepLines w:val="0"/>
        <w:pageBreakBefore w:val="0"/>
        <w:widowControl/>
        <w:kinsoku/>
        <w:wordWrap/>
        <w:overflowPunct/>
        <w:topLinePunct w:val="0"/>
        <w:bidi w:val="0"/>
        <w:adjustRightInd/>
        <w:spacing w:line="400" w:lineRule="exact"/>
        <w:ind w:left="0" w:leftChars="0" w:firstLine="422"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1"/>
          <w:szCs w:val="21"/>
          <w:highlight w:val="none"/>
          <w:shd w:val="clear" w:color="auto" w:fill="auto"/>
        </w:rPr>
        <w:t xml:space="preserve">  </w:t>
      </w:r>
    </w:p>
    <w:p w14:paraId="5DB1EAEB">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2.投标人投标所使用的资格、信誉、荣誉、业绩必须为本法人所拥有。投标人投标所使用的采购项目实施人员须为本法人员工。</w:t>
      </w:r>
    </w:p>
    <w:p w14:paraId="0531ABDD">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3.投标人应仔细阅读招标文件的所有内容，按照招标文件的要求提交投标文件，并对所提供的全部资料的真实性承担法律责任。</w:t>
      </w:r>
    </w:p>
    <w:p w14:paraId="6A9DFAB4">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4.投标人在投标活动中提供任何虚假材料</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其投标无效，并报</w:t>
      </w:r>
      <w:r>
        <w:rPr>
          <w:rFonts w:hint="eastAsia" w:ascii="宋体" w:hAnsi="宋体" w:eastAsia="宋体" w:cs="宋体"/>
          <w:b/>
          <w:color w:val="auto"/>
          <w:sz w:val="21"/>
          <w:szCs w:val="21"/>
          <w:highlight w:val="none"/>
          <w:shd w:val="clear" w:color="auto" w:fill="auto"/>
        </w:rPr>
        <w:t>有权受理非政府采购项目的</w:t>
      </w:r>
      <w:r>
        <w:rPr>
          <w:rFonts w:hint="eastAsia" w:ascii="宋体" w:hAnsi="宋体" w:eastAsia="宋体" w:cs="宋体"/>
          <w:color w:val="auto"/>
          <w:sz w:val="21"/>
          <w:szCs w:val="21"/>
          <w:highlight w:val="none"/>
          <w:shd w:val="clear" w:color="auto" w:fill="auto"/>
        </w:rPr>
        <w:t>监管部门查处（</w:t>
      </w:r>
      <w:r>
        <w:rPr>
          <w:rFonts w:hint="eastAsia" w:ascii="宋体" w:hAnsi="宋体" w:eastAsia="宋体" w:cs="宋体"/>
          <w:b/>
          <w:color w:val="auto"/>
          <w:sz w:val="21"/>
          <w:szCs w:val="21"/>
          <w:highlight w:val="none"/>
          <w:shd w:val="clear" w:color="auto" w:fill="auto"/>
        </w:rPr>
        <w:t>特别说明：临海市财政局非有权受理非政府采购项目的监管部门</w:t>
      </w:r>
      <w:r>
        <w:rPr>
          <w:rFonts w:hint="eastAsia" w:ascii="宋体" w:hAnsi="宋体" w:eastAsia="宋体" w:cs="宋体"/>
          <w:color w:val="auto"/>
          <w:sz w:val="21"/>
          <w:szCs w:val="21"/>
          <w:highlight w:val="none"/>
          <w:shd w:val="clear" w:color="auto" w:fill="auto"/>
        </w:rPr>
        <w:t>）。中标后发现的</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中标人须依照《中华人民共和国消费者权益保护法》第49条之规定双倍赔偿招标人，且民事赔偿并不免除违法投标人的行政与刑事责任。</w:t>
      </w:r>
    </w:p>
    <w:p w14:paraId="1B541456">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（八）质疑</w:t>
      </w:r>
    </w:p>
    <w:p w14:paraId="770FBB07">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1.投标人认为招标文件、采购过程和中标结果使自己的权益受到损害的</w:t>
      </w:r>
      <w:r>
        <w:rPr>
          <w:rFonts w:hint="eastAsia" w:ascii="宋体" w:hAnsi="宋体" w:cs="宋体"/>
          <w:color w:val="auto"/>
          <w:kern w:val="0"/>
          <w:sz w:val="21"/>
          <w:szCs w:val="21"/>
          <w:highlight w:val="none"/>
          <w:shd w:val="clear" w:color="auto" w:fill="auto"/>
          <w:lang w:eastAsia="zh-CN"/>
        </w:rPr>
        <w:t>，可</w:t>
      </w:r>
      <w:r>
        <w:rPr>
          <w:rFonts w:hint="eastAsia" w:ascii="宋体" w:hAnsi="宋体" w:eastAsia="宋体" w:cs="宋体"/>
          <w:color w:val="auto"/>
          <w:kern w:val="0"/>
          <w:sz w:val="21"/>
          <w:szCs w:val="21"/>
          <w:highlight w:val="none"/>
          <w:shd w:val="clear" w:color="auto" w:fill="auto"/>
        </w:rPr>
        <w:t>以在线形式一次性向招标人或代理机构提出质疑：</w:t>
      </w:r>
    </w:p>
    <w:p w14:paraId="3E199D93">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1）投标人认为招标文件的内容损害其权益的，应当在获取采购文件或者采购文件公告期限届满之日（公告期限届满后获取采购文件的，以公告期限届满之日为准）起7个工作日内以书面形式提出，否则被质疑人可不予接受；</w:t>
      </w:r>
    </w:p>
    <w:p w14:paraId="3DF08CC0">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（2）投标人对采购过程提出质疑的，应当在各采购程序环节结束之日起</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eastAsia="宋体" w:cs="宋体"/>
          <w:b/>
          <w:color w:val="auto"/>
          <w:kern w:val="0"/>
          <w:sz w:val="21"/>
          <w:szCs w:val="21"/>
          <w:highlight w:val="none"/>
          <w:u w:val="single"/>
          <w:shd w:val="clear" w:color="auto" w:fill="auto"/>
          <w:lang w:val="en-US" w:eastAsia="zh-CN"/>
        </w:rPr>
        <w:t>3</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eastAsia="宋体" w:cs="宋体"/>
          <w:color w:val="auto"/>
          <w:kern w:val="0"/>
          <w:sz w:val="21"/>
          <w:szCs w:val="21"/>
          <w:highlight w:val="none"/>
          <w:shd w:val="clear" w:color="auto" w:fill="auto"/>
        </w:rPr>
        <w:t>个工作日内提出质疑；</w:t>
      </w:r>
    </w:p>
    <w:p w14:paraId="3B82F0D3">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（3）投标人对成交结果提出质疑的，</w:t>
      </w:r>
      <w:r>
        <w:rPr>
          <w:rFonts w:hint="eastAsia" w:ascii="宋体" w:hAnsi="宋体" w:eastAsia="宋体" w:cs="宋体"/>
          <w:b/>
          <w:color w:val="auto"/>
          <w:kern w:val="0"/>
          <w:sz w:val="21"/>
          <w:szCs w:val="21"/>
          <w:highlight w:val="none"/>
          <w:shd w:val="clear" w:color="auto" w:fill="auto"/>
        </w:rPr>
        <w:t>应当在成交结果公告之日起</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eastAsia="宋体" w:cs="宋体"/>
          <w:b/>
          <w:color w:val="auto"/>
          <w:kern w:val="0"/>
          <w:sz w:val="21"/>
          <w:szCs w:val="21"/>
          <w:highlight w:val="none"/>
          <w:u w:val="single"/>
          <w:shd w:val="clear" w:color="auto" w:fill="auto"/>
          <w:lang w:val="en-US" w:eastAsia="zh-CN"/>
        </w:rPr>
        <w:t>3</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eastAsia="宋体" w:cs="宋体"/>
          <w:color w:val="auto"/>
          <w:kern w:val="0"/>
          <w:sz w:val="21"/>
          <w:szCs w:val="21"/>
          <w:highlight w:val="none"/>
          <w:shd w:val="clear" w:color="auto" w:fill="auto"/>
        </w:rPr>
        <w:t>个工作日内提出质疑；</w:t>
      </w:r>
    </w:p>
    <w:p w14:paraId="644695A8">
      <w:pPr>
        <w:keepNext w:val="0"/>
        <w:keepLines w:val="0"/>
        <w:pageBreakBefore w:val="0"/>
        <w:widowControl/>
        <w:kinsoku/>
        <w:wordWrap/>
        <w:overflowPunct/>
        <w:topLinePunct w:val="0"/>
        <w:bidi w:val="0"/>
        <w:adjustRightInd/>
        <w:spacing w:line="400" w:lineRule="exact"/>
        <w:ind w:left="0" w:leftChars="0"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2.招标人或代理机构在收到投标人的在线质疑后</w:t>
      </w:r>
      <w:r>
        <w:rPr>
          <w:rFonts w:hint="eastAsia" w:ascii="宋体" w:hAnsi="宋体" w:eastAsia="宋体" w:cs="宋体"/>
          <w:b/>
          <w:color w:val="auto"/>
          <w:kern w:val="0"/>
          <w:sz w:val="21"/>
          <w:szCs w:val="21"/>
          <w:highlight w:val="none"/>
          <w:u w:val="single"/>
          <w:shd w:val="clear" w:color="auto" w:fill="auto"/>
        </w:rPr>
        <w:t xml:space="preserve"> </w:t>
      </w:r>
      <w:r>
        <w:rPr>
          <w:rFonts w:hint="eastAsia" w:ascii="宋体" w:hAnsi="宋体" w:cs="宋体"/>
          <w:b/>
          <w:color w:val="auto"/>
          <w:kern w:val="0"/>
          <w:sz w:val="21"/>
          <w:szCs w:val="21"/>
          <w:highlight w:val="none"/>
          <w:u w:val="single"/>
          <w:shd w:val="clear" w:color="auto" w:fill="auto"/>
          <w:lang w:val="en-US" w:eastAsia="zh-CN"/>
        </w:rPr>
        <w:t xml:space="preserve">7 </w:t>
      </w:r>
      <w:r>
        <w:rPr>
          <w:rFonts w:hint="eastAsia" w:ascii="宋体" w:hAnsi="宋体" w:eastAsia="宋体" w:cs="宋体"/>
          <w:color w:val="auto"/>
          <w:kern w:val="0"/>
          <w:sz w:val="21"/>
          <w:szCs w:val="21"/>
          <w:highlight w:val="none"/>
          <w:shd w:val="clear" w:color="auto" w:fill="auto"/>
        </w:rPr>
        <w:t>个工作日内作出答复，并以在线形式回复质疑投标人和其他有关投标人，但答复内容不涉及商业秘密。</w:t>
      </w:r>
    </w:p>
    <w:p w14:paraId="0A6FAAE2">
      <w:pPr>
        <w:keepNext w:val="0"/>
        <w:keepLines w:val="0"/>
        <w:pageBreakBefore w:val="0"/>
        <w:widowControl/>
        <w:kinsoku/>
        <w:wordWrap/>
        <w:overflowPunct/>
        <w:topLinePunct w:val="0"/>
        <w:bidi w:val="0"/>
        <w:adjustRightInd/>
        <w:spacing w:line="400" w:lineRule="exact"/>
        <w:ind w:left="0" w:leftChars="0" w:firstLine="422" w:firstLineChars="200"/>
        <w:jc w:val="lef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24FDB0D1">
      <w:pPr>
        <w:keepNext w:val="0"/>
        <w:keepLines w:val="0"/>
        <w:pageBreakBefore w:val="0"/>
        <w:widowControl/>
        <w:kinsoku/>
        <w:wordWrap/>
        <w:overflowPunct/>
        <w:topLinePunct w:val="0"/>
        <w:bidi w:val="0"/>
        <w:adjustRightInd/>
        <w:spacing w:line="400" w:lineRule="exact"/>
        <w:ind w:left="0" w:leftChars="0" w:firstLine="422" w:firstLineChars="200"/>
        <w:jc w:val="lef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（九）投诉</w:t>
      </w:r>
    </w:p>
    <w:p w14:paraId="37BABB0F">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10161A8">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二、招标文件</w:t>
      </w:r>
    </w:p>
    <w:p w14:paraId="207E3464">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（一）招标文件的构成</w:t>
      </w:r>
    </w:p>
    <w:p w14:paraId="50382DF2">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1.投标邀请</w:t>
      </w:r>
    </w:p>
    <w:p w14:paraId="26EF82F6">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2.招标需求</w:t>
      </w:r>
    </w:p>
    <w:p w14:paraId="6C16B5A8">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3.投标人须知</w:t>
      </w:r>
    </w:p>
    <w:p w14:paraId="2873F76D">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4.评标办法及标准</w:t>
      </w:r>
    </w:p>
    <w:p w14:paraId="365DAB53">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5.合同主要条款</w:t>
      </w:r>
    </w:p>
    <w:p w14:paraId="4AFAC6A4">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6.投标文件格式</w:t>
      </w:r>
    </w:p>
    <w:p w14:paraId="6B32E1AC">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7.本项目招标文件的澄清、答复、修改、补充的内容（如有）</w:t>
      </w:r>
    </w:p>
    <w:p w14:paraId="578595B7">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（二）投标人的风险</w:t>
      </w:r>
    </w:p>
    <w:p w14:paraId="4711E98C">
      <w:pPr>
        <w:pStyle w:val="43"/>
        <w:keepNext w:val="0"/>
        <w:keepLines w:val="0"/>
        <w:pageBreakBefore w:val="0"/>
        <w:kinsoku/>
        <w:wordWrap/>
        <w:overflowPunct/>
        <w:topLinePunct w:val="0"/>
        <w:bidi w:val="0"/>
        <w:adjustRightInd/>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投标人没有按照招标文件要求提供全部资料，或者投标人没有对招标文件在各方面作出实质性响应是投标人的风险，并可能导致其投标被拒绝。</w:t>
      </w:r>
    </w:p>
    <w:p w14:paraId="3B4A6E12">
      <w:pPr>
        <w:pStyle w:val="15"/>
        <w:keepNext w:val="0"/>
        <w:keepLines w:val="0"/>
        <w:pageBreakBefore w:val="0"/>
        <w:widowControl w:val="0"/>
        <w:tabs>
          <w:tab w:val="left" w:pos="420"/>
        </w:tabs>
        <w:kinsoku/>
        <w:wordWrap/>
        <w:overflowPunct/>
        <w:topLinePunct w:val="0"/>
        <w:bidi w:val="0"/>
        <w:adjustRightInd/>
        <w:snapToGrid w:val="0"/>
        <w:spacing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（三）招标文件的澄清与修改 </w:t>
      </w:r>
    </w:p>
    <w:p w14:paraId="129B68F5">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r>
        <w:rPr>
          <w:rFonts w:hint="eastAsia" w:ascii="宋体" w:hAnsi="宋体" w:eastAsia="宋体" w:cs="宋体"/>
          <w:bCs/>
          <w:color w:val="auto"/>
          <w:sz w:val="21"/>
          <w:szCs w:val="21"/>
          <w:highlight w:val="none"/>
          <w:shd w:val="clear" w:color="auto" w:fill="auto"/>
        </w:rPr>
        <w:t>投标人应认真阅读本招标文件，发现其中有误或有不合理要求的，投标人必须在前附表规定的时间前以书面形式要求招标人澄清</w:t>
      </w:r>
      <w:r>
        <w:rPr>
          <w:rFonts w:hint="eastAsia" w:ascii="宋体" w:hAnsi="宋体" w:eastAsia="宋体" w:cs="宋体"/>
          <w:color w:val="auto"/>
          <w:sz w:val="21"/>
          <w:szCs w:val="21"/>
          <w:highlight w:val="none"/>
          <w:shd w:val="clear" w:color="auto" w:fill="auto"/>
        </w:rPr>
        <w:t>。招标人对已发出的招标文件进行必要澄清、答复、修改或补充的，应当在招标文件要求提交投标文件截止时间前，以采购公告发布的网站予以发布。</w:t>
      </w:r>
    </w:p>
    <w:p w14:paraId="6C414F10">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3F5DED04">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3.招标文件的澄清、答复、修改或补充都应该通过招标人以法定形式发布，招标人没有通过招标人，不得擅自澄清、答复、修改或补充招标文件。</w:t>
      </w:r>
    </w:p>
    <w:p w14:paraId="402BEFE3">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三、投标文件的编制</w:t>
      </w:r>
    </w:p>
    <w:p w14:paraId="10CF0242">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本项目实行电子投标，投标人应准备电子投标文件，本项目线下无需提供任何备份投标文件。电子投标文件，</w:t>
      </w:r>
      <w:r>
        <w:rPr>
          <w:rFonts w:hint="eastAsia" w:ascii="宋体" w:hAnsi="宋体" w:cs="宋体"/>
          <w:bCs/>
          <w:color w:val="auto"/>
          <w:sz w:val="21"/>
          <w:szCs w:val="21"/>
          <w:highlight w:val="none"/>
          <w:shd w:val="clear" w:color="auto" w:fill="auto"/>
          <w:lang w:eastAsia="zh-CN"/>
        </w:rPr>
        <w:t>按</w:t>
      </w:r>
      <w:r>
        <w:rPr>
          <w:rFonts w:hint="eastAsia" w:ascii="宋体" w:hAnsi="宋体" w:eastAsia="宋体" w:cs="宋体"/>
          <w:bCs/>
          <w:color w:val="auto"/>
          <w:sz w:val="21"/>
          <w:szCs w:val="21"/>
          <w:highlight w:val="none"/>
          <w:shd w:val="clear" w:color="auto" w:fill="auto"/>
        </w:rPr>
        <w:t>本招标文件要求编制。</w:t>
      </w:r>
    </w:p>
    <w:p w14:paraId="07BCD901">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（一）投标文件的组成</w:t>
      </w:r>
    </w:p>
    <w:p w14:paraId="6EC51A67">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投标文件由资格响应文件、商务技术文件、报价文件</w:t>
      </w:r>
      <w:r>
        <w:rPr>
          <w:rFonts w:hint="eastAsia" w:ascii="宋体" w:hAnsi="宋体" w:cs="宋体"/>
          <w:b/>
          <w:color w:val="auto"/>
          <w:sz w:val="21"/>
          <w:szCs w:val="21"/>
          <w:highlight w:val="none"/>
          <w:shd w:val="clear" w:color="auto" w:fill="auto"/>
          <w:lang w:eastAsia="zh-CN"/>
        </w:rPr>
        <w:t>三部分组成</w:t>
      </w: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相关格式见附件，其余格式自拟。</w:t>
      </w:r>
    </w:p>
    <w:p w14:paraId="414A6FF0">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bookmarkStart w:id="13" w:name="_Hlk72672250"/>
      <w:r>
        <w:rPr>
          <w:rFonts w:hint="eastAsia" w:ascii="宋体" w:hAnsi="宋体" w:eastAsia="宋体" w:cs="宋体"/>
          <w:b/>
          <w:color w:val="auto"/>
          <w:sz w:val="21"/>
          <w:szCs w:val="21"/>
          <w:highlight w:val="none"/>
          <w:shd w:val="clear" w:color="auto" w:fill="auto"/>
        </w:rPr>
        <w:t>1.资格响应文件</w:t>
      </w:r>
    </w:p>
    <w:bookmarkEnd w:id="13"/>
    <w:p w14:paraId="7F182AE6">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（1）营业执照</w:t>
      </w:r>
      <w:r>
        <w:rPr>
          <w:rFonts w:hint="eastAsia" w:ascii="宋体" w:hAnsi="宋体" w:eastAsia="宋体" w:cs="宋体"/>
          <w:b/>
          <w:color w:val="auto"/>
          <w:sz w:val="21"/>
          <w:szCs w:val="21"/>
          <w:highlight w:val="none"/>
          <w:shd w:val="clear" w:color="auto" w:fill="auto"/>
        </w:rPr>
        <w:t>（推荐使用电子营业执照）</w:t>
      </w:r>
      <w:r>
        <w:rPr>
          <w:rFonts w:hint="eastAsia" w:ascii="宋体" w:hAnsi="宋体" w:eastAsia="宋体" w:cs="宋体"/>
          <w:bCs/>
          <w:color w:val="auto"/>
          <w:sz w:val="21"/>
          <w:szCs w:val="21"/>
          <w:highlight w:val="none"/>
          <w:shd w:val="clear" w:color="auto" w:fill="auto"/>
        </w:rPr>
        <w:t>或事业法人登记证或其他工商等登记证明材料原件扫描件或复印件；</w:t>
      </w:r>
    </w:p>
    <w:p w14:paraId="59E74EC7">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bCs/>
          <w:color w:val="auto"/>
          <w:sz w:val="21"/>
          <w:szCs w:val="21"/>
          <w:highlight w:val="none"/>
          <w:shd w:val="clear" w:color="auto" w:fill="auto"/>
        </w:rPr>
      </w:pPr>
      <w:bookmarkStart w:id="14" w:name="_Hlk68075338"/>
      <w:r>
        <w:rPr>
          <w:rFonts w:hint="eastAsia" w:ascii="宋体" w:hAnsi="宋体" w:eastAsia="宋体" w:cs="宋体"/>
          <w:bCs/>
          <w:color w:val="auto"/>
          <w:sz w:val="21"/>
          <w:szCs w:val="21"/>
          <w:highlight w:val="none"/>
          <w:shd w:val="clear" w:color="auto" w:fill="auto"/>
        </w:rPr>
        <w:t>（</w:t>
      </w:r>
      <w:r>
        <w:rPr>
          <w:rFonts w:hint="eastAsia" w:ascii="宋体" w:hAnsi="宋体" w:eastAsia="宋体" w:cs="宋体"/>
          <w:bCs/>
          <w:color w:val="auto"/>
          <w:sz w:val="21"/>
          <w:szCs w:val="21"/>
          <w:highlight w:val="none"/>
          <w:shd w:val="clear" w:color="auto" w:fill="auto"/>
          <w:lang w:val="en-US" w:eastAsia="zh-CN"/>
        </w:rPr>
        <w:t>2</w:t>
      </w:r>
      <w:r>
        <w:rPr>
          <w:rFonts w:hint="eastAsia" w:ascii="宋体" w:hAnsi="宋体" w:eastAsia="宋体" w:cs="宋体"/>
          <w:bCs/>
          <w:color w:val="auto"/>
          <w:sz w:val="21"/>
          <w:szCs w:val="21"/>
          <w:highlight w:val="none"/>
          <w:shd w:val="clear" w:color="auto" w:fill="auto"/>
        </w:rPr>
        <w:t>）</w:t>
      </w:r>
      <w:bookmarkEnd w:id="14"/>
      <w:r>
        <w:rPr>
          <w:rFonts w:hint="eastAsia" w:ascii="宋体" w:hAnsi="宋体" w:eastAsia="宋体" w:cs="宋体"/>
          <w:bCs/>
          <w:color w:val="auto"/>
          <w:sz w:val="21"/>
          <w:szCs w:val="21"/>
          <w:highlight w:val="none"/>
          <w:shd w:val="clear" w:color="auto" w:fill="auto"/>
        </w:rPr>
        <w:t>没有重大违法记录的承诺函</w:t>
      </w:r>
      <w:bookmarkStart w:id="15" w:name="_Hlk69365455"/>
      <w:r>
        <w:rPr>
          <w:rFonts w:hint="eastAsia" w:ascii="宋体" w:hAnsi="宋体" w:eastAsia="宋体" w:cs="宋体"/>
          <w:b/>
          <w:color w:val="auto"/>
          <w:sz w:val="21"/>
          <w:szCs w:val="21"/>
          <w:highlight w:val="none"/>
          <w:u w:val="single"/>
          <w:shd w:val="clear" w:color="auto" w:fill="auto"/>
        </w:rPr>
        <w:t>（请投标人在资格响应文件中勿遗漏该表格）</w:t>
      </w:r>
      <w:r>
        <w:rPr>
          <w:rFonts w:hint="eastAsia" w:ascii="宋体" w:hAnsi="宋体" w:eastAsia="宋体" w:cs="宋体"/>
          <w:bCs/>
          <w:color w:val="auto"/>
          <w:sz w:val="21"/>
          <w:szCs w:val="21"/>
          <w:highlight w:val="none"/>
          <w:shd w:val="clear" w:color="auto" w:fill="auto"/>
        </w:rPr>
        <w:t>；</w:t>
      </w:r>
    </w:p>
    <w:bookmarkEnd w:id="15"/>
    <w:p w14:paraId="6A61152B">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color w:val="auto"/>
          <w:sz w:val="21"/>
          <w:szCs w:val="21"/>
          <w:highlight w:val="none"/>
          <w:shd w:val="clear" w:color="auto" w:fill="auto"/>
        </w:rPr>
      </w:pPr>
      <w:bookmarkStart w:id="16" w:name="_Hlk72672204"/>
      <w:r>
        <w:rPr>
          <w:rFonts w:hint="eastAsia" w:ascii="宋体" w:hAnsi="宋体" w:eastAsia="宋体" w:cs="宋体"/>
          <w:b/>
          <w:color w:val="auto"/>
          <w:sz w:val="21"/>
          <w:szCs w:val="21"/>
          <w:highlight w:val="none"/>
          <w:shd w:val="clear" w:color="auto" w:fill="auto"/>
        </w:rPr>
        <w:t>2.</w:t>
      </w:r>
      <w:bookmarkEnd w:id="16"/>
      <w:bookmarkStart w:id="17" w:name="_Hlk534200662"/>
      <w:r>
        <w:rPr>
          <w:rFonts w:hint="eastAsia" w:ascii="宋体" w:hAnsi="宋体" w:eastAsia="宋体" w:cs="宋体"/>
          <w:b/>
          <w:color w:val="auto"/>
          <w:sz w:val="21"/>
          <w:szCs w:val="21"/>
          <w:highlight w:val="none"/>
          <w:shd w:val="clear" w:color="auto" w:fill="auto"/>
        </w:rPr>
        <w:t>商务</w:t>
      </w:r>
      <w:r>
        <w:rPr>
          <w:rFonts w:hint="eastAsia" w:ascii="宋体" w:hAnsi="宋体" w:eastAsia="宋体" w:cs="宋体"/>
          <w:b/>
          <w:bCs/>
          <w:color w:val="auto"/>
          <w:sz w:val="21"/>
          <w:szCs w:val="21"/>
          <w:highlight w:val="none"/>
          <w:shd w:val="clear" w:color="auto" w:fill="auto"/>
        </w:rPr>
        <w:t>技术</w:t>
      </w:r>
      <w:r>
        <w:rPr>
          <w:rFonts w:hint="eastAsia" w:ascii="宋体" w:hAnsi="宋体" w:eastAsia="宋体" w:cs="宋体"/>
          <w:b/>
          <w:color w:val="auto"/>
          <w:sz w:val="21"/>
          <w:szCs w:val="21"/>
          <w:highlight w:val="none"/>
          <w:shd w:val="clear" w:color="auto" w:fill="auto"/>
        </w:rPr>
        <w:t>文件</w:t>
      </w:r>
      <w:bookmarkEnd w:id="17"/>
    </w:p>
    <w:p w14:paraId="5D4156BC">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（1）投标函；</w:t>
      </w:r>
    </w:p>
    <w:p w14:paraId="784C0F06">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bookmarkStart w:id="18" w:name="_Hlk534200539"/>
      <w:r>
        <w:rPr>
          <w:rFonts w:hint="eastAsia" w:ascii="宋体" w:hAnsi="宋体" w:eastAsia="宋体" w:cs="宋体"/>
          <w:color w:val="auto"/>
          <w:sz w:val="21"/>
          <w:szCs w:val="21"/>
          <w:highlight w:val="none"/>
          <w:shd w:val="clear" w:color="auto" w:fill="auto"/>
        </w:rPr>
        <w:t>法定代表人授权委托书</w:t>
      </w:r>
      <w:bookmarkEnd w:id="18"/>
      <w:r>
        <w:rPr>
          <w:rFonts w:hint="eastAsia" w:ascii="宋体" w:hAnsi="宋体" w:cs="宋体"/>
          <w:color w:val="auto"/>
          <w:sz w:val="21"/>
          <w:szCs w:val="21"/>
          <w:highlight w:val="none"/>
          <w:shd w:val="clear" w:color="auto" w:fill="auto"/>
          <w:lang w:eastAsia="zh-CN"/>
        </w:rPr>
        <w:t>或法定代表人身份证明</w:t>
      </w:r>
      <w:r>
        <w:rPr>
          <w:rFonts w:hint="eastAsia" w:ascii="宋体" w:hAnsi="宋体" w:eastAsia="宋体" w:cs="宋体"/>
          <w:color w:val="auto"/>
          <w:sz w:val="21"/>
          <w:szCs w:val="21"/>
          <w:highlight w:val="none"/>
          <w:shd w:val="clear" w:color="auto" w:fill="auto"/>
        </w:rPr>
        <w:t>；</w:t>
      </w:r>
    </w:p>
    <w:p w14:paraId="6F8A3F33">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（3）投标人按照评分标准要求提供的相应资料；</w:t>
      </w:r>
    </w:p>
    <w:p w14:paraId="2A3EA4FA">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default" w:eastAsia="宋体"/>
          <w:lang w:val="en-US" w:eastAsia="zh-CN"/>
        </w:rPr>
      </w:pPr>
      <w:r>
        <w:rPr>
          <w:rFonts w:hint="eastAsia" w:hAnsi="宋体" w:cs="宋体"/>
          <w:color w:val="auto"/>
          <w:sz w:val="21"/>
          <w:szCs w:val="21"/>
          <w:highlight w:val="none"/>
          <w:shd w:val="clear" w:color="auto" w:fill="auto"/>
          <w:lang w:eastAsia="zh-CN"/>
        </w:rPr>
        <w:t>（</w:t>
      </w:r>
      <w:r>
        <w:rPr>
          <w:rFonts w:hint="eastAsia" w:hAnsi="宋体" w:cs="宋体"/>
          <w:color w:val="auto"/>
          <w:sz w:val="21"/>
          <w:szCs w:val="21"/>
          <w:highlight w:val="none"/>
          <w:shd w:val="clear" w:color="auto" w:fill="auto"/>
          <w:lang w:val="en-US" w:eastAsia="zh-CN"/>
        </w:rPr>
        <w:t>4</w:t>
      </w:r>
      <w:r>
        <w:rPr>
          <w:rFonts w:hint="eastAsia" w:hAnsi="宋体" w:cs="宋体"/>
          <w:color w:val="auto"/>
          <w:sz w:val="21"/>
          <w:szCs w:val="21"/>
          <w:highlight w:val="none"/>
          <w:shd w:val="clear" w:color="auto" w:fill="auto"/>
          <w:lang w:eastAsia="zh-CN"/>
        </w:rPr>
        <w:t>）项目实施人员（主要从业人员及其技术资格）一览表；</w:t>
      </w:r>
    </w:p>
    <w:p w14:paraId="3A4A759B">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货物说明表</w:t>
      </w:r>
      <w:r>
        <w:rPr>
          <w:rFonts w:hint="eastAsia" w:ascii="宋体" w:hAnsi="宋体"/>
          <w:color w:val="auto"/>
          <w:sz w:val="21"/>
          <w:szCs w:val="21"/>
          <w:highlight w:val="none"/>
        </w:rPr>
        <w:t>；</w:t>
      </w:r>
    </w:p>
    <w:p w14:paraId="40CA2EA9">
      <w:pPr>
        <w:keepNext w:val="0"/>
        <w:keepLines w:val="0"/>
        <w:pageBreakBefore w:val="0"/>
        <w:kinsoku/>
        <w:wordWrap/>
        <w:overflowPunct/>
        <w:topLinePunct w:val="0"/>
        <w:bidi w:val="0"/>
        <w:adjustRightInd/>
        <w:snapToGrid w:val="0"/>
        <w:spacing w:line="400" w:lineRule="exact"/>
        <w:ind w:left="420" w:leftChars="200" w:firstLine="0" w:firstLineChars="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rPr>
        <w:t>）投标人类似成功案例一览表；</w:t>
      </w:r>
      <w:r>
        <w:rPr>
          <w:rFonts w:hint="eastAsia" w:ascii="宋体" w:hAnsi="宋体" w:eastAsia="宋体" w:cs="宋体"/>
          <w:color w:val="auto"/>
          <w:sz w:val="21"/>
          <w:szCs w:val="21"/>
          <w:highlight w:val="none"/>
          <w:shd w:val="clear" w:color="auto" w:fill="auto"/>
        </w:rPr>
        <w:br w:type="textWrapping"/>
      </w:r>
      <w:r>
        <w:rPr>
          <w:rFonts w:hint="eastAsia" w:ascii="宋体" w:hAnsi="宋体" w:eastAsia="宋体" w:cs="宋体"/>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）售后服务网点情况表；</w:t>
      </w:r>
    </w:p>
    <w:p w14:paraId="6998730C">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）商务技术响应表；</w:t>
      </w:r>
    </w:p>
    <w:p w14:paraId="2ECBAD89">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9</w:t>
      </w:r>
      <w:r>
        <w:rPr>
          <w:rFonts w:hint="eastAsia" w:ascii="宋体" w:hAnsi="宋体" w:eastAsia="宋体" w:cs="宋体"/>
          <w:color w:val="auto"/>
          <w:sz w:val="21"/>
          <w:szCs w:val="21"/>
          <w:highlight w:val="none"/>
          <w:shd w:val="clear" w:color="auto" w:fill="auto"/>
        </w:rPr>
        <w:t>）投标人认为需要提供的其他资料。</w:t>
      </w:r>
    </w:p>
    <w:p w14:paraId="68354C29">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3.报价文件</w:t>
      </w:r>
    </w:p>
    <w:p w14:paraId="7687BBDB">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（1）开标一览表；</w:t>
      </w:r>
    </w:p>
    <w:p w14:paraId="773AC61F">
      <w:pPr>
        <w:pStyle w:val="34"/>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（2）报价明细表；</w:t>
      </w:r>
    </w:p>
    <w:p w14:paraId="195208A9">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pacing w:val="-4"/>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w:t>
      </w:r>
      <w:r>
        <w:rPr>
          <w:rFonts w:hint="eastAsia" w:ascii="宋体" w:hAnsi="宋体" w:eastAsia="宋体" w:cs="宋体"/>
          <w:b/>
          <w:color w:val="auto"/>
          <w:spacing w:val="-4"/>
          <w:sz w:val="21"/>
          <w:szCs w:val="21"/>
          <w:highlight w:val="none"/>
          <w:shd w:val="clear" w:color="auto" w:fill="auto"/>
        </w:rPr>
        <w:t>采购项目评分索引表</w:t>
      </w:r>
      <w:r>
        <w:rPr>
          <w:rFonts w:hint="eastAsia" w:ascii="宋体" w:hAnsi="宋体" w:cs="宋体"/>
          <w:b/>
          <w:color w:val="auto"/>
          <w:spacing w:val="-4"/>
          <w:sz w:val="21"/>
          <w:szCs w:val="21"/>
          <w:highlight w:val="none"/>
          <w:shd w:val="clear" w:color="auto" w:fill="auto"/>
          <w:lang w:eastAsia="zh-CN"/>
        </w:rPr>
        <w:t>（</w:t>
      </w:r>
      <w:r>
        <w:rPr>
          <w:rFonts w:hint="eastAsia" w:ascii="宋体" w:hAnsi="宋体" w:eastAsia="宋体" w:cs="宋体"/>
          <w:b/>
          <w:color w:val="auto"/>
          <w:spacing w:val="-4"/>
          <w:sz w:val="21"/>
          <w:szCs w:val="21"/>
          <w:highlight w:val="none"/>
          <w:shd w:val="clear" w:color="auto" w:fill="auto"/>
        </w:rPr>
        <w:t>该表格仅为方便评标之用，不涉及无效标条款，表格放置在商务技术文件目录的前页，以方便评委进行评审，格式见第四章</w:t>
      </w:r>
      <w:r>
        <w:rPr>
          <w:rFonts w:hint="eastAsia" w:ascii="宋体" w:hAnsi="宋体" w:cs="宋体"/>
          <w:b/>
          <w:color w:val="auto"/>
          <w:spacing w:val="-4"/>
          <w:sz w:val="21"/>
          <w:szCs w:val="21"/>
          <w:highlight w:val="none"/>
          <w:shd w:val="clear" w:color="auto" w:fill="auto"/>
          <w:lang w:eastAsia="zh-CN"/>
        </w:rPr>
        <w:t>）</w:t>
      </w:r>
    </w:p>
    <w:p w14:paraId="1839F042">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（三）投标文件的语言及计量</w:t>
      </w:r>
    </w:p>
    <w:p w14:paraId="2DB2D213">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02EE6286">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1292DDA0">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（四）投标报价</w:t>
      </w:r>
    </w:p>
    <w:p w14:paraId="1C45038F">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1.投标报价应按招标文件中相关附表格式填写。</w:t>
      </w:r>
    </w:p>
    <w:p w14:paraId="5AB56CBA">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jc w:val="left"/>
        <w:rPr>
          <w:rFonts w:hAnsi="宋体"/>
          <w:color w:val="auto"/>
          <w:sz w:val="21"/>
          <w:szCs w:val="21"/>
          <w:highlight w:val="none"/>
        </w:rPr>
      </w:pPr>
      <w:r>
        <w:rPr>
          <w:rFonts w:hint="eastAsia" w:ascii="宋体" w:hAnsi="宋体" w:eastAsia="宋体" w:cs="宋体"/>
          <w:color w:val="auto"/>
          <w:sz w:val="21"/>
          <w:szCs w:val="21"/>
          <w:highlight w:val="none"/>
          <w:shd w:val="clear" w:color="auto" w:fill="auto"/>
        </w:rPr>
        <w:t>2.投标报价是履行合同的最终价格，应包括深化设计、货款、标准附件、备品备件、专用工具、包装、运输、装卸、吊装、</w:t>
      </w:r>
      <w:r>
        <w:rPr>
          <w:rFonts w:hint="eastAsia" w:hAnsi="宋体" w:cs="宋体"/>
          <w:color w:val="auto"/>
          <w:sz w:val="21"/>
          <w:szCs w:val="21"/>
          <w:highlight w:val="none"/>
          <w:shd w:val="clear" w:color="auto" w:fill="auto"/>
          <w:lang w:eastAsia="zh-CN"/>
        </w:rPr>
        <w:t>指导</w:t>
      </w:r>
      <w:r>
        <w:rPr>
          <w:rFonts w:hint="eastAsia" w:ascii="宋体" w:hAnsi="宋体" w:eastAsia="宋体" w:cs="宋体"/>
          <w:color w:val="auto"/>
          <w:sz w:val="21"/>
          <w:szCs w:val="21"/>
          <w:highlight w:val="none"/>
          <w:shd w:val="clear" w:color="auto" w:fill="auto"/>
        </w:rPr>
        <w:t>安装、保险（货物运输和施工过程中的保险）、调试、保修、培训、利润等一切税金和费用</w:t>
      </w:r>
      <w:r>
        <w:rPr>
          <w:rFonts w:hint="eastAsia" w:hAnsi="宋体"/>
          <w:color w:val="auto"/>
          <w:sz w:val="21"/>
          <w:szCs w:val="21"/>
          <w:highlight w:val="none"/>
        </w:rPr>
        <w:t>。</w:t>
      </w:r>
    </w:p>
    <w:p w14:paraId="58BC86E1">
      <w:pPr>
        <w:keepNext w:val="0"/>
        <w:keepLines w:val="0"/>
        <w:pageBreakBefore w:val="0"/>
        <w:tabs>
          <w:tab w:val="left" w:pos="525"/>
        </w:tabs>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3.投标文件只允许有一个报价，有选择的或有条件的报价将不予接受。</w:t>
      </w:r>
    </w:p>
    <w:p w14:paraId="4D9698E1">
      <w:pPr>
        <w:pStyle w:val="15"/>
        <w:keepNext w:val="0"/>
        <w:keepLines w:val="0"/>
        <w:pageBreakBefore w:val="0"/>
        <w:widowControl w:val="0"/>
        <w:tabs>
          <w:tab w:val="left" w:pos="420"/>
        </w:tabs>
        <w:kinsoku/>
        <w:wordWrap/>
        <w:overflowPunct/>
        <w:topLinePunct w:val="0"/>
        <w:bidi w:val="0"/>
        <w:adjustRightInd/>
        <w:snapToGrid w:val="0"/>
        <w:spacing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（五）投标有效期</w:t>
      </w:r>
    </w:p>
    <w:p w14:paraId="5C660BA3">
      <w:pPr>
        <w:pStyle w:val="15"/>
        <w:keepNext w:val="0"/>
        <w:keepLines w:val="0"/>
        <w:pageBreakBefore w:val="0"/>
        <w:widowControl w:val="0"/>
        <w:tabs>
          <w:tab w:val="left" w:pos="420"/>
        </w:tabs>
        <w:kinsoku/>
        <w:wordWrap/>
        <w:overflowPunct/>
        <w:topLinePunct w:val="0"/>
        <w:bidi w:val="0"/>
        <w:adjustRightInd/>
        <w:snapToGrid w:val="0"/>
        <w:spacing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1.自投标截止日起</w:t>
      </w:r>
      <w:r>
        <w:rPr>
          <w:rFonts w:hint="eastAsia" w:ascii="宋体" w:hAnsi="宋体" w:eastAsia="宋体" w:cs="宋体"/>
          <w:color w:val="auto"/>
          <w:sz w:val="21"/>
          <w:szCs w:val="21"/>
          <w:highlight w:val="none"/>
          <w:u w:val="single"/>
          <w:shd w:val="clear" w:color="auto" w:fill="auto"/>
        </w:rPr>
        <w:t xml:space="preserve">  90  </w:t>
      </w:r>
      <w:r>
        <w:rPr>
          <w:rFonts w:hint="eastAsia" w:ascii="宋体" w:hAnsi="宋体" w:eastAsia="宋体" w:cs="宋体"/>
          <w:color w:val="auto"/>
          <w:sz w:val="21"/>
          <w:szCs w:val="21"/>
          <w:highlight w:val="none"/>
          <w:shd w:val="clear" w:color="auto" w:fill="auto"/>
        </w:rPr>
        <w:t>天投标文件应保持有效。</w:t>
      </w:r>
    </w:p>
    <w:p w14:paraId="0DD0B0AA">
      <w:pPr>
        <w:pStyle w:val="15"/>
        <w:keepNext w:val="0"/>
        <w:keepLines w:val="0"/>
        <w:pageBreakBefore w:val="0"/>
        <w:widowControl w:val="0"/>
        <w:tabs>
          <w:tab w:val="left" w:pos="420"/>
        </w:tabs>
        <w:kinsoku/>
        <w:wordWrap/>
        <w:overflowPunct/>
        <w:topLinePunct w:val="0"/>
        <w:bidi w:val="0"/>
        <w:adjustRightInd/>
        <w:snapToGrid w:val="0"/>
        <w:spacing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2.在特殊情况下，招标人可与投标人协商延长投标文件的有效期，这种要求和答复均以书面形式进行。</w:t>
      </w:r>
    </w:p>
    <w:p w14:paraId="6BE4B920">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3.投标人可拒绝接受延期要求，同意延长有效期的投标人不能修改投标文件内容。 </w:t>
      </w:r>
    </w:p>
    <w:p w14:paraId="77C22C0D">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4.中标人的投标文件自开标之日起至合同履行完毕止均应保持有效。</w:t>
      </w:r>
    </w:p>
    <w:p w14:paraId="241F824C">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5.投标人有下列情形之一的，按有关规定进行处罚：</w:t>
      </w:r>
    </w:p>
    <w:p w14:paraId="29082279">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（1）投标人在投标有效期内撤回投标文件的；</w:t>
      </w:r>
    </w:p>
    <w:p w14:paraId="755A3263">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（2）未按规定提交履约保证金的；</w:t>
      </w:r>
    </w:p>
    <w:p w14:paraId="68EDBABC">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（3）投标人在投标过程中弄虚作假，提供虚假材料的；</w:t>
      </w:r>
    </w:p>
    <w:p w14:paraId="1E186347">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（4）中标人无正当理由不与招标人签订合同的；</w:t>
      </w:r>
    </w:p>
    <w:p w14:paraId="18E6F0DA">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r>
        <w:rPr>
          <w:rFonts w:hint="eastAsia" w:ascii="宋体" w:hAnsi="宋体" w:eastAsia="宋体" w:cs="宋体"/>
          <w:bCs/>
          <w:color w:val="auto"/>
          <w:sz w:val="21"/>
          <w:szCs w:val="21"/>
          <w:highlight w:val="none"/>
          <w:shd w:val="clear" w:color="auto" w:fill="auto"/>
        </w:rPr>
        <w:t>将中标项目转让给他人或者在投标文件中未说明且未经招标人同意，将中标项目分包给他人的；</w:t>
      </w:r>
    </w:p>
    <w:p w14:paraId="3A2789B9">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（6）拒绝履行合同义务的；</w:t>
      </w:r>
    </w:p>
    <w:p w14:paraId="7586ADB1">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（7）其他严重扰乱招投标程序的。</w:t>
      </w:r>
    </w:p>
    <w:p w14:paraId="313051D6">
      <w:pPr>
        <w:keepNext w:val="0"/>
        <w:keepLines w:val="0"/>
        <w:pageBreakBefore w:val="0"/>
        <w:kinsoku/>
        <w:wordWrap/>
        <w:overflowPunct/>
        <w:topLinePunct w:val="0"/>
        <w:bidi w:val="0"/>
        <w:adjustRightInd/>
        <w:snapToGrid w:val="0"/>
        <w:spacing w:line="400" w:lineRule="exact"/>
        <w:ind w:left="0" w:leftChars="0" w:firstLine="422"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（六）投标文件的签署</w:t>
      </w:r>
    </w:p>
    <w:p w14:paraId="31442B7B">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1.投标人应按本招标文件规定的格式和顺序编制投标文件并标注页码，投标文件内容不完整、编排混乱而导致投标文件被误读、漏读或者查找不到相关内容的，投标人责任自负。</w:t>
      </w:r>
    </w:p>
    <w:p w14:paraId="694751FC">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r>
        <w:rPr>
          <w:rFonts w:hint="eastAsia" w:ascii="宋体" w:hAnsi="宋体" w:eastAsia="宋体" w:cs="宋体"/>
          <w:b/>
          <w:color w:val="auto"/>
          <w:sz w:val="21"/>
          <w:szCs w:val="21"/>
          <w:highlight w:val="none"/>
          <w:shd w:val="clear" w:color="auto" w:fill="auto"/>
        </w:rPr>
        <w:t>电子投标文件中公章采用CA签章</w:t>
      </w:r>
      <w:r>
        <w:rPr>
          <w:rFonts w:hint="eastAsia" w:ascii="宋体" w:hAnsi="宋体" w:eastAsia="宋体" w:cs="宋体"/>
          <w:bCs/>
          <w:color w:val="auto"/>
          <w:sz w:val="21"/>
          <w:szCs w:val="21"/>
          <w:highlight w:val="none"/>
          <w:shd w:val="clear" w:color="auto" w:fill="auto"/>
        </w:rPr>
        <w:t>，</w:t>
      </w:r>
      <w:r>
        <w:rPr>
          <w:rFonts w:hint="eastAsia" w:ascii="宋体" w:hAnsi="宋体" w:eastAsia="宋体" w:cs="宋体"/>
          <w:b/>
          <w:color w:val="auto"/>
          <w:sz w:val="21"/>
          <w:szCs w:val="21"/>
          <w:highlight w:val="none"/>
          <w:shd w:val="clear" w:color="auto" w:fill="auto"/>
        </w:rPr>
        <w:t>并根据本招标文件规定的格式和顺序编制电子投标文件，</w:t>
      </w:r>
      <w:r>
        <w:rPr>
          <w:rFonts w:hint="eastAsia" w:ascii="宋体" w:hAnsi="宋体" w:eastAsia="宋体" w:cs="宋体"/>
          <w:bCs/>
          <w:color w:val="auto"/>
          <w:sz w:val="21"/>
          <w:szCs w:val="21"/>
          <w:highlight w:val="none"/>
          <w:shd w:val="clear" w:color="auto" w:fill="auto"/>
        </w:rPr>
        <w:t>电子投标文件如内容不完整、编排混乱导致投标文件被误读、漏读，或者在按采购文件规定的部位查找不到相关内容的，由投标人自行承担。</w:t>
      </w:r>
    </w:p>
    <w:p w14:paraId="623B20E3">
      <w:pPr>
        <w:keepNext w:val="0"/>
        <w:keepLines w:val="0"/>
        <w:pageBreakBefore w:val="0"/>
        <w:kinsoku/>
        <w:wordWrap/>
        <w:overflowPunct/>
        <w:topLinePunct w:val="0"/>
        <w:bidi w:val="0"/>
        <w:adjustRightInd/>
        <w:snapToGrid w:val="0"/>
        <w:spacing w:line="400" w:lineRule="exact"/>
        <w:ind w:left="0" w:leftChars="0"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3.投标文件不得涂改，若有修改错漏处，须加盖单位公章或者法定代表人或授权委托人签字或盖章。投标文件因字迹潦草或表达不清所引起的后果由投标人负责。</w:t>
      </w:r>
    </w:p>
    <w:p w14:paraId="22D136B7">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（七）投标无效的情形</w:t>
      </w:r>
    </w:p>
    <w:p w14:paraId="4C2A1E48">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实质上没有响应招标文件要求的投标将被视为无效投标。投标人不得通过修正或</w:t>
      </w:r>
      <w:r>
        <w:rPr>
          <w:rFonts w:hint="eastAsia" w:ascii="宋体" w:hAnsi="宋体" w:cs="宋体"/>
          <w:bCs/>
          <w:color w:val="auto"/>
          <w:sz w:val="21"/>
          <w:szCs w:val="21"/>
          <w:highlight w:val="none"/>
          <w:shd w:val="clear" w:color="auto" w:fill="auto"/>
          <w:lang w:eastAsia="zh-CN"/>
        </w:rPr>
        <w:t>撤销不符</w:t>
      </w:r>
      <w:r>
        <w:rPr>
          <w:rFonts w:hint="eastAsia" w:ascii="宋体" w:hAnsi="宋体" w:eastAsia="宋体" w:cs="宋体"/>
          <w:bCs/>
          <w:color w:val="auto"/>
          <w:sz w:val="21"/>
          <w:szCs w:val="21"/>
          <w:highlight w:val="none"/>
          <w:shd w:val="clear" w:color="auto" w:fill="auto"/>
        </w:rPr>
        <w:t>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52DD233D">
      <w:pPr>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bCs/>
          <w:color w:val="auto"/>
          <w:spacing w:val="-4"/>
          <w:sz w:val="21"/>
          <w:szCs w:val="21"/>
          <w:highlight w:val="none"/>
          <w:shd w:val="clear" w:color="auto" w:fill="auto"/>
        </w:rPr>
      </w:pPr>
      <w:bookmarkStart w:id="19" w:name="_Hlk59462445"/>
      <w:r>
        <w:rPr>
          <w:rFonts w:hint="eastAsia" w:ascii="宋体" w:hAnsi="宋体" w:eastAsia="宋体" w:cs="宋体"/>
          <w:b/>
          <w:bCs/>
          <w:color w:val="auto"/>
          <w:spacing w:val="-4"/>
          <w:sz w:val="21"/>
          <w:szCs w:val="21"/>
          <w:highlight w:val="none"/>
          <w:shd w:val="clear" w:color="auto" w:fill="auto"/>
        </w:rPr>
        <w:t>1.</w:t>
      </w:r>
      <w:bookmarkStart w:id="20" w:name="_Hlk534294335"/>
      <w:r>
        <w:rPr>
          <w:rFonts w:hint="eastAsia" w:ascii="宋体" w:hAnsi="宋体" w:eastAsia="宋体" w:cs="宋体"/>
          <w:b/>
          <w:bCs/>
          <w:color w:val="auto"/>
          <w:spacing w:val="-4"/>
          <w:sz w:val="21"/>
          <w:szCs w:val="21"/>
          <w:highlight w:val="none"/>
          <w:shd w:val="clear" w:color="auto" w:fill="auto"/>
        </w:rPr>
        <w:t>在符合性审查和商务技术评审时，如发现下列情形之一的，投标文件将被视为无效：</w:t>
      </w:r>
    </w:p>
    <w:bookmarkEnd w:id="20"/>
    <w:p w14:paraId="5E943E56">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（1）资格响应文件未提供齐全的或者资格响应文件存在过期的或者不符合招标文件标明的资格要求的；</w:t>
      </w:r>
    </w:p>
    <w:p w14:paraId="231C00C8">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bCs/>
          <w:color w:val="auto"/>
          <w:kern w:val="0"/>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r>
        <w:rPr>
          <w:rFonts w:hint="eastAsia" w:ascii="宋体" w:hAnsi="宋体" w:eastAsia="宋体" w:cs="宋体"/>
          <w:bCs/>
          <w:color w:val="auto"/>
          <w:sz w:val="21"/>
          <w:szCs w:val="21"/>
          <w:highlight w:val="none"/>
          <w:shd w:val="clear" w:color="auto" w:fill="auto"/>
        </w:rPr>
        <w:t>电子投标文件</w:t>
      </w:r>
      <w:r>
        <w:rPr>
          <w:rFonts w:hint="eastAsia" w:ascii="宋体" w:hAnsi="宋体" w:eastAsia="宋体" w:cs="宋体"/>
          <w:b/>
          <w:bCs/>
          <w:color w:val="auto"/>
          <w:kern w:val="0"/>
          <w:sz w:val="21"/>
          <w:szCs w:val="21"/>
          <w:highlight w:val="none"/>
          <w:u w:val="single"/>
          <w:shd w:val="clear" w:color="auto" w:fill="auto"/>
        </w:rPr>
        <w:t>在指定页面无法定代表人盖章或签字、未在指定页面盖公章、在指定页面无被授权人签字（打字无效）、</w:t>
      </w:r>
      <w:r>
        <w:rPr>
          <w:rFonts w:hint="eastAsia" w:ascii="宋体" w:hAnsi="宋体" w:eastAsia="宋体" w:cs="宋体"/>
          <w:b/>
          <w:bCs/>
          <w:color w:val="auto"/>
          <w:kern w:val="0"/>
          <w:sz w:val="21"/>
          <w:szCs w:val="21"/>
          <w:highlight w:val="none"/>
          <w:shd w:val="clear" w:color="auto" w:fill="auto"/>
        </w:rPr>
        <w:t>未提供法定代表人授权委托书</w:t>
      </w:r>
      <w:r>
        <w:rPr>
          <w:rFonts w:hint="eastAsia" w:ascii="宋体" w:hAnsi="宋体" w:cs="宋体"/>
          <w:b/>
          <w:bCs/>
          <w:color w:val="auto"/>
          <w:kern w:val="0"/>
          <w:sz w:val="21"/>
          <w:szCs w:val="21"/>
          <w:highlight w:val="none"/>
          <w:shd w:val="clear" w:color="auto" w:fill="auto"/>
          <w:lang w:eastAsia="zh-CN"/>
        </w:rPr>
        <w:t>或法定代表人身份证明</w:t>
      </w:r>
      <w:r>
        <w:rPr>
          <w:rFonts w:hint="eastAsia" w:ascii="宋体" w:hAnsi="宋体" w:eastAsia="宋体" w:cs="宋体"/>
          <w:b/>
          <w:bCs/>
          <w:color w:val="auto"/>
          <w:kern w:val="0"/>
          <w:sz w:val="21"/>
          <w:szCs w:val="21"/>
          <w:highlight w:val="none"/>
          <w:shd w:val="clear" w:color="auto" w:fill="auto"/>
        </w:rPr>
        <w:t>、未提供投标函、未提供《没有重大违法记录的承诺函》或者投标函、《没有重大违法记录的承诺函》格式不符合招标文件要求或填写项目不齐全的；</w:t>
      </w:r>
    </w:p>
    <w:p w14:paraId="5B02796B">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（3）多项主要服务响应或者主要设备功能响应不满足招标文件要求或缺项的，</w:t>
      </w:r>
      <w:r>
        <w:rPr>
          <w:rFonts w:hint="eastAsia" w:ascii="宋体" w:hAnsi="宋体" w:eastAsia="宋体" w:cs="宋体"/>
          <w:b/>
          <w:bCs/>
          <w:color w:val="auto"/>
          <w:sz w:val="21"/>
          <w:szCs w:val="21"/>
          <w:highlight w:val="none"/>
          <w:shd w:val="clear" w:color="auto" w:fill="auto"/>
        </w:rPr>
        <w:t>主要设备尺寸严重不满足招标文件要求的。</w:t>
      </w:r>
    </w:p>
    <w:p w14:paraId="7B631F00">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r>
        <w:rPr>
          <w:rFonts w:hint="eastAsia" w:ascii="宋体" w:hAnsi="宋体" w:eastAsia="宋体" w:cs="宋体"/>
          <w:snapToGrid w:val="0"/>
          <w:color w:val="auto"/>
          <w:sz w:val="21"/>
          <w:szCs w:val="21"/>
          <w:highlight w:val="none"/>
          <w:shd w:val="clear" w:color="auto" w:fill="auto"/>
        </w:rPr>
        <w:t>与</w:t>
      </w:r>
      <w:r>
        <w:rPr>
          <w:rFonts w:hint="eastAsia" w:ascii="宋体" w:hAnsi="宋体" w:eastAsia="宋体" w:cs="宋体"/>
          <w:color w:val="auto"/>
          <w:sz w:val="21"/>
          <w:szCs w:val="21"/>
          <w:highlight w:val="none"/>
          <w:shd w:val="clear" w:color="auto" w:fill="auto"/>
        </w:rPr>
        <w:t>招标文件中标“</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”的技术指标、主要功能参数、服务响应发生实质性负偏离</w:t>
      </w:r>
      <w:r>
        <w:rPr>
          <w:rFonts w:hint="eastAsia" w:ascii="宋体" w:hAnsi="宋体" w:eastAsia="宋体" w:cs="宋体"/>
          <w:snapToGrid w:val="0"/>
          <w:color w:val="auto"/>
          <w:sz w:val="21"/>
          <w:szCs w:val="21"/>
          <w:highlight w:val="none"/>
          <w:shd w:val="clear" w:color="auto" w:fill="auto"/>
        </w:rPr>
        <w:t>或内容缺失</w:t>
      </w:r>
      <w:r>
        <w:rPr>
          <w:rFonts w:hint="eastAsia" w:ascii="宋体" w:hAnsi="宋体" w:eastAsia="宋体" w:cs="宋体"/>
          <w:color w:val="auto"/>
          <w:sz w:val="21"/>
          <w:szCs w:val="21"/>
          <w:highlight w:val="none"/>
          <w:shd w:val="clear" w:color="auto" w:fill="auto"/>
        </w:rPr>
        <w:t>的；</w:t>
      </w:r>
    </w:p>
    <w:p w14:paraId="7E31A4D5">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（5）未如实提供投标货物的技术参数，或者投标文件标明的响应或偏离存在虚假的；</w:t>
      </w:r>
    </w:p>
    <w:p w14:paraId="50A58945">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snapToGrid w:val="0"/>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（6）投标有效期、工期（供货期、交货时间、服务期）、保修期（质保期）、付款方式等商务条款不能满足招标文件要求或缺失的</w:t>
      </w:r>
      <w:r>
        <w:rPr>
          <w:rFonts w:hint="eastAsia" w:ascii="宋体" w:hAnsi="宋体" w:eastAsia="宋体" w:cs="宋体"/>
          <w:snapToGrid w:val="0"/>
          <w:color w:val="auto"/>
          <w:sz w:val="21"/>
          <w:szCs w:val="21"/>
          <w:highlight w:val="none"/>
          <w:shd w:val="clear" w:color="auto" w:fill="auto"/>
        </w:rPr>
        <w:t>；</w:t>
      </w:r>
    </w:p>
    <w:bookmarkEnd w:id="19"/>
    <w:p w14:paraId="50C12765">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（7）投标文件有招标方不能接受的附加条件的；</w:t>
      </w:r>
    </w:p>
    <w:p w14:paraId="7CAAAB24">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（8）商务技术文件中出现投标总报价的；</w:t>
      </w:r>
    </w:p>
    <w:p w14:paraId="1062FCAC">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（9）不同投标人的投标文件</w:t>
      </w:r>
      <w:r>
        <w:rPr>
          <w:rFonts w:hint="eastAsia" w:hAnsi="宋体"/>
          <w:color w:val="auto"/>
          <w:sz w:val="21"/>
          <w:szCs w:val="21"/>
          <w:highlight w:val="none"/>
          <w:lang w:eastAsia="zh-CN"/>
        </w:rPr>
        <w:t>，存在IP地址重复或硬件设备信息异常的</w:t>
      </w:r>
      <w:r>
        <w:rPr>
          <w:rFonts w:hint="eastAsia" w:ascii="宋体" w:hAnsi="宋体" w:eastAsia="宋体" w:cs="宋体"/>
          <w:color w:val="auto"/>
          <w:sz w:val="21"/>
          <w:szCs w:val="21"/>
          <w:highlight w:val="none"/>
          <w:shd w:val="clear" w:color="auto" w:fill="auto"/>
        </w:rPr>
        <w:t>。</w:t>
      </w:r>
    </w:p>
    <w:p w14:paraId="78393A54">
      <w:pPr>
        <w:pStyle w:val="3"/>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2.在报价评审时，如发现下列情形之一的，投标文件将被视为无效：</w:t>
      </w:r>
    </w:p>
    <w:p w14:paraId="5A08A750">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（1）未采用人民币报价或者未按照招标文件标明的币种报价的；</w:t>
      </w:r>
    </w:p>
    <w:p w14:paraId="50EA78AC">
      <w:pPr>
        <w:pStyle w:val="3"/>
        <w:keepNext w:val="0"/>
        <w:keepLines w:val="0"/>
        <w:pageBreakBefore w:val="0"/>
        <w:kinsoku/>
        <w:wordWrap/>
        <w:overflowPunct/>
        <w:topLinePunct w:val="0"/>
        <w:bidi w:val="0"/>
        <w:adjustRightInd/>
        <w:snapToGrid w:val="0"/>
        <w:spacing w:line="400" w:lineRule="exact"/>
        <w:ind w:left="0" w:leftChars="0"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（2）投标报价具有选择性，或者开标价格与投标文件承诺的优惠（折扣）价格不一致的；</w:t>
      </w:r>
    </w:p>
    <w:p w14:paraId="2FF19DBA">
      <w:pPr>
        <w:pStyle w:val="3"/>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（3）报价超过招标文件中规定的预算金额或者最高限价的；</w:t>
      </w:r>
    </w:p>
    <w:p w14:paraId="5CE46EE6">
      <w:pPr>
        <w:pStyle w:val="3"/>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（4）未填写投标报价的。</w:t>
      </w:r>
    </w:p>
    <w:p w14:paraId="577CDF47">
      <w:pPr>
        <w:pStyle w:val="3"/>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3.被拒绝的投标文件为无效。</w:t>
      </w:r>
    </w:p>
    <w:p w14:paraId="03AD3D4E">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shd w:val="clear" w:color="auto" w:fill="auto"/>
        </w:rPr>
        <w:t>（八）在招标采购中，出现下列情形之一的，应予废标</w:t>
      </w:r>
    </w:p>
    <w:p w14:paraId="1FA10E8D">
      <w:pPr>
        <w:keepNext w:val="0"/>
        <w:keepLines w:val="0"/>
        <w:pageBreakBefore w:val="0"/>
        <w:kinsoku/>
        <w:wordWrap/>
        <w:overflowPunct/>
        <w:topLinePunct w:val="0"/>
        <w:autoSpaceDE w:val="0"/>
        <w:autoSpaceDN w:val="0"/>
        <w:bidi w:val="0"/>
        <w:adjustRightInd/>
        <w:spacing w:line="400" w:lineRule="exact"/>
        <w:ind w:left="0" w:leftChars="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1.</w:t>
      </w:r>
      <w:r>
        <w:rPr>
          <w:rFonts w:hint="eastAsia" w:ascii="宋体" w:hAnsi="宋体" w:eastAsia="宋体" w:cs="宋体"/>
          <w:color w:val="auto"/>
          <w:sz w:val="21"/>
          <w:szCs w:val="21"/>
          <w:highlight w:val="none"/>
          <w:shd w:val="clear" w:color="auto" w:fill="auto"/>
        </w:rPr>
        <w:t>出现影响采购公正的违法、违规行为的；</w:t>
      </w:r>
    </w:p>
    <w:p w14:paraId="4FF5B8C8">
      <w:pPr>
        <w:keepNext w:val="0"/>
        <w:keepLines w:val="0"/>
        <w:pageBreakBefore w:val="0"/>
        <w:kinsoku/>
        <w:wordWrap/>
        <w:overflowPunct/>
        <w:topLinePunct w:val="0"/>
        <w:autoSpaceDE w:val="0"/>
        <w:autoSpaceDN w:val="0"/>
        <w:bidi w:val="0"/>
        <w:adjustRightInd/>
        <w:spacing w:line="400" w:lineRule="exact"/>
        <w:ind w:left="0" w:leftChars="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2.</w:t>
      </w:r>
      <w:r>
        <w:rPr>
          <w:rFonts w:hint="eastAsia" w:ascii="宋体" w:hAnsi="宋体" w:eastAsia="宋体" w:cs="宋体"/>
          <w:color w:val="auto"/>
          <w:sz w:val="21"/>
          <w:szCs w:val="21"/>
          <w:highlight w:val="none"/>
          <w:shd w:val="clear" w:color="auto" w:fill="auto"/>
        </w:rPr>
        <w:t>因重大变故，采购任务取消的；</w:t>
      </w:r>
    </w:p>
    <w:p w14:paraId="5B24F435">
      <w:pPr>
        <w:keepNext w:val="0"/>
        <w:keepLines w:val="0"/>
        <w:pageBreakBefore w:val="0"/>
        <w:kinsoku/>
        <w:wordWrap/>
        <w:overflowPunct/>
        <w:topLinePunct w:val="0"/>
        <w:autoSpaceDE w:val="0"/>
        <w:autoSpaceDN w:val="0"/>
        <w:bidi w:val="0"/>
        <w:adjustRightInd/>
        <w:spacing w:line="400" w:lineRule="exact"/>
        <w:ind w:left="0" w:leftChars="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3.</w:t>
      </w:r>
      <w:r>
        <w:rPr>
          <w:rFonts w:hint="eastAsia" w:ascii="宋体" w:hAnsi="宋体" w:eastAsia="宋体" w:cs="宋体"/>
          <w:color w:val="auto"/>
          <w:sz w:val="21"/>
          <w:szCs w:val="21"/>
          <w:highlight w:val="none"/>
          <w:shd w:val="clear" w:color="auto" w:fill="auto"/>
        </w:rPr>
        <w:t>投标人的报价均超过了采购预算价，招标人不能支付的。</w:t>
      </w:r>
    </w:p>
    <w:p w14:paraId="6C8B6404">
      <w:pPr>
        <w:keepNext w:val="0"/>
        <w:keepLines w:val="0"/>
        <w:pageBreakBefore w:val="0"/>
        <w:kinsoku/>
        <w:wordWrap/>
        <w:overflowPunct/>
        <w:topLinePunct w:val="0"/>
        <w:autoSpaceDE w:val="0"/>
        <w:autoSpaceDN w:val="0"/>
        <w:bidi w:val="0"/>
        <w:adjustRightInd/>
        <w:spacing w:line="400" w:lineRule="exact"/>
        <w:ind w:left="0" w:leftChars="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4.其他法律法规规定应予以废标的情形。</w:t>
      </w:r>
    </w:p>
    <w:p w14:paraId="06CF01E3">
      <w:pPr>
        <w:pStyle w:val="3"/>
        <w:keepNext w:val="0"/>
        <w:keepLines w:val="0"/>
        <w:pageBreakBefore w:val="0"/>
        <w:kinsoku/>
        <w:wordWrap/>
        <w:overflowPunct/>
        <w:topLinePunct w:val="0"/>
        <w:bidi w:val="0"/>
        <w:adjustRightInd/>
        <w:snapToGrid w:val="0"/>
        <w:spacing w:line="400" w:lineRule="exact"/>
        <w:ind w:left="0" w:leftChars="0" w:firstLine="406" w:firstLineChars="200"/>
        <w:rPr>
          <w:rFonts w:hint="eastAsia" w:ascii="宋体" w:hAnsi="宋体" w:eastAsia="宋体" w:cs="宋体"/>
          <w:b/>
          <w:snapToGrid w:val="0"/>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四、开标</w:t>
      </w:r>
    </w:p>
    <w:p w14:paraId="4F253332">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（一）开标准备</w:t>
      </w:r>
    </w:p>
    <w:p w14:paraId="6006D4DD">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代理机构将按照招标文件规定的时间通过“临海市限额以下公共资源交易区域平台”组织开标、开启投标文件，所有投标人请准时在线参加。</w:t>
      </w:r>
      <w:r>
        <w:rPr>
          <w:rFonts w:hint="eastAsia" w:hAnsi="宋体" w:cs="宋体"/>
          <w:bCs/>
          <w:color w:val="auto"/>
          <w:sz w:val="21"/>
          <w:szCs w:val="21"/>
          <w:highlight w:val="none"/>
          <w:shd w:val="clear" w:color="auto" w:fill="auto"/>
          <w:lang w:eastAsia="zh-CN"/>
        </w:rPr>
        <w:t>投标</w:t>
      </w:r>
      <w:r>
        <w:rPr>
          <w:rFonts w:hint="eastAsia" w:ascii="宋体" w:hAnsi="宋体" w:eastAsia="宋体" w:cs="宋体"/>
          <w:bCs/>
          <w:color w:val="auto"/>
          <w:sz w:val="21"/>
          <w:szCs w:val="21"/>
          <w:highlight w:val="none"/>
          <w:shd w:val="clear" w:color="auto" w:fill="auto"/>
        </w:rPr>
        <w:t>人如不参加开标大会的，视同认可开标结果，事后不得对采购相关人员、开标过程和开标结果提出异议，同时</w:t>
      </w:r>
      <w:r>
        <w:rPr>
          <w:rFonts w:hint="eastAsia" w:hAnsi="宋体" w:cs="宋体"/>
          <w:bCs/>
          <w:color w:val="auto"/>
          <w:sz w:val="21"/>
          <w:szCs w:val="21"/>
          <w:highlight w:val="none"/>
          <w:shd w:val="clear" w:color="auto" w:fill="auto"/>
          <w:lang w:eastAsia="zh-CN"/>
        </w:rPr>
        <w:t>投标</w:t>
      </w:r>
      <w:r>
        <w:rPr>
          <w:rFonts w:hint="eastAsia" w:ascii="宋体" w:hAnsi="宋体" w:eastAsia="宋体" w:cs="宋体"/>
          <w:bCs/>
          <w:color w:val="auto"/>
          <w:sz w:val="21"/>
          <w:szCs w:val="21"/>
          <w:highlight w:val="none"/>
          <w:shd w:val="clear" w:color="auto" w:fill="auto"/>
        </w:rPr>
        <w:t>人因未在线参加开标而导致投标文件无法按时解密等一切后果由投标人自己承担。</w:t>
      </w:r>
    </w:p>
    <w:p w14:paraId="7680321A">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采购过程中出现以下情形，导致电子交易平台无法正常运行，或者无法保证电子交易的公平、公正和安全时，代理机构可中止电子交易活动：</w:t>
      </w:r>
    </w:p>
    <w:p w14:paraId="433B75F9">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（1）电子交易平台发生故障、停电而无法登录访问的； </w:t>
      </w:r>
    </w:p>
    <w:p w14:paraId="54677041">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（2）电子交易平台应用或数据库出现错误，不能进行正常操作的；</w:t>
      </w:r>
    </w:p>
    <w:p w14:paraId="2FCF954D">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（3）电子交易平台发现严重安全漏洞，有潜在泄密危险的；</w:t>
      </w:r>
    </w:p>
    <w:p w14:paraId="325D2FCF">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（4）病毒发作导致不能进行正常操作的； </w:t>
      </w:r>
    </w:p>
    <w:p w14:paraId="3E737A20">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（5）其他无法保证电子交易的公平、公正和安全的情况。</w:t>
      </w:r>
    </w:p>
    <w:p w14:paraId="16ACAB2C">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出现前款规定情形，不影响采购公平、公正性的，代理机构可以待上述情形消除后继续组织电子交易活动，影响或可能影响采购公平、公正性的，应当重新采购。</w:t>
      </w:r>
    </w:p>
    <w:p w14:paraId="7D5B97E3">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（二）开标程序    </w:t>
      </w:r>
    </w:p>
    <w:p w14:paraId="6DDF525E">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1.开标会由招标人主持，</w:t>
      </w:r>
      <w:bookmarkStart w:id="21" w:name="_Hlk59694585"/>
      <w:r>
        <w:rPr>
          <w:rFonts w:hint="eastAsia" w:ascii="宋体" w:hAnsi="宋体" w:eastAsia="宋体" w:cs="宋体"/>
          <w:b/>
          <w:bCs/>
          <w:color w:val="auto"/>
          <w:sz w:val="21"/>
          <w:szCs w:val="21"/>
          <w:highlight w:val="none"/>
          <w:u w:val="single"/>
          <w:shd w:val="clear" w:color="auto" w:fill="auto"/>
        </w:rPr>
        <w:t>并通过临海市限额以下公共资源交易区域平台--每日直播平台进行现场直播，各投标人请准时在线参加。</w:t>
      </w:r>
      <w:bookmarkStart w:id="22" w:name="_Hlk59690176"/>
      <w:r>
        <w:rPr>
          <w:rFonts w:hint="eastAsia" w:ascii="宋体" w:hAnsi="宋体" w:eastAsia="宋体" w:cs="宋体"/>
          <w:b/>
          <w:bCs/>
          <w:color w:val="auto"/>
          <w:sz w:val="21"/>
          <w:szCs w:val="21"/>
          <w:highlight w:val="none"/>
          <w:u w:val="single"/>
          <w:shd w:val="clear" w:color="auto" w:fill="auto"/>
        </w:rPr>
        <w:t>各投标人如对开、评标过程有异议的，应该登陆临海市限额以下公共资源交易区域平台—-每日直播平台---点击该项目—</w:t>
      </w:r>
      <w:r>
        <w:rPr>
          <w:rFonts w:hint="eastAsia" w:hAnsi="宋体" w:cs="宋体"/>
          <w:b/>
          <w:bCs/>
          <w:color w:val="auto"/>
          <w:sz w:val="21"/>
          <w:szCs w:val="21"/>
          <w:highlight w:val="none"/>
          <w:u w:val="single"/>
          <w:shd w:val="clear" w:color="auto" w:fill="auto"/>
          <w:lang w:eastAsia="zh-CN"/>
        </w:rPr>
        <w:t>登录</w:t>
      </w:r>
      <w:r>
        <w:rPr>
          <w:rFonts w:hint="eastAsia" w:ascii="宋体" w:hAnsi="宋体" w:eastAsia="宋体" w:cs="宋体"/>
          <w:b/>
          <w:bCs/>
          <w:color w:val="auto"/>
          <w:sz w:val="21"/>
          <w:szCs w:val="21"/>
          <w:highlight w:val="none"/>
          <w:u w:val="single"/>
          <w:shd w:val="clear" w:color="auto" w:fill="auto"/>
        </w:rPr>
        <w:t>，进入答疑进行提问，招标人（代理机构）应当及时作出答复，并制作记录</w:t>
      </w:r>
      <w:bookmarkEnd w:id="21"/>
      <w:r>
        <w:rPr>
          <w:rFonts w:hint="eastAsia" w:ascii="宋体" w:hAnsi="宋体" w:eastAsia="宋体" w:cs="宋体"/>
          <w:b/>
          <w:bCs/>
          <w:color w:val="auto"/>
          <w:sz w:val="21"/>
          <w:szCs w:val="21"/>
          <w:highlight w:val="none"/>
          <w:u w:val="single"/>
          <w:shd w:val="clear" w:color="auto" w:fill="auto"/>
        </w:rPr>
        <w:t>；</w:t>
      </w:r>
    </w:p>
    <w:bookmarkEnd w:id="22"/>
    <w:p w14:paraId="15A9C31E">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 招标人点击临海市限额以下公共资源交易区域平台-不见面开标大厅--【开始解密】按钮，</w:t>
      </w:r>
      <w:bookmarkStart w:id="23" w:name="_Hlk59625783"/>
      <w:r>
        <w:rPr>
          <w:rFonts w:hint="eastAsia" w:ascii="宋体" w:hAnsi="宋体" w:eastAsia="宋体" w:cs="宋体"/>
          <w:color w:val="auto"/>
          <w:sz w:val="21"/>
          <w:szCs w:val="21"/>
          <w:highlight w:val="none"/>
          <w:shd w:val="clear" w:color="auto" w:fill="auto"/>
        </w:rPr>
        <w:t>由投标人按招标文件规定的时间及</w:t>
      </w:r>
      <w:bookmarkStart w:id="24" w:name="_Hlk59626264"/>
      <w:r>
        <w:rPr>
          <w:rFonts w:hint="eastAsia" w:ascii="宋体" w:hAnsi="宋体" w:eastAsia="宋体" w:cs="宋体"/>
          <w:color w:val="auto"/>
          <w:sz w:val="21"/>
          <w:szCs w:val="21"/>
          <w:highlight w:val="none"/>
          <w:shd w:val="clear" w:color="auto" w:fill="auto"/>
        </w:rPr>
        <w:t>平台</w:t>
      </w:r>
      <w:bookmarkEnd w:id="24"/>
      <w:r>
        <w:rPr>
          <w:rFonts w:hint="eastAsia" w:ascii="宋体" w:hAnsi="宋体" w:eastAsia="宋体" w:cs="宋体"/>
          <w:color w:val="auto"/>
          <w:sz w:val="21"/>
          <w:szCs w:val="21"/>
          <w:highlight w:val="none"/>
          <w:shd w:val="clear" w:color="auto" w:fill="auto"/>
        </w:rPr>
        <w:t>显示的时间内自行进行投标文件解密。</w:t>
      </w:r>
      <w:bookmarkEnd w:id="23"/>
      <w:r>
        <w:rPr>
          <w:rFonts w:hint="eastAsia" w:ascii="宋体" w:hAnsi="宋体" w:eastAsia="宋体" w:cs="宋体"/>
          <w:color w:val="auto"/>
          <w:sz w:val="21"/>
          <w:szCs w:val="21"/>
          <w:highlight w:val="none"/>
          <w:shd w:val="clear" w:color="auto" w:fill="auto"/>
        </w:rPr>
        <w:t>投标文件的制作和解密应使用同一个数字证书，否则将可能解密失败。解密过程中如因CA数字证书等问题而无法解密的，请马上致电服务热线400-0571-337寻求解决。</w:t>
      </w:r>
      <w:bookmarkStart w:id="25" w:name="_Hlk59805375"/>
      <w:r>
        <w:rPr>
          <w:rFonts w:hint="eastAsia" w:ascii="宋体" w:hAnsi="宋体" w:eastAsia="宋体" w:cs="宋体"/>
          <w:color w:val="auto"/>
          <w:sz w:val="21"/>
          <w:szCs w:val="21"/>
          <w:highlight w:val="none"/>
          <w:shd w:val="clear" w:color="auto" w:fill="auto"/>
        </w:rPr>
        <w:t>投标人未按时解密或解密失败的，其投标文件为无效标。</w:t>
      </w:r>
      <w:bookmarkEnd w:id="25"/>
    </w:p>
    <w:p w14:paraId="20A1EAF3">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b/>
          <w:bCs/>
          <w:color w:val="auto"/>
          <w:sz w:val="21"/>
          <w:szCs w:val="21"/>
          <w:highlight w:val="none"/>
          <w:u w:val="single"/>
          <w:shd w:val="clear" w:color="auto" w:fill="auto"/>
        </w:rPr>
        <w:t>该项目投标人数量及各投标人投标文件是否完成解密以平台显示内容为准。</w:t>
      </w:r>
    </w:p>
    <w:p w14:paraId="7BF13B63">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3.解密结束后，主持人介绍参加开标会的人员名单，告知应当回避的情形</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提请有关人员回避；</w:t>
      </w:r>
    </w:p>
    <w:p w14:paraId="0E4F587B">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.代理机构点击【</w:t>
      </w:r>
      <w:bookmarkStart w:id="26" w:name="_Hlk59371589"/>
      <w:r>
        <w:rPr>
          <w:rFonts w:hint="eastAsia" w:ascii="宋体" w:hAnsi="宋体" w:eastAsia="宋体" w:cs="宋体"/>
          <w:color w:val="auto"/>
          <w:sz w:val="21"/>
          <w:szCs w:val="21"/>
          <w:highlight w:val="none"/>
          <w:shd w:val="clear" w:color="auto" w:fill="auto"/>
        </w:rPr>
        <w:t>开启标书信息</w:t>
      </w:r>
      <w:bookmarkEnd w:id="26"/>
      <w:r>
        <w:rPr>
          <w:rFonts w:hint="eastAsia" w:ascii="宋体" w:hAnsi="宋体" w:eastAsia="宋体" w:cs="宋体"/>
          <w:color w:val="auto"/>
          <w:sz w:val="21"/>
          <w:szCs w:val="21"/>
          <w:highlight w:val="none"/>
          <w:shd w:val="clear" w:color="auto" w:fill="auto"/>
        </w:rPr>
        <w:t>】，开启标书成功后进入评标流程；</w:t>
      </w:r>
    </w:p>
    <w:p w14:paraId="74061D96">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bookmarkStart w:id="27" w:name="_Hlk59392570"/>
      <w:r>
        <w:rPr>
          <w:rFonts w:hint="eastAsia" w:ascii="宋体" w:hAnsi="宋体" w:eastAsia="宋体" w:cs="宋体"/>
          <w:color w:val="auto"/>
          <w:sz w:val="21"/>
          <w:szCs w:val="21"/>
          <w:highlight w:val="none"/>
          <w:shd w:val="clear" w:color="auto" w:fill="auto"/>
        </w:rPr>
        <w:t>资格及商务技术文件</w:t>
      </w:r>
      <w:bookmarkEnd w:id="27"/>
      <w:r>
        <w:rPr>
          <w:rFonts w:hint="eastAsia" w:ascii="宋体" w:hAnsi="宋体" w:eastAsia="宋体" w:cs="宋体"/>
          <w:color w:val="auto"/>
          <w:sz w:val="21"/>
          <w:szCs w:val="21"/>
          <w:highlight w:val="none"/>
          <w:shd w:val="clear" w:color="auto" w:fill="auto"/>
        </w:rPr>
        <w:t>评审；</w:t>
      </w:r>
    </w:p>
    <w:p w14:paraId="61F482C3">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
          <w:bCs/>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rPr>
        <w:t>.由主持人公布资格及商务技术文件无效的投标人名单、投标无效的原因及其他有效投标的评分汇总分</w:t>
      </w:r>
      <w:r>
        <w:rPr>
          <w:rFonts w:hint="eastAsia" w:ascii="宋体" w:hAnsi="宋体" w:eastAsia="宋体" w:cs="宋体"/>
          <w:b/>
          <w:bCs/>
          <w:color w:val="auto"/>
          <w:sz w:val="21"/>
          <w:szCs w:val="21"/>
          <w:highlight w:val="none"/>
          <w:shd w:val="clear" w:color="auto" w:fill="auto"/>
        </w:rPr>
        <w:t>；</w:t>
      </w:r>
    </w:p>
    <w:p w14:paraId="7E69E36C">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.开启报价响应文件：代理机构成功开启报价响应文件后，方可查看各投标人报价情况。</w:t>
      </w:r>
      <w:r>
        <w:rPr>
          <w:rFonts w:hint="eastAsia" w:ascii="宋体" w:hAnsi="宋体" w:eastAsia="宋体" w:cs="宋体"/>
          <w:b/>
          <w:bCs/>
          <w:color w:val="auto"/>
          <w:sz w:val="21"/>
          <w:szCs w:val="21"/>
          <w:highlight w:val="none"/>
          <w:u w:val="single"/>
          <w:shd w:val="clear" w:color="auto" w:fill="auto"/>
        </w:rPr>
        <w:t>代理机构在线公布开标一览表有关内容，投标人应在10分钟内在线签字确认（不予确认或超时确认的应说明原因，否则视为无异议）；</w:t>
      </w:r>
    </w:p>
    <w:p w14:paraId="43719A2E">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.报价文件评审；</w:t>
      </w:r>
    </w:p>
    <w:p w14:paraId="797C0447">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9.</w:t>
      </w:r>
      <w:r>
        <w:rPr>
          <w:rFonts w:hint="eastAsia" w:ascii="宋体" w:hAnsi="宋体" w:eastAsia="宋体" w:cs="宋体"/>
          <w:color w:val="auto"/>
          <w:sz w:val="21"/>
          <w:szCs w:val="21"/>
          <w:highlight w:val="none"/>
          <w:shd w:val="clear" w:color="auto" w:fill="auto"/>
        </w:rPr>
        <w:t>由主持人公布报价文件无效的投标人名单、投标无效的原因，宣布综合</w:t>
      </w:r>
      <w:bookmarkStart w:id="28" w:name="_Hlk59371720"/>
      <w:r>
        <w:rPr>
          <w:rFonts w:hint="eastAsia" w:ascii="宋体" w:hAnsi="宋体" w:eastAsia="宋体" w:cs="宋体"/>
          <w:color w:val="auto"/>
          <w:sz w:val="21"/>
          <w:szCs w:val="21"/>
          <w:highlight w:val="none"/>
          <w:shd w:val="clear" w:color="auto" w:fill="auto"/>
        </w:rPr>
        <w:t>得分结果</w:t>
      </w:r>
      <w:bookmarkEnd w:id="28"/>
      <w:r>
        <w:rPr>
          <w:rFonts w:hint="eastAsia" w:ascii="宋体" w:hAnsi="宋体" w:eastAsia="宋体" w:cs="宋体"/>
          <w:color w:val="auto"/>
          <w:sz w:val="21"/>
          <w:szCs w:val="21"/>
          <w:highlight w:val="none"/>
          <w:shd w:val="clear" w:color="auto" w:fill="auto"/>
        </w:rPr>
        <w:t>及中标候选人名单。</w:t>
      </w:r>
      <w:r>
        <w:rPr>
          <w:rFonts w:hint="eastAsia" w:ascii="宋体" w:hAnsi="宋体" w:eastAsia="宋体" w:cs="宋体"/>
          <w:b/>
          <w:bCs/>
          <w:color w:val="auto"/>
          <w:sz w:val="21"/>
          <w:szCs w:val="21"/>
          <w:highlight w:val="none"/>
          <w:u w:val="single"/>
          <w:shd w:val="clear" w:color="auto" w:fill="auto"/>
        </w:rPr>
        <w:t>投标人可通过</w:t>
      </w:r>
      <w:bookmarkStart w:id="29" w:name="_Hlk59626287"/>
      <w:r>
        <w:rPr>
          <w:rFonts w:hint="eastAsia" w:ascii="宋体" w:hAnsi="宋体" w:eastAsia="宋体" w:cs="宋体"/>
          <w:b/>
          <w:bCs/>
          <w:color w:val="auto"/>
          <w:sz w:val="21"/>
          <w:szCs w:val="21"/>
          <w:highlight w:val="none"/>
          <w:u w:val="single"/>
          <w:shd w:val="clear" w:color="auto" w:fill="auto"/>
        </w:rPr>
        <w:t>临海市限额以下公共资源交易区域平台</w:t>
      </w:r>
      <w:bookmarkEnd w:id="29"/>
      <w:r>
        <w:rPr>
          <w:rFonts w:hint="eastAsia" w:ascii="宋体" w:hAnsi="宋体" w:eastAsia="宋体" w:cs="宋体"/>
          <w:b/>
          <w:bCs/>
          <w:color w:val="auto"/>
          <w:sz w:val="21"/>
          <w:szCs w:val="21"/>
          <w:highlight w:val="none"/>
          <w:u w:val="single"/>
          <w:shd w:val="clear" w:color="auto" w:fill="auto"/>
        </w:rPr>
        <w:t>-每日直播平台查看评审结果，请各投标人注意收看；</w:t>
      </w:r>
    </w:p>
    <w:p w14:paraId="7DC6970A">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10.</w:t>
      </w:r>
      <w:r>
        <w:rPr>
          <w:rFonts w:hint="eastAsia" w:ascii="宋体" w:hAnsi="宋体" w:eastAsia="宋体" w:cs="宋体"/>
          <w:color w:val="auto"/>
          <w:sz w:val="21"/>
          <w:szCs w:val="21"/>
          <w:highlight w:val="none"/>
          <w:shd w:val="clear" w:color="auto" w:fill="auto"/>
        </w:rPr>
        <w:t>开标会议结束。</w:t>
      </w:r>
    </w:p>
    <w:p w14:paraId="341DBA0C">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五、评标</w:t>
      </w:r>
    </w:p>
    <w:p w14:paraId="0A78862A">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（一）组建评标委员会</w:t>
      </w:r>
    </w:p>
    <w:p w14:paraId="791AE61F">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（1）本项目评标委员会由招标人依法组建。</w:t>
      </w:r>
    </w:p>
    <w:p w14:paraId="2F88FCA5">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（2）评标委员会成员与参与投标的投标人有下列情形之一的，应当回避：</w:t>
      </w:r>
    </w:p>
    <w:p w14:paraId="1BA072F0">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①参加采购活动前3年内与投标人存在劳动关系；</w:t>
      </w:r>
    </w:p>
    <w:p w14:paraId="0B1C77E9">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②参加采购活动前3年内担任投标人的董事、监事；</w:t>
      </w:r>
    </w:p>
    <w:p w14:paraId="105C5285">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③参加采购活动前3年内是投标人的控股股东或者实际控制人；</w:t>
      </w:r>
    </w:p>
    <w:p w14:paraId="40312B24">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④与投标人的法定代表人或者负责人有夫妻、直系血亲、三代以内旁系血亲或者近姻亲关系；</w:t>
      </w:r>
    </w:p>
    <w:p w14:paraId="737814AF">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⑤与投标人有其他可能影响采购活动公平、公正进行的关系。</w:t>
      </w:r>
    </w:p>
    <w:p w14:paraId="0D386BF6">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（3）评标委员会负责具体评标事务，并独立履行下列职责：</w:t>
      </w:r>
    </w:p>
    <w:p w14:paraId="02AC5CA0">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1.审查、评价投标文件是否符合招标文件的商务、技术等实质性要求；</w:t>
      </w:r>
    </w:p>
    <w:p w14:paraId="5D8B4256">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2.要求投标人对投标文件有关事项作出澄清或者说明；</w:t>
      </w:r>
    </w:p>
    <w:p w14:paraId="56CB7AC4">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3.对投标文件进行比较和评价；</w:t>
      </w:r>
    </w:p>
    <w:p w14:paraId="07AF6986">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4.确定中标候选人名单，以及根据招标人委托直接确定中标人；</w:t>
      </w:r>
    </w:p>
    <w:p w14:paraId="651E5B82">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5.向招标人、代理机构或者有关部门报告评标中发现的违法行为；</w:t>
      </w:r>
    </w:p>
    <w:p w14:paraId="7E2A2D2A">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6.法律法规规定的其他职责。</w:t>
      </w:r>
    </w:p>
    <w:p w14:paraId="75F9D744">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（二）评标的方式</w:t>
      </w:r>
    </w:p>
    <w:p w14:paraId="022B347D">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本项目采用不公开方式评标，评标的依据为招标文件和投标文件，本项目采用电子评审方法。</w:t>
      </w:r>
    </w:p>
    <w:p w14:paraId="4A439E08">
      <w:pPr>
        <w:pStyle w:val="33"/>
        <w:keepNext w:val="0"/>
        <w:keepLines w:val="0"/>
        <w:pageBreakBefore w:val="0"/>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w:t>
      </w:r>
      <w:r>
        <w:rPr>
          <w:rFonts w:hint="eastAsia" w:ascii="宋体" w:hAnsi="宋体" w:eastAsia="宋体" w:cs="宋体"/>
          <w:b/>
          <w:bCs/>
          <w:color w:val="auto"/>
          <w:sz w:val="21"/>
          <w:szCs w:val="21"/>
          <w:highlight w:val="none"/>
          <w:shd w:val="clear" w:color="auto" w:fill="auto"/>
        </w:rPr>
        <w:t>评标程序</w:t>
      </w:r>
    </w:p>
    <w:p w14:paraId="03E2EA55">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1.资格审查</w:t>
      </w:r>
    </w:p>
    <w:p w14:paraId="7874FCA4">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采购项目开标结束后，招标人或者代理机构应当依法对投标人的资格进行审查，对审查发现无效的进行必要的询标，结束后公布无效投标的投标人名单、投标无效的原因。</w:t>
      </w:r>
    </w:p>
    <w:p w14:paraId="0B40D871">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2.符合性审查</w:t>
      </w:r>
    </w:p>
    <w:p w14:paraId="31F40E23">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1035152F">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（四）澄清问题的形式</w:t>
      </w:r>
    </w:p>
    <w:p w14:paraId="0C02CBFF">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对投标文件中含义不明确、同类问题表述不一致或者有明显文字和计算错误的内容，评标委员会可要求投标人作出必要的</w:t>
      </w:r>
      <w:bookmarkStart w:id="30" w:name="_Hlk59372079"/>
      <w:r>
        <w:rPr>
          <w:rFonts w:hint="eastAsia" w:ascii="宋体" w:hAnsi="宋体" w:eastAsia="宋体" w:cs="宋体"/>
          <w:color w:val="auto"/>
          <w:sz w:val="21"/>
          <w:szCs w:val="21"/>
          <w:highlight w:val="none"/>
          <w:shd w:val="clear" w:color="auto" w:fill="auto"/>
        </w:rPr>
        <w:t>澄清、说明</w:t>
      </w:r>
      <w:bookmarkEnd w:id="30"/>
      <w:r>
        <w:rPr>
          <w:rFonts w:hint="eastAsia" w:ascii="宋体" w:hAnsi="宋体" w:eastAsia="宋体" w:cs="宋体"/>
          <w:color w:val="auto"/>
          <w:sz w:val="21"/>
          <w:szCs w:val="21"/>
          <w:highlight w:val="none"/>
          <w:shd w:val="clear" w:color="auto" w:fill="auto"/>
        </w:rPr>
        <w:t>或者补正。评标委员会的澄清内容及投标人的澄清、说明或者补正均通过</w:t>
      </w:r>
      <w:bookmarkStart w:id="31" w:name="_Hlk59371846"/>
      <w:r>
        <w:rPr>
          <w:rFonts w:hint="eastAsia" w:ascii="宋体" w:hAnsi="宋体" w:eastAsia="宋体" w:cs="宋体"/>
          <w:color w:val="auto"/>
          <w:sz w:val="21"/>
          <w:szCs w:val="21"/>
          <w:highlight w:val="none"/>
          <w:shd w:val="clear" w:color="auto" w:fill="auto"/>
        </w:rPr>
        <w:t>电子交易平台交换数据电文。</w:t>
      </w:r>
      <w:bookmarkEnd w:id="31"/>
      <w:bookmarkStart w:id="32" w:name="_Hlk59700505"/>
      <w:r>
        <w:rPr>
          <w:rFonts w:hint="eastAsia" w:ascii="宋体" w:hAnsi="宋体" w:eastAsia="宋体" w:cs="宋体"/>
          <w:color w:val="auto"/>
          <w:sz w:val="21"/>
          <w:szCs w:val="21"/>
          <w:highlight w:val="none"/>
          <w:shd w:val="clear" w:color="auto" w:fill="auto"/>
        </w:rPr>
        <w:t>同时代理机构也将通过临海市限额以下公共资源交易区域平台--每日直播平台</w:t>
      </w:r>
      <w:bookmarkStart w:id="33" w:name="_Hlk59371920"/>
      <w:r>
        <w:rPr>
          <w:rFonts w:hint="eastAsia" w:ascii="宋体" w:hAnsi="宋体" w:eastAsia="宋体" w:cs="宋体"/>
          <w:color w:val="auto"/>
          <w:sz w:val="21"/>
          <w:szCs w:val="21"/>
          <w:highlight w:val="none"/>
          <w:shd w:val="clear" w:color="auto" w:fill="auto"/>
        </w:rPr>
        <w:t>进行问题澄清。</w:t>
      </w:r>
      <w:bookmarkEnd w:id="32"/>
    </w:p>
    <w:bookmarkEnd w:id="33"/>
    <w:p w14:paraId="76DBF489">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评标委员会发出澄清内容后，投标人应当在代理机构及平台上</w:t>
      </w:r>
      <w:r>
        <w:rPr>
          <w:rFonts w:hint="eastAsia" w:ascii="宋体" w:hAnsi="宋体" w:eastAsia="宋体" w:cs="宋体"/>
          <w:b/>
          <w:bCs/>
          <w:color w:val="auto"/>
          <w:sz w:val="21"/>
          <w:szCs w:val="21"/>
          <w:highlight w:val="none"/>
          <w:u w:val="single"/>
          <w:shd w:val="clear" w:color="auto" w:fill="auto"/>
        </w:rPr>
        <w:t>规定的时间内（</w:t>
      </w:r>
      <w:r>
        <w:rPr>
          <w:rFonts w:hint="eastAsia" w:ascii="宋体" w:hAnsi="宋体" w:eastAsia="宋体" w:cs="宋体"/>
          <w:b/>
          <w:bCs/>
          <w:color w:val="auto"/>
          <w:sz w:val="21"/>
          <w:szCs w:val="21"/>
          <w:highlight w:val="none"/>
          <w:u w:val="single"/>
          <w:shd w:val="clear" w:color="auto" w:fill="auto"/>
          <w:lang w:val="en-US" w:eastAsia="zh-CN"/>
        </w:rPr>
        <w:t>60</w:t>
      </w:r>
      <w:r>
        <w:rPr>
          <w:rFonts w:hint="eastAsia" w:ascii="宋体" w:hAnsi="宋体" w:eastAsia="宋体" w:cs="宋体"/>
          <w:b/>
          <w:bCs/>
          <w:color w:val="auto"/>
          <w:sz w:val="21"/>
          <w:szCs w:val="21"/>
          <w:highlight w:val="none"/>
          <w:u w:val="single"/>
          <w:shd w:val="clear" w:color="auto" w:fill="auto"/>
        </w:rPr>
        <w:t>分钟，具体时间以临海市限额以下公共资源交易区域平台系统上显示的时间为准）</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提交澄清说明或补正，否则视为投标人放弃答复，并自行承担因此而产生的不利后果。澄清、说明或者补正不得超出投标文件的范围或者改变投标文件的实质性内容。</w:t>
      </w:r>
    </w:p>
    <w:p w14:paraId="47D4B65D">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（五）错误修正</w:t>
      </w:r>
    </w:p>
    <w:p w14:paraId="1B806C33">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投标文件报价出现前后不一致的，按照下列规定修正：</w:t>
      </w:r>
    </w:p>
    <w:p w14:paraId="582D9B4D">
      <w:pPr>
        <w:keepNext w:val="0"/>
        <w:keepLines w:val="0"/>
        <w:pageBreakBefore w:val="0"/>
        <w:numPr>
          <w:ilvl w:val="0"/>
          <w:numId w:val="4"/>
        </w:numPr>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投标文件中开标一览表（报价表）内容与投标文件中相应内容不一致的，以开标一览表（报价表）为准</w:t>
      </w:r>
    </w:p>
    <w:p w14:paraId="7E1FCD40">
      <w:pPr>
        <w:keepNext w:val="0"/>
        <w:keepLines w:val="0"/>
        <w:pageBreakBefore w:val="0"/>
        <w:numPr>
          <w:ilvl w:val="0"/>
          <w:numId w:val="4"/>
        </w:numPr>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大写金额和小写金额不一致的，以大写金额为准；</w:t>
      </w:r>
    </w:p>
    <w:p w14:paraId="3B7433F5">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（三）单价金额小数点或者百分比有明显错位的，以开标一览表的总价为准，并修改单价；</w:t>
      </w:r>
    </w:p>
    <w:p w14:paraId="4E59371D">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（四）总价金额与按单价汇总金额不一致的，以单价金额计算结果为准。</w:t>
      </w:r>
    </w:p>
    <w:p w14:paraId="244AD932">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（五）对不同文字文本投标文件的解释发生异议的，以中文文本为准。</w:t>
      </w:r>
    </w:p>
    <w:p w14:paraId="7F7303B4">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195EFC23">
      <w:pPr>
        <w:pStyle w:val="33"/>
        <w:keepNext w:val="0"/>
        <w:keepLines w:val="0"/>
        <w:pageBreakBefore w:val="0"/>
        <w:tabs>
          <w:tab w:val="left" w:pos="630"/>
        </w:tabs>
        <w:kinsoku/>
        <w:wordWrap/>
        <w:overflowPunct/>
        <w:topLinePunct w:val="0"/>
        <w:bidi w:val="0"/>
        <w:adjustRightInd/>
        <w:snapToGrid w:val="0"/>
        <w:spacing w:beforeLines="0" w:afterLines="0"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（六）评标原则和评标办法</w:t>
      </w:r>
    </w:p>
    <w:p w14:paraId="70633D5F">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E7554DA">
      <w:pPr>
        <w:pStyle w:val="33"/>
        <w:keepNext w:val="0"/>
        <w:keepLines w:val="0"/>
        <w:pageBreakBefore w:val="0"/>
        <w:kinsoku/>
        <w:wordWrap/>
        <w:overflowPunct/>
        <w:topLinePunct w:val="0"/>
        <w:bidi w:val="0"/>
        <w:adjustRightInd/>
        <w:snapToGrid w:val="0"/>
        <w:spacing w:beforeLines="0" w:afterLines="0"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2.评标办法。本项目评标办法是</w:t>
      </w:r>
      <w:r>
        <w:rPr>
          <w:rFonts w:hint="eastAsia" w:ascii="宋体" w:hAnsi="宋体" w:eastAsia="宋体" w:cs="宋体"/>
          <w:b/>
          <w:color w:val="auto"/>
          <w:sz w:val="21"/>
          <w:szCs w:val="21"/>
          <w:highlight w:val="none"/>
          <w:u w:val="single"/>
          <w:shd w:val="clear" w:color="auto" w:fill="auto"/>
        </w:rPr>
        <w:t>综合评分法</w:t>
      </w:r>
      <w:r>
        <w:rPr>
          <w:rFonts w:hint="eastAsia" w:ascii="宋体" w:hAnsi="宋体" w:eastAsia="宋体" w:cs="宋体"/>
          <w:color w:val="auto"/>
          <w:sz w:val="21"/>
          <w:szCs w:val="21"/>
          <w:highlight w:val="none"/>
          <w:shd w:val="clear" w:color="auto" w:fill="auto"/>
        </w:rPr>
        <w:t>，具体评标内容及评分标准等详见《第四章：评标办法及评分标准》。</w:t>
      </w:r>
    </w:p>
    <w:p w14:paraId="2489BB1B">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六、定标</w:t>
      </w:r>
    </w:p>
    <w:p w14:paraId="594F490E">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（一）确定中标人</w:t>
      </w:r>
    </w:p>
    <w:p w14:paraId="612A3551">
      <w:pPr>
        <w:keepNext w:val="0"/>
        <w:keepLines w:val="0"/>
        <w:pageBreakBefore w:val="0"/>
        <w:kinsoku/>
        <w:wordWrap/>
        <w:overflowPunct/>
        <w:topLinePunct w:val="0"/>
        <w:bidi w:val="0"/>
        <w:adjustRightInd/>
        <w:spacing w:line="400" w:lineRule="exact"/>
        <w:ind w:left="0" w:leftChars="0" w:firstLine="420"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1.招标人在评标结束后2</w:t>
      </w:r>
      <w:r>
        <w:rPr>
          <w:rFonts w:hint="eastAsia" w:ascii="宋体" w:hAnsi="宋体" w:eastAsia="宋体" w:cs="宋体"/>
          <w:color w:val="auto"/>
          <w:sz w:val="21"/>
          <w:szCs w:val="21"/>
          <w:highlight w:val="none"/>
          <w:shd w:val="clear" w:color="auto" w:fill="auto"/>
        </w:rPr>
        <w:t>个工作日内将评标报告交招标人确认</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招标人应在收到评标报告后5个工作日内对评标结果进行确认。如有投标人对评标结果提出质疑的，招标人可在质疑处理完毕后确定中标人。</w:t>
      </w:r>
    </w:p>
    <w:p w14:paraId="372277BD">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lang w:val="en-US" w:eastAsia="zh-CN"/>
        </w:rPr>
        <w:t>2.</w:t>
      </w:r>
      <w:r>
        <w:rPr>
          <w:rFonts w:hint="eastAsia" w:ascii="宋体" w:hAnsi="宋体" w:eastAsia="宋体" w:cs="宋体"/>
          <w:color w:val="auto"/>
          <w:sz w:val="21"/>
          <w:szCs w:val="21"/>
          <w:highlight w:val="none"/>
          <w:shd w:val="clear" w:color="auto" w:fill="auto"/>
        </w:rPr>
        <w:t>招标人依法确定中标人后2个工作日内，招标人以书面形式发出《中标通知书》</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并同时在采购公告发布的网站上发布成交结果公告。</w:t>
      </w:r>
      <w:r>
        <w:rPr>
          <w:rFonts w:hint="eastAsia" w:ascii="宋体" w:hAnsi="宋体" w:eastAsia="宋体" w:cs="宋体"/>
          <w:b/>
          <w:bCs/>
          <w:color w:val="auto"/>
          <w:sz w:val="21"/>
          <w:szCs w:val="21"/>
          <w:highlight w:val="none"/>
          <w:u w:val="single"/>
          <w:shd w:val="clear" w:color="auto" w:fill="auto"/>
        </w:rPr>
        <w:t>成交结果公告期间</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投标人不得通过非正当途径，更不得通过非正当手段获取法律法规规定评标委员会</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包括其他相关人员</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应当保密的相关内容。即使由此获得资料并作为向招标人（代理机构）或有权受理非政府采购项目的监督管理机构提出异议、质疑、投诉或法院起诉的依据，均属于非法获取的依据。</w:t>
      </w:r>
    </w:p>
    <w:p w14:paraId="01298D8F">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.定标中，应坚持第一中标候选人为首选中标人，但出现其它原因的，招标人可以确定排名第二的候选人为中标人，</w:t>
      </w:r>
      <w:r>
        <w:rPr>
          <w:rFonts w:hint="eastAsia" w:ascii="宋体" w:hAnsi="宋体" w:eastAsia="宋体" w:cs="宋体"/>
          <w:b/>
          <w:color w:val="auto"/>
          <w:sz w:val="21"/>
          <w:szCs w:val="21"/>
          <w:highlight w:val="none"/>
          <w:shd w:val="clear" w:color="auto" w:fill="auto"/>
        </w:rPr>
        <w:t>或重新组织招标</w:t>
      </w:r>
      <w:r>
        <w:rPr>
          <w:rFonts w:hint="eastAsia" w:ascii="宋体" w:hAnsi="宋体" w:cs="宋体"/>
          <w:b/>
          <w:color w:val="auto"/>
          <w:sz w:val="21"/>
          <w:szCs w:val="21"/>
          <w:highlight w:val="none"/>
          <w:shd w:val="clear" w:color="auto" w:fill="auto"/>
          <w:lang w:eastAsia="zh-CN"/>
        </w:rPr>
        <w:t>，</w:t>
      </w:r>
      <w:r>
        <w:rPr>
          <w:rFonts w:hint="eastAsia" w:ascii="宋体" w:hAnsi="宋体" w:cs="宋体"/>
          <w:b w:val="0"/>
          <w:bCs/>
          <w:color w:val="auto"/>
          <w:sz w:val="21"/>
          <w:szCs w:val="21"/>
          <w:highlight w:val="none"/>
          <w:shd w:val="clear" w:color="auto" w:fill="auto"/>
          <w:lang w:val="en-US" w:eastAsia="zh-CN"/>
        </w:rPr>
        <w:t>若排名第二的候选人也出现其它原因，招标人可确定排名第三的候选人为中标人，</w:t>
      </w:r>
      <w:r>
        <w:rPr>
          <w:rFonts w:hint="eastAsia" w:ascii="宋体" w:hAnsi="宋体" w:cs="宋体"/>
          <w:b/>
          <w:color w:val="auto"/>
          <w:sz w:val="21"/>
          <w:szCs w:val="21"/>
          <w:highlight w:val="none"/>
          <w:shd w:val="clear" w:color="auto" w:fill="auto"/>
          <w:lang w:val="en-US" w:eastAsia="zh-CN"/>
        </w:rPr>
        <w:t>或重新组织招标</w:t>
      </w:r>
      <w:r>
        <w:rPr>
          <w:rFonts w:hint="eastAsia" w:ascii="宋体" w:hAnsi="宋体" w:eastAsia="宋体" w:cs="宋体"/>
          <w:b/>
          <w:color w:val="auto"/>
          <w:sz w:val="21"/>
          <w:szCs w:val="21"/>
          <w:highlight w:val="none"/>
          <w:shd w:val="clear" w:color="auto" w:fill="auto"/>
        </w:rPr>
        <w:t>。</w:t>
      </w:r>
      <w:bookmarkStart w:id="34" w:name="_Hlk59369379"/>
      <w:r>
        <w:rPr>
          <w:rFonts w:hint="eastAsia" w:ascii="宋体" w:hAnsi="宋体" w:eastAsia="宋体" w:cs="宋体"/>
          <w:color w:val="auto"/>
          <w:sz w:val="21"/>
          <w:szCs w:val="21"/>
          <w:highlight w:val="none"/>
          <w:shd w:val="clear" w:color="auto" w:fill="auto"/>
        </w:rPr>
        <w:t xml:space="preserve"> </w:t>
      </w:r>
    </w:p>
    <w:p w14:paraId="65DD5989">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lang w:val="en-US" w:eastAsia="zh-CN"/>
        </w:rPr>
        <w:t>4</w:t>
      </w:r>
      <w:r>
        <w:rPr>
          <w:rFonts w:hint="eastAsia" w:ascii="宋体" w:hAnsi="宋体" w:eastAsia="宋体" w:cs="宋体"/>
          <w:b/>
          <w:color w:val="auto"/>
          <w:sz w:val="21"/>
          <w:szCs w:val="21"/>
          <w:highlight w:val="none"/>
          <w:shd w:val="clear" w:color="auto" w:fill="auto"/>
          <w:lang w:val="en-US" w:eastAsia="zh-CN"/>
        </w:rPr>
        <w:t>.</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本项目为非政府采购项目，如中标通知书发出后，中标人放弃中标项目的，参照《政府采购法》第四十六条之规定，应当依法承担法律责任。</w:t>
      </w:r>
    </w:p>
    <w:p w14:paraId="6351BDAA">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4ABAB674">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b/>
          <w:bCs/>
          <w:color w:val="auto"/>
          <w:sz w:val="21"/>
          <w:szCs w:val="21"/>
          <w:highlight w:val="none"/>
          <w:u w:val="single"/>
          <w:shd w:val="clear" w:color="auto" w:fill="auto"/>
        </w:rPr>
        <w:t>为营造更优质的营商环境，</w:t>
      </w:r>
      <w:bookmarkStart w:id="35" w:name="_Hlk59708763"/>
      <w:r>
        <w:rPr>
          <w:rFonts w:hint="eastAsia" w:ascii="宋体" w:hAnsi="宋体" w:eastAsia="宋体" w:cs="宋体"/>
          <w:b/>
          <w:bCs/>
          <w:color w:val="auto"/>
          <w:sz w:val="21"/>
          <w:szCs w:val="21"/>
          <w:highlight w:val="none"/>
          <w:u w:val="single"/>
          <w:shd w:val="clear" w:color="auto" w:fill="auto"/>
        </w:rPr>
        <w:t>中标人可选择代理机构以邮寄方式向其寄达《中标通知书》（邮寄地址、收件人等信息请在“投标函”中详细写明，邮费可到付）。</w:t>
      </w:r>
      <w:bookmarkEnd w:id="35"/>
      <w:bookmarkStart w:id="36" w:name="_Hlk59708451"/>
      <w:r>
        <w:rPr>
          <w:rFonts w:hint="eastAsia" w:ascii="宋体" w:hAnsi="宋体" w:eastAsia="宋体" w:cs="宋体"/>
          <w:b/>
          <w:bCs/>
          <w:color w:val="auto"/>
          <w:sz w:val="21"/>
          <w:szCs w:val="21"/>
          <w:highlight w:val="none"/>
          <w:u w:val="single"/>
          <w:shd w:val="clear" w:color="auto" w:fill="auto"/>
        </w:rPr>
        <w:t>同时中标人应在中标后</w:t>
      </w:r>
      <w:bookmarkStart w:id="37" w:name="_Hlk59521069"/>
      <w:r>
        <w:rPr>
          <w:rFonts w:hint="eastAsia" w:ascii="宋体" w:hAnsi="宋体" w:eastAsia="宋体" w:cs="宋体"/>
          <w:b/>
          <w:bCs/>
          <w:color w:val="auto"/>
          <w:sz w:val="21"/>
          <w:szCs w:val="21"/>
          <w:highlight w:val="none"/>
          <w:u w:val="single"/>
          <w:shd w:val="clear" w:color="auto" w:fill="auto"/>
        </w:rPr>
        <w:t>以邮寄</w:t>
      </w:r>
      <w:bookmarkEnd w:id="37"/>
      <w:r>
        <w:rPr>
          <w:rFonts w:hint="eastAsia" w:ascii="宋体" w:hAnsi="宋体" w:eastAsia="宋体" w:cs="宋体"/>
          <w:b/>
          <w:bCs/>
          <w:color w:val="auto"/>
          <w:sz w:val="21"/>
          <w:szCs w:val="21"/>
          <w:highlight w:val="none"/>
          <w:u w:val="single"/>
          <w:shd w:val="clear" w:color="auto" w:fill="auto"/>
        </w:rPr>
        <w:t>或其他方式向代理机构提供3套与电子版投标文件相同的胶装版本投标文件。</w:t>
      </w:r>
      <w:bookmarkEnd w:id="34"/>
      <w:bookmarkEnd w:id="36"/>
    </w:p>
    <w:p w14:paraId="4B47C5FE">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七、合同授予</w:t>
      </w:r>
    </w:p>
    <w:p w14:paraId="473B609D">
      <w:pPr>
        <w:keepNext w:val="0"/>
        <w:keepLines w:val="0"/>
        <w:pageBreakBefore w:val="0"/>
        <w:kinsoku/>
        <w:wordWrap/>
        <w:overflowPunct/>
        <w:topLinePunct w:val="0"/>
        <w:bidi w:val="0"/>
        <w:adjustRightInd/>
        <w:snapToGrid w:val="0"/>
        <w:spacing w:line="400" w:lineRule="exact"/>
        <w:ind w:left="0" w:leftChars="0"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（一）签订合同</w:t>
      </w:r>
    </w:p>
    <w:p w14:paraId="767D9CA8">
      <w:pPr>
        <w:keepNext w:val="0"/>
        <w:keepLines w:val="0"/>
        <w:pageBreakBefore w:val="0"/>
        <w:kinsoku/>
        <w:wordWrap/>
        <w:overflowPunct/>
        <w:topLinePunct w:val="0"/>
        <w:bidi w:val="0"/>
        <w:adjustRightInd/>
        <w:snapToGrid w:val="0"/>
        <w:spacing w:line="400" w:lineRule="exact"/>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1.招标人与中标</w:t>
      </w:r>
      <w:r>
        <w:rPr>
          <w:rFonts w:hint="eastAsia" w:ascii="宋体" w:hAnsi="宋体" w:eastAsia="宋体" w:cs="宋体"/>
          <w:b/>
          <w:color w:val="auto"/>
          <w:sz w:val="21"/>
          <w:szCs w:val="21"/>
          <w:highlight w:val="none"/>
          <w:shd w:val="clear" w:color="auto" w:fill="auto"/>
        </w:rPr>
        <w:t>人应当在《中标通知书》发出之日起30日内签订采购合同，</w:t>
      </w:r>
      <w:r>
        <w:rPr>
          <w:rFonts w:hint="eastAsia" w:ascii="宋体" w:hAnsi="宋体" w:eastAsia="宋体" w:cs="宋体"/>
          <w:color w:val="auto"/>
          <w:sz w:val="21"/>
          <w:szCs w:val="21"/>
          <w:highlight w:val="none"/>
          <w:shd w:val="clear" w:color="auto" w:fill="auto"/>
        </w:rPr>
        <w:t>并且在同一时间送至代理机构见证盖章（合同一式不少于四份，招标人与中标人各执一份，</w:t>
      </w:r>
      <w:bookmarkStart w:id="38" w:name="_Hlk59626706"/>
      <w:r>
        <w:rPr>
          <w:rFonts w:hint="eastAsia" w:ascii="宋体" w:hAnsi="宋体" w:eastAsia="宋体" w:cs="宋体"/>
          <w:color w:val="auto"/>
          <w:sz w:val="21"/>
          <w:szCs w:val="21"/>
          <w:highlight w:val="none"/>
          <w:shd w:val="clear" w:color="auto" w:fill="auto"/>
        </w:rPr>
        <w:t>代理机构</w:t>
      </w:r>
      <w:bookmarkEnd w:id="38"/>
      <w:r>
        <w:rPr>
          <w:rFonts w:hint="eastAsia" w:ascii="宋体" w:hAnsi="宋体" w:eastAsia="宋体" w:cs="宋体"/>
          <w:color w:val="auto"/>
          <w:sz w:val="21"/>
          <w:szCs w:val="21"/>
          <w:highlight w:val="none"/>
          <w:shd w:val="clear" w:color="auto" w:fill="auto"/>
        </w:rPr>
        <w:t>留存二份），招标人对合同内容进行审查，如发现与采购结果和投标承诺内容不一致的，予以纠正。</w:t>
      </w:r>
      <w:r>
        <w:rPr>
          <w:rFonts w:hint="eastAsia" w:ascii="宋体" w:hAnsi="宋体" w:eastAsia="宋体" w:cs="宋体"/>
          <w:b/>
          <w:bCs/>
          <w:color w:val="auto"/>
          <w:sz w:val="21"/>
          <w:szCs w:val="21"/>
          <w:highlight w:val="none"/>
          <w:u w:val="single"/>
          <w:shd w:val="clear" w:color="auto" w:fill="auto"/>
        </w:rPr>
        <w:t>为营造更优质的营商环境，</w:t>
      </w:r>
      <w:bookmarkStart w:id="39" w:name="_Hlk59627623"/>
      <w:r>
        <w:rPr>
          <w:rFonts w:hint="eastAsia" w:ascii="宋体" w:hAnsi="宋体" w:eastAsia="宋体" w:cs="宋体"/>
          <w:b/>
          <w:bCs/>
          <w:color w:val="auto"/>
          <w:sz w:val="21"/>
          <w:szCs w:val="21"/>
          <w:highlight w:val="none"/>
          <w:u w:val="single"/>
          <w:shd w:val="clear" w:color="auto" w:fill="auto"/>
        </w:rPr>
        <w:t>中标人可选择代理机构以邮寄方式向其寄达</w:t>
      </w:r>
      <w:bookmarkStart w:id="40" w:name="_Hlk59708805"/>
      <w:r>
        <w:rPr>
          <w:rFonts w:hint="eastAsia" w:ascii="宋体" w:hAnsi="宋体" w:eastAsia="宋体" w:cs="宋体"/>
          <w:b/>
          <w:bCs/>
          <w:color w:val="auto"/>
          <w:sz w:val="21"/>
          <w:szCs w:val="21"/>
          <w:highlight w:val="none"/>
          <w:u w:val="single"/>
          <w:shd w:val="clear" w:color="auto" w:fill="auto"/>
        </w:rPr>
        <w:t>《采购合同》</w:t>
      </w:r>
      <w:bookmarkEnd w:id="40"/>
      <w:r>
        <w:rPr>
          <w:rFonts w:hint="eastAsia" w:ascii="宋体" w:hAnsi="宋体" w:eastAsia="宋体" w:cs="宋体"/>
          <w:b/>
          <w:bCs/>
          <w:color w:val="auto"/>
          <w:sz w:val="21"/>
          <w:szCs w:val="21"/>
          <w:highlight w:val="none"/>
          <w:u w:val="single"/>
          <w:shd w:val="clear" w:color="auto" w:fill="auto"/>
        </w:rPr>
        <w:t>。</w:t>
      </w:r>
    </w:p>
    <w:bookmarkEnd w:id="39"/>
    <w:p w14:paraId="4F23DC75">
      <w:pPr>
        <w:keepNext w:val="0"/>
        <w:keepLines w:val="0"/>
        <w:pageBreakBefore w:val="0"/>
        <w:kinsoku/>
        <w:wordWrap/>
        <w:overflowPunct/>
        <w:topLinePunct w:val="0"/>
        <w:bidi w:val="0"/>
        <w:adjustRightInd/>
        <w:spacing w:line="400" w:lineRule="exact"/>
        <w:ind w:left="0" w:leftChars="0"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1"/>
          <w:szCs w:val="21"/>
          <w:highlight w:val="none"/>
          <w:shd w:val="clear" w:color="auto" w:fill="auto"/>
        </w:rPr>
        <w:t>以重新开展采购活动。拒绝签订采购合同的成交人不得</w:t>
      </w:r>
      <w:r>
        <w:rPr>
          <w:rFonts w:hint="eastAsia" w:ascii="宋体" w:hAnsi="宋体" w:cs="宋体"/>
          <w:bCs/>
          <w:color w:val="auto"/>
          <w:sz w:val="21"/>
          <w:szCs w:val="21"/>
          <w:highlight w:val="none"/>
          <w:shd w:val="clear" w:color="auto" w:fill="auto"/>
          <w:lang w:eastAsia="zh-CN"/>
        </w:rPr>
        <w:t>参加</w:t>
      </w:r>
      <w:r>
        <w:rPr>
          <w:rFonts w:hint="eastAsia" w:ascii="宋体" w:hAnsi="宋体" w:eastAsia="宋体" w:cs="宋体"/>
          <w:bCs/>
          <w:color w:val="auto"/>
          <w:sz w:val="21"/>
          <w:szCs w:val="21"/>
          <w:highlight w:val="none"/>
          <w:shd w:val="clear" w:color="auto" w:fill="auto"/>
        </w:rPr>
        <w:t>该项目重新开展的采购活动。</w:t>
      </w:r>
    </w:p>
    <w:p w14:paraId="595F0464">
      <w:pPr>
        <w:keepNext w:val="0"/>
        <w:keepLines w:val="0"/>
        <w:pageBreakBefore w:val="0"/>
        <w:kinsoku/>
        <w:wordWrap/>
        <w:overflowPunct/>
        <w:topLinePunct w:val="0"/>
        <w:bidi w:val="0"/>
        <w:adjustRightInd/>
        <w:spacing w:line="400" w:lineRule="exact"/>
        <w:ind w:left="0" w:leftChars="0"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（二）履约保证金</w:t>
      </w:r>
    </w:p>
    <w:p w14:paraId="04B9D282">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2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1"/>
          <w:szCs w:val="21"/>
          <w:highlight w:val="none"/>
          <w:shd w:val="clear" w:color="auto" w:fill="auto"/>
        </w:rPr>
        <w:t>1</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签订合同后，如中标人不按双方合同约定履约，则其履约保证金将予以扣罚，履约保证金不足以赔偿损失的，按实际损失赔偿。</w:t>
      </w:r>
      <w:bookmarkStart w:id="41" w:name="_Toc466534750"/>
    </w:p>
    <w:p w14:paraId="2F165C4D">
      <w:pPr>
        <w:pStyle w:val="5"/>
        <w:rPr>
          <w:rFonts w:hint="eastAsia" w:ascii="宋体" w:hAnsi="宋体" w:eastAsia="宋体" w:cs="宋体"/>
          <w:color w:val="auto"/>
          <w:highlight w:val="none"/>
          <w:lang w:eastAsia="zh-CN"/>
        </w:rPr>
      </w:pPr>
    </w:p>
    <w:p w14:paraId="5C9AEAE1">
      <w:pPr>
        <w:spacing w:before="120" w:beforeLines="50" w:after="120" w:afterLines="50" w:line="420" w:lineRule="exact"/>
        <w:jc w:val="center"/>
        <w:outlineLvl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br w:type="page"/>
      </w:r>
    </w:p>
    <w:p w14:paraId="45480EDE">
      <w:pPr>
        <w:spacing w:before="120" w:beforeLines="50" w:after="120" w:afterLines="50" w:line="400" w:lineRule="exact"/>
        <w:jc w:val="center"/>
        <w:outlineLvl w:val="0"/>
        <w:rPr>
          <w:rFonts w:hint="eastAsia" w:ascii="宋体" w:hAnsi="宋体" w:eastAsia="宋体" w:cs="宋体"/>
          <w:b/>
          <w:color w:val="auto"/>
          <w:sz w:val="30"/>
          <w:szCs w:val="30"/>
          <w:highlight w:val="none"/>
          <w:shd w:val="clear" w:color="auto" w:fill="auto"/>
        </w:rPr>
      </w:pPr>
      <w:bookmarkStart w:id="42" w:name="_Toc19241"/>
      <w:bookmarkStart w:id="43" w:name="_Toc10393"/>
      <w:r>
        <w:rPr>
          <w:rFonts w:hint="eastAsia" w:ascii="宋体" w:hAnsi="宋体" w:eastAsia="宋体" w:cs="宋体"/>
          <w:b/>
          <w:color w:val="auto"/>
          <w:sz w:val="30"/>
          <w:szCs w:val="30"/>
          <w:highlight w:val="none"/>
          <w:shd w:val="clear" w:color="auto" w:fill="auto"/>
        </w:rPr>
        <w:t>第四章</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评标办法及评分标准</w:t>
      </w:r>
      <w:bookmarkEnd w:id="41"/>
      <w:bookmarkEnd w:id="42"/>
      <w:bookmarkEnd w:id="43"/>
    </w:p>
    <w:p w14:paraId="05D823A1">
      <w:pPr>
        <w:spacing w:before="120" w:beforeLines="50" w:after="120" w:afterLines="50" w:line="40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为公正、公平、科学地选择中标人，结合本项目的实际，制定本办法。</w:t>
      </w:r>
    </w:p>
    <w:p w14:paraId="686FCCD0">
      <w:pPr>
        <w:spacing w:before="120" w:beforeLines="50" w:after="120" w:afterLines="50" w:line="40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本办法适用于本项目的评标。</w:t>
      </w:r>
    </w:p>
    <w:p w14:paraId="2CDD6549">
      <w:pPr>
        <w:spacing w:before="120" w:beforeLines="50" w:after="120" w:afterLines="50" w:line="400" w:lineRule="exact"/>
        <w:ind w:firstLine="413" w:firstLineChars="1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一、总则</w:t>
      </w:r>
    </w:p>
    <w:p w14:paraId="43628B79">
      <w:pPr>
        <w:spacing w:line="400" w:lineRule="exact"/>
        <w:ind w:firstLine="420" w:firstLineChars="200"/>
        <w:rPr>
          <w:rFonts w:ascii="宋体" w:hAnsi="宋体" w:cs="宋体"/>
          <w:bCs/>
          <w:szCs w:val="21"/>
          <w:highlight w:val="none"/>
        </w:rPr>
      </w:pPr>
      <w:r>
        <w:rPr>
          <w:rFonts w:hint="eastAsia" w:ascii="宋体" w:hAnsi="宋体" w:cs="宋体"/>
          <w:szCs w:val="21"/>
          <w:highlight w:val="none"/>
        </w:rPr>
        <w:t>本次评标采用综合评分法，总分为100分，其中</w:t>
      </w:r>
      <w:r>
        <w:rPr>
          <w:rFonts w:hint="eastAsia" w:ascii="宋体" w:hAnsi="宋体" w:cs="宋体"/>
          <w:b/>
          <w:bCs/>
          <w:szCs w:val="21"/>
          <w:highlight w:val="none"/>
        </w:rPr>
        <w:t>价格分30分、商务技术分70</w:t>
      </w:r>
      <w:r>
        <w:rPr>
          <w:rFonts w:hint="eastAsia" w:ascii="宋体" w:hAnsi="宋体" w:cs="宋体"/>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推荐3名中标候选人，得分排名第一的为第一中标候选人，第二的为第二中标候选人，第三的为第三中标候选人。</w:t>
      </w:r>
      <w:r>
        <w:rPr>
          <w:rFonts w:hint="eastAsia" w:ascii="宋体" w:hAnsi="宋体" w:cs="宋体"/>
          <w:bCs/>
          <w:szCs w:val="21"/>
          <w:highlight w:val="none"/>
        </w:rPr>
        <w:t>评分过程中采用四舍五入法，并保留小数2位。</w:t>
      </w:r>
    </w:p>
    <w:p w14:paraId="57800F6A">
      <w:pPr>
        <w:spacing w:before="120" w:beforeLines="50" w:after="120" w:afterLines="5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投标人评标</w:t>
      </w:r>
      <w:r>
        <w:rPr>
          <w:rFonts w:hint="eastAsia" w:ascii="宋体" w:hAnsi="宋体" w:eastAsia="宋体" w:cs="宋体"/>
          <w:bCs/>
          <w:color w:val="auto"/>
          <w:sz w:val="21"/>
          <w:szCs w:val="21"/>
          <w:highlight w:val="none"/>
        </w:rPr>
        <w:t>综合得分=价格分+商务技术分</w:t>
      </w:r>
    </w:p>
    <w:p w14:paraId="47B604AF">
      <w:pPr>
        <w:spacing w:before="120" w:beforeLines="50" w:after="120" w:afterLines="5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二、评标内容及标准</w:t>
      </w:r>
    </w:p>
    <w:p w14:paraId="3703F5E7">
      <w:pPr>
        <w:pStyle w:val="3"/>
        <w:spacing w:before="120" w:beforeLines="50" w:after="120" w:afterLines="50" w:line="400" w:lineRule="exact"/>
        <w:ind w:firstLine="406" w:firstLineChars="200"/>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（一）</w:t>
      </w:r>
      <w:r>
        <w:rPr>
          <w:rFonts w:hint="eastAsia" w:ascii="宋体" w:hAnsi="宋体" w:eastAsia="宋体" w:cs="宋体"/>
          <w:b/>
          <w:bCs/>
          <w:color w:val="auto"/>
          <w:sz w:val="21"/>
          <w:szCs w:val="21"/>
          <w:highlight w:val="none"/>
        </w:rPr>
        <w:t>价格分（</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0</w:t>
      </w:r>
      <w:r>
        <w:rPr>
          <w:rFonts w:hint="eastAsia" w:ascii="宋体" w:hAnsi="宋体" w:eastAsia="宋体" w:cs="宋体"/>
          <w:b/>
          <w:color w:val="auto"/>
          <w:spacing w:val="0"/>
          <w:sz w:val="21"/>
          <w:szCs w:val="21"/>
          <w:highlight w:val="none"/>
        </w:rPr>
        <w:t>分</w:t>
      </w:r>
      <w:r>
        <w:rPr>
          <w:rFonts w:hint="eastAsia" w:ascii="宋体" w:hAnsi="宋体" w:eastAsia="宋体" w:cs="宋体"/>
          <w:b/>
          <w:bCs/>
          <w:color w:val="auto"/>
          <w:sz w:val="21"/>
          <w:szCs w:val="21"/>
          <w:highlight w:val="none"/>
        </w:rPr>
        <w:t>）</w:t>
      </w:r>
    </w:p>
    <w:p w14:paraId="5E7D3D36">
      <w:pPr>
        <w:pStyle w:val="3"/>
        <w:spacing w:before="120" w:beforeLines="50" w:after="120" w:afterLines="50" w:line="400" w:lineRule="exact"/>
        <w:ind w:firstLine="404"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1.价格分采用低价优先法计算，即满足招标文件要求且投标价格最低的投标报价为评标基准价，其他投标人的价格分按照下列公式计算：</w:t>
      </w:r>
    </w:p>
    <w:p w14:paraId="5B3E622F">
      <w:pPr>
        <w:spacing w:before="120" w:beforeLines="50" w:after="120" w:afterLines="5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0%×100</w:t>
      </w:r>
    </w:p>
    <w:p w14:paraId="6E10DA6F">
      <w:pPr>
        <w:pStyle w:val="3"/>
        <w:keepNext w:val="0"/>
        <w:keepLines w:val="0"/>
        <w:pageBreakBefore w:val="0"/>
        <w:widowControl w:val="0"/>
        <w:kinsoku/>
        <w:wordWrap/>
        <w:overflowPunct/>
        <w:topLinePunct w:val="0"/>
        <w:autoSpaceDE/>
        <w:autoSpaceDN/>
        <w:bidi w:val="0"/>
        <w:adjustRightInd/>
        <w:snapToGrid/>
        <w:spacing w:line="440" w:lineRule="exact"/>
        <w:ind w:firstLine="406"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04E1197">
      <w:pPr>
        <w:spacing w:before="120" w:beforeLines="50" w:after="120" w:afterLines="50" w:line="400" w:lineRule="exact"/>
        <w:ind w:firstLine="406" w:firstLineChars="200"/>
        <w:rPr>
          <w:rFonts w:hint="eastAsia" w:ascii="宋体" w:hAnsi="宋体" w:eastAsia="宋体" w:cs="宋体"/>
          <w:b/>
          <w:bCs/>
          <w:color w:val="auto"/>
          <w:spacing w:val="-4"/>
          <w:kern w:val="0"/>
          <w:sz w:val="21"/>
          <w:szCs w:val="21"/>
          <w:highlight w:val="none"/>
          <w:u w:val="single"/>
        </w:rPr>
      </w:pPr>
      <w:r>
        <w:rPr>
          <w:rFonts w:hint="eastAsia" w:ascii="宋体" w:hAnsi="宋体" w:eastAsia="宋体" w:cs="宋体"/>
          <w:b/>
          <w:bCs/>
          <w:color w:val="auto"/>
          <w:spacing w:val="-4"/>
          <w:kern w:val="0"/>
          <w:sz w:val="21"/>
          <w:szCs w:val="21"/>
          <w:highlight w:val="none"/>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44" w:name="_Hlk80007663"/>
      <w:r>
        <w:rPr>
          <w:rFonts w:hint="eastAsia" w:ascii="宋体" w:hAnsi="宋体" w:eastAsia="宋体" w:cs="宋体"/>
          <w:b/>
          <w:bCs/>
          <w:color w:val="auto"/>
          <w:spacing w:val="-4"/>
          <w:kern w:val="0"/>
          <w:sz w:val="21"/>
          <w:szCs w:val="21"/>
          <w:highlight w:val="none"/>
          <w:u w:val="single"/>
        </w:rPr>
        <w:t>包括但不限于：提供包含本次采购设备报价清单的合同、提供包含本次采购设备的购买发票、购销合同等资料；</w:t>
      </w:r>
      <w:bookmarkEnd w:id="44"/>
      <w:r>
        <w:rPr>
          <w:rFonts w:hint="eastAsia" w:ascii="宋体" w:hAnsi="宋体" w:eastAsia="宋体" w:cs="宋体"/>
          <w:b/>
          <w:bCs/>
          <w:color w:val="auto"/>
          <w:spacing w:val="-4"/>
          <w:kern w:val="0"/>
          <w:sz w:val="21"/>
          <w:szCs w:val="21"/>
          <w:highlight w:val="none"/>
          <w:u w:val="single"/>
        </w:rPr>
        <w:t>服务类：提供原与其他招标人签订的包含</w:t>
      </w:r>
      <w:bookmarkStart w:id="45" w:name="_Hlk80007879"/>
      <w:r>
        <w:rPr>
          <w:rFonts w:hint="eastAsia" w:ascii="宋体" w:hAnsi="宋体" w:eastAsia="宋体" w:cs="宋体"/>
          <w:b/>
          <w:bCs/>
          <w:color w:val="auto"/>
          <w:spacing w:val="-4"/>
          <w:kern w:val="0"/>
          <w:sz w:val="21"/>
          <w:szCs w:val="21"/>
          <w:highlight w:val="none"/>
          <w:u w:val="single"/>
        </w:rPr>
        <w:t>本次主要采购服务内容的</w:t>
      </w:r>
      <w:bookmarkEnd w:id="45"/>
      <w:r>
        <w:rPr>
          <w:rFonts w:hint="eastAsia" w:ascii="宋体" w:hAnsi="宋体" w:eastAsia="宋体" w:cs="宋体"/>
          <w:b/>
          <w:bCs/>
          <w:color w:val="auto"/>
          <w:spacing w:val="-4"/>
          <w:kern w:val="0"/>
          <w:sz w:val="21"/>
          <w:szCs w:val="21"/>
          <w:highlight w:val="none"/>
          <w:u w:val="single"/>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14:paraId="3CA97ADF">
      <w:pPr>
        <w:spacing w:before="120" w:beforeLines="50" w:after="120" w:afterLines="5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（二）商务</w:t>
      </w:r>
      <w:r>
        <w:rPr>
          <w:rFonts w:hint="eastAsia" w:ascii="宋体" w:hAnsi="宋体" w:eastAsia="宋体" w:cs="宋体"/>
          <w:b/>
          <w:color w:val="auto"/>
          <w:sz w:val="21"/>
          <w:szCs w:val="21"/>
          <w:highlight w:val="none"/>
        </w:rPr>
        <w:t>技术分（</w:t>
      </w:r>
      <w:r>
        <w:rPr>
          <w:rFonts w:hint="eastAsia" w:ascii="宋体" w:hAnsi="宋体" w:eastAsia="宋体" w:cs="宋体"/>
          <w:b/>
          <w:color w:val="auto"/>
          <w:sz w:val="21"/>
          <w:szCs w:val="21"/>
          <w:highlight w:val="none"/>
          <w:lang w:val="en-US" w:eastAsia="zh-CN"/>
        </w:rPr>
        <w:t>7</w:t>
      </w:r>
      <w:r>
        <w:rPr>
          <w:rFonts w:hint="eastAsia" w:ascii="宋体" w:hAnsi="宋体" w:eastAsia="宋体" w:cs="宋体"/>
          <w:b/>
          <w:color w:val="auto"/>
          <w:sz w:val="21"/>
          <w:szCs w:val="21"/>
          <w:highlight w:val="none"/>
        </w:rPr>
        <w:t>0分）</w:t>
      </w:r>
    </w:p>
    <w:p w14:paraId="025980D8">
      <w:pPr>
        <w:spacing w:line="400" w:lineRule="exact"/>
        <w:ind w:firstLine="420" w:firstLineChars="200"/>
        <w:rPr>
          <w:rFonts w:hint="eastAsia" w:asciiTheme="minorEastAsia" w:hAnsiTheme="minorEastAsia" w:eastAsiaTheme="minorEastAsia" w:cstheme="minorEastAsia"/>
          <w:color w:val="auto"/>
          <w:sz w:val="21"/>
          <w:szCs w:val="21"/>
          <w:highlight w:val="none"/>
          <w:lang w:val="zh-CN"/>
        </w:rPr>
      </w:pPr>
      <w:r>
        <w:rPr>
          <w:rFonts w:hint="eastAsia" w:ascii="宋体" w:hAnsi="宋体" w:eastAsia="宋体" w:cs="宋体"/>
          <w:color w:val="auto"/>
          <w:sz w:val="21"/>
          <w:szCs w:val="21"/>
          <w:highlight w:val="none"/>
          <w:lang w:val="zh-CN"/>
        </w:rPr>
        <w:t>评标委员会对通过符合性审查的投标人的投标技术参数或方案充分审核后，进行综合评定独立打分。</w:t>
      </w:r>
      <w:r>
        <w:rPr>
          <w:rFonts w:hint="eastAsia" w:ascii="宋体" w:hAnsi="宋体" w:eastAsia="宋体" w:cs="宋体"/>
          <w:color w:val="auto"/>
          <w:sz w:val="21"/>
          <w:szCs w:val="21"/>
          <w:highlight w:val="none"/>
          <w:lang w:val="zh-CN"/>
        </w:rPr>
        <w:br w:type="textWrapping"/>
      </w:r>
      <w:r>
        <w:rPr>
          <w:rFonts w:hint="eastAsia" w:asciiTheme="minorEastAsia" w:hAnsiTheme="minorEastAsia" w:eastAsiaTheme="minorEastAsia" w:cstheme="minorEastAsia"/>
          <w:color w:val="auto"/>
          <w:sz w:val="21"/>
          <w:szCs w:val="21"/>
          <w:highlight w:val="none"/>
          <w:lang w:val="zh-CN"/>
        </w:rPr>
        <w:br w:type="textWrapping"/>
      </w:r>
      <w:r>
        <w:rPr>
          <w:rFonts w:hint="eastAsia" w:asciiTheme="minorEastAsia" w:hAnsiTheme="minorEastAsia" w:eastAsiaTheme="minorEastAsia" w:cstheme="minorEastAsia"/>
          <w:color w:val="auto"/>
          <w:sz w:val="21"/>
          <w:szCs w:val="21"/>
          <w:highlight w:val="none"/>
          <w:lang w:val="zh-CN"/>
        </w:rPr>
        <w:br w:type="textWrapping"/>
      </w:r>
    </w:p>
    <w:tbl>
      <w:tblPr>
        <w:tblStyle w:val="52"/>
        <w:tblW w:w="9274" w:type="dxa"/>
        <w:tblInd w:w="93" w:type="dxa"/>
        <w:tblLayout w:type="fixed"/>
        <w:tblCellMar>
          <w:top w:w="0" w:type="dxa"/>
          <w:left w:w="108" w:type="dxa"/>
          <w:bottom w:w="0" w:type="dxa"/>
          <w:right w:w="108" w:type="dxa"/>
        </w:tblCellMar>
      </w:tblPr>
      <w:tblGrid>
        <w:gridCol w:w="724"/>
        <w:gridCol w:w="1175"/>
        <w:gridCol w:w="713"/>
        <w:gridCol w:w="6662"/>
      </w:tblGrid>
      <w:tr w14:paraId="6E4182FA">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7C794CE">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117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4EA8620">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评分内容</w:t>
            </w:r>
          </w:p>
        </w:tc>
        <w:tc>
          <w:tcPr>
            <w:tcW w:w="71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62F4BDB">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分值</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42FC0442">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评分细则</w:t>
            </w:r>
          </w:p>
        </w:tc>
      </w:tr>
      <w:tr w14:paraId="5C0645CA">
        <w:tblPrEx>
          <w:tblCellMar>
            <w:top w:w="0" w:type="dxa"/>
            <w:left w:w="108" w:type="dxa"/>
            <w:bottom w:w="0" w:type="dxa"/>
            <w:right w:w="108" w:type="dxa"/>
          </w:tblCellMar>
        </w:tblPrEx>
        <w:trPr>
          <w:trHeight w:val="651"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63A2CB6">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1</w:t>
            </w:r>
          </w:p>
        </w:tc>
        <w:tc>
          <w:tcPr>
            <w:tcW w:w="1175"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509F7CC">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投标人综合实力</w:t>
            </w:r>
          </w:p>
        </w:tc>
        <w:tc>
          <w:tcPr>
            <w:tcW w:w="713"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977957E">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10</w:t>
            </w:r>
            <w:r>
              <w:rPr>
                <w:rFonts w:hint="eastAsia" w:ascii="宋体" w:hAnsi="宋体" w:eastAsia="宋体" w:cs="宋体"/>
                <w:bCs/>
                <w:color w:val="000000"/>
                <w:sz w:val="21"/>
                <w:szCs w:val="21"/>
              </w:rPr>
              <w:t>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3BE63FDE">
            <w:pPr>
              <w:numPr>
                <w:ilvl w:val="0"/>
                <w:numId w:val="0"/>
              </w:numPr>
              <w:jc w:val="left"/>
              <w:rPr>
                <w:rFonts w:hint="eastAsia" w:ascii="宋体" w:hAnsi="宋体" w:eastAsia="宋体" w:cs="宋体"/>
                <w:sz w:val="21"/>
                <w:szCs w:val="21"/>
              </w:rPr>
            </w:pPr>
            <w:r>
              <w:rPr>
                <w:rFonts w:hint="eastAsia" w:ascii="宋体" w:hAnsi="宋体" w:eastAsia="宋体" w:cs="宋体"/>
                <w:b/>
                <w:bCs/>
                <w:color w:val="000000"/>
                <w:kern w:val="0"/>
                <w:sz w:val="21"/>
                <w:szCs w:val="21"/>
                <w:lang w:eastAsia="zh-CN" w:bidi="ar"/>
              </w:rPr>
              <w:t>（</w:t>
            </w:r>
            <w:r>
              <w:rPr>
                <w:rFonts w:hint="eastAsia" w:ascii="宋体" w:hAnsi="宋体" w:eastAsia="宋体" w:cs="宋体"/>
                <w:b/>
                <w:bCs/>
                <w:color w:val="000000"/>
                <w:kern w:val="0"/>
                <w:sz w:val="21"/>
                <w:szCs w:val="21"/>
                <w:lang w:val="en-US" w:eastAsia="zh-CN" w:bidi="ar"/>
              </w:rPr>
              <w:t>1</w:t>
            </w:r>
            <w:r>
              <w:rPr>
                <w:rFonts w:hint="eastAsia" w:ascii="宋体" w:hAnsi="宋体" w:eastAsia="宋体" w:cs="宋体"/>
                <w:b/>
                <w:bCs/>
                <w:color w:val="000000"/>
                <w:kern w:val="0"/>
                <w:sz w:val="21"/>
                <w:szCs w:val="21"/>
                <w:lang w:eastAsia="zh-CN" w:bidi="ar"/>
              </w:rPr>
              <w:t>）</w:t>
            </w:r>
            <w:r>
              <w:rPr>
                <w:rFonts w:hint="eastAsia" w:ascii="宋体" w:hAnsi="宋体" w:eastAsia="宋体" w:cs="宋体"/>
                <w:b/>
                <w:bCs/>
                <w:color w:val="000000"/>
                <w:kern w:val="0"/>
                <w:sz w:val="21"/>
                <w:szCs w:val="21"/>
                <w:lang w:bidi="ar"/>
              </w:rPr>
              <w:t>履约能力：</w:t>
            </w:r>
            <w:r>
              <w:rPr>
                <w:rFonts w:hint="eastAsia" w:ascii="宋体" w:hAnsi="宋体" w:eastAsia="宋体" w:cs="宋体"/>
                <w:color w:val="000000"/>
                <w:kern w:val="0"/>
                <w:sz w:val="21"/>
                <w:szCs w:val="21"/>
                <w:lang w:val="zh-CN" w:bidi="ar"/>
              </w:rPr>
              <w:t>根据投标</w:t>
            </w:r>
            <w:r>
              <w:rPr>
                <w:rFonts w:hint="eastAsia" w:ascii="宋体" w:hAnsi="宋体" w:eastAsia="宋体" w:cs="宋体"/>
                <w:color w:val="000000"/>
                <w:kern w:val="0"/>
                <w:sz w:val="21"/>
                <w:szCs w:val="21"/>
                <w:lang w:bidi="ar"/>
              </w:rPr>
              <w:t>企业履约能力、企业财务状况（涉及企业规模除外）、企业管理水平等进行打分（0-</w:t>
            </w:r>
            <w:r>
              <w:rPr>
                <w:rFonts w:hint="eastAsia" w:ascii="宋体" w:hAnsi="宋体" w:eastAsia="宋体" w:cs="宋体"/>
                <w:color w:val="000000"/>
                <w:kern w:val="0"/>
                <w:sz w:val="21"/>
                <w:szCs w:val="21"/>
                <w:lang w:val="en-US" w:eastAsia="zh-CN" w:bidi="ar"/>
              </w:rPr>
              <w:t>5</w:t>
            </w:r>
            <w:r>
              <w:rPr>
                <w:rFonts w:hint="eastAsia" w:ascii="宋体" w:hAnsi="宋体" w:eastAsia="宋体" w:cs="宋体"/>
                <w:color w:val="000000"/>
                <w:kern w:val="0"/>
                <w:sz w:val="21"/>
                <w:szCs w:val="21"/>
                <w:lang w:bidi="ar"/>
              </w:rPr>
              <w:t>分）。</w:t>
            </w:r>
          </w:p>
        </w:tc>
      </w:tr>
      <w:tr w14:paraId="7BF55D77">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65F9509">
            <w:pPr>
              <w:jc w:val="center"/>
              <w:rPr>
                <w:rFonts w:hint="eastAsia" w:ascii="宋体" w:hAnsi="宋体" w:eastAsia="宋体" w:cs="宋体"/>
                <w:bCs/>
                <w:color w:val="auto"/>
                <w:sz w:val="21"/>
                <w:szCs w:val="21"/>
              </w:rPr>
            </w:pPr>
          </w:p>
        </w:tc>
        <w:tc>
          <w:tcPr>
            <w:tcW w:w="117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D839A20">
            <w:pPr>
              <w:jc w:val="center"/>
              <w:rPr>
                <w:rFonts w:hint="eastAsia" w:ascii="宋体" w:hAnsi="宋体" w:eastAsia="宋体" w:cs="宋体"/>
                <w:bCs/>
                <w:color w:val="auto"/>
                <w:sz w:val="21"/>
                <w:szCs w:val="21"/>
              </w:rPr>
            </w:pPr>
          </w:p>
        </w:tc>
        <w:tc>
          <w:tcPr>
            <w:tcW w:w="713"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77AC347">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322459EF">
            <w:pPr>
              <w:jc w:val="left"/>
              <w:rPr>
                <w:rFonts w:hint="eastAsia" w:ascii="宋体" w:hAnsi="宋体" w:eastAsia="宋体" w:cs="宋体"/>
                <w:b/>
                <w:sz w:val="21"/>
                <w:szCs w:val="21"/>
              </w:rPr>
            </w:pPr>
            <w:r>
              <w:rPr>
                <w:rFonts w:hint="eastAsia" w:ascii="宋体" w:hAnsi="宋体" w:eastAsia="宋体" w:cs="宋体"/>
                <w:b/>
                <w:sz w:val="21"/>
                <w:szCs w:val="21"/>
              </w:rPr>
              <w:t>（</w:t>
            </w:r>
            <w:r>
              <w:rPr>
                <w:rFonts w:hint="eastAsia" w:ascii="宋体" w:hAnsi="宋体" w:eastAsia="宋体" w:cs="宋体"/>
                <w:b/>
                <w:sz w:val="21"/>
                <w:szCs w:val="21"/>
                <w:lang w:val="en-US" w:eastAsia="zh-CN"/>
              </w:rPr>
              <w:t>2</w:t>
            </w:r>
            <w:r>
              <w:rPr>
                <w:rFonts w:hint="eastAsia" w:ascii="宋体" w:hAnsi="宋体" w:eastAsia="宋体" w:cs="宋体"/>
                <w:b/>
                <w:sz w:val="21"/>
                <w:szCs w:val="21"/>
              </w:rPr>
              <w:t>）生产实力：</w:t>
            </w:r>
            <w:r>
              <w:rPr>
                <w:rFonts w:hint="eastAsia" w:ascii="宋体" w:hAnsi="宋体" w:eastAsia="宋体" w:cs="宋体"/>
                <w:bCs/>
                <w:sz w:val="21"/>
                <w:szCs w:val="21"/>
              </w:rPr>
              <w:t>根据</w:t>
            </w:r>
            <w:r>
              <w:rPr>
                <w:rFonts w:hint="eastAsia" w:ascii="宋体" w:hAnsi="宋体" w:eastAsia="宋体" w:cs="宋体"/>
                <w:bCs/>
                <w:sz w:val="21"/>
                <w:szCs w:val="21"/>
                <w:lang w:val="en-US" w:eastAsia="zh-CN"/>
              </w:rPr>
              <w:t>制造商</w:t>
            </w:r>
            <w:r>
              <w:rPr>
                <w:rFonts w:hint="eastAsia" w:ascii="宋体" w:hAnsi="宋体" w:eastAsia="宋体" w:cs="宋体"/>
                <w:bCs/>
                <w:sz w:val="21"/>
                <w:szCs w:val="21"/>
              </w:rPr>
              <w:t>企业厂房、设备等生产能力、</w:t>
            </w:r>
            <w:r>
              <w:rPr>
                <w:rFonts w:hint="eastAsia" w:ascii="宋体" w:hAnsi="宋体" w:eastAsia="宋体" w:cs="宋体"/>
                <w:bCs/>
                <w:sz w:val="21"/>
                <w:szCs w:val="21"/>
                <w:lang w:val="zh-CN"/>
              </w:rPr>
              <w:t>资质能力、</w:t>
            </w:r>
            <w:r>
              <w:rPr>
                <w:rFonts w:hint="eastAsia" w:ascii="宋体" w:hAnsi="宋体" w:eastAsia="宋体" w:cs="宋体"/>
                <w:bCs/>
                <w:sz w:val="21"/>
                <w:szCs w:val="21"/>
              </w:rPr>
              <w:t>经营情况等进行打分（0-</w:t>
            </w:r>
            <w:r>
              <w:rPr>
                <w:rFonts w:hint="eastAsia" w:ascii="宋体" w:hAnsi="宋体" w:eastAsia="宋体" w:cs="宋体"/>
                <w:bCs/>
                <w:sz w:val="21"/>
                <w:szCs w:val="21"/>
                <w:lang w:val="en-US" w:eastAsia="zh-CN"/>
              </w:rPr>
              <w:t>5</w:t>
            </w:r>
            <w:r>
              <w:rPr>
                <w:rFonts w:hint="eastAsia" w:ascii="宋体" w:hAnsi="宋体" w:eastAsia="宋体" w:cs="宋体"/>
                <w:bCs/>
                <w:sz w:val="21"/>
                <w:szCs w:val="21"/>
              </w:rPr>
              <w:t>分）。</w:t>
            </w:r>
          </w:p>
        </w:tc>
      </w:tr>
      <w:tr w14:paraId="139E9188">
        <w:tblPrEx>
          <w:tblCellMar>
            <w:top w:w="0" w:type="dxa"/>
            <w:left w:w="108" w:type="dxa"/>
            <w:bottom w:w="0" w:type="dxa"/>
            <w:right w:w="108" w:type="dxa"/>
          </w:tblCellMar>
        </w:tblPrEx>
        <w:trPr>
          <w:trHeight w:val="659"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32D13B72">
            <w:pPr>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w:t>
            </w:r>
          </w:p>
        </w:tc>
        <w:tc>
          <w:tcPr>
            <w:tcW w:w="1175" w:type="dxa"/>
            <w:vMerge w:val="restart"/>
            <w:tcBorders>
              <w:top w:val="single" w:color="auto" w:sz="4" w:space="0"/>
              <w:left w:val="single" w:color="auto" w:sz="4" w:space="0"/>
              <w:right w:val="single" w:color="auto" w:sz="4" w:space="0"/>
            </w:tcBorders>
            <w:shd w:val="clear" w:color="000000" w:fill="FFFFFF"/>
            <w:noWrap w:val="0"/>
            <w:vAlign w:val="center"/>
          </w:tcPr>
          <w:p w14:paraId="39D95969">
            <w:pPr>
              <w:jc w:val="center"/>
              <w:rPr>
                <w:rFonts w:hint="eastAsia" w:ascii="宋体" w:hAnsi="宋体" w:eastAsia="宋体" w:cs="宋体"/>
                <w:bCs/>
                <w:color w:val="auto"/>
                <w:sz w:val="21"/>
                <w:szCs w:val="21"/>
                <w:lang w:val="en-US"/>
              </w:rPr>
            </w:pPr>
            <w:r>
              <w:rPr>
                <w:rFonts w:hint="eastAsia" w:ascii="宋体" w:hAnsi="宋体" w:eastAsia="宋体" w:cs="宋体"/>
                <w:bCs/>
                <w:color w:val="auto"/>
                <w:sz w:val="21"/>
                <w:szCs w:val="21"/>
                <w:lang w:val="en-US" w:eastAsia="zh-CN"/>
              </w:rPr>
              <w:t>产品品牌及实力</w:t>
            </w:r>
          </w:p>
        </w:tc>
        <w:tc>
          <w:tcPr>
            <w:tcW w:w="713" w:type="dxa"/>
            <w:vMerge w:val="restart"/>
            <w:tcBorders>
              <w:top w:val="single" w:color="auto" w:sz="4" w:space="0"/>
              <w:left w:val="single" w:color="auto" w:sz="4" w:space="0"/>
              <w:right w:val="single" w:color="auto" w:sz="4" w:space="0"/>
            </w:tcBorders>
            <w:shd w:val="clear" w:color="000000" w:fill="FFFFFF"/>
            <w:noWrap w:val="0"/>
            <w:vAlign w:val="center"/>
          </w:tcPr>
          <w:p w14:paraId="6541C449">
            <w:pPr>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10分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1987AA84">
            <w:pPr>
              <w:jc w:val="left"/>
              <w:rPr>
                <w:rFonts w:hint="eastAsia" w:ascii="宋体" w:hAnsi="宋体" w:eastAsia="宋体" w:cs="宋体"/>
                <w:bCs/>
                <w:sz w:val="21"/>
                <w:szCs w:val="21"/>
                <w:lang w:val="zh-CN"/>
              </w:rPr>
            </w:pPr>
            <w:r>
              <w:rPr>
                <w:rFonts w:hint="eastAsia" w:ascii="宋体" w:hAnsi="宋体" w:eastAsia="宋体" w:cs="宋体"/>
                <w:bCs/>
                <w:sz w:val="21"/>
                <w:szCs w:val="21"/>
                <w:lang w:val="en-US" w:eastAsia="zh-CN"/>
              </w:rPr>
              <w:t>（1）根据投标人所投配电箱箱体品牌知名度、成熟度等市场情况综合评价等打分（0-5分）</w:t>
            </w:r>
          </w:p>
        </w:tc>
      </w:tr>
      <w:tr w14:paraId="7D6B50A5">
        <w:tblPrEx>
          <w:tblCellMar>
            <w:top w:w="0" w:type="dxa"/>
            <w:left w:w="108" w:type="dxa"/>
            <w:bottom w:w="0" w:type="dxa"/>
            <w:right w:w="108" w:type="dxa"/>
          </w:tblCellMar>
        </w:tblPrEx>
        <w:trPr>
          <w:trHeight w:val="659"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2EE860BA">
            <w:pPr>
              <w:jc w:val="center"/>
              <w:rPr>
                <w:rFonts w:hint="eastAsia" w:ascii="宋体" w:hAnsi="宋体" w:eastAsia="宋体" w:cs="宋体"/>
                <w:bCs/>
                <w:color w:val="auto"/>
                <w:sz w:val="21"/>
                <w:szCs w:val="21"/>
              </w:rPr>
            </w:pPr>
          </w:p>
        </w:tc>
        <w:tc>
          <w:tcPr>
            <w:tcW w:w="1175" w:type="dxa"/>
            <w:vMerge w:val="continue"/>
            <w:tcBorders>
              <w:left w:val="single" w:color="auto" w:sz="4" w:space="0"/>
              <w:bottom w:val="single" w:color="auto" w:sz="4" w:space="0"/>
              <w:right w:val="single" w:color="auto" w:sz="4" w:space="0"/>
            </w:tcBorders>
            <w:shd w:val="clear" w:color="000000" w:fill="FFFFFF"/>
            <w:noWrap w:val="0"/>
            <w:vAlign w:val="center"/>
          </w:tcPr>
          <w:p w14:paraId="280F0AC0">
            <w:pPr>
              <w:jc w:val="center"/>
              <w:rPr>
                <w:rFonts w:hint="eastAsia" w:ascii="宋体" w:hAnsi="宋体" w:eastAsia="宋体" w:cs="宋体"/>
                <w:bCs/>
                <w:color w:val="auto"/>
                <w:sz w:val="21"/>
                <w:szCs w:val="21"/>
              </w:rPr>
            </w:pPr>
          </w:p>
        </w:tc>
        <w:tc>
          <w:tcPr>
            <w:tcW w:w="713" w:type="dxa"/>
            <w:vMerge w:val="continue"/>
            <w:tcBorders>
              <w:left w:val="single" w:color="auto" w:sz="4" w:space="0"/>
              <w:bottom w:val="single" w:color="auto" w:sz="4" w:space="0"/>
              <w:right w:val="single" w:color="auto" w:sz="4" w:space="0"/>
            </w:tcBorders>
            <w:shd w:val="clear" w:color="000000" w:fill="FFFFFF"/>
            <w:noWrap w:val="0"/>
            <w:vAlign w:val="center"/>
          </w:tcPr>
          <w:p w14:paraId="030E6425">
            <w:pPr>
              <w:jc w:val="center"/>
              <w:rPr>
                <w:rFonts w:hint="eastAsia" w:ascii="宋体" w:hAnsi="宋体" w:eastAsia="宋体" w:cs="宋体"/>
                <w:bCs/>
                <w:color w:val="000000"/>
                <w:sz w:val="21"/>
                <w:szCs w:val="21"/>
                <w:lang w:val="en-US" w:eastAsia="zh-CN"/>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1ACAC101">
            <w:pPr>
              <w:jc w:val="left"/>
              <w:rPr>
                <w:rFonts w:hint="eastAsia" w:ascii="宋体" w:hAnsi="宋体" w:eastAsia="宋体" w:cs="宋体"/>
                <w:bCs/>
                <w:sz w:val="21"/>
                <w:szCs w:val="21"/>
                <w:lang w:val="zh-CN"/>
              </w:rPr>
            </w:pPr>
            <w:r>
              <w:rPr>
                <w:rFonts w:hint="eastAsia" w:ascii="宋体" w:hAnsi="宋体" w:eastAsia="宋体" w:cs="宋体"/>
                <w:bCs/>
                <w:sz w:val="21"/>
                <w:szCs w:val="21"/>
                <w:lang w:val="en-US" w:eastAsia="zh-CN"/>
              </w:rPr>
              <w:t>（2）根据投标人所投元器件品牌知名度、成熟度等市场情况综合评价等打分（0-5分）</w:t>
            </w:r>
          </w:p>
        </w:tc>
      </w:tr>
      <w:tr w14:paraId="26D49AD1">
        <w:tblPrEx>
          <w:tblCellMar>
            <w:top w:w="0" w:type="dxa"/>
            <w:left w:w="108" w:type="dxa"/>
            <w:bottom w:w="0" w:type="dxa"/>
            <w:right w:w="108" w:type="dxa"/>
          </w:tblCellMar>
        </w:tblPrEx>
        <w:trPr>
          <w:trHeight w:val="962" w:hRule="atLeast"/>
        </w:trPr>
        <w:tc>
          <w:tcPr>
            <w:tcW w:w="724" w:type="dxa"/>
            <w:tcBorders>
              <w:top w:val="single" w:color="auto" w:sz="4" w:space="0"/>
              <w:left w:val="single" w:color="auto" w:sz="4" w:space="0"/>
              <w:right w:val="single" w:color="auto" w:sz="4" w:space="0"/>
            </w:tcBorders>
            <w:shd w:val="clear" w:color="000000" w:fill="FFFFFF"/>
            <w:noWrap w:val="0"/>
            <w:vAlign w:val="center"/>
          </w:tcPr>
          <w:p w14:paraId="22FF86BF">
            <w:pPr>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w:t>
            </w:r>
          </w:p>
        </w:tc>
        <w:tc>
          <w:tcPr>
            <w:tcW w:w="1175" w:type="dxa"/>
            <w:tcBorders>
              <w:top w:val="single" w:color="auto" w:sz="4" w:space="0"/>
              <w:left w:val="single" w:color="auto" w:sz="4" w:space="0"/>
              <w:right w:val="single" w:color="auto" w:sz="4" w:space="0"/>
            </w:tcBorders>
            <w:shd w:val="clear" w:color="000000" w:fill="FFFFFF"/>
            <w:noWrap w:val="0"/>
            <w:vAlign w:val="center"/>
          </w:tcPr>
          <w:p w14:paraId="7873A5DF">
            <w:pPr>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样品</w:t>
            </w:r>
          </w:p>
        </w:tc>
        <w:tc>
          <w:tcPr>
            <w:tcW w:w="713" w:type="dxa"/>
            <w:tcBorders>
              <w:top w:val="single" w:color="auto" w:sz="4" w:space="0"/>
              <w:left w:val="single" w:color="auto" w:sz="4" w:space="0"/>
              <w:right w:val="single" w:color="auto" w:sz="4" w:space="0"/>
            </w:tcBorders>
            <w:shd w:val="clear" w:color="000000" w:fill="FFFFFF"/>
            <w:noWrap w:val="0"/>
            <w:vAlign w:val="center"/>
          </w:tcPr>
          <w:p w14:paraId="1DF86417">
            <w:pPr>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15分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158CF08D">
            <w:pPr>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根据投标人提供样品的</w:t>
            </w:r>
            <w:r>
              <w:rPr>
                <w:rFonts w:hint="eastAsia" w:ascii="宋体" w:hAnsi="宋体" w:eastAsia="宋体" w:cs="宋体"/>
                <w:color w:val="auto"/>
                <w:sz w:val="21"/>
                <w:szCs w:val="21"/>
                <w:lang w:val="en-US" w:eastAsia="zh-CN"/>
              </w:rPr>
              <w:t>款式、外观、表面处理工艺及</w:t>
            </w:r>
            <w:r>
              <w:rPr>
                <w:rFonts w:hint="eastAsia" w:ascii="宋体" w:hAnsi="宋体" w:eastAsia="宋体" w:cs="宋体"/>
                <w:color w:val="auto"/>
                <w:sz w:val="21"/>
                <w:szCs w:val="21"/>
              </w:rPr>
              <w:t>箱体钢板厚度</w:t>
            </w:r>
            <w:r>
              <w:rPr>
                <w:rFonts w:hint="eastAsia" w:ascii="宋体" w:hAnsi="宋体" w:eastAsia="宋体" w:cs="宋体"/>
                <w:color w:val="auto"/>
                <w:sz w:val="21"/>
                <w:szCs w:val="21"/>
                <w:lang w:val="en-US" w:eastAsia="zh-CN"/>
              </w:rPr>
              <w:t>等进行综合评分，一档得10-15分，二档得5-9.9分，三档得2-4.9分，</w:t>
            </w:r>
            <w:r>
              <w:rPr>
                <w:rFonts w:hint="eastAsia" w:ascii="宋体" w:hAnsi="宋体" w:eastAsia="宋体" w:cs="宋体"/>
                <w:color w:val="auto"/>
                <w:sz w:val="21"/>
                <w:szCs w:val="21"/>
                <w:lang w:eastAsia="zh-CN"/>
              </w:rPr>
              <w:t>未提供样品的不得分。</w:t>
            </w:r>
          </w:p>
        </w:tc>
      </w:tr>
      <w:tr w14:paraId="39817445">
        <w:tblPrEx>
          <w:tblCellMar>
            <w:top w:w="0" w:type="dxa"/>
            <w:left w:w="108" w:type="dxa"/>
            <w:bottom w:w="0" w:type="dxa"/>
            <w:right w:w="108" w:type="dxa"/>
          </w:tblCellMar>
        </w:tblPrEx>
        <w:trPr>
          <w:trHeight w:val="442"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7E5143FE">
            <w:pPr>
              <w:jc w:val="center"/>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4</w:t>
            </w:r>
          </w:p>
        </w:tc>
        <w:tc>
          <w:tcPr>
            <w:tcW w:w="1175" w:type="dxa"/>
            <w:vMerge w:val="restart"/>
            <w:tcBorders>
              <w:top w:val="single" w:color="auto" w:sz="4" w:space="0"/>
              <w:left w:val="single" w:color="auto" w:sz="4" w:space="0"/>
              <w:right w:val="single" w:color="auto" w:sz="4" w:space="0"/>
            </w:tcBorders>
            <w:shd w:val="clear" w:color="000000" w:fill="FFFFFF"/>
            <w:noWrap w:val="0"/>
            <w:vAlign w:val="center"/>
          </w:tcPr>
          <w:p w14:paraId="07609B2B">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体系认证证书</w:t>
            </w:r>
          </w:p>
        </w:tc>
        <w:tc>
          <w:tcPr>
            <w:tcW w:w="713" w:type="dxa"/>
            <w:vMerge w:val="restart"/>
            <w:tcBorders>
              <w:top w:val="single" w:color="auto" w:sz="4" w:space="0"/>
              <w:left w:val="single" w:color="auto" w:sz="4" w:space="0"/>
              <w:right w:val="single" w:color="auto" w:sz="4" w:space="0"/>
            </w:tcBorders>
            <w:shd w:val="clear" w:color="000000" w:fill="FFFFFF"/>
            <w:noWrap w:val="0"/>
            <w:vAlign w:val="center"/>
          </w:tcPr>
          <w:p w14:paraId="45DED1C5">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3</w:t>
            </w:r>
            <w:r>
              <w:rPr>
                <w:rFonts w:hint="eastAsia" w:ascii="宋体" w:hAnsi="宋体" w:eastAsia="宋体" w:cs="宋体"/>
                <w:bCs/>
                <w:color w:val="auto"/>
                <w:sz w:val="21"/>
                <w:szCs w:val="21"/>
              </w:rPr>
              <w:t>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47DA0028">
            <w:pPr>
              <w:jc w:val="left"/>
              <w:rPr>
                <w:rFonts w:hint="eastAsia" w:ascii="宋体" w:hAnsi="宋体" w:eastAsia="宋体" w:cs="宋体"/>
                <w:color w:val="auto"/>
                <w:sz w:val="21"/>
                <w:szCs w:val="21"/>
              </w:rPr>
            </w:pPr>
            <w:r>
              <w:rPr>
                <w:rFonts w:hint="eastAsia" w:ascii="宋体" w:hAnsi="宋体" w:eastAsia="宋体" w:cs="宋体"/>
                <w:b/>
                <w:color w:val="auto"/>
                <w:sz w:val="21"/>
                <w:szCs w:val="21"/>
              </w:rPr>
              <w:t>（1）</w:t>
            </w:r>
            <w:r>
              <w:rPr>
                <w:rFonts w:hint="eastAsia" w:ascii="宋体" w:hAnsi="宋体" w:eastAsia="宋体" w:cs="宋体"/>
                <w:bCs/>
                <w:color w:val="auto"/>
                <w:sz w:val="21"/>
                <w:szCs w:val="21"/>
              </w:rPr>
              <w:t>投标人</w:t>
            </w:r>
            <w:r>
              <w:rPr>
                <w:rFonts w:hint="eastAsia" w:ascii="宋体" w:hAnsi="宋体" w:eastAsia="宋体" w:cs="宋体"/>
                <w:bCs/>
                <w:color w:val="auto"/>
                <w:sz w:val="21"/>
                <w:szCs w:val="21"/>
                <w:lang w:val="en-US" w:eastAsia="zh-CN"/>
              </w:rPr>
              <w:t>或制造商</w:t>
            </w:r>
            <w:r>
              <w:rPr>
                <w:rFonts w:hint="eastAsia" w:ascii="宋体" w:hAnsi="宋体" w:eastAsia="宋体" w:cs="宋体"/>
                <w:bCs/>
                <w:color w:val="auto"/>
                <w:sz w:val="21"/>
                <w:szCs w:val="21"/>
              </w:rPr>
              <w:t>具有环境管理体系认证证书的得</w:t>
            </w:r>
            <w:r>
              <w:rPr>
                <w:rFonts w:hint="eastAsia" w:ascii="宋体" w:hAnsi="宋体" w:eastAsia="宋体" w:cs="宋体"/>
                <w:bCs/>
                <w:color w:val="auto"/>
                <w:sz w:val="21"/>
                <w:szCs w:val="21"/>
                <w:lang w:val="en-US" w:eastAsia="zh-CN"/>
              </w:rPr>
              <w:t>1</w:t>
            </w:r>
            <w:r>
              <w:rPr>
                <w:rFonts w:hint="eastAsia" w:ascii="宋体" w:hAnsi="宋体" w:eastAsia="宋体" w:cs="宋体"/>
                <w:bCs/>
                <w:color w:val="auto"/>
                <w:sz w:val="21"/>
                <w:szCs w:val="21"/>
              </w:rPr>
              <w:t>分。</w:t>
            </w:r>
          </w:p>
        </w:tc>
      </w:tr>
      <w:tr w14:paraId="24045EE9">
        <w:tblPrEx>
          <w:tblCellMar>
            <w:top w:w="0" w:type="dxa"/>
            <w:left w:w="108" w:type="dxa"/>
            <w:bottom w:w="0" w:type="dxa"/>
            <w:right w:w="108" w:type="dxa"/>
          </w:tblCellMar>
        </w:tblPrEx>
        <w:trPr>
          <w:trHeight w:val="443" w:hRule="atLeast"/>
        </w:trPr>
        <w:tc>
          <w:tcPr>
            <w:tcW w:w="724" w:type="dxa"/>
            <w:vMerge w:val="continue"/>
            <w:tcBorders>
              <w:left w:val="single" w:color="auto" w:sz="4" w:space="0"/>
              <w:right w:val="single" w:color="auto" w:sz="4" w:space="0"/>
            </w:tcBorders>
            <w:shd w:val="clear" w:color="000000" w:fill="FFFFFF"/>
            <w:noWrap w:val="0"/>
            <w:vAlign w:val="center"/>
          </w:tcPr>
          <w:p w14:paraId="5F1EABAC">
            <w:pPr>
              <w:jc w:val="center"/>
              <w:rPr>
                <w:rFonts w:hint="eastAsia" w:ascii="宋体" w:hAnsi="宋体" w:eastAsia="宋体" w:cs="宋体"/>
                <w:color w:val="auto"/>
                <w:sz w:val="21"/>
                <w:szCs w:val="21"/>
              </w:rPr>
            </w:pPr>
          </w:p>
        </w:tc>
        <w:tc>
          <w:tcPr>
            <w:tcW w:w="1175" w:type="dxa"/>
            <w:vMerge w:val="continue"/>
            <w:tcBorders>
              <w:left w:val="single" w:color="auto" w:sz="4" w:space="0"/>
              <w:right w:val="single" w:color="auto" w:sz="4" w:space="0"/>
            </w:tcBorders>
            <w:shd w:val="clear" w:color="000000" w:fill="FFFFFF"/>
            <w:noWrap w:val="0"/>
            <w:vAlign w:val="center"/>
          </w:tcPr>
          <w:p w14:paraId="45A720A5">
            <w:pPr>
              <w:jc w:val="left"/>
              <w:rPr>
                <w:rFonts w:hint="eastAsia" w:ascii="宋体" w:hAnsi="宋体" w:eastAsia="宋体" w:cs="宋体"/>
                <w:color w:val="auto"/>
                <w:sz w:val="21"/>
                <w:szCs w:val="21"/>
              </w:rPr>
            </w:pPr>
          </w:p>
        </w:tc>
        <w:tc>
          <w:tcPr>
            <w:tcW w:w="713" w:type="dxa"/>
            <w:vMerge w:val="continue"/>
            <w:tcBorders>
              <w:left w:val="single" w:color="auto" w:sz="4" w:space="0"/>
              <w:right w:val="single" w:color="auto" w:sz="4" w:space="0"/>
            </w:tcBorders>
            <w:shd w:val="clear" w:color="000000" w:fill="FFFFFF"/>
            <w:noWrap w:val="0"/>
            <w:vAlign w:val="center"/>
          </w:tcPr>
          <w:p w14:paraId="74039BC7">
            <w:pPr>
              <w:jc w:val="center"/>
              <w:rPr>
                <w:rFonts w:hint="eastAsia" w:ascii="宋体" w:hAnsi="宋体" w:eastAsia="宋体" w:cs="宋体"/>
                <w:bCs/>
                <w:color w:val="auto"/>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62B667C4">
            <w:pPr>
              <w:jc w:val="left"/>
              <w:rPr>
                <w:rFonts w:hint="eastAsia" w:ascii="宋体" w:hAnsi="宋体" w:eastAsia="宋体" w:cs="宋体"/>
                <w:color w:val="auto"/>
                <w:sz w:val="21"/>
                <w:szCs w:val="21"/>
              </w:rPr>
            </w:pPr>
            <w:r>
              <w:rPr>
                <w:rFonts w:hint="eastAsia" w:ascii="宋体" w:hAnsi="宋体" w:eastAsia="宋体" w:cs="宋体"/>
                <w:b/>
                <w:color w:val="auto"/>
                <w:sz w:val="21"/>
                <w:szCs w:val="21"/>
              </w:rPr>
              <w:t>（2）</w:t>
            </w:r>
            <w:r>
              <w:rPr>
                <w:rFonts w:hint="eastAsia" w:ascii="宋体" w:hAnsi="宋体" w:eastAsia="宋体" w:cs="宋体"/>
                <w:bCs/>
                <w:color w:val="auto"/>
                <w:sz w:val="21"/>
                <w:szCs w:val="21"/>
              </w:rPr>
              <w:t>投标人</w:t>
            </w:r>
            <w:r>
              <w:rPr>
                <w:rFonts w:hint="eastAsia" w:ascii="宋体" w:hAnsi="宋体" w:eastAsia="宋体" w:cs="宋体"/>
                <w:bCs/>
                <w:color w:val="auto"/>
                <w:sz w:val="21"/>
                <w:szCs w:val="21"/>
                <w:lang w:val="en-US" w:eastAsia="zh-CN"/>
              </w:rPr>
              <w:t>或制造商</w:t>
            </w:r>
            <w:r>
              <w:rPr>
                <w:rFonts w:hint="eastAsia" w:ascii="宋体" w:hAnsi="宋体" w:eastAsia="宋体" w:cs="宋体"/>
                <w:bCs/>
                <w:color w:val="auto"/>
                <w:sz w:val="21"/>
                <w:szCs w:val="21"/>
              </w:rPr>
              <w:t>具有职业健康安全管理体系认证证书的得</w:t>
            </w:r>
            <w:r>
              <w:rPr>
                <w:rFonts w:hint="eastAsia" w:ascii="宋体" w:hAnsi="宋体" w:eastAsia="宋体" w:cs="宋体"/>
                <w:bCs/>
                <w:color w:val="auto"/>
                <w:sz w:val="21"/>
                <w:szCs w:val="21"/>
                <w:lang w:val="en-US" w:eastAsia="zh-CN"/>
              </w:rPr>
              <w:t>1</w:t>
            </w:r>
            <w:r>
              <w:rPr>
                <w:rFonts w:hint="eastAsia" w:ascii="宋体" w:hAnsi="宋体" w:eastAsia="宋体" w:cs="宋体"/>
                <w:bCs/>
                <w:color w:val="auto"/>
                <w:sz w:val="21"/>
                <w:szCs w:val="21"/>
              </w:rPr>
              <w:t>分。</w:t>
            </w:r>
          </w:p>
        </w:tc>
      </w:tr>
      <w:tr w14:paraId="69E356A8">
        <w:tblPrEx>
          <w:tblCellMar>
            <w:top w:w="0" w:type="dxa"/>
            <w:left w:w="108" w:type="dxa"/>
            <w:bottom w:w="0" w:type="dxa"/>
            <w:right w:w="108" w:type="dxa"/>
          </w:tblCellMar>
        </w:tblPrEx>
        <w:trPr>
          <w:trHeight w:val="455" w:hRule="atLeast"/>
        </w:trPr>
        <w:tc>
          <w:tcPr>
            <w:tcW w:w="724" w:type="dxa"/>
            <w:vMerge w:val="continue"/>
            <w:tcBorders>
              <w:left w:val="single" w:color="auto" w:sz="4" w:space="0"/>
              <w:right w:val="single" w:color="auto" w:sz="4" w:space="0"/>
            </w:tcBorders>
            <w:shd w:val="clear" w:color="000000" w:fill="FFFFFF"/>
            <w:noWrap w:val="0"/>
            <w:vAlign w:val="center"/>
          </w:tcPr>
          <w:p w14:paraId="3BD49F55">
            <w:pPr>
              <w:jc w:val="center"/>
              <w:rPr>
                <w:rFonts w:hint="eastAsia" w:ascii="宋体" w:hAnsi="宋体" w:eastAsia="宋体" w:cs="宋体"/>
                <w:color w:val="000000"/>
                <w:sz w:val="21"/>
                <w:szCs w:val="21"/>
              </w:rPr>
            </w:pPr>
          </w:p>
        </w:tc>
        <w:tc>
          <w:tcPr>
            <w:tcW w:w="1175" w:type="dxa"/>
            <w:vMerge w:val="continue"/>
            <w:tcBorders>
              <w:left w:val="single" w:color="auto" w:sz="4" w:space="0"/>
              <w:right w:val="single" w:color="auto" w:sz="4" w:space="0"/>
            </w:tcBorders>
            <w:shd w:val="clear" w:color="000000" w:fill="FFFFFF"/>
            <w:noWrap w:val="0"/>
            <w:vAlign w:val="center"/>
          </w:tcPr>
          <w:p w14:paraId="59333B5E">
            <w:pPr>
              <w:jc w:val="left"/>
              <w:rPr>
                <w:rFonts w:hint="eastAsia" w:ascii="宋体" w:hAnsi="宋体" w:eastAsia="宋体" w:cs="宋体"/>
                <w:color w:val="000000"/>
                <w:sz w:val="21"/>
                <w:szCs w:val="21"/>
              </w:rPr>
            </w:pPr>
          </w:p>
        </w:tc>
        <w:tc>
          <w:tcPr>
            <w:tcW w:w="713" w:type="dxa"/>
            <w:vMerge w:val="continue"/>
            <w:tcBorders>
              <w:left w:val="single" w:color="auto" w:sz="4" w:space="0"/>
              <w:right w:val="single" w:color="auto" w:sz="4" w:space="0"/>
            </w:tcBorders>
            <w:shd w:val="clear" w:color="000000" w:fill="FFFFFF"/>
            <w:noWrap w:val="0"/>
            <w:vAlign w:val="center"/>
          </w:tcPr>
          <w:p w14:paraId="13FD68A6">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54CA81C8">
            <w:pPr>
              <w:jc w:val="left"/>
              <w:rPr>
                <w:rFonts w:hint="eastAsia" w:ascii="宋体" w:hAnsi="宋体" w:eastAsia="宋体" w:cs="宋体"/>
                <w:color w:val="000000"/>
                <w:sz w:val="21"/>
                <w:szCs w:val="21"/>
              </w:rPr>
            </w:pPr>
            <w:r>
              <w:rPr>
                <w:rFonts w:hint="eastAsia" w:ascii="宋体" w:hAnsi="宋体" w:eastAsia="宋体" w:cs="宋体"/>
                <w:b/>
                <w:sz w:val="21"/>
                <w:szCs w:val="21"/>
              </w:rPr>
              <w:t>（3）</w:t>
            </w:r>
            <w:r>
              <w:rPr>
                <w:rFonts w:hint="eastAsia" w:ascii="宋体" w:hAnsi="宋体" w:eastAsia="宋体" w:cs="宋体"/>
                <w:bCs/>
                <w:sz w:val="21"/>
                <w:szCs w:val="21"/>
              </w:rPr>
              <w:t>投标人</w:t>
            </w:r>
            <w:r>
              <w:rPr>
                <w:rFonts w:hint="eastAsia" w:ascii="宋体" w:hAnsi="宋体" w:eastAsia="宋体" w:cs="宋体"/>
                <w:bCs/>
                <w:color w:val="auto"/>
                <w:sz w:val="21"/>
                <w:szCs w:val="21"/>
                <w:lang w:val="en-US" w:eastAsia="zh-CN"/>
              </w:rPr>
              <w:t>或制造商</w:t>
            </w:r>
            <w:r>
              <w:rPr>
                <w:rFonts w:hint="eastAsia" w:ascii="宋体" w:hAnsi="宋体" w:eastAsia="宋体" w:cs="宋体"/>
                <w:bCs/>
                <w:sz w:val="21"/>
                <w:szCs w:val="21"/>
              </w:rPr>
              <w:t>具有质量管理体系认证证书的得</w:t>
            </w:r>
            <w:r>
              <w:rPr>
                <w:rFonts w:hint="eastAsia" w:ascii="宋体" w:hAnsi="宋体" w:eastAsia="宋体" w:cs="宋体"/>
                <w:bCs/>
                <w:sz w:val="21"/>
                <w:szCs w:val="21"/>
                <w:lang w:val="en-US" w:eastAsia="zh-CN"/>
              </w:rPr>
              <w:t>1</w:t>
            </w:r>
            <w:r>
              <w:rPr>
                <w:rFonts w:hint="eastAsia" w:ascii="宋体" w:hAnsi="宋体" w:eastAsia="宋体" w:cs="宋体"/>
                <w:bCs/>
                <w:sz w:val="21"/>
                <w:szCs w:val="21"/>
              </w:rPr>
              <w:t>分。</w:t>
            </w:r>
          </w:p>
        </w:tc>
      </w:tr>
      <w:tr w14:paraId="7D0E6286">
        <w:tblPrEx>
          <w:tblCellMar>
            <w:top w:w="0" w:type="dxa"/>
            <w:left w:w="108" w:type="dxa"/>
            <w:bottom w:w="0" w:type="dxa"/>
            <w:right w:w="108" w:type="dxa"/>
          </w:tblCellMar>
        </w:tblPrEx>
        <w:trPr>
          <w:trHeight w:val="686"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661A9AF2">
            <w:pPr>
              <w:jc w:val="center"/>
              <w:rPr>
                <w:rFonts w:hint="eastAsia" w:ascii="宋体" w:hAnsi="宋体" w:eastAsia="宋体" w:cs="宋体"/>
                <w:color w:val="000000"/>
                <w:sz w:val="21"/>
                <w:szCs w:val="21"/>
              </w:rPr>
            </w:pPr>
          </w:p>
        </w:tc>
        <w:tc>
          <w:tcPr>
            <w:tcW w:w="1175" w:type="dxa"/>
            <w:vMerge w:val="continue"/>
            <w:tcBorders>
              <w:left w:val="single" w:color="auto" w:sz="4" w:space="0"/>
              <w:bottom w:val="single" w:color="auto" w:sz="4" w:space="0"/>
              <w:right w:val="single" w:color="auto" w:sz="4" w:space="0"/>
            </w:tcBorders>
            <w:shd w:val="clear" w:color="000000" w:fill="FFFFFF"/>
            <w:noWrap w:val="0"/>
            <w:vAlign w:val="center"/>
          </w:tcPr>
          <w:p w14:paraId="4F4496DD">
            <w:pPr>
              <w:jc w:val="left"/>
              <w:rPr>
                <w:rFonts w:hint="eastAsia" w:ascii="宋体" w:hAnsi="宋体" w:eastAsia="宋体" w:cs="宋体"/>
                <w:color w:val="000000"/>
                <w:sz w:val="21"/>
                <w:szCs w:val="21"/>
              </w:rPr>
            </w:pPr>
          </w:p>
        </w:tc>
        <w:tc>
          <w:tcPr>
            <w:tcW w:w="713" w:type="dxa"/>
            <w:vMerge w:val="continue"/>
            <w:tcBorders>
              <w:left w:val="single" w:color="auto" w:sz="4" w:space="0"/>
              <w:bottom w:val="single" w:color="auto" w:sz="4" w:space="0"/>
              <w:right w:val="single" w:color="auto" w:sz="4" w:space="0"/>
            </w:tcBorders>
            <w:shd w:val="clear" w:color="000000" w:fill="FFFFFF"/>
            <w:noWrap w:val="0"/>
            <w:vAlign w:val="center"/>
          </w:tcPr>
          <w:p w14:paraId="474A7C7B">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6338FFA4">
            <w:pPr>
              <w:jc w:val="left"/>
              <w:rPr>
                <w:rFonts w:hint="eastAsia" w:ascii="宋体" w:hAnsi="宋体" w:eastAsia="宋体" w:cs="宋体"/>
                <w:b/>
                <w:sz w:val="21"/>
                <w:szCs w:val="21"/>
                <w:u w:val="single"/>
                <w:shd w:val="pct10" w:color="auto" w:fill="FFFFFF"/>
              </w:rPr>
            </w:pPr>
            <w:r>
              <w:rPr>
                <w:rFonts w:hint="eastAsia" w:ascii="宋体" w:hAnsi="宋体" w:eastAsia="宋体" w:cs="宋体"/>
                <w:b/>
                <w:sz w:val="21"/>
                <w:szCs w:val="21"/>
                <w:u w:val="single"/>
                <w:shd w:val="pct10" w:color="auto" w:fill="FFFFFF"/>
              </w:rPr>
              <w:t>备注：</w:t>
            </w:r>
          </w:p>
          <w:p w14:paraId="5033E4D7">
            <w:pPr>
              <w:jc w:val="left"/>
              <w:rPr>
                <w:rFonts w:hint="eastAsia" w:ascii="宋体" w:hAnsi="宋体" w:eastAsia="宋体" w:cs="宋体"/>
                <w:b/>
                <w:sz w:val="21"/>
                <w:szCs w:val="21"/>
                <w:u w:val="single"/>
                <w:shd w:val="pct10" w:color="auto" w:fill="FFFFFF"/>
              </w:rPr>
            </w:pPr>
            <w:r>
              <w:rPr>
                <w:rFonts w:hint="eastAsia" w:ascii="宋体" w:hAnsi="宋体" w:eastAsia="宋体" w:cs="宋体"/>
                <w:b/>
                <w:sz w:val="21"/>
                <w:szCs w:val="21"/>
                <w:u w:val="single"/>
                <w:shd w:val="pct10" w:color="auto" w:fill="FFFFFF"/>
              </w:rPr>
              <w:t>1、上述所有证书必须真实、合规，在有效期内。</w:t>
            </w:r>
          </w:p>
          <w:p w14:paraId="578CB0A9">
            <w:pPr>
              <w:jc w:val="left"/>
              <w:rPr>
                <w:rFonts w:hint="eastAsia" w:ascii="宋体" w:hAnsi="宋体" w:eastAsia="宋体" w:cs="宋体"/>
                <w:b/>
                <w:sz w:val="21"/>
                <w:szCs w:val="21"/>
              </w:rPr>
            </w:pPr>
            <w:r>
              <w:rPr>
                <w:rFonts w:hint="eastAsia" w:ascii="宋体" w:hAnsi="宋体" w:eastAsia="宋体" w:cs="宋体"/>
                <w:b/>
                <w:sz w:val="21"/>
                <w:szCs w:val="21"/>
                <w:u w:val="single"/>
                <w:shd w:val="pct10" w:color="auto" w:fill="FFFFFF"/>
              </w:rPr>
              <w:t>3、如投标人提供的证书</w:t>
            </w:r>
            <w:r>
              <w:rPr>
                <w:rFonts w:hint="eastAsia" w:ascii="宋体" w:hAnsi="宋体" w:eastAsia="宋体" w:cs="宋体"/>
                <w:b/>
                <w:sz w:val="21"/>
                <w:szCs w:val="21"/>
                <w:u w:val="single"/>
                <w:shd w:val="pct10" w:color="auto" w:fill="FFFFFF"/>
                <w:lang w:val="en-US" w:eastAsia="zh-CN"/>
              </w:rPr>
              <w:t>复印件</w:t>
            </w:r>
            <w:r>
              <w:rPr>
                <w:rFonts w:hint="eastAsia" w:ascii="宋体" w:hAnsi="宋体" w:eastAsia="宋体" w:cs="宋体"/>
                <w:b/>
                <w:sz w:val="21"/>
                <w:szCs w:val="21"/>
                <w:u w:val="single"/>
                <w:shd w:val="pct10" w:color="auto" w:fill="FFFFFF"/>
              </w:rPr>
              <w:t>因模糊不清而造成评标委员会在评审时做出对投标人不利的评审由投标人自行承担。</w:t>
            </w:r>
          </w:p>
        </w:tc>
      </w:tr>
      <w:tr w14:paraId="5A1DA82D">
        <w:tblPrEx>
          <w:tblCellMar>
            <w:top w:w="0" w:type="dxa"/>
            <w:left w:w="108" w:type="dxa"/>
            <w:bottom w:w="0" w:type="dxa"/>
            <w:right w:w="108" w:type="dxa"/>
          </w:tblCellMar>
        </w:tblPrEx>
        <w:trPr>
          <w:trHeight w:val="2558"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062BBA5">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5</w:t>
            </w:r>
          </w:p>
        </w:tc>
        <w:tc>
          <w:tcPr>
            <w:tcW w:w="117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2D5BF3B">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投标人业绩</w:t>
            </w:r>
          </w:p>
        </w:tc>
        <w:tc>
          <w:tcPr>
            <w:tcW w:w="71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05D601D">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3</w:t>
            </w:r>
            <w:r>
              <w:rPr>
                <w:rFonts w:hint="eastAsia" w:ascii="宋体" w:hAnsi="宋体" w:eastAsia="宋体" w:cs="宋体"/>
                <w:bCs/>
                <w:color w:val="auto"/>
                <w:sz w:val="21"/>
                <w:szCs w:val="21"/>
              </w:rPr>
              <w:t>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77E94951">
            <w:pPr>
              <w:jc w:val="left"/>
              <w:rPr>
                <w:rFonts w:hint="eastAsia" w:ascii="宋体" w:hAnsi="宋体" w:eastAsia="宋体" w:cs="宋体"/>
                <w:color w:val="auto"/>
                <w:sz w:val="21"/>
                <w:szCs w:val="21"/>
              </w:rPr>
            </w:pPr>
            <w:r>
              <w:rPr>
                <w:rFonts w:hint="eastAsia" w:ascii="宋体" w:hAnsi="宋体" w:eastAsia="宋体" w:cs="宋体"/>
                <w:color w:val="auto"/>
                <w:sz w:val="21"/>
                <w:szCs w:val="21"/>
              </w:rPr>
              <w:t>提</w:t>
            </w:r>
            <w:r>
              <w:rPr>
                <w:rFonts w:hint="eastAsia" w:ascii="宋体" w:hAnsi="宋体" w:eastAsia="宋体" w:cs="宋体"/>
                <w:color w:val="auto"/>
                <w:sz w:val="21"/>
                <w:szCs w:val="21"/>
                <w:highlight w:val="none"/>
              </w:rPr>
              <w:t>供</w:t>
            </w:r>
            <w:r>
              <w:rPr>
                <w:rFonts w:hint="eastAsia" w:ascii="宋体" w:hAnsi="宋体" w:eastAsia="宋体" w:cs="宋体"/>
                <w:color w:val="auto"/>
                <w:sz w:val="21"/>
                <w:szCs w:val="21"/>
                <w:highlight w:val="none"/>
                <w:lang w:val="en-US" w:eastAsia="zh-CN"/>
              </w:rPr>
              <w:t>2023</w:t>
            </w:r>
            <w:r>
              <w:rPr>
                <w:rFonts w:hint="eastAsia" w:ascii="宋体" w:hAnsi="宋体" w:eastAsia="宋体" w:cs="宋体"/>
                <w:color w:val="auto"/>
                <w:sz w:val="21"/>
                <w:szCs w:val="21"/>
                <w:highlight w:val="none"/>
              </w:rPr>
              <w:t>年1月1</w:t>
            </w:r>
            <w:r>
              <w:rPr>
                <w:rFonts w:hint="eastAsia" w:ascii="宋体" w:hAnsi="宋体" w:eastAsia="宋体" w:cs="宋体"/>
                <w:color w:val="auto"/>
                <w:sz w:val="21"/>
                <w:szCs w:val="21"/>
              </w:rPr>
              <w:t>日以来(以合同签订时间为准)类似项目合同业绩，每个得</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分，最高得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p w14:paraId="18F4FF46">
            <w:pPr>
              <w:jc w:val="left"/>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147560E9">
            <w:pPr>
              <w:jc w:val="left"/>
              <w:rPr>
                <w:rFonts w:hint="eastAsia" w:ascii="宋体" w:hAnsi="宋体" w:eastAsia="宋体" w:cs="宋体"/>
                <w:b/>
                <w:color w:val="auto"/>
                <w:sz w:val="21"/>
                <w:szCs w:val="21"/>
                <w:u w:val="single"/>
                <w:shd w:val="pct10" w:color="auto" w:fill="FFFFFF"/>
              </w:rPr>
            </w:pPr>
            <w:r>
              <w:rPr>
                <w:rFonts w:hint="eastAsia" w:ascii="宋体" w:hAnsi="宋体" w:eastAsia="宋体" w:cs="宋体"/>
                <w:color w:val="auto"/>
                <w:sz w:val="21"/>
                <w:szCs w:val="21"/>
              </w:rPr>
              <w:t>1、</w:t>
            </w:r>
            <w:r>
              <w:rPr>
                <w:rFonts w:hint="eastAsia" w:ascii="宋体" w:hAnsi="宋体" w:eastAsia="宋体" w:cs="宋体"/>
                <w:b/>
                <w:color w:val="auto"/>
                <w:sz w:val="21"/>
                <w:szCs w:val="21"/>
                <w:u w:val="single"/>
                <w:shd w:val="pct10" w:color="auto" w:fill="FFFFFF"/>
              </w:rPr>
              <w:t>合同业绩须为本次投标人的业绩，投标人的独立法人子公司、参股公司的业绩均不予认可。</w:t>
            </w:r>
          </w:p>
          <w:p w14:paraId="33B68750">
            <w:pPr>
              <w:jc w:val="left"/>
              <w:rPr>
                <w:rFonts w:hint="eastAsia" w:ascii="宋体" w:hAnsi="宋体" w:eastAsia="宋体" w:cs="宋体"/>
                <w:b/>
                <w:bCs/>
                <w:color w:val="auto"/>
                <w:sz w:val="21"/>
                <w:szCs w:val="21"/>
                <w:u w:val="single"/>
                <w:shd w:val="pct10" w:color="auto" w:fill="FFFFFF"/>
                <w:lang w:eastAsia="zh-CN"/>
              </w:rPr>
            </w:pPr>
            <w:r>
              <w:rPr>
                <w:rFonts w:hint="eastAsia" w:ascii="宋体" w:hAnsi="宋体" w:eastAsia="宋体" w:cs="宋体"/>
                <w:b/>
                <w:bCs/>
                <w:color w:val="auto"/>
                <w:sz w:val="21"/>
                <w:szCs w:val="21"/>
                <w:u w:val="single"/>
                <w:shd w:val="pct10" w:color="auto" w:fill="FFFFFF"/>
              </w:rPr>
              <w:t>2、投标文件中须提供清晰可辨的合同</w:t>
            </w:r>
            <w:r>
              <w:rPr>
                <w:rFonts w:hint="eastAsia" w:ascii="宋体" w:hAnsi="宋体" w:eastAsia="宋体" w:cs="宋体"/>
                <w:b/>
                <w:bCs/>
                <w:color w:val="auto"/>
                <w:sz w:val="21"/>
                <w:szCs w:val="21"/>
                <w:u w:val="single"/>
                <w:shd w:val="pct10" w:color="auto" w:fill="FFFFFF"/>
                <w:lang w:val="en-US" w:eastAsia="zh-CN"/>
              </w:rPr>
              <w:t>复印件</w:t>
            </w:r>
            <w:r>
              <w:rPr>
                <w:rFonts w:hint="eastAsia" w:ascii="宋体" w:hAnsi="宋体" w:eastAsia="宋体" w:cs="宋体"/>
                <w:b/>
                <w:bCs/>
                <w:color w:val="auto"/>
                <w:sz w:val="21"/>
                <w:szCs w:val="21"/>
                <w:u w:val="single"/>
                <w:shd w:val="pct10" w:color="auto" w:fill="FFFFFF"/>
              </w:rPr>
              <w:t>并加盖投标人公章</w:t>
            </w:r>
            <w:r>
              <w:rPr>
                <w:rFonts w:hint="eastAsia" w:ascii="宋体" w:hAnsi="宋体" w:eastAsia="宋体" w:cs="宋体"/>
                <w:b/>
                <w:bCs/>
                <w:color w:val="auto"/>
                <w:sz w:val="21"/>
                <w:szCs w:val="21"/>
                <w:u w:val="single"/>
                <w:shd w:val="pct10" w:color="auto" w:fill="FFFFFF"/>
                <w:lang w:eastAsia="zh-CN"/>
              </w:rPr>
              <w:t>。</w:t>
            </w:r>
          </w:p>
          <w:p w14:paraId="7EF70696">
            <w:pPr>
              <w:jc w:val="left"/>
              <w:rPr>
                <w:rFonts w:hint="eastAsia" w:ascii="宋体" w:hAnsi="宋体" w:eastAsia="宋体" w:cs="宋体"/>
                <w:bCs/>
                <w:color w:val="auto"/>
                <w:sz w:val="21"/>
                <w:szCs w:val="21"/>
              </w:rPr>
            </w:pPr>
            <w:r>
              <w:rPr>
                <w:rFonts w:hint="eastAsia" w:ascii="宋体" w:hAnsi="宋体" w:eastAsia="宋体" w:cs="宋体"/>
                <w:color w:val="auto"/>
                <w:sz w:val="21"/>
                <w:szCs w:val="21"/>
              </w:rPr>
              <w:t>3、如投标人提供的合同</w:t>
            </w:r>
            <w:r>
              <w:rPr>
                <w:rFonts w:hint="eastAsia" w:ascii="宋体" w:hAnsi="宋体" w:eastAsia="宋体" w:cs="宋体"/>
                <w:color w:val="auto"/>
                <w:sz w:val="21"/>
                <w:szCs w:val="21"/>
                <w:lang w:val="en-US" w:eastAsia="zh-CN"/>
              </w:rPr>
              <w:t>复印件</w:t>
            </w:r>
            <w:r>
              <w:rPr>
                <w:rFonts w:hint="eastAsia" w:ascii="宋体" w:hAnsi="宋体" w:eastAsia="宋体" w:cs="宋体"/>
                <w:color w:val="auto"/>
                <w:sz w:val="21"/>
                <w:szCs w:val="21"/>
              </w:rPr>
              <w:t>因模糊不清而造成评标委员会在评审时做出对投标人不利的评审由投标人自行承担。</w:t>
            </w:r>
          </w:p>
        </w:tc>
      </w:tr>
      <w:tr w14:paraId="0CD2529E">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60B9597">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6</w:t>
            </w:r>
          </w:p>
        </w:tc>
        <w:tc>
          <w:tcPr>
            <w:tcW w:w="1175"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81FB9F9">
            <w:pPr>
              <w:jc w:val="center"/>
              <w:rPr>
                <w:rFonts w:hint="eastAsia" w:ascii="宋体" w:hAnsi="宋体" w:eastAsia="宋体" w:cs="宋体"/>
                <w:sz w:val="21"/>
                <w:szCs w:val="21"/>
              </w:rPr>
            </w:pPr>
            <w:r>
              <w:rPr>
                <w:rFonts w:hint="eastAsia" w:ascii="宋体" w:hAnsi="宋体" w:eastAsia="宋体" w:cs="宋体"/>
                <w:sz w:val="21"/>
                <w:szCs w:val="21"/>
              </w:rPr>
              <w:t>项目总体技术方案</w:t>
            </w:r>
          </w:p>
        </w:tc>
        <w:tc>
          <w:tcPr>
            <w:tcW w:w="713"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FE5DDC6">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9</w:t>
            </w:r>
            <w:r>
              <w:rPr>
                <w:rFonts w:hint="eastAsia" w:ascii="宋体" w:hAnsi="宋体" w:eastAsia="宋体" w:cs="宋体"/>
                <w:bCs/>
                <w:color w:val="auto"/>
                <w:sz w:val="21"/>
                <w:szCs w:val="21"/>
              </w:rPr>
              <w:t>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39BF0AAC">
            <w:pPr>
              <w:jc w:val="left"/>
              <w:rPr>
                <w:rFonts w:hint="eastAsia" w:ascii="宋体" w:hAnsi="宋体" w:eastAsia="宋体" w:cs="宋体"/>
                <w:bCs/>
                <w:color w:val="auto"/>
                <w:sz w:val="21"/>
                <w:szCs w:val="21"/>
              </w:rPr>
            </w:pPr>
            <w:r>
              <w:rPr>
                <w:rFonts w:hint="eastAsia" w:ascii="宋体" w:hAnsi="宋体" w:eastAsia="宋体" w:cs="宋体"/>
                <w:b/>
                <w:bCs/>
                <w:color w:val="auto"/>
                <w:sz w:val="21"/>
                <w:szCs w:val="21"/>
              </w:rPr>
              <w:t>（</w:t>
            </w: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）材料分析：</w:t>
            </w:r>
            <w:r>
              <w:rPr>
                <w:rFonts w:hint="eastAsia" w:ascii="宋体" w:hAnsi="宋体" w:eastAsia="宋体" w:cs="宋体"/>
                <w:color w:val="auto"/>
                <w:sz w:val="21"/>
                <w:szCs w:val="21"/>
              </w:rPr>
              <w:t>根据本项目的招标需求，是否真实反映设计文件，材料数量计算是否合理恰当，是否具有明显的缺漏项等情况进行打分（0-</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tc>
      </w:tr>
      <w:tr w14:paraId="05D35F09">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shd w:val="clear" w:color="000000" w:fill="FFFFFF"/>
            <w:noWrap w:val="0"/>
            <w:vAlign w:val="center"/>
          </w:tcPr>
          <w:p w14:paraId="0D4B091A">
            <w:pPr>
              <w:jc w:val="center"/>
              <w:rPr>
                <w:rFonts w:hint="eastAsia" w:ascii="宋体" w:hAnsi="宋体" w:eastAsia="宋体" w:cs="宋体"/>
                <w:color w:val="000000"/>
                <w:sz w:val="21"/>
                <w:szCs w:val="21"/>
              </w:rPr>
            </w:pPr>
          </w:p>
        </w:tc>
        <w:tc>
          <w:tcPr>
            <w:tcW w:w="1175" w:type="dxa"/>
            <w:vMerge w:val="continue"/>
            <w:tcBorders>
              <w:left w:val="single" w:color="auto" w:sz="4" w:space="0"/>
              <w:right w:val="single" w:color="auto" w:sz="4" w:space="0"/>
            </w:tcBorders>
            <w:shd w:val="clear" w:color="000000" w:fill="FFFFFF"/>
            <w:noWrap w:val="0"/>
            <w:vAlign w:val="center"/>
          </w:tcPr>
          <w:p w14:paraId="342BCC85">
            <w:pPr>
              <w:jc w:val="center"/>
              <w:rPr>
                <w:rFonts w:hint="eastAsia" w:ascii="宋体" w:hAnsi="宋体" w:eastAsia="宋体" w:cs="宋体"/>
                <w:sz w:val="21"/>
                <w:szCs w:val="21"/>
              </w:rPr>
            </w:pPr>
          </w:p>
        </w:tc>
        <w:tc>
          <w:tcPr>
            <w:tcW w:w="713" w:type="dxa"/>
            <w:vMerge w:val="continue"/>
            <w:tcBorders>
              <w:left w:val="single" w:color="auto" w:sz="4" w:space="0"/>
              <w:right w:val="single" w:color="auto" w:sz="4" w:space="0"/>
            </w:tcBorders>
            <w:shd w:val="clear" w:color="000000" w:fill="FFFFFF"/>
            <w:noWrap w:val="0"/>
            <w:vAlign w:val="center"/>
          </w:tcPr>
          <w:p w14:paraId="65E441F4">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7071BE27">
            <w:pPr>
              <w:rPr>
                <w:rFonts w:hint="eastAsia" w:ascii="宋体" w:hAnsi="宋体" w:eastAsia="宋体" w:cs="宋体"/>
                <w:sz w:val="21"/>
                <w:szCs w:val="21"/>
              </w:rPr>
            </w:pPr>
            <w:r>
              <w:rPr>
                <w:rFonts w:hint="eastAsia" w:ascii="宋体" w:hAnsi="宋体" w:eastAsia="宋体" w:cs="宋体"/>
                <w:b/>
                <w:bCs/>
                <w:color w:val="000000"/>
                <w:sz w:val="21"/>
                <w:szCs w:val="21"/>
              </w:rPr>
              <w:t>（</w:t>
            </w:r>
            <w:r>
              <w:rPr>
                <w:rFonts w:hint="eastAsia" w:ascii="宋体" w:hAnsi="宋体" w:eastAsia="宋体" w:cs="宋体"/>
                <w:b/>
                <w:bCs/>
                <w:color w:val="000000"/>
                <w:sz w:val="21"/>
                <w:szCs w:val="21"/>
                <w:lang w:val="en-US" w:eastAsia="zh-CN"/>
              </w:rPr>
              <w:t>2</w:t>
            </w:r>
            <w:r>
              <w:rPr>
                <w:rFonts w:hint="eastAsia" w:ascii="宋体" w:hAnsi="宋体" w:eastAsia="宋体" w:cs="宋体"/>
                <w:b/>
                <w:bCs/>
                <w:color w:val="000000"/>
                <w:sz w:val="21"/>
                <w:szCs w:val="21"/>
              </w:rPr>
              <w:t>）安全设计方案：</w:t>
            </w:r>
            <w:r>
              <w:rPr>
                <w:rFonts w:hint="eastAsia" w:ascii="宋体" w:hAnsi="宋体" w:eastAsia="宋体" w:cs="宋体"/>
                <w:sz w:val="21"/>
                <w:szCs w:val="21"/>
              </w:rPr>
              <w:t>根据投标人对项目的安全设计方案，包括技术安全设计和管理安全设计，内容是否完善且合理可行等进行</w:t>
            </w:r>
            <w:r>
              <w:rPr>
                <w:rFonts w:hint="eastAsia" w:ascii="宋体" w:hAnsi="宋体" w:eastAsia="宋体" w:cs="宋体"/>
                <w:bCs/>
                <w:sz w:val="21"/>
                <w:szCs w:val="21"/>
              </w:rPr>
              <w:t>打分（</w:t>
            </w:r>
            <w:r>
              <w:rPr>
                <w:rFonts w:hint="eastAsia" w:ascii="宋体" w:hAnsi="宋体" w:eastAsia="宋体" w:cs="宋体"/>
                <w:sz w:val="21"/>
                <w:szCs w:val="21"/>
              </w:rPr>
              <w:t>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364B9536">
        <w:tblPrEx>
          <w:tblCellMar>
            <w:top w:w="0" w:type="dxa"/>
            <w:left w:w="108" w:type="dxa"/>
            <w:bottom w:w="0" w:type="dxa"/>
            <w:right w:w="108" w:type="dxa"/>
          </w:tblCellMar>
        </w:tblPrEx>
        <w:trPr>
          <w:trHeight w:val="90"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5527A101">
            <w:pPr>
              <w:jc w:val="center"/>
              <w:rPr>
                <w:rFonts w:hint="eastAsia" w:ascii="宋体" w:hAnsi="宋体" w:eastAsia="宋体" w:cs="宋体"/>
                <w:color w:val="000000"/>
                <w:sz w:val="21"/>
                <w:szCs w:val="21"/>
              </w:rPr>
            </w:pPr>
          </w:p>
        </w:tc>
        <w:tc>
          <w:tcPr>
            <w:tcW w:w="1175" w:type="dxa"/>
            <w:vMerge w:val="continue"/>
            <w:tcBorders>
              <w:left w:val="single" w:color="auto" w:sz="4" w:space="0"/>
              <w:bottom w:val="single" w:color="auto" w:sz="4" w:space="0"/>
              <w:right w:val="single" w:color="auto" w:sz="4" w:space="0"/>
            </w:tcBorders>
            <w:shd w:val="clear" w:color="000000" w:fill="FFFFFF"/>
            <w:noWrap w:val="0"/>
            <w:vAlign w:val="center"/>
          </w:tcPr>
          <w:p w14:paraId="1B22703B">
            <w:pPr>
              <w:jc w:val="center"/>
              <w:rPr>
                <w:rFonts w:hint="eastAsia" w:ascii="宋体" w:hAnsi="宋体" w:eastAsia="宋体" w:cs="宋体"/>
                <w:sz w:val="21"/>
                <w:szCs w:val="21"/>
              </w:rPr>
            </w:pPr>
          </w:p>
        </w:tc>
        <w:tc>
          <w:tcPr>
            <w:tcW w:w="713" w:type="dxa"/>
            <w:vMerge w:val="continue"/>
            <w:tcBorders>
              <w:left w:val="single" w:color="auto" w:sz="4" w:space="0"/>
              <w:bottom w:val="single" w:color="auto" w:sz="4" w:space="0"/>
              <w:right w:val="single" w:color="auto" w:sz="4" w:space="0"/>
            </w:tcBorders>
            <w:shd w:val="clear" w:color="000000" w:fill="FFFFFF"/>
            <w:noWrap w:val="0"/>
            <w:vAlign w:val="center"/>
          </w:tcPr>
          <w:p w14:paraId="7D9621CC">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1F535C80">
            <w:pPr>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w:t>
            </w:r>
            <w:r>
              <w:rPr>
                <w:rFonts w:hint="eastAsia" w:ascii="宋体" w:hAnsi="宋体" w:eastAsia="宋体" w:cs="宋体"/>
                <w:b/>
                <w:bCs/>
                <w:color w:val="000000"/>
                <w:sz w:val="21"/>
                <w:szCs w:val="21"/>
                <w:lang w:val="en-US" w:eastAsia="zh-CN"/>
              </w:rPr>
              <w:t>3</w:t>
            </w:r>
            <w:r>
              <w:rPr>
                <w:rFonts w:hint="eastAsia" w:ascii="宋体" w:hAnsi="宋体" w:eastAsia="宋体" w:cs="宋体"/>
                <w:b/>
                <w:bCs/>
                <w:color w:val="000000"/>
                <w:sz w:val="21"/>
                <w:szCs w:val="21"/>
              </w:rPr>
              <w:t>）合理化建议：</w:t>
            </w:r>
            <w:r>
              <w:rPr>
                <w:rFonts w:hint="eastAsia" w:ascii="宋体" w:hAnsi="宋体" w:eastAsia="宋体" w:cs="宋体"/>
                <w:color w:val="000000"/>
                <w:sz w:val="21"/>
                <w:szCs w:val="21"/>
              </w:rPr>
              <w:t>根据投标人针对本项目的合理化建议，建议是否完整全面、可执行性强、建议创造的价值等</w:t>
            </w:r>
            <w:r>
              <w:rPr>
                <w:rFonts w:hint="eastAsia" w:ascii="宋体" w:hAnsi="宋体" w:eastAsia="宋体" w:cs="宋体"/>
                <w:sz w:val="21"/>
                <w:szCs w:val="21"/>
              </w:rPr>
              <w:t>进行打分（0-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7A05DCA4">
        <w:tblPrEx>
          <w:tblCellMar>
            <w:top w:w="0" w:type="dxa"/>
            <w:left w:w="108" w:type="dxa"/>
            <w:bottom w:w="0" w:type="dxa"/>
            <w:right w:w="108" w:type="dxa"/>
          </w:tblCellMar>
        </w:tblPrEx>
        <w:trPr>
          <w:trHeight w:val="981"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450DA1D">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7</w:t>
            </w:r>
          </w:p>
        </w:tc>
        <w:tc>
          <w:tcPr>
            <w:tcW w:w="1175"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59B653A">
            <w:pPr>
              <w:jc w:val="center"/>
              <w:rPr>
                <w:rFonts w:hint="eastAsia" w:ascii="宋体" w:hAnsi="宋体" w:eastAsia="宋体" w:cs="宋体"/>
                <w:sz w:val="21"/>
                <w:szCs w:val="21"/>
              </w:rPr>
            </w:pPr>
            <w:r>
              <w:rPr>
                <w:rFonts w:hint="eastAsia" w:ascii="宋体" w:hAnsi="宋体" w:eastAsia="宋体" w:cs="宋体"/>
                <w:sz w:val="21"/>
                <w:szCs w:val="21"/>
              </w:rPr>
              <w:t>项目具体实施方案</w:t>
            </w:r>
          </w:p>
        </w:tc>
        <w:tc>
          <w:tcPr>
            <w:tcW w:w="713"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8D0C0FE">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12</w:t>
            </w:r>
            <w:r>
              <w:rPr>
                <w:rFonts w:hint="eastAsia" w:ascii="宋体" w:hAnsi="宋体" w:eastAsia="宋体" w:cs="宋体"/>
                <w:bCs/>
                <w:color w:val="000000"/>
                <w:sz w:val="21"/>
                <w:szCs w:val="21"/>
              </w:rPr>
              <w:t>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3D3A2F30">
            <w:pPr>
              <w:jc w:val="left"/>
              <w:rPr>
                <w:rFonts w:hint="eastAsia" w:ascii="宋体" w:hAnsi="宋体" w:eastAsia="宋体" w:cs="宋体"/>
                <w:bCs/>
                <w:sz w:val="21"/>
                <w:szCs w:val="21"/>
              </w:rPr>
            </w:pPr>
            <w:r>
              <w:rPr>
                <w:rFonts w:hint="eastAsia" w:ascii="宋体" w:hAnsi="宋体" w:eastAsia="宋体" w:cs="宋体"/>
                <w:b/>
                <w:bCs/>
                <w:sz w:val="21"/>
                <w:szCs w:val="21"/>
              </w:rPr>
              <w:t>（1）质量保证措施：</w:t>
            </w:r>
            <w:r>
              <w:rPr>
                <w:rFonts w:hint="eastAsia" w:ascii="宋体" w:hAnsi="宋体" w:eastAsia="宋体" w:cs="宋体"/>
                <w:sz w:val="21"/>
                <w:szCs w:val="21"/>
              </w:rPr>
              <w:t>达到项目质量目标及保障项目质量的有力措施，措施应科学、可行、完善，根据投标文件措施情况等进行</w:t>
            </w:r>
            <w:r>
              <w:rPr>
                <w:rFonts w:hint="eastAsia" w:ascii="宋体" w:hAnsi="宋体" w:eastAsia="宋体" w:cs="宋体"/>
                <w:bCs/>
                <w:sz w:val="21"/>
                <w:szCs w:val="21"/>
              </w:rPr>
              <w:t>打分（</w:t>
            </w:r>
            <w:r>
              <w:rPr>
                <w:rFonts w:hint="eastAsia" w:ascii="宋体" w:hAnsi="宋体" w:eastAsia="宋体" w:cs="宋体"/>
                <w:sz w:val="21"/>
                <w:szCs w:val="21"/>
              </w:rPr>
              <w:t>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370787BD">
        <w:tblPrEx>
          <w:tblCellMar>
            <w:top w:w="0" w:type="dxa"/>
            <w:left w:w="108" w:type="dxa"/>
            <w:bottom w:w="0" w:type="dxa"/>
            <w:right w:w="108" w:type="dxa"/>
          </w:tblCellMar>
        </w:tblPrEx>
        <w:trPr>
          <w:trHeight w:val="333"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43B7ECE">
            <w:pPr>
              <w:jc w:val="center"/>
              <w:rPr>
                <w:rFonts w:hint="eastAsia" w:ascii="宋体" w:hAnsi="宋体" w:eastAsia="宋体" w:cs="宋体"/>
                <w:color w:val="000000"/>
                <w:sz w:val="21"/>
                <w:szCs w:val="21"/>
              </w:rPr>
            </w:pPr>
          </w:p>
        </w:tc>
        <w:tc>
          <w:tcPr>
            <w:tcW w:w="117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52B3514">
            <w:pPr>
              <w:jc w:val="center"/>
              <w:rPr>
                <w:rFonts w:hint="eastAsia" w:ascii="宋体" w:hAnsi="宋体" w:eastAsia="宋体" w:cs="宋体"/>
                <w:sz w:val="21"/>
                <w:szCs w:val="21"/>
              </w:rPr>
            </w:pPr>
          </w:p>
        </w:tc>
        <w:tc>
          <w:tcPr>
            <w:tcW w:w="713"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AE563B0">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0494DF5C">
            <w:pPr>
              <w:jc w:val="left"/>
              <w:rPr>
                <w:rFonts w:hint="eastAsia" w:ascii="宋体" w:hAnsi="宋体" w:eastAsia="宋体" w:cs="宋体"/>
                <w:bCs/>
                <w:sz w:val="21"/>
                <w:szCs w:val="21"/>
              </w:rPr>
            </w:pPr>
            <w:r>
              <w:rPr>
                <w:rFonts w:hint="eastAsia" w:ascii="宋体" w:hAnsi="宋体" w:eastAsia="宋体" w:cs="宋体"/>
                <w:b/>
                <w:bCs/>
                <w:sz w:val="21"/>
                <w:szCs w:val="21"/>
              </w:rPr>
              <w:t>（2）技术保证措施：</w:t>
            </w:r>
            <w:r>
              <w:rPr>
                <w:rFonts w:hint="eastAsia" w:ascii="宋体" w:hAnsi="宋体" w:eastAsia="宋体" w:cs="宋体"/>
                <w:sz w:val="21"/>
                <w:szCs w:val="21"/>
              </w:rPr>
              <w:t>根据项目技术组织措施、满足用户单位个性化需求</w:t>
            </w:r>
            <w:r>
              <w:rPr>
                <w:rFonts w:hint="eastAsia" w:ascii="宋体" w:hAnsi="宋体" w:eastAsia="宋体" w:cs="宋体"/>
                <w:sz w:val="21"/>
                <w:szCs w:val="21"/>
                <w:lang w:eastAsia="zh-CN"/>
              </w:rPr>
              <w:t>、</w:t>
            </w:r>
            <w:r>
              <w:rPr>
                <w:rFonts w:hint="eastAsia" w:ascii="宋体" w:hAnsi="宋体" w:eastAsia="宋体" w:cs="宋体"/>
                <w:sz w:val="21"/>
                <w:szCs w:val="21"/>
              </w:rPr>
              <w:t>测试与验收方案等内容的针对性、科学性、合理性、完整性等进行打分（0-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0343CA08">
        <w:tblPrEx>
          <w:tblCellMar>
            <w:top w:w="0" w:type="dxa"/>
            <w:left w:w="108" w:type="dxa"/>
            <w:bottom w:w="0" w:type="dxa"/>
            <w:right w:w="108" w:type="dxa"/>
          </w:tblCellMar>
        </w:tblPrEx>
        <w:trPr>
          <w:trHeight w:val="651" w:hRule="atLeast"/>
        </w:trPr>
        <w:tc>
          <w:tcPr>
            <w:tcW w:w="724" w:type="dxa"/>
            <w:vMerge w:val="continue"/>
            <w:tcBorders>
              <w:top w:val="single" w:color="auto" w:sz="4" w:space="0"/>
              <w:left w:val="single" w:color="auto" w:sz="4" w:space="0"/>
              <w:right w:val="single" w:color="auto" w:sz="4" w:space="0"/>
            </w:tcBorders>
            <w:shd w:val="clear" w:color="000000" w:fill="FFFFFF"/>
            <w:noWrap w:val="0"/>
            <w:vAlign w:val="center"/>
          </w:tcPr>
          <w:p w14:paraId="5B384E81">
            <w:pPr>
              <w:jc w:val="center"/>
              <w:rPr>
                <w:rFonts w:hint="eastAsia" w:ascii="宋体" w:hAnsi="宋体" w:eastAsia="宋体" w:cs="宋体"/>
                <w:color w:val="000000"/>
                <w:sz w:val="21"/>
                <w:szCs w:val="21"/>
              </w:rPr>
            </w:pPr>
          </w:p>
        </w:tc>
        <w:tc>
          <w:tcPr>
            <w:tcW w:w="1175" w:type="dxa"/>
            <w:vMerge w:val="continue"/>
            <w:tcBorders>
              <w:top w:val="single" w:color="auto" w:sz="4" w:space="0"/>
              <w:left w:val="single" w:color="auto" w:sz="4" w:space="0"/>
              <w:right w:val="single" w:color="auto" w:sz="4" w:space="0"/>
            </w:tcBorders>
            <w:shd w:val="clear" w:color="000000" w:fill="FFFFFF"/>
            <w:noWrap w:val="0"/>
            <w:vAlign w:val="center"/>
          </w:tcPr>
          <w:p w14:paraId="7180BC4A">
            <w:pPr>
              <w:jc w:val="center"/>
              <w:rPr>
                <w:rFonts w:hint="eastAsia" w:ascii="宋体" w:hAnsi="宋体" w:eastAsia="宋体" w:cs="宋体"/>
                <w:sz w:val="21"/>
                <w:szCs w:val="21"/>
              </w:rPr>
            </w:pPr>
          </w:p>
        </w:tc>
        <w:tc>
          <w:tcPr>
            <w:tcW w:w="713" w:type="dxa"/>
            <w:vMerge w:val="continue"/>
            <w:tcBorders>
              <w:top w:val="single" w:color="auto" w:sz="4" w:space="0"/>
              <w:left w:val="single" w:color="auto" w:sz="4" w:space="0"/>
              <w:right w:val="single" w:color="auto" w:sz="4" w:space="0"/>
            </w:tcBorders>
            <w:shd w:val="clear" w:color="000000" w:fill="FFFFFF"/>
            <w:noWrap w:val="0"/>
            <w:vAlign w:val="center"/>
          </w:tcPr>
          <w:p w14:paraId="04776B87">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581062E4">
            <w:pPr>
              <w:jc w:val="left"/>
              <w:rPr>
                <w:rFonts w:hint="eastAsia" w:ascii="宋体" w:hAnsi="宋体" w:eastAsia="宋体" w:cs="宋体"/>
                <w:b/>
                <w:bCs/>
                <w:sz w:val="21"/>
                <w:szCs w:val="21"/>
              </w:rPr>
            </w:pPr>
            <w:r>
              <w:rPr>
                <w:rFonts w:hint="eastAsia" w:ascii="宋体" w:hAnsi="宋体" w:eastAsia="宋体" w:cs="宋体"/>
                <w:b/>
                <w:bCs/>
                <w:sz w:val="21"/>
                <w:szCs w:val="21"/>
              </w:rPr>
              <w:t>（3）</w:t>
            </w:r>
            <w:r>
              <w:rPr>
                <w:rFonts w:hint="eastAsia" w:ascii="宋体" w:hAnsi="宋体" w:eastAsia="宋体" w:cs="宋体"/>
                <w:b/>
                <w:bCs/>
                <w:sz w:val="21"/>
                <w:szCs w:val="21"/>
                <w:lang w:val="en-US" w:eastAsia="zh-CN"/>
              </w:rPr>
              <w:t>供货</w:t>
            </w:r>
            <w:r>
              <w:rPr>
                <w:rFonts w:hint="eastAsia" w:ascii="宋体" w:hAnsi="宋体" w:eastAsia="宋体" w:cs="宋体"/>
                <w:b/>
                <w:bCs/>
                <w:sz w:val="21"/>
                <w:szCs w:val="21"/>
              </w:rPr>
              <w:t>保证措施：</w:t>
            </w:r>
            <w:r>
              <w:rPr>
                <w:rFonts w:hint="eastAsia" w:ascii="宋体" w:hAnsi="宋体" w:eastAsia="宋体" w:cs="宋体"/>
                <w:sz w:val="21"/>
                <w:szCs w:val="21"/>
              </w:rPr>
              <w:t>根据投标人的材料、设备</w:t>
            </w:r>
            <w:r>
              <w:rPr>
                <w:rFonts w:hint="eastAsia" w:ascii="宋体" w:hAnsi="宋体" w:eastAsia="宋体" w:cs="宋体"/>
                <w:sz w:val="21"/>
                <w:szCs w:val="21"/>
                <w:lang w:val="en-US" w:eastAsia="zh-CN"/>
              </w:rPr>
              <w:t>供货</w:t>
            </w:r>
            <w:r>
              <w:rPr>
                <w:rFonts w:hint="eastAsia" w:ascii="宋体" w:hAnsi="宋体" w:eastAsia="宋体" w:cs="宋体"/>
                <w:sz w:val="21"/>
                <w:szCs w:val="21"/>
              </w:rPr>
              <w:t>保证措施、工序管理保证措施等内容进行打分（0-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35F87F42">
        <w:tblPrEx>
          <w:tblCellMar>
            <w:top w:w="0" w:type="dxa"/>
            <w:left w:w="108" w:type="dxa"/>
            <w:bottom w:w="0" w:type="dxa"/>
            <w:right w:w="108" w:type="dxa"/>
          </w:tblCellMar>
        </w:tblPrEx>
        <w:trPr>
          <w:trHeight w:val="587" w:hRule="atLeast"/>
        </w:trPr>
        <w:tc>
          <w:tcPr>
            <w:tcW w:w="724" w:type="dxa"/>
            <w:vMerge w:val="continue"/>
            <w:tcBorders>
              <w:left w:val="single" w:color="auto" w:sz="4" w:space="0"/>
              <w:right w:val="single" w:color="auto" w:sz="4" w:space="0"/>
            </w:tcBorders>
            <w:shd w:val="clear" w:color="000000" w:fill="FFFFFF"/>
            <w:noWrap w:val="0"/>
            <w:vAlign w:val="center"/>
          </w:tcPr>
          <w:p w14:paraId="25629265">
            <w:pPr>
              <w:jc w:val="center"/>
              <w:rPr>
                <w:rFonts w:hint="eastAsia" w:ascii="宋体" w:hAnsi="宋体" w:eastAsia="宋体" w:cs="宋体"/>
                <w:color w:val="000000"/>
                <w:sz w:val="21"/>
                <w:szCs w:val="21"/>
              </w:rPr>
            </w:pPr>
          </w:p>
        </w:tc>
        <w:tc>
          <w:tcPr>
            <w:tcW w:w="1175" w:type="dxa"/>
            <w:vMerge w:val="continue"/>
            <w:tcBorders>
              <w:left w:val="single" w:color="auto" w:sz="4" w:space="0"/>
              <w:right w:val="single" w:color="auto" w:sz="4" w:space="0"/>
            </w:tcBorders>
            <w:shd w:val="clear" w:color="000000" w:fill="FFFFFF"/>
            <w:noWrap w:val="0"/>
            <w:vAlign w:val="center"/>
          </w:tcPr>
          <w:p w14:paraId="2B1BDE7B">
            <w:pPr>
              <w:jc w:val="center"/>
              <w:rPr>
                <w:rFonts w:hint="eastAsia" w:ascii="宋体" w:hAnsi="宋体" w:eastAsia="宋体" w:cs="宋体"/>
                <w:sz w:val="21"/>
                <w:szCs w:val="21"/>
              </w:rPr>
            </w:pPr>
          </w:p>
        </w:tc>
        <w:tc>
          <w:tcPr>
            <w:tcW w:w="713" w:type="dxa"/>
            <w:vMerge w:val="continue"/>
            <w:tcBorders>
              <w:left w:val="single" w:color="auto" w:sz="4" w:space="0"/>
              <w:right w:val="single" w:color="auto" w:sz="4" w:space="0"/>
            </w:tcBorders>
            <w:shd w:val="clear" w:color="000000" w:fill="FFFFFF"/>
            <w:noWrap w:val="0"/>
            <w:vAlign w:val="center"/>
          </w:tcPr>
          <w:p w14:paraId="538CC8E7">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5B3438B5">
            <w:pPr>
              <w:jc w:val="left"/>
              <w:rPr>
                <w:rFonts w:hint="eastAsia" w:ascii="宋体" w:hAnsi="宋体" w:eastAsia="宋体" w:cs="宋体"/>
                <w:b/>
                <w:bCs/>
                <w:sz w:val="21"/>
                <w:szCs w:val="21"/>
              </w:rPr>
            </w:pPr>
            <w:r>
              <w:rPr>
                <w:rFonts w:hint="eastAsia" w:ascii="宋体" w:hAnsi="宋体" w:eastAsia="宋体" w:cs="宋体"/>
                <w:b/>
                <w:bCs/>
                <w:sz w:val="21"/>
                <w:szCs w:val="21"/>
              </w:rPr>
              <w:t>（4）应急预案：</w:t>
            </w:r>
            <w:r>
              <w:rPr>
                <w:rFonts w:hint="eastAsia" w:ascii="宋体" w:hAnsi="宋体" w:eastAsia="宋体" w:cs="宋体"/>
                <w:sz w:val="21"/>
                <w:szCs w:val="21"/>
              </w:rPr>
              <w:t>根据应对突发状况的应急举措、响应时间、后续处理方法等方案的可行性等进行打分</w:t>
            </w:r>
            <w:r>
              <w:rPr>
                <w:rFonts w:hint="eastAsia" w:ascii="宋体" w:hAnsi="宋体" w:eastAsia="宋体" w:cs="宋体"/>
                <w:bCs/>
                <w:sz w:val="21"/>
                <w:szCs w:val="21"/>
              </w:rPr>
              <w:t>（</w:t>
            </w:r>
            <w:r>
              <w:rPr>
                <w:rFonts w:hint="eastAsia" w:ascii="宋体" w:hAnsi="宋体" w:eastAsia="宋体" w:cs="宋体"/>
                <w:sz w:val="21"/>
                <w:szCs w:val="21"/>
              </w:rPr>
              <w:t>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67EFE359">
        <w:tblPrEx>
          <w:tblCellMar>
            <w:top w:w="0" w:type="dxa"/>
            <w:left w:w="108" w:type="dxa"/>
            <w:bottom w:w="0" w:type="dxa"/>
            <w:right w:w="108" w:type="dxa"/>
          </w:tblCellMar>
        </w:tblPrEx>
        <w:trPr>
          <w:trHeight w:val="1268"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262D4006">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8</w:t>
            </w:r>
          </w:p>
        </w:tc>
        <w:tc>
          <w:tcPr>
            <w:tcW w:w="1175" w:type="dxa"/>
            <w:vMerge w:val="restart"/>
            <w:tcBorders>
              <w:top w:val="single" w:color="auto" w:sz="4" w:space="0"/>
              <w:left w:val="single" w:color="auto" w:sz="4" w:space="0"/>
              <w:right w:val="single" w:color="auto" w:sz="4" w:space="0"/>
            </w:tcBorders>
            <w:shd w:val="clear" w:color="000000" w:fill="FFFFFF"/>
            <w:noWrap w:val="0"/>
            <w:vAlign w:val="center"/>
          </w:tcPr>
          <w:p w14:paraId="512A6DE9">
            <w:pPr>
              <w:jc w:val="left"/>
              <w:rPr>
                <w:rFonts w:hint="eastAsia" w:ascii="宋体" w:hAnsi="宋体" w:eastAsia="宋体" w:cs="宋体"/>
                <w:sz w:val="21"/>
                <w:szCs w:val="21"/>
              </w:rPr>
            </w:pPr>
            <w:r>
              <w:rPr>
                <w:rFonts w:hint="eastAsia" w:ascii="宋体" w:hAnsi="宋体" w:eastAsia="宋体" w:cs="宋体"/>
                <w:color w:val="000000"/>
                <w:kern w:val="0"/>
                <w:sz w:val="21"/>
                <w:szCs w:val="21"/>
                <w:lang w:val="zh-CN"/>
              </w:rPr>
              <w:t>售后服务</w:t>
            </w:r>
          </w:p>
        </w:tc>
        <w:tc>
          <w:tcPr>
            <w:tcW w:w="713" w:type="dxa"/>
            <w:vMerge w:val="restart"/>
            <w:tcBorders>
              <w:top w:val="single" w:color="auto" w:sz="4" w:space="0"/>
              <w:left w:val="single" w:color="auto" w:sz="4" w:space="0"/>
              <w:right w:val="single" w:color="auto" w:sz="4" w:space="0"/>
            </w:tcBorders>
            <w:shd w:val="clear" w:color="000000" w:fill="FFFFFF"/>
            <w:noWrap w:val="0"/>
            <w:vAlign w:val="center"/>
          </w:tcPr>
          <w:p w14:paraId="1C8FD450">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8</w:t>
            </w:r>
            <w:r>
              <w:rPr>
                <w:rFonts w:hint="eastAsia" w:ascii="宋体" w:hAnsi="宋体" w:eastAsia="宋体" w:cs="宋体"/>
                <w:bCs/>
                <w:color w:val="000000"/>
                <w:sz w:val="21"/>
                <w:szCs w:val="21"/>
              </w:rPr>
              <w:t>分</w:t>
            </w: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37DF4A4B">
            <w:pPr>
              <w:jc w:val="left"/>
              <w:rPr>
                <w:rFonts w:hint="eastAsia" w:ascii="宋体" w:hAnsi="宋体" w:eastAsia="宋体" w:cs="宋体"/>
                <w:bCs/>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1</w:t>
            </w:r>
            <w:r>
              <w:rPr>
                <w:rFonts w:hint="eastAsia" w:ascii="宋体" w:hAnsi="宋体" w:eastAsia="宋体" w:cs="宋体"/>
                <w:b/>
                <w:sz w:val="21"/>
                <w:szCs w:val="21"/>
                <w:lang w:eastAsia="zh-CN"/>
              </w:rPr>
              <w:t>）</w:t>
            </w:r>
            <w:r>
              <w:rPr>
                <w:rFonts w:hint="eastAsia" w:ascii="宋体" w:hAnsi="宋体" w:eastAsia="宋体" w:cs="宋体"/>
                <w:b/>
                <w:sz w:val="21"/>
                <w:szCs w:val="21"/>
              </w:rPr>
              <w:t>服务方案：</w:t>
            </w:r>
            <w:r>
              <w:rPr>
                <w:rFonts w:hint="eastAsia" w:ascii="宋体" w:hAnsi="宋体" w:eastAsia="宋体" w:cs="宋体"/>
                <w:bCs/>
                <w:sz w:val="21"/>
                <w:szCs w:val="21"/>
              </w:rPr>
              <w:t>根据投标人本地化服务能力、人员配备、日常运维、售后服务响应时间（售后服务网点及人员等需提供相关网点营业执照、工作人员工作履历、岗位证书等），</w:t>
            </w:r>
            <w:r>
              <w:rPr>
                <w:rFonts w:hint="eastAsia" w:ascii="宋体" w:hAnsi="宋体" w:eastAsia="宋体" w:cs="宋体"/>
                <w:sz w:val="21"/>
                <w:szCs w:val="21"/>
              </w:rPr>
              <w:t>进行打分（0-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720A634E">
        <w:tblPrEx>
          <w:tblCellMar>
            <w:top w:w="0" w:type="dxa"/>
            <w:left w:w="108" w:type="dxa"/>
            <w:bottom w:w="0" w:type="dxa"/>
            <w:right w:w="108" w:type="dxa"/>
          </w:tblCellMar>
        </w:tblPrEx>
        <w:trPr>
          <w:trHeight w:val="548" w:hRule="atLeast"/>
        </w:trPr>
        <w:tc>
          <w:tcPr>
            <w:tcW w:w="724" w:type="dxa"/>
            <w:vMerge w:val="continue"/>
            <w:tcBorders>
              <w:left w:val="single" w:color="auto" w:sz="4" w:space="0"/>
              <w:right w:val="single" w:color="auto" w:sz="4" w:space="0"/>
            </w:tcBorders>
            <w:shd w:val="clear" w:color="000000" w:fill="FFFFFF"/>
            <w:noWrap w:val="0"/>
            <w:vAlign w:val="center"/>
          </w:tcPr>
          <w:p w14:paraId="4D45BB0F">
            <w:pPr>
              <w:jc w:val="center"/>
              <w:rPr>
                <w:rFonts w:hint="eastAsia" w:ascii="宋体" w:hAnsi="宋体" w:eastAsia="宋体" w:cs="宋体"/>
                <w:color w:val="000000"/>
                <w:sz w:val="21"/>
                <w:szCs w:val="21"/>
                <w:lang w:val="en-US" w:eastAsia="zh-CN"/>
              </w:rPr>
            </w:pPr>
          </w:p>
        </w:tc>
        <w:tc>
          <w:tcPr>
            <w:tcW w:w="1175" w:type="dxa"/>
            <w:vMerge w:val="continue"/>
            <w:tcBorders>
              <w:left w:val="single" w:color="auto" w:sz="4" w:space="0"/>
              <w:right w:val="single" w:color="auto" w:sz="4" w:space="0"/>
            </w:tcBorders>
            <w:shd w:val="clear" w:color="000000" w:fill="FFFFFF"/>
            <w:noWrap w:val="0"/>
            <w:vAlign w:val="center"/>
          </w:tcPr>
          <w:p w14:paraId="74D13851">
            <w:pPr>
              <w:jc w:val="left"/>
              <w:rPr>
                <w:rFonts w:hint="eastAsia" w:ascii="宋体" w:hAnsi="宋体" w:eastAsia="宋体" w:cs="宋体"/>
                <w:color w:val="000000"/>
                <w:kern w:val="0"/>
                <w:sz w:val="21"/>
                <w:szCs w:val="21"/>
                <w:lang w:val="zh-CN"/>
              </w:rPr>
            </w:pPr>
          </w:p>
        </w:tc>
        <w:tc>
          <w:tcPr>
            <w:tcW w:w="713" w:type="dxa"/>
            <w:vMerge w:val="continue"/>
            <w:tcBorders>
              <w:left w:val="single" w:color="auto" w:sz="4" w:space="0"/>
              <w:right w:val="single" w:color="auto" w:sz="4" w:space="0"/>
            </w:tcBorders>
            <w:shd w:val="clear" w:color="000000" w:fill="FFFFFF"/>
            <w:noWrap w:val="0"/>
            <w:vAlign w:val="center"/>
          </w:tcPr>
          <w:p w14:paraId="5D700B45">
            <w:pPr>
              <w:jc w:val="center"/>
              <w:rPr>
                <w:rFonts w:hint="eastAsia" w:ascii="宋体" w:hAnsi="宋体" w:eastAsia="宋体" w:cs="宋体"/>
                <w:bCs/>
                <w:color w:val="000000"/>
                <w:sz w:val="21"/>
                <w:szCs w:val="21"/>
                <w:lang w:val="en-US" w:eastAsia="zh-CN"/>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50258E7B">
            <w:pPr>
              <w:jc w:val="left"/>
              <w:rPr>
                <w:rFonts w:hint="eastAsia" w:ascii="宋体" w:hAnsi="宋体" w:eastAsia="宋体" w:cs="宋体"/>
                <w:b/>
                <w:sz w:val="21"/>
                <w:szCs w:val="21"/>
                <w:lang w:val="en-US" w:eastAsia="zh-CN"/>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2</w:t>
            </w: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质保期：</w:t>
            </w:r>
            <w:r>
              <w:rPr>
                <w:rFonts w:hint="eastAsia" w:ascii="宋体" w:hAnsi="宋体" w:eastAsia="宋体" w:cs="宋体"/>
                <w:sz w:val="21"/>
                <w:szCs w:val="21"/>
              </w:rPr>
              <w:t>按招标文件要求提供质保的该项不得分，全系统设备均增加1年得1分，最多得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500C67C9">
        <w:tblPrEx>
          <w:tblCellMar>
            <w:top w:w="0" w:type="dxa"/>
            <w:left w:w="108" w:type="dxa"/>
            <w:bottom w:w="0" w:type="dxa"/>
            <w:right w:w="108" w:type="dxa"/>
          </w:tblCellMar>
        </w:tblPrEx>
        <w:trPr>
          <w:trHeight w:val="693"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6F4AF6D1">
            <w:pPr>
              <w:jc w:val="center"/>
              <w:rPr>
                <w:rFonts w:hint="eastAsia" w:ascii="宋体" w:hAnsi="宋体" w:eastAsia="宋体" w:cs="宋体"/>
                <w:color w:val="000000"/>
                <w:sz w:val="21"/>
                <w:szCs w:val="21"/>
              </w:rPr>
            </w:pPr>
          </w:p>
        </w:tc>
        <w:tc>
          <w:tcPr>
            <w:tcW w:w="1175" w:type="dxa"/>
            <w:vMerge w:val="continue"/>
            <w:tcBorders>
              <w:left w:val="single" w:color="auto" w:sz="4" w:space="0"/>
              <w:bottom w:val="single" w:color="auto" w:sz="4" w:space="0"/>
              <w:right w:val="single" w:color="auto" w:sz="4" w:space="0"/>
            </w:tcBorders>
            <w:shd w:val="clear" w:color="000000" w:fill="FFFFFF"/>
            <w:noWrap w:val="0"/>
            <w:vAlign w:val="center"/>
          </w:tcPr>
          <w:p w14:paraId="3270BD5A">
            <w:pPr>
              <w:jc w:val="left"/>
              <w:rPr>
                <w:rFonts w:hint="eastAsia" w:ascii="宋体" w:hAnsi="宋体" w:eastAsia="宋体" w:cs="宋体"/>
                <w:sz w:val="21"/>
                <w:szCs w:val="21"/>
              </w:rPr>
            </w:pPr>
          </w:p>
        </w:tc>
        <w:tc>
          <w:tcPr>
            <w:tcW w:w="713" w:type="dxa"/>
            <w:vMerge w:val="continue"/>
            <w:tcBorders>
              <w:left w:val="single" w:color="auto" w:sz="4" w:space="0"/>
              <w:bottom w:val="single" w:color="auto" w:sz="4" w:space="0"/>
              <w:right w:val="single" w:color="auto" w:sz="4" w:space="0"/>
            </w:tcBorders>
            <w:shd w:val="clear" w:color="000000" w:fill="FFFFFF"/>
            <w:noWrap w:val="0"/>
            <w:vAlign w:val="center"/>
          </w:tcPr>
          <w:p w14:paraId="6EC89186">
            <w:pPr>
              <w:jc w:val="center"/>
              <w:rPr>
                <w:rFonts w:hint="eastAsia" w:ascii="宋体" w:hAnsi="宋体" w:eastAsia="宋体" w:cs="宋体"/>
                <w:bCs/>
                <w:color w:val="000000"/>
                <w:sz w:val="21"/>
                <w:szCs w:val="21"/>
              </w:rPr>
            </w:pPr>
          </w:p>
        </w:tc>
        <w:tc>
          <w:tcPr>
            <w:tcW w:w="6662" w:type="dxa"/>
            <w:tcBorders>
              <w:top w:val="single" w:color="auto" w:sz="4" w:space="0"/>
              <w:left w:val="nil"/>
              <w:bottom w:val="single" w:color="auto" w:sz="4" w:space="0"/>
              <w:right w:val="single" w:color="auto" w:sz="4" w:space="0"/>
            </w:tcBorders>
            <w:shd w:val="clear" w:color="000000" w:fill="FFFFFF"/>
            <w:noWrap w:val="0"/>
            <w:vAlign w:val="center"/>
          </w:tcPr>
          <w:p w14:paraId="502BC073">
            <w:pPr>
              <w:jc w:val="left"/>
              <w:rPr>
                <w:rFonts w:hint="eastAsia" w:ascii="宋体" w:hAnsi="宋体" w:eastAsia="宋体" w:cs="宋体"/>
                <w:bCs/>
                <w:sz w:val="21"/>
                <w:szCs w:val="21"/>
                <w:lang w:val="zh-CN"/>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3</w:t>
            </w:r>
            <w:r>
              <w:rPr>
                <w:rFonts w:hint="eastAsia" w:ascii="宋体" w:hAnsi="宋体" w:eastAsia="宋体" w:cs="宋体"/>
                <w:b/>
                <w:sz w:val="21"/>
                <w:szCs w:val="21"/>
                <w:lang w:eastAsia="zh-CN"/>
              </w:rPr>
              <w:t>）</w:t>
            </w:r>
            <w:r>
              <w:rPr>
                <w:rFonts w:hint="eastAsia" w:ascii="宋体" w:hAnsi="宋体" w:eastAsia="宋体" w:cs="宋体"/>
                <w:b/>
                <w:sz w:val="21"/>
                <w:szCs w:val="21"/>
              </w:rPr>
              <w:t>备品备件：</w:t>
            </w:r>
            <w:r>
              <w:rPr>
                <w:rFonts w:hint="eastAsia" w:ascii="宋体" w:hAnsi="宋体" w:eastAsia="宋体" w:cs="宋体"/>
                <w:bCs/>
                <w:sz w:val="21"/>
                <w:szCs w:val="21"/>
              </w:rPr>
              <w:t>根据投标文件中明确提供备品备件的数量、存放地点等情况</w:t>
            </w:r>
            <w:r>
              <w:rPr>
                <w:rFonts w:hint="eastAsia" w:ascii="宋体" w:hAnsi="宋体" w:eastAsia="宋体" w:cs="宋体"/>
                <w:sz w:val="21"/>
                <w:szCs w:val="21"/>
              </w:rPr>
              <w:t>，进行打分（0-</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tc>
      </w:tr>
    </w:tbl>
    <w:p w14:paraId="6FBB0C0A">
      <w:pPr>
        <w:spacing w:line="400" w:lineRule="exact"/>
        <w:ind w:firstLine="420" w:firstLineChars="200"/>
        <w:rPr>
          <w:rFonts w:hint="eastAsia" w:asciiTheme="minorEastAsia" w:hAnsiTheme="minorEastAsia" w:eastAsiaTheme="minorEastAsia" w:cstheme="minorEastAsia"/>
          <w:color w:val="auto"/>
          <w:sz w:val="21"/>
          <w:szCs w:val="21"/>
          <w:highlight w:val="none"/>
          <w:lang w:val="zh-CN"/>
        </w:rPr>
      </w:pPr>
    </w:p>
    <w:p w14:paraId="6AD25D43">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b/>
          <w:bCs/>
          <w:color w:val="auto"/>
          <w:spacing w:val="0"/>
          <w:sz w:val="21"/>
          <w:szCs w:val="21"/>
          <w:highlight w:val="none"/>
        </w:rPr>
      </w:pPr>
      <w:r>
        <w:rPr>
          <w:rFonts w:hint="eastAsia" w:asciiTheme="minorEastAsia" w:hAnsiTheme="minorEastAsia" w:eastAsiaTheme="minorEastAsia" w:cstheme="minorEastAsia"/>
          <w:b/>
          <w:bCs/>
          <w:color w:val="auto"/>
          <w:spacing w:val="0"/>
          <w:sz w:val="21"/>
          <w:szCs w:val="21"/>
          <w:highlight w:val="none"/>
        </w:rPr>
        <w:t>提示：</w:t>
      </w:r>
    </w:p>
    <w:p w14:paraId="4DAF5935">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b/>
          <w:bCs/>
          <w:color w:val="auto"/>
          <w:spacing w:val="0"/>
          <w:sz w:val="21"/>
          <w:szCs w:val="21"/>
          <w:highlight w:val="none"/>
          <w:u w:val="single"/>
        </w:rPr>
      </w:pPr>
      <w:r>
        <w:rPr>
          <w:rFonts w:hint="eastAsia" w:asciiTheme="minorEastAsia" w:hAnsiTheme="minorEastAsia" w:eastAsiaTheme="minorEastAsia" w:cstheme="minorEastAsia"/>
          <w:b/>
          <w:bCs/>
          <w:color w:val="auto"/>
          <w:spacing w:val="0"/>
          <w:sz w:val="21"/>
          <w:szCs w:val="21"/>
          <w:highlight w:val="none"/>
          <w:u w:val="single"/>
          <w:lang w:eastAsia="zh-CN"/>
        </w:rPr>
        <w:t>1.</w:t>
      </w:r>
      <w:r>
        <w:rPr>
          <w:rFonts w:hint="eastAsia" w:asciiTheme="minorEastAsia" w:hAnsiTheme="minorEastAsia" w:eastAsiaTheme="minorEastAsia" w:cstheme="minorEastAsia"/>
          <w:b/>
          <w:bCs/>
          <w:color w:val="auto"/>
          <w:spacing w:val="0"/>
          <w:sz w:val="21"/>
          <w:szCs w:val="21"/>
          <w:highlight w:val="none"/>
          <w:u w:val="single"/>
        </w:rPr>
        <w:t>投标人提交的所有投标文件、资料（包括所有证书、合同、报告等）都是准确、真实、合规的，如提供虚假资料，投标人需承担一切后果。</w:t>
      </w:r>
    </w:p>
    <w:p w14:paraId="066008A9">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color w:val="auto"/>
          <w:spacing w:val="0"/>
          <w:sz w:val="21"/>
          <w:szCs w:val="21"/>
          <w:highlight w:val="none"/>
          <w:lang w:val="zh-CN"/>
        </w:rPr>
      </w:pPr>
      <w:r>
        <w:rPr>
          <w:rFonts w:hint="eastAsia" w:asciiTheme="minorEastAsia" w:hAnsiTheme="minorEastAsia" w:eastAsiaTheme="minorEastAsia" w:cstheme="minorEastAsia"/>
          <w:b/>
          <w:bCs/>
          <w:color w:val="auto"/>
          <w:spacing w:val="0"/>
          <w:sz w:val="21"/>
          <w:szCs w:val="21"/>
          <w:highlight w:val="none"/>
          <w:u w:val="single"/>
          <w:lang w:eastAsia="zh-CN"/>
        </w:rPr>
        <w:t>2.</w:t>
      </w:r>
      <w:r>
        <w:rPr>
          <w:rFonts w:hint="eastAsia" w:asciiTheme="minorEastAsia" w:hAnsiTheme="minorEastAsia" w:eastAsiaTheme="minorEastAsia" w:cstheme="minorEastAsia"/>
          <w:b/>
          <w:bCs/>
          <w:color w:val="auto"/>
          <w:spacing w:val="0"/>
          <w:sz w:val="21"/>
          <w:szCs w:val="21"/>
          <w:highlight w:val="none"/>
          <w:u w:val="single"/>
        </w:rPr>
        <w:t>各投标人请将本采购项目评分索引表放在商务技术文件目录的前页，投标人自评分值（客观分部分）请投标人将应得分值准确自评（请勿不填写也请勿错误填写），以方便评委进行更加优质、高效的评审。</w:t>
      </w:r>
    </w:p>
    <w:p w14:paraId="05BD2C9E">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b/>
          <w:bCs/>
          <w:color w:val="auto"/>
          <w:spacing w:val="0"/>
          <w:sz w:val="21"/>
          <w:szCs w:val="21"/>
          <w:highlight w:val="none"/>
        </w:rPr>
      </w:pPr>
      <w:r>
        <w:rPr>
          <w:rFonts w:hint="eastAsia" w:asciiTheme="minorEastAsia" w:hAnsiTheme="minorEastAsia" w:eastAsiaTheme="minorEastAsia" w:cstheme="minorEastAsia"/>
          <w:b/>
          <w:bCs/>
          <w:color w:val="auto"/>
          <w:spacing w:val="0"/>
          <w:sz w:val="21"/>
          <w:szCs w:val="21"/>
          <w:highlight w:val="none"/>
        </w:rPr>
        <w:t>（三）商务技术分的计算方式</w:t>
      </w:r>
    </w:p>
    <w:p w14:paraId="1868E78F">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Theme="minorEastAsia" w:hAnsiTheme="minorEastAsia" w:eastAsiaTheme="minorEastAsia" w:cstheme="minorEastAsia"/>
          <w:color w:val="auto"/>
          <w:spacing w:val="0"/>
          <w:sz w:val="21"/>
          <w:szCs w:val="21"/>
          <w:highlight w:val="none"/>
        </w:rPr>
      </w:pPr>
      <w:r>
        <w:rPr>
          <w:rFonts w:hint="eastAsia" w:asciiTheme="minorEastAsia" w:hAnsiTheme="minorEastAsia" w:eastAsiaTheme="minorEastAsia" w:cstheme="minorEastAsia"/>
          <w:color w:val="auto"/>
          <w:spacing w:val="0"/>
          <w:sz w:val="21"/>
          <w:szCs w:val="21"/>
          <w:highlight w:val="none"/>
        </w:rPr>
        <w:t>商务技术分按照评标委员会成员的独立评分结果汇总后，取全部评标委员会成员评分值的算术平均分，计算公式为：</w:t>
      </w:r>
    </w:p>
    <w:p w14:paraId="4AA02F4B">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Theme="minorEastAsia" w:hAnsiTheme="minorEastAsia" w:eastAsiaTheme="minorEastAsia" w:cstheme="minorEastAsia"/>
          <w:color w:val="auto"/>
          <w:spacing w:val="0"/>
          <w:sz w:val="21"/>
          <w:szCs w:val="21"/>
          <w:highlight w:val="none"/>
        </w:rPr>
      </w:pPr>
      <w:r>
        <w:rPr>
          <w:rFonts w:hint="eastAsia" w:asciiTheme="minorEastAsia" w:hAnsiTheme="minorEastAsia" w:eastAsiaTheme="minorEastAsia" w:cstheme="minorEastAsia"/>
          <w:color w:val="auto"/>
          <w:spacing w:val="0"/>
          <w:sz w:val="21"/>
          <w:szCs w:val="21"/>
          <w:highlight w:val="none"/>
        </w:rPr>
        <w:t>商务技术分=（评标委员会所有成员评分合计数）/（评标委员会组成人员数）</w:t>
      </w:r>
    </w:p>
    <w:p w14:paraId="5D2F4F41">
      <w:pPr>
        <w:pStyle w:val="3"/>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Theme="minorEastAsia" w:hAnsiTheme="minorEastAsia" w:eastAsiaTheme="minorEastAsia" w:cstheme="minorEastAsia"/>
          <w:b/>
          <w:color w:val="auto"/>
          <w:spacing w:val="0"/>
          <w:sz w:val="21"/>
          <w:szCs w:val="21"/>
          <w:highlight w:val="none"/>
        </w:rPr>
      </w:pPr>
      <w:r>
        <w:rPr>
          <w:rFonts w:hint="eastAsia" w:asciiTheme="minorEastAsia" w:hAnsiTheme="minorEastAsia" w:eastAsiaTheme="minorEastAsia" w:cstheme="minorEastAsia"/>
          <w:b/>
          <w:color w:val="auto"/>
          <w:spacing w:val="0"/>
          <w:sz w:val="21"/>
          <w:szCs w:val="21"/>
          <w:highlight w:val="none"/>
        </w:rPr>
        <w:t>三、投标人义务</w:t>
      </w:r>
    </w:p>
    <w:p w14:paraId="0AB579C1">
      <w:pPr>
        <w:pStyle w:val="3"/>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Theme="minorEastAsia" w:hAnsiTheme="minorEastAsia" w:eastAsiaTheme="minorEastAsia" w:cstheme="minorEastAsia"/>
          <w:b/>
          <w:color w:val="auto"/>
          <w:spacing w:val="0"/>
          <w:sz w:val="21"/>
          <w:szCs w:val="21"/>
          <w:highlight w:val="none"/>
          <w:lang w:val="zh-CN"/>
        </w:rPr>
      </w:pPr>
      <w:r>
        <w:rPr>
          <w:rFonts w:hint="eastAsia" w:asciiTheme="minorEastAsia" w:hAnsiTheme="minorEastAsia" w:eastAsiaTheme="minorEastAsia" w:cstheme="minorEastAsia"/>
          <w:bCs/>
          <w:color w:val="auto"/>
          <w:spacing w:val="0"/>
          <w:sz w:val="21"/>
          <w:szCs w:val="21"/>
          <w:highlight w:val="none"/>
        </w:rPr>
        <w:t>评标期间，投标人应随时随地答复评标委员会的询标，解答包括有关的商务、技术问题等。</w:t>
      </w:r>
    </w:p>
    <w:p w14:paraId="6FA7387C">
      <w:pPr>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br w:type="page"/>
      </w:r>
      <w:r>
        <w:rPr>
          <w:rFonts w:hint="eastAsia" w:ascii="宋体" w:hAnsi="宋体" w:eastAsia="宋体" w:cs="宋体"/>
          <w:b/>
          <w:color w:val="auto"/>
          <w:sz w:val="30"/>
          <w:szCs w:val="30"/>
          <w:highlight w:val="none"/>
          <w:shd w:val="clear" w:color="auto" w:fill="auto"/>
        </w:rPr>
        <w:t>采购项目评分索引表</w:t>
      </w:r>
    </w:p>
    <w:p w14:paraId="24309ADD">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shd w:val="clear" w:color="auto" w:fill="auto"/>
        </w:rPr>
        <w:t>项目名称：</w:t>
      </w:r>
      <w:r>
        <w:rPr>
          <w:rFonts w:hint="eastAsia" w:ascii="宋体" w:hAnsi="宋体" w:eastAsia="宋体" w:cs="宋体"/>
          <w:b/>
          <w:color w:val="auto"/>
          <w:sz w:val="21"/>
          <w:szCs w:val="21"/>
          <w:highlight w:val="none"/>
          <w:shd w:val="clear" w:color="auto" w:fill="auto"/>
          <w:lang w:val="en-US" w:eastAsia="zh-CN"/>
        </w:rPr>
        <w:t xml:space="preserve">                                        </w:t>
      </w:r>
      <w:r>
        <w:rPr>
          <w:rFonts w:hint="eastAsia" w:ascii="宋体" w:hAnsi="宋体" w:eastAsia="宋体" w:cs="宋体"/>
          <w:b/>
          <w:color w:val="auto"/>
          <w:sz w:val="21"/>
          <w:szCs w:val="21"/>
          <w:highlight w:val="none"/>
        </w:rPr>
        <w:t>投标人名称：</w:t>
      </w:r>
    </w:p>
    <w:p w14:paraId="7F9FE3C8">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p>
    <w:tbl>
      <w:tblPr>
        <w:tblStyle w:val="52"/>
        <w:tblW w:w="92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3816"/>
        <w:gridCol w:w="1199"/>
        <w:gridCol w:w="2099"/>
        <w:gridCol w:w="1649"/>
      </w:tblGrid>
      <w:tr w14:paraId="7D234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4351" w:type="dxa"/>
            <w:gridSpan w:val="2"/>
            <w:noWrap w:val="0"/>
            <w:vAlign w:val="center"/>
          </w:tcPr>
          <w:p w14:paraId="1129C311">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评标内容</w:t>
            </w:r>
          </w:p>
        </w:tc>
        <w:tc>
          <w:tcPr>
            <w:tcW w:w="1199" w:type="dxa"/>
            <w:noWrap w:val="0"/>
            <w:vAlign w:val="center"/>
          </w:tcPr>
          <w:p w14:paraId="4EEF360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c>
          <w:tcPr>
            <w:tcW w:w="2099" w:type="dxa"/>
            <w:noWrap w:val="0"/>
            <w:vAlign w:val="center"/>
          </w:tcPr>
          <w:p w14:paraId="137465A0">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p>
          <w:p w14:paraId="357427B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投标文件响应页码</w:t>
            </w:r>
          </w:p>
        </w:tc>
        <w:tc>
          <w:tcPr>
            <w:tcW w:w="1649" w:type="dxa"/>
            <w:noWrap w:val="0"/>
            <w:vAlign w:val="center"/>
          </w:tcPr>
          <w:p w14:paraId="1CD01047">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需要说明内容</w:t>
            </w:r>
          </w:p>
        </w:tc>
      </w:tr>
      <w:tr w14:paraId="37C6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535" w:type="dxa"/>
            <w:noWrap w:val="0"/>
            <w:vAlign w:val="center"/>
          </w:tcPr>
          <w:p w14:paraId="7010F295">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rPr>
              <w:t>1</w:t>
            </w:r>
          </w:p>
        </w:tc>
        <w:tc>
          <w:tcPr>
            <w:tcW w:w="3816" w:type="dxa"/>
            <w:noWrap w:val="0"/>
            <w:vAlign w:val="center"/>
          </w:tcPr>
          <w:p w14:paraId="6F8FC348">
            <w:pPr>
              <w:rPr>
                <w:rFonts w:hint="eastAsia" w:ascii="宋体" w:hAnsi="宋体" w:eastAsia="宋体" w:cs="宋体"/>
                <w:color w:val="auto"/>
                <w:sz w:val="21"/>
                <w:szCs w:val="21"/>
                <w:highlight w:val="none"/>
                <w:lang w:val="zh-CN"/>
              </w:rPr>
            </w:pPr>
          </w:p>
        </w:tc>
        <w:tc>
          <w:tcPr>
            <w:tcW w:w="1199" w:type="dxa"/>
            <w:noWrap w:val="0"/>
            <w:vAlign w:val="center"/>
          </w:tcPr>
          <w:p w14:paraId="05103731">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29793ACB">
            <w:pPr>
              <w:jc w:val="center"/>
              <w:rPr>
                <w:rFonts w:hint="eastAsia" w:ascii="宋体" w:hAnsi="宋体" w:eastAsia="宋体" w:cs="宋体"/>
                <w:bCs/>
                <w:color w:val="auto"/>
                <w:sz w:val="21"/>
                <w:szCs w:val="21"/>
                <w:highlight w:val="none"/>
              </w:rPr>
            </w:pPr>
          </w:p>
        </w:tc>
        <w:tc>
          <w:tcPr>
            <w:tcW w:w="1649" w:type="dxa"/>
            <w:noWrap w:val="0"/>
            <w:vAlign w:val="top"/>
          </w:tcPr>
          <w:p w14:paraId="68822DAA">
            <w:pPr>
              <w:jc w:val="center"/>
              <w:rPr>
                <w:rFonts w:hint="eastAsia" w:ascii="宋体" w:hAnsi="宋体" w:eastAsia="宋体" w:cs="宋体"/>
                <w:bCs/>
                <w:color w:val="auto"/>
                <w:sz w:val="21"/>
                <w:szCs w:val="21"/>
                <w:highlight w:val="none"/>
              </w:rPr>
            </w:pPr>
          </w:p>
        </w:tc>
      </w:tr>
      <w:tr w14:paraId="4F0B4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35" w:type="dxa"/>
            <w:noWrap w:val="0"/>
            <w:vAlign w:val="center"/>
          </w:tcPr>
          <w:p w14:paraId="0FFEB738">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rPr>
              <w:t>2</w:t>
            </w:r>
          </w:p>
        </w:tc>
        <w:tc>
          <w:tcPr>
            <w:tcW w:w="3816" w:type="dxa"/>
            <w:noWrap w:val="0"/>
            <w:vAlign w:val="center"/>
          </w:tcPr>
          <w:p w14:paraId="18389C61">
            <w:pPr>
              <w:rPr>
                <w:rFonts w:hint="eastAsia" w:ascii="宋体" w:hAnsi="宋体" w:eastAsia="宋体" w:cs="宋体"/>
                <w:color w:val="auto"/>
                <w:sz w:val="21"/>
                <w:szCs w:val="21"/>
                <w:highlight w:val="none"/>
                <w:lang w:val="en-US"/>
              </w:rPr>
            </w:pPr>
          </w:p>
        </w:tc>
        <w:tc>
          <w:tcPr>
            <w:tcW w:w="1199" w:type="dxa"/>
            <w:noWrap w:val="0"/>
            <w:vAlign w:val="center"/>
          </w:tcPr>
          <w:p w14:paraId="7E1A2108">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39A4B026">
            <w:pPr>
              <w:jc w:val="center"/>
              <w:rPr>
                <w:rFonts w:hint="eastAsia" w:ascii="宋体" w:hAnsi="宋体" w:eastAsia="宋体" w:cs="宋体"/>
                <w:bCs/>
                <w:color w:val="auto"/>
                <w:sz w:val="21"/>
                <w:szCs w:val="21"/>
                <w:highlight w:val="none"/>
              </w:rPr>
            </w:pPr>
          </w:p>
        </w:tc>
        <w:tc>
          <w:tcPr>
            <w:tcW w:w="1649" w:type="dxa"/>
            <w:noWrap w:val="0"/>
            <w:vAlign w:val="top"/>
          </w:tcPr>
          <w:p w14:paraId="07026252">
            <w:pPr>
              <w:jc w:val="center"/>
              <w:rPr>
                <w:rFonts w:hint="eastAsia" w:ascii="宋体" w:hAnsi="宋体" w:eastAsia="宋体" w:cs="宋体"/>
                <w:bCs/>
                <w:color w:val="auto"/>
                <w:sz w:val="21"/>
                <w:szCs w:val="21"/>
                <w:highlight w:val="none"/>
              </w:rPr>
            </w:pPr>
          </w:p>
        </w:tc>
      </w:tr>
      <w:tr w14:paraId="641C4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535" w:type="dxa"/>
            <w:noWrap w:val="0"/>
            <w:vAlign w:val="center"/>
          </w:tcPr>
          <w:p w14:paraId="794B6D8E">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rPr>
              <w:t>3</w:t>
            </w:r>
          </w:p>
        </w:tc>
        <w:tc>
          <w:tcPr>
            <w:tcW w:w="3816" w:type="dxa"/>
            <w:noWrap w:val="0"/>
            <w:vAlign w:val="center"/>
          </w:tcPr>
          <w:p w14:paraId="31F999BB">
            <w:pPr>
              <w:rPr>
                <w:rFonts w:hint="eastAsia" w:ascii="宋体" w:hAnsi="宋体" w:eastAsia="宋体" w:cs="宋体"/>
                <w:color w:val="auto"/>
                <w:sz w:val="21"/>
                <w:szCs w:val="21"/>
                <w:highlight w:val="none"/>
                <w:lang w:val="en-US" w:eastAsia="zh-CN"/>
              </w:rPr>
            </w:pPr>
          </w:p>
        </w:tc>
        <w:tc>
          <w:tcPr>
            <w:tcW w:w="1199" w:type="dxa"/>
            <w:noWrap w:val="0"/>
            <w:vAlign w:val="center"/>
          </w:tcPr>
          <w:p w14:paraId="365DD03F">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6453CC35">
            <w:pPr>
              <w:jc w:val="center"/>
              <w:rPr>
                <w:rFonts w:hint="eastAsia" w:ascii="宋体" w:hAnsi="宋体" w:eastAsia="宋体" w:cs="宋体"/>
                <w:bCs/>
                <w:color w:val="auto"/>
                <w:sz w:val="21"/>
                <w:szCs w:val="21"/>
                <w:highlight w:val="none"/>
              </w:rPr>
            </w:pPr>
          </w:p>
        </w:tc>
        <w:tc>
          <w:tcPr>
            <w:tcW w:w="1649" w:type="dxa"/>
            <w:noWrap w:val="0"/>
            <w:vAlign w:val="top"/>
          </w:tcPr>
          <w:p w14:paraId="6DB832B2">
            <w:pPr>
              <w:jc w:val="center"/>
              <w:rPr>
                <w:rFonts w:hint="eastAsia" w:ascii="宋体" w:hAnsi="宋体" w:eastAsia="宋体" w:cs="宋体"/>
                <w:bCs/>
                <w:color w:val="auto"/>
                <w:sz w:val="21"/>
                <w:szCs w:val="21"/>
                <w:highlight w:val="none"/>
              </w:rPr>
            </w:pPr>
          </w:p>
        </w:tc>
      </w:tr>
      <w:tr w14:paraId="0513A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535" w:type="dxa"/>
            <w:noWrap w:val="0"/>
            <w:vAlign w:val="center"/>
          </w:tcPr>
          <w:p w14:paraId="1C70E4F4">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rPr>
              <w:t>4</w:t>
            </w:r>
          </w:p>
        </w:tc>
        <w:tc>
          <w:tcPr>
            <w:tcW w:w="3816" w:type="dxa"/>
            <w:noWrap w:val="0"/>
            <w:vAlign w:val="center"/>
          </w:tcPr>
          <w:p w14:paraId="11C4A211">
            <w:pPr>
              <w:rPr>
                <w:rFonts w:hint="eastAsia" w:ascii="宋体" w:hAnsi="宋体" w:eastAsia="宋体" w:cs="宋体"/>
                <w:color w:val="auto"/>
                <w:sz w:val="21"/>
                <w:szCs w:val="21"/>
                <w:highlight w:val="none"/>
                <w:lang w:val="zh-CN"/>
              </w:rPr>
            </w:pPr>
          </w:p>
        </w:tc>
        <w:tc>
          <w:tcPr>
            <w:tcW w:w="1199" w:type="dxa"/>
            <w:noWrap w:val="0"/>
            <w:vAlign w:val="center"/>
          </w:tcPr>
          <w:p w14:paraId="78BD56B2">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004F486F">
            <w:pPr>
              <w:jc w:val="center"/>
              <w:rPr>
                <w:rFonts w:hint="eastAsia" w:ascii="宋体" w:hAnsi="宋体" w:eastAsia="宋体" w:cs="宋体"/>
                <w:bCs/>
                <w:color w:val="auto"/>
                <w:sz w:val="21"/>
                <w:szCs w:val="21"/>
                <w:highlight w:val="none"/>
              </w:rPr>
            </w:pPr>
          </w:p>
        </w:tc>
        <w:tc>
          <w:tcPr>
            <w:tcW w:w="1649" w:type="dxa"/>
            <w:noWrap w:val="0"/>
            <w:vAlign w:val="top"/>
          </w:tcPr>
          <w:p w14:paraId="7B70B3D9">
            <w:pPr>
              <w:jc w:val="center"/>
              <w:rPr>
                <w:rFonts w:hint="eastAsia" w:ascii="宋体" w:hAnsi="宋体" w:eastAsia="宋体" w:cs="宋体"/>
                <w:bCs/>
                <w:color w:val="auto"/>
                <w:sz w:val="21"/>
                <w:szCs w:val="21"/>
                <w:highlight w:val="none"/>
              </w:rPr>
            </w:pPr>
          </w:p>
        </w:tc>
      </w:tr>
      <w:tr w14:paraId="05958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535" w:type="dxa"/>
            <w:noWrap w:val="0"/>
            <w:vAlign w:val="center"/>
          </w:tcPr>
          <w:p w14:paraId="7A3DDF50">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rPr>
              <w:t>5</w:t>
            </w:r>
          </w:p>
        </w:tc>
        <w:tc>
          <w:tcPr>
            <w:tcW w:w="3816" w:type="dxa"/>
            <w:noWrap w:val="0"/>
            <w:vAlign w:val="center"/>
          </w:tcPr>
          <w:p w14:paraId="6D074749">
            <w:pPr>
              <w:rPr>
                <w:rFonts w:hint="eastAsia" w:ascii="宋体" w:hAnsi="宋体" w:eastAsia="宋体" w:cs="宋体"/>
                <w:color w:val="auto"/>
                <w:sz w:val="21"/>
                <w:szCs w:val="21"/>
                <w:highlight w:val="none"/>
                <w:lang w:val="zh-CN"/>
              </w:rPr>
            </w:pPr>
          </w:p>
        </w:tc>
        <w:tc>
          <w:tcPr>
            <w:tcW w:w="1199" w:type="dxa"/>
            <w:noWrap w:val="0"/>
            <w:vAlign w:val="center"/>
          </w:tcPr>
          <w:p w14:paraId="770F3C22">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4BF86E86">
            <w:pPr>
              <w:jc w:val="center"/>
              <w:rPr>
                <w:rFonts w:hint="eastAsia" w:ascii="宋体" w:hAnsi="宋体" w:eastAsia="宋体" w:cs="宋体"/>
                <w:bCs/>
                <w:color w:val="auto"/>
                <w:sz w:val="21"/>
                <w:szCs w:val="21"/>
                <w:highlight w:val="none"/>
              </w:rPr>
            </w:pPr>
          </w:p>
        </w:tc>
        <w:tc>
          <w:tcPr>
            <w:tcW w:w="1649" w:type="dxa"/>
            <w:noWrap w:val="0"/>
            <w:vAlign w:val="top"/>
          </w:tcPr>
          <w:p w14:paraId="4F71ABC5">
            <w:pPr>
              <w:jc w:val="center"/>
              <w:rPr>
                <w:rFonts w:hint="eastAsia" w:ascii="宋体" w:hAnsi="宋体" w:eastAsia="宋体" w:cs="宋体"/>
                <w:bCs/>
                <w:color w:val="auto"/>
                <w:sz w:val="21"/>
                <w:szCs w:val="21"/>
                <w:highlight w:val="none"/>
              </w:rPr>
            </w:pPr>
          </w:p>
        </w:tc>
      </w:tr>
      <w:tr w14:paraId="353F0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535" w:type="dxa"/>
            <w:noWrap w:val="0"/>
            <w:vAlign w:val="center"/>
          </w:tcPr>
          <w:p w14:paraId="7B166341">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lang w:val="en-US" w:eastAsia="zh-CN"/>
              </w:rPr>
              <w:t>6</w:t>
            </w:r>
          </w:p>
        </w:tc>
        <w:tc>
          <w:tcPr>
            <w:tcW w:w="3816" w:type="dxa"/>
            <w:noWrap w:val="0"/>
            <w:vAlign w:val="center"/>
          </w:tcPr>
          <w:p w14:paraId="46D823F0">
            <w:pPr>
              <w:rPr>
                <w:rFonts w:hint="eastAsia" w:ascii="宋体" w:hAnsi="宋体" w:eastAsia="宋体" w:cs="宋体"/>
                <w:color w:val="auto"/>
                <w:sz w:val="21"/>
                <w:szCs w:val="21"/>
                <w:highlight w:val="none"/>
                <w:lang w:val="zh-CN"/>
              </w:rPr>
            </w:pPr>
          </w:p>
        </w:tc>
        <w:tc>
          <w:tcPr>
            <w:tcW w:w="1199" w:type="dxa"/>
            <w:noWrap w:val="0"/>
            <w:vAlign w:val="center"/>
          </w:tcPr>
          <w:p w14:paraId="7F7B53F7">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4D6DA692">
            <w:pPr>
              <w:jc w:val="center"/>
              <w:rPr>
                <w:rFonts w:hint="eastAsia" w:ascii="宋体" w:hAnsi="宋体" w:eastAsia="宋体" w:cs="宋体"/>
                <w:bCs/>
                <w:color w:val="auto"/>
                <w:sz w:val="21"/>
                <w:szCs w:val="21"/>
                <w:highlight w:val="none"/>
              </w:rPr>
            </w:pPr>
          </w:p>
        </w:tc>
        <w:tc>
          <w:tcPr>
            <w:tcW w:w="1649" w:type="dxa"/>
            <w:noWrap w:val="0"/>
            <w:vAlign w:val="top"/>
          </w:tcPr>
          <w:p w14:paraId="6BA48C0F">
            <w:pPr>
              <w:jc w:val="center"/>
              <w:rPr>
                <w:rFonts w:hint="eastAsia" w:ascii="宋体" w:hAnsi="宋体" w:eastAsia="宋体" w:cs="宋体"/>
                <w:bCs/>
                <w:color w:val="auto"/>
                <w:sz w:val="21"/>
                <w:szCs w:val="21"/>
                <w:highlight w:val="none"/>
              </w:rPr>
            </w:pPr>
          </w:p>
        </w:tc>
      </w:tr>
      <w:tr w14:paraId="0814B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535" w:type="dxa"/>
            <w:noWrap w:val="0"/>
            <w:vAlign w:val="center"/>
          </w:tcPr>
          <w:p w14:paraId="616C347C">
            <w:pPr>
              <w:jc w:val="center"/>
              <w:rPr>
                <w:rFonts w:hint="eastAsia" w:ascii="宋体" w:hAnsi="宋体" w:eastAsia="宋体" w:cs="宋体"/>
                <w:bCs/>
                <w:color w:val="auto"/>
                <w:sz w:val="21"/>
                <w:szCs w:val="21"/>
                <w:highlight w:val="none"/>
              </w:rPr>
            </w:pPr>
            <w:r>
              <w:rPr>
                <w:rFonts w:hint="eastAsia" w:ascii="宋体" w:hAnsi="宋体" w:eastAsia="宋体" w:cs="宋体"/>
                <w:color w:val="auto"/>
                <w:spacing w:val="-4"/>
                <w:sz w:val="21"/>
                <w:szCs w:val="21"/>
                <w:highlight w:val="none"/>
                <w:lang w:val="en-US" w:eastAsia="zh-CN"/>
              </w:rPr>
              <w:t>7</w:t>
            </w:r>
          </w:p>
        </w:tc>
        <w:tc>
          <w:tcPr>
            <w:tcW w:w="3816" w:type="dxa"/>
            <w:noWrap w:val="0"/>
            <w:vAlign w:val="center"/>
          </w:tcPr>
          <w:p w14:paraId="5A445C39">
            <w:pPr>
              <w:jc w:val="center"/>
              <w:rPr>
                <w:rFonts w:hint="eastAsia" w:ascii="宋体" w:hAnsi="宋体" w:eastAsia="宋体" w:cs="宋体"/>
                <w:color w:val="auto"/>
                <w:sz w:val="21"/>
                <w:szCs w:val="21"/>
                <w:highlight w:val="none"/>
                <w:lang w:val="zh-CN"/>
              </w:rPr>
            </w:pPr>
          </w:p>
        </w:tc>
        <w:tc>
          <w:tcPr>
            <w:tcW w:w="1199" w:type="dxa"/>
            <w:noWrap w:val="0"/>
            <w:vAlign w:val="center"/>
          </w:tcPr>
          <w:p w14:paraId="0364E986">
            <w:pPr>
              <w:jc w:val="center"/>
              <w:rPr>
                <w:rFonts w:hint="eastAsia" w:ascii="宋体" w:hAnsi="宋体" w:eastAsia="宋体" w:cs="宋体"/>
                <w:color w:val="auto"/>
                <w:kern w:val="0"/>
                <w:sz w:val="21"/>
                <w:szCs w:val="21"/>
                <w:highlight w:val="none"/>
                <w:lang w:val="en-US" w:eastAsia="zh-CN"/>
              </w:rPr>
            </w:pPr>
          </w:p>
        </w:tc>
        <w:tc>
          <w:tcPr>
            <w:tcW w:w="2099" w:type="dxa"/>
            <w:noWrap w:val="0"/>
            <w:vAlign w:val="center"/>
          </w:tcPr>
          <w:p w14:paraId="7E60B8B0">
            <w:pPr>
              <w:jc w:val="center"/>
              <w:rPr>
                <w:rFonts w:hint="eastAsia" w:ascii="宋体" w:hAnsi="宋体" w:eastAsia="宋体" w:cs="宋体"/>
                <w:bCs/>
                <w:color w:val="auto"/>
                <w:sz w:val="21"/>
                <w:szCs w:val="21"/>
                <w:highlight w:val="none"/>
              </w:rPr>
            </w:pPr>
          </w:p>
        </w:tc>
        <w:tc>
          <w:tcPr>
            <w:tcW w:w="1649" w:type="dxa"/>
            <w:noWrap w:val="0"/>
            <w:vAlign w:val="top"/>
          </w:tcPr>
          <w:p w14:paraId="3348E492">
            <w:pPr>
              <w:jc w:val="center"/>
              <w:rPr>
                <w:rFonts w:hint="eastAsia" w:ascii="宋体" w:hAnsi="宋体" w:eastAsia="宋体" w:cs="宋体"/>
                <w:bCs/>
                <w:color w:val="auto"/>
                <w:sz w:val="21"/>
                <w:szCs w:val="21"/>
                <w:highlight w:val="none"/>
              </w:rPr>
            </w:pPr>
          </w:p>
        </w:tc>
      </w:tr>
      <w:tr w14:paraId="73318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351" w:type="dxa"/>
            <w:gridSpan w:val="2"/>
            <w:noWrap w:val="0"/>
            <w:vAlign w:val="center"/>
          </w:tcPr>
          <w:p w14:paraId="6DACD34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1199" w:type="dxa"/>
            <w:noWrap w:val="0"/>
            <w:vAlign w:val="center"/>
          </w:tcPr>
          <w:p w14:paraId="53489874">
            <w:pPr>
              <w:jc w:val="center"/>
              <w:rPr>
                <w:rFonts w:hint="eastAsia" w:ascii="宋体" w:hAnsi="宋体" w:eastAsia="宋体" w:cs="宋体"/>
                <w:color w:val="auto"/>
                <w:sz w:val="21"/>
                <w:szCs w:val="21"/>
                <w:highlight w:val="none"/>
                <w:lang w:val="en-US" w:eastAsia="zh-CN"/>
              </w:rPr>
            </w:pPr>
          </w:p>
        </w:tc>
        <w:tc>
          <w:tcPr>
            <w:tcW w:w="2099" w:type="dxa"/>
            <w:noWrap w:val="0"/>
            <w:vAlign w:val="center"/>
          </w:tcPr>
          <w:p w14:paraId="09B0B7CF">
            <w:pPr>
              <w:snapToGrid w:val="0"/>
              <w:rPr>
                <w:rFonts w:hint="eastAsia" w:ascii="宋体" w:hAnsi="宋体" w:eastAsia="宋体" w:cs="宋体"/>
                <w:bCs/>
                <w:color w:val="auto"/>
                <w:sz w:val="21"/>
                <w:szCs w:val="21"/>
                <w:highlight w:val="none"/>
                <w:lang w:val="zh-CN"/>
              </w:rPr>
            </w:pPr>
          </w:p>
        </w:tc>
        <w:tc>
          <w:tcPr>
            <w:tcW w:w="1649" w:type="dxa"/>
            <w:noWrap w:val="0"/>
            <w:vAlign w:val="top"/>
          </w:tcPr>
          <w:p w14:paraId="067C4FB0">
            <w:pPr>
              <w:snapToGrid w:val="0"/>
              <w:rPr>
                <w:rFonts w:hint="eastAsia" w:ascii="宋体" w:hAnsi="宋体" w:eastAsia="宋体" w:cs="宋体"/>
                <w:bCs/>
                <w:color w:val="auto"/>
                <w:sz w:val="21"/>
                <w:szCs w:val="21"/>
                <w:highlight w:val="none"/>
                <w:lang w:val="zh-CN"/>
              </w:rPr>
            </w:pPr>
          </w:p>
        </w:tc>
      </w:tr>
    </w:tbl>
    <w:p w14:paraId="11FD1F63">
      <w:pPr>
        <w:rPr>
          <w:rFonts w:hint="eastAsia" w:ascii="宋体" w:hAnsi="宋体" w:eastAsia="宋体" w:cs="宋体"/>
          <w:b/>
          <w:color w:val="auto"/>
          <w:sz w:val="21"/>
          <w:szCs w:val="21"/>
          <w:highlight w:val="none"/>
          <w:shd w:val="clear" w:color="auto" w:fill="auto"/>
        </w:rPr>
      </w:pPr>
    </w:p>
    <w:p w14:paraId="6A10B458">
      <w:pPr>
        <w:jc w:val="left"/>
        <w:rPr>
          <w:rFonts w:hint="eastAsia" w:ascii="宋体" w:hAnsi="宋体" w:eastAsia="宋体" w:cs="宋体"/>
          <w:color w:val="auto"/>
          <w:sz w:val="21"/>
          <w:szCs w:val="21"/>
          <w:highlight w:val="none"/>
          <w:lang w:eastAsia="zh-CN"/>
        </w:rPr>
      </w:pPr>
      <w:r>
        <w:rPr>
          <w:rFonts w:hint="eastAsia" w:ascii="宋体" w:hAnsi="宋体" w:eastAsia="宋体" w:cs="宋体"/>
          <w:b/>
          <w:color w:val="auto"/>
          <w:spacing w:val="-4"/>
          <w:sz w:val="21"/>
          <w:szCs w:val="21"/>
          <w:highlight w:val="none"/>
          <w:shd w:val="clear" w:color="auto" w:fill="auto"/>
        </w:rPr>
        <w:t>重要提示：本采购项目评分索引表放在商务技术文件目录的前页，</w:t>
      </w:r>
      <w:r>
        <w:rPr>
          <w:rFonts w:hint="eastAsia" w:ascii="宋体" w:hAnsi="宋体" w:eastAsia="宋体" w:cs="宋体"/>
          <w:b/>
          <w:color w:val="auto"/>
          <w:spacing w:val="-4"/>
          <w:sz w:val="21"/>
          <w:szCs w:val="21"/>
          <w:highlight w:val="none"/>
          <w:u w:val="single"/>
          <w:shd w:val="clear" w:color="auto" w:fill="auto"/>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eastAsia="宋体" w:cs="宋体"/>
          <w:b/>
          <w:color w:val="auto"/>
          <w:spacing w:val="-4"/>
          <w:sz w:val="21"/>
          <w:szCs w:val="21"/>
          <w:highlight w:val="none"/>
          <w:u w:val="single"/>
          <w:shd w:val="clear" w:color="auto" w:fill="auto"/>
          <w:lang w:eastAsia="zh-CN"/>
        </w:rPr>
        <w:t>。</w:t>
      </w:r>
    </w:p>
    <w:p w14:paraId="24A1B696">
      <w:pPr>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p>
    <w:p w14:paraId="0F082695">
      <w:pPr>
        <w:adjustRightInd w:val="0"/>
        <w:spacing w:line="240" w:lineRule="atLeast"/>
        <w:jc w:val="center"/>
        <w:outlineLvl w:val="0"/>
        <w:rPr>
          <w:rFonts w:hint="eastAsia" w:ascii="宋体" w:hAnsi="宋体" w:eastAsia="宋体" w:cs="宋体"/>
          <w:b/>
          <w:color w:val="auto"/>
          <w:sz w:val="30"/>
          <w:szCs w:val="30"/>
          <w:highlight w:val="none"/>
          <w:shd w:val="clear" w:color="auto" w:fill="auto"/>
        </w:rPr>
      </w:pPr>
      <w:bookmarkStart w:id="46" w:name="_Toc3308"/>
      <w:r>
        <w:rPr>
          <w:rFonts w:hint="eastAsia" w:ascii="宋体" w:hAnsi="宋体" w:eastAsia="宋体" w:cs="宋体"/>
          <w:b/>
          <w:color w:val="auto"/>
          <w:sz w:val="30"/>
          <w:szCs w:val="30"/>
          <w:highlight w:val="none"/>
          <w:shd w:val="clear" w:color="auto" w:fill="auto"/>
        </w:rPr>
        <w:t>第五章  合同主要条款</w:t>
      </w:r>
      <w:bookmarkEnd w:id="46"/>
    </w:p>
    <w:p w14:paraId="0CA1713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kern w:val="0"/>
          <w:sz w:val="21"/>
          <w:szCs w:val="21"/>
          <w:highlight w:val="none"/>
          <w:lang w:val="zh-CN"/>
        </w:rPr>
      </w:pPr>
      <w:bookmarkStart w:id="47" w:name="_Toc466534751"/>
      <w:r>
        <w:rPr>
          <w:rFonts w:hint="eastAsia" w:ascii="宋体" w:hAnsi="宋体" w:eastAsia="宋体" w:cs="宋体"/>
          <w:color w:val="auto"/>
          <w:kern w:val="0"/>
          <w:sz w:val="21"/>
          <w:szCs w:val="21"/>
          <w:highlight w:val="none"/>
          <w:lang w:val="zh-CN"/>
        </w:rPr>
        <w:t xml:space="preserve">项目名称：                                 </w:t>
      </w:r>
    </w:p>
    <w:p w14:paraId="1FF446C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甲方：（</w:t>
      </w:r>
      <w:r>
        <w:rPr>
          <w:rFonts w:hint="eastAsia" w:ascii="宋体" w:hAnsi="宋体" w:eastAsia="宋体" w:cs="宋体"/>
          <w:color w:val="auto"/>
          <w:kern w:val="0"/>
          <w:sz w:val="21"/>
          <w:szCs w:val="21"/>
          <w:highlight w:val="none"/>
        </w:rPr>
        <w:t>招标人</w:t>
      </w:r>
      <w:r>
        <w:rPr>
          <w:rFonts w:hint="eastAsia" w:ascii="宋体" w:hAnsi="宋体" w:eastAsia="宋体" w:cs="宋体"/>
          <w:color w:val="auto"/>
          <w:kern w:val="0"/>
          <w:sz w:val="21"/>
          <w:szCs w:val="21"/>
          <w:highlight w:val="none"/>
          <w:lang w:val="zh-CN"/>
        </w:rPr>
        <w:t xml:space="preserve">）                              </w:t>
      </w:r>
    </w:p>
    <w:p w14:paraId="40F8B328">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eastAsia="宋体"/>
          <w:lang w:val="en-US" w:eastAsia="zh-CN"/>
        </w:rPr>
      </w:pPr>
      <w:r>
        <w:rPr>
          <w:rFonts w:hint="eastAsia" w:ascii="宋体" w:hAnsi="宋体" w:cs="宋体"/>
          <w:color w:val="auto"/>
          <w:kern w:val="0"/>
          <w:sz w:val="21"/>
          <w:szCs w:val="21"/>
          <w:highlight w:val="none"/>
          <w:lang w:val="en-US" w:eastAsia="zh-CN"/>
        </w:rPr>
        <w:t>甲方：（总承包单位）</w:t>
      </w:r>
    </w:p>
    <w:p w14:paraId="6A01186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乙方：（</w:t>
      </w:r>
      <w:r>
        <w:rPr>
          <w:rFonts w:hint="eastAsia" w:ascii="宋体" w:hAnsi="宋体" w:eastAsia="宋体" w:cs="宋体"/>
          <w:color w:val="auto"/>
          <w:kern w:val="0"/>
          <w:sz w:val="21"/>
          <w:szCs w:val="21"/>
          <w:highlight w:val="none"/>
        </w:rPr>
        <w:t>中标人</w:t>
      </w:r>
      <w:r>
        <w:rPr>
          <w:rFonts w:hint="eastAsia" w:ascii="宋体" w:hAnsi="宋体" w:eastAsia="宋体" w:cs="宋体"/>
          <w:color w:val="auto"/>
          <w:kern w:val="0"/>
          <w:sz w:val="21"/>
          <w:szCs w:val="21"/>
          <w:highlight w:val="none"/>
          <w:lang w:val="zh-CN"/>
        </w:rPr>
        <w:t>）</w:t>
      </w:r>
    </w:p>
    <w:p w14:paraId="0CADF7F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b/>
          <w:color w:val="auto"/>
          <w:kern w:val="0"/>
          <w:sz w:val="21"/>
          <w:szCs w:val="21"/>
          <w:highlight w:val="none"/>
          <w:lang w:val="zh-CN"/>
        </w:rPr>
      </w:pPr>
      <w:r>
        <w:rPr>
          <w:rFonts w:hint="eastAsia" w:ascii="宋体" w:hAnsi="宋体" w:eastAsia="宋体" w:cs="宋体"/>
          <w:color w:val="auto"/>
          <w:kern w:val="0"/>
          <w:sz w:val="21"/>
          <w:szCs w:val="21"/>
          <w:highlight w:val="none"/>
          <w:lang w:val="zh-CN"/>
        </w:rPr>
        <w:t>甲</w:t>
      </w:r>
      <w:r>
        <w:rPr>
          <w:rFonts w:hint="eastAsia" w:ascii="宋体" w:hAnsi="宋体" w:cs="宋体"/>
          <w:color w:val="auto"/>
          <w:kern w:val="0"/>
          <w:sz w:val="21"/>
          <w:szCs w:val="21"/>
          <w:highlight w:val="none"/>
          <w:lang w:val="zh-CN"/>
        </w:rPr>
        <w:t>方</w:t>
      </w:r>
      <w:r>
        <w:rPr>
          <w:rFonts w:hint="eastAsia" w:ascii="宋体" w:hAnsi="宋体" w:eastAsia="宋体" w:cs="宋体"/>
          <w:color w:val="auto"/>
          <w:kern w:val="0"/>
          <w:sz w:val="21"/>
          <w:szCs w:val="21"/>
          <w:highlight w:val="none"/>
          <w:lang w:val="zh-CN"/>
        </w:rPr>
        <w:t>、乙</w:t>
      </w:r>
      <w:r>
        <w:rPr>
          <w:rFonts w:hint="eastAsia" w:ascii="宋体" w:hAnsi="宋体" w:cs="宋体"/>
          <w:color w:val="auto"/>
          <w:kern w:val="0"/>
          <w:sz w:val="21"/>
          <w:szCs w:val="21"/>
          <w:highlight w:val="none"/>
          <w:lang w:val="zh-CN"/>
        </w:rPr>
        <w:t>方</w:t>
      </w:r>
      <w:r>
        <w:rPr>
          <w:rFonts w:hint="eastAsia" w:ascii="宋体" w:hAnsi="宋体" w:eastAsia="宋体" w:cs="宋体"/>
          <w:color w:val="auto"/>
          <w:kern w:val="0"/>
          <w:sz w:val="21"/>
          <w:szCs w:val="21"/>
          <w:highlight w:val="none"/>
          <w:lang w:val="zh-CN"/>
        </w:rPr>
        <w:t>根据《中华人民共和国民法典》和__________________项目</w:t>
      </w:r>
      <w:r>
        <w:rPr>
          <w:rFonts w:hint="eastAsia" w:ascii="宋体" w:hAnsi="宋体" w:eastAsia="宋体" w:cs="宋体"/>
          <w:color w:val="auto"/>
          <w:kern w:val="0"/>
          <w:sz w:val="21"/>
          <w:szCs w:val="21"/>
          <w:highlight w:val="none"/>
        </w:rPr>
        <w:t>招标</w:t>
      </w:r>
      <w:r>
        <w:rPr>
          <w:rFonts w:hint="eastAsia" w:ascii="宋体" w:hAnsi="宋体" w:eastAsia="宋体" w:cs="宋体"/>
          <w:color w:val="auto"/>
          <w:kern w:val="0"/>
          <w:sz w:val="21"/>
          <w:szCs w:val="21"/>
          <w:highlight w:val="none"/>
          <w:lang w:val="zh-CN"/>
        </w:rPr>
        <w:t>文件的相关规定，</w:t>
      </w:r>
      <w:r>
        <w:rPr>
          <w:rFonts w:hint="eastAsia" w:ascii="宋体" w:hAnsi="宋体" w:cs="宋体"/>
          <w:color w:val="auto"/>
          <w:kern w:val="0"/>
          <w:sz w:val="21"/>
          <w:szCs w:val="21"/>
          <w:highlight w:val="none"/>
          <w:lang w:val="zh-CN"/>
        </w:rPr>
        <w:t>三</w:t>
      </w:r>
      <w:r>
        <w:rPr>
          <w:rFonts w:hint="eastAsia" w:ascii="宋体" w:hAnsi="宋体" w:eastAsia="宋体" w:cs="宋体"/>
          <w:color w:val="auto"/>
          <w:kern w:val="0"/>
          <w:sz w:val="21"/>
          <w:szCs w:val="21"/>
          <w:highlight w:val="none"/>
          <w:lang w:val="zh-CN"/>
        </w:rPr>
        <w:t>方达成一致签署本合同。</w:t>
      </w:r>
    </w:p>
    <w:p w14:paraId="57CF06E0">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rPr>
      </w:pPr>
      <w:bookmarkStart w:id="48" w:name="_Toc60218368"/>
      <w:r>
        <w:rPr>
          <w:rFonts w:hint="eastAsia" w:ascii="宋体" w:hAnsi="宋体" w:eastAsia="宋体" w:cs="宋体"/>
          <w:b/>
          <w:color w:val="auto"/>
          <w:sz w:val="21"/>
          <w:szCs w:val="21"/>
          <w:highlight w:val="none"/>
        </w:rPr>
        <w:t>一、货物内容</w:t>
      </w:r>
    </w:p>
    <w:p w14:paraId="02B57916">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详见附件</w:t>
      </w:r>
    </w:p>
    <w:p w14:paraId="769D4558">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二、合同金额</w:t>
      </w:r>
    </w:p>
    <w:p w14:paraId="2F0F20BF">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default" w:ascii="宋体" w:hAnsi="宋体" w:eastAsia="宋体" w:cs="宋体"/>
          <w:b/>
          <w:color w:val="auto"/>
          <w:sz w:val="21"/>
          <w:szCs w:val="21"/>
          <w:highlight w:val="cyan"/>
          <w:lang w:val="en-US" w:eastAsia="zh-CN"/>
        </w:rPr>
      </w:pPr>
      <w:r>
        <w:rPr>
          <w:rFonts w:hint="eastAsia" w:ascii="宋体" w:hAnsi="宋体" w:eastAsia="宋体" w:cs="宋体"/>
          <w:color w:val="auto"/>
          <w:sz w:val="21"/>
          <w:szCs w:val="21"/>
          <w:highlight w:val="none"/>
        </w:rPr>
        <w:t>本合同金额为（大写）：_____________________________元（￥_____元）人民币。</w:t>
      </w:r>
    </w:p>
    <w:p w14:paraId="3678F8EB">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2"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本合同价款采用</w:t>
      </w:r>
      <w:r>
        <w:rPr>
          <w:rFonts w:hint="eastAsia" w:ascii="宋体" w:hAnsi="宋体" w:eastAsia="宋体" w:cs="宋体"/>
          <w:b/>
          <w:color w:val="auto"/>
          <w:sz w:val="21"/>
          <w:szCs w:val="21"/>
          <w:highlight w:val="none"/>
          <w:u w:val="single"/>
          <w:lang w:eastAsia="zh-CN"/>
        </w:rPr>
        <w:t>全费用单价</w:t>
      </w:r>
      <w:r>
        <w:rPr>
          <w:rFonts w:hint="eastAsia" w:ascii="宋体" w:hAnsi="宋体" w:eastAsia="宋体" w:cs="宋体"/>
          <w:b/>
          <w:color w:val="auto"/>
          <w:sz w:val="21"/>
          <w:szCs w:val="21"/>
          <w:highlight w:val="none"/>
          <w:u w:val="single"/>
        </w:rPr>
        <w:t>确定。</w:t>
      </w:r>
    </w:p>
    <w:p w14:paraId="6F9B74DF">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2" w:firstLineChars="200"/>
        <w:textAlignment w:val="auto"/>
        <w:rPr>
          <w:rFonts w:hint="eastAsia" w:ascii="宋体" w:hAnsi="宋体" w:eastAsia="宋体" w:cs="宋体"/>
          <w:b/>
          <w:color w:val="auto"/>
          <w:sz w:val="21"/>
          <w:szCs w:val="21"/>
          <w:highlight w:val="none"/>
          <w:u w:val="single"/>
          <w:lang w:eastAsia="zh-CN"/>
        </w:rPr>
      </w:pPr>
      <w:r>
        <w:rPr>
          <w:rFonts w:hint="eastAsia" w:ascii="宋体" w:hAnsi="宋体" w:eastAsia="宋体" w:cs="宋体"/>
          <w:b/>
          <w:color w:val="auto"/>
          <w:sz w:val="21"/>
          <w:szCs w:val="21"/>
          <w:highlight w:val="none"/>
          <w:u w:val="single"/>
        </w:rPr>
        <w:t>本工程结算价的计算方式为：全费用单价包</w:t>
      </w:r>
      <w:r>
        <w:rPr>
          <w:rFonts w:hint="eastAsia" w:ascii="宋体" w:hAnsi="宋体" w:eastAsia="宋体" w:cs="宋体"/>
          <w:b/>
          <w:color w:val="auto"/>
          <w:sz w:val="21"/>
          <w:szCs w:val="21"/>
          <w:highlight w:val="none"/>
          <w:u w:val="single"/>
          <w:lang w:val="en-US" w:eastAsia="zh-CN"/>
        </w:rPr>
        <w:t>干</w:t>
      </w:r>
      <w:r>
        <w:rPr>
          <w:rFonts w:hint="eastAsia" w:ascii="宋体" w:hAnsi="宋体" w:eastAsia="宋体" w:cs="宋体"/>
          <w:b/>
          <w:color w:val="auto"/>
          <w:sz w:val="21"/>
          <w:szCs w:val="21"/>
          <w:highlight w:val="none"/>
          <w:u w:val="single"/>
        </w:rPr>
        <w:t>，数量按实结算。</w:t>
      </w:r>
    </w:p>
    <w:p w14:paraId="7E8C76E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乙方对设备须提供足够的备件、附件和易损件并保证是原厂生产的产品，以满足设备正常运行的需要。</w:t>
      </w:r>
    </w:p>
    <w:p w14:paraId="375B5098">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三、技术资料</w:t>
      </w:r>
    </w:p>
    <w:p w14:paraId="7BBEBF40">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1.乙方应</w:t>
      </w:r>
      <w:r>
        <w:rPr>
          <w:rFonts w:hint="eastAsia" w:ascii="宋体" w:hAnsi="宋体" w:eastAsia="宋体" w:cs="宋体"/>
          <w:b w:val="0"/>
          <w:bCs w:val="0"/>
          <w:color w:val="auto"/>
          <w:sz w:val="21"/>
          <w:szCs w:val="21"/>
          <w:highlight w:val="none"/>
          <w:lang w:val="en-US" w:eastAsia="zh-CN"/>
        </w:rPr>
        <w:t>在项目验收前</w:t>
      </w:r>
      <w:r>
        <w:rPr>
          <w:rFonts w:hint="eastAsia" w:ascii="宋体" w:hAnsi="宋体" w:eastAsia="宋体" w:cs="宋体"/>
          <w:b w:val="0"/>
          <w:bCs w:val="0"/>
          <w:color w:val="auto"/>
          <w:sz w:val="21"/>
          <w:szCs w:val="21"/>
          <w:highlight w:val="none"/>
        </w:rPr>
        <w:t>向甲方提供使用货物的有关技术资料。</w:t>
      </w:r>
    </w:p>
    <w:p w14:paraId="112BDA51">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6A37D51">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361" w:leftChars="0" w:hanging="361" w:hangingChars="171"/>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四、知识产权</w:t>
      </w:r>
    </w:p>
    <w:p w14:paraId="1DA87BB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乙方应保证所提供的货物或其任何一部分均不会侵犯任何第三方的知识产权</w:t>
      </w:r>
      <w:r>
        <w:rPr>
          <w:rFonts w:hint="eastAsia" w:ascii="宋体" w:hAnsi="宋体" w:eastAsia="宋体" w:cs="宋体"/>
          <w:bCs/>
          <w:color w:val="auto"/>
          <w:sz w:val="21"/>
          <w:szCs w:val="21"/>
          <w:highlight w:val="none"/>
        </w:rPr>
        <w:t>。</w:t>
      </w:r>
    </w:p>
    <w:p w14:paraId="2F9013E0">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五、产权担保</w:t>
      </w:r>
    </w:p>
    <w:p w14:paraId="5C5AB246">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270" w:firstLineChars="129"/>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乙方保证所交付的货物的所有权完全属于乙方且无任何抵押、查封等产权瑕疵。</w:t>
      </w:r>
    </w:p>
    <w:p w14:paraId="38658B1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358" w:leftChars="0" w:hanging="358" w:hangingChars="17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六、履约保证金</w:t>
      </w:r>
    </w:p>
    <w:p w14:paraId="49A5EEB3">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乙方交纳</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元作为本合同的履约保证金。</w:t>
      </w:r>
    </w:p>
    <w:p w14:paraId="1F8FF9EB">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乙方应当在合同签订前向临海市产权交易所有限公司缴纳（提供）</w:t>
      </w:r>
      <w:r>
        <w:rPr>
          <w:rFonts w:hint="eastAsia" w:ascii="宋体" w:hAnsi="宋体" w:eastAsia="宋体" w:cs="宋体"/>
          <w:b w:val="0"/>
          <w:bCs w:val="0"/>
          <w:color w:val="auto"/>
          <w:sz w:val="21"/>
          <w:szCs w:val="21"/>
          <w:highlight w:val="none"/>
          <w:lang w:val="en-US" w:eastAsia="zh-CN"/>
        </w:rPr>
        <w:t>中标价</w:t>
      </w:r>
      <w:r>
        <w:rPr>
          <w:rFonts w:hint="eastAsia" w:ascii="宋体" w:hAnsi="宋体" w:eastAsia="宋体" w:cs="宋体"/>
          <w:b w:val="0"/>
          <w:bCs w:val="0"/>
          <w:color w:val="auto"/>
          <w:sz w:val="21"/>
          <w:szCs w:val="21"/>
          <w:highlight w:val="none"/>
        </w:rPr>
        <w:t>1%履约保证金（现金（电汇或银行汇票形式）或银行保函或保险机构保证保险保单或融资担保公司保函），履约保证金在</w:t>
      </w:r>
      <w:r>
        <w:rPr>
          <w:rFonts w:hint="eastAsia" w:ascii="宋体" w:hAnsi="宋体" w:eastAsia="宋体" w:cs="宋体"/>
          <w:b w:val="0"/>
          <w:bCs w:val="0"/>
          <w:color w:val="auto"/>
          <w:sz w:val="21"/>
          <w:szCs w:val="21"/>
          <w:highlight w:val="none"/>
          <w:lang w:val="en-US" w:eastAsia="zh-CN"/>
        </w:rPr>
        <w:t>项目整体竣工验收合格后</w:t>
      </w:r>
      <w:r>
        <w:rPr>
          <w:rFonts w:hint="eastAsia" w:ascii="宋体" w:hAnsi="宋体" w:eastAsia="宋体" w:cs="宋体"/>
          <w:b w:val="0"/>
          <w:bCs w:val="0"/>
          <w:color w:val="auto"/>
          <w:sz w:val="21"/>
          <w:szCs w:val="21"/>
          <w:highlight w:val="none"/>
        </w:rPr>
        <w:t>无息退还。</w:t>
      </w:r>
    </w:p>
    <w:p w14:paraId="66ABDDC2">
      <w:pPr>
        <w:keepNext w:val="0"/>
        <w:keepLines w:val="0"/>
        <w:pageBreakBefore w:val="0"/>
        <w:widowControl w:val="0"/>
        <w:kinsoku/>
        <w:wordWrap/>
        <w:overflowPunct/>
        <w:topLinePunct w:val="0"/>
        <w:autoSpaceDE/>
        <w:autoSpaceDN/>
        <w:bidi w:val="0"/>
        <w:adjustRightInd/>
        <w:snapToGrid w:val="0"/>
        <w:spacing w:line="360" w:lineRule="auto"/>
        <w:ind w:left="0" w:left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七、转包或分包</w:t>
      </w:r>
    </w:p>
    <w:p w14:paraId="24BE4F7A">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1.本合同范围的货物，应由乙方直接供应，不得转让他人供应；</w:t>
      </w:r>
    </w:p>
    <w:p w14:paraId="01BE1F97">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2.除非得到甲方的书面同意，乙方不得将本合同范围的货物全部或部分分包给他人供应；</w:t>
      </w:r>
    </w:p>
    <w:p w14:paraId="0FE37A2E">
      <w:pPr>
        <w:keepNext w:val="0"/>
        <w:keepLines w:val="0"/>
        <w:pageBreakBefore w:val="0"/>
        <w:widowControl w:val="0"/>
        <w:kinsoku/>
        <w:wordWrap/>
        <w:overflowPunct/>
        <w:topLinePunct w:val="0"/>
        <w:autoSpaceDE/>
        <w:autoSpaceDN/>
        <w:bidi w:val="0"/>
        <w:adjustRightInd/>
        <w:snapToGrid w:val="0"/>
        <w:spacing w:line="360" w:lineRule="auto"/>
        <w:ind w:left="0" w:lef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3.如有转让和未经甲方同意的分包行为，甲方有权解除合同，履约保证金不予退回并追究乙方</w:t>
      </w:r>
      <w:r>
        <w:rPr>
          <w:rFonts w:hint="eastAsia" w:ascii="宋体" w:hAnsi="宋体" w:eastAsia="宋体" w:cs="宋体"/>
          <w:b/>
          <w:bCs/>
          <w:color w:val="auto"/>
          <w:sz w:val="21"/>
          <w:szCs w:val="21"/>
          <w:highlight w:val="none"/>
          <w:lang w:val="en-US" w:eastAsia="zh-CN"/>
        </w:rPr>
        <w:t>的违约</w:t>
      </w:r>
      <w:r>
        <w:rPr>
          <w:rFonts w:hint="eastAsia" w:ascii="宋体" w:hAnsi="宋体" w:eastAsia="宋体" w:cs="宋体"/>
          <w:b/>
          <w:bCs/>
          <w:color w:val="auto"/>
          <w:sz w:val="21"/>
          <w:szCs w:val="21"/>
          <w:highlight w:val="none"/>
        </w:rPr>
        <w:t>责任。</w:t>
      </w:r>
    </w:p>
    <w:p w14:paraId="7F9D3163">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rPr>
        <w:t>八、</w:t>
      </w:r>
      <w:r>
        <w:rPr>
          <w:rFonts w:hint="eastAsia" w:ascii="宋体" w:hAnsi="宋体" w:eastAsia="宋体" w:cs="宋体"/>
          <w:b/>
          <w:color w:val="auto"/>
          <w:sz w:val="21"/>
          <w:szCs w:val="21"/>
          <w:highlight w:val="none"/>
          <w:lang w:val="en-US" w:eastAsia="zh-CN"/>
        </w:rPr>
        <w:t>质保期</w:t>
      </w:r>
    </w:p>
    <w:p w14:paraId="22F7C4D6">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60" w:firstLineChars="29"/>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质保期</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年。（质保期起算时间为整体工程竣工验收合格后）</w:t>
      </w:r>
    </w:p>
    <w:p w14:paraId="045D0296">
      <w:pPr>
        <w:pStyle w:val="280"/>
        <w:keepNext w:val="0"/>
        <w:keepLines w:val="0"/>
        <w:pageBreakBefore w:val="0"/>
        <w:widowControl w:val="0"/>
        <w:kinsoku/>
        <w:wordWrap/>
        <w:overflowPunct/>
        <w:topLinePunct w:val="0"/>
        <w:autoSpaceDE/>
        <w:autoSpaceDN/>
        <w:bidi w:val="0"/>
        <w:adjustRightInd/>
        <w:snapToGrid w:val="0"/>
        <w:spacing w:afterLines="0" w:line="360" w:lineRule="auto"/>
        <w:ind w:left="0" w:leftChars="0" w:firstLine="0" w:firstLine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九、供货时间</w:t>
      </w:r>
    </w:p>
    <w:p w14:paraId="7FBF5815">
      <w:pPr>
        <w:pStyle w:val="280"/>
        <w:keepNext w:val="0"/>
        <w:keepLines w:val="0"/>
        <w:pageBreakBefore w:val="0"/>
        <w:widowControl w:val="0"/>
        <w:kinsoku/>
        <w:wordWrap/>
        <w:overflowPunct/>
        <w:topLinePunct w:val="0"/>
        <w:autoSpaceDE/>
        <w:autoSpaceDN/>
        <w:bidi w:val="0"/>
        <w:adjustRightInd/>
        <w:snapToGrid w:val="0"/>
        <w:spacing w:afterLines="0" w:line="360" w:lineRule="auto"/>
        <w:ind w:left="0" w:leftChars="0" w:firstLine="0"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根据工程进度，配合总承包单位及装修单位整体进度同步完成全部工作内容</w:t>
      </w:r>
    </w:p>
    <w:p w14:paraId="2B3D8BAD">
      <w:pPr>
        <w:pStyle w:val="280"/>
        <w:keepNext w:val="0"/>
        <w:keepLines w:val="0"/>
        <w:pageBreakBefore w:val="0"/>
        <w:widowControl w:val="0"/>
        <w:kinsoku/>
        <w:wordWrap/>
        <w:overflowPunct/>
        <w:topLinePunct w:val="0"/>
        <w:autoSpaceDE/>
        <w:autoSpaceDN/>
        <w:bidi w:val="0"/>
        <w:adjustRightInd/>
        <w:snapToGrid w:val="0"/>
        <w:spacing w:afterLines="0" w:line="360" w:lineRule="auto"/>
        <w:ind w:left="0" w:leftChars="0" w:firstLine="0" w:firstLine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十、付款方式</w:t>
      </w:r>
    </w:p>
    <w:bookmarkEnd w:id="48"/>
    <w:p w14:paraId="7594155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合同签订后付合同价的</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%作为预付款，后续按月进度付款，每月的5日提交上月份的工程量计量报告，经监理人、全过程咨询单位审核后报招标人确认后，付已完工程量的</w:t>
      </w:r>
      <w:r>
        <w:rPr>
          <w:rFonts w:hint="eastAsia" w:ascii="宋体" w:hAnsi="宋体" w:cs="宋体"/>
          <w:color w:val="auto"/>
          <w:sz w:val="21"/>
          <w:szCs w:val="21"/>
          <w:highlight w:val="none"/>
          <w:lang w:val="en-US" w:eastAsia="zh-CN"/>
        </w:rPr>
        <w:t>70</w:t>
      </w:r>
      <w:r>
        <w:rPr>
          <w:rFonts w:hint="eastAsia" w:ascii="宋体" w:hAnsi="宋体" w:eastAsia="宋体" w:cs="宋体"/>
          <w:color w:val="auto"/>
          <w:sz w:val="21"/>
          <w:szCs w:val="21"/>
          <w:highlight w:val="none"/>
          <w:lang w:eastAsia="zh-CN"/>
        </w:rPr>
        <w:t>%（付款过程中支付的款项合计达到合同价的85%时，将不</w:t>
      </w:r>
      <w:r>
        <w:rPr>
          <w:rFonts w:hint="eastAsia" w:ascii="宋体" w:hAnsi="宋体" w:cs="宋体"/>
          <w:color w:val="auto"/>
          <w:sz w:val="21"/>
          <w:szCs w:val="21"/>
          <w:highlight w:val="none"/>
          <w:lang w:val="en-US" w:eastAsia="zh-CN"/>
        </w:rPr>
        <w:t>再</w:t>
      </w:r>
      <w:r>
        <w:rPr>
          <w:rFonts w:hint="eastAsia" w:ascii="宋体" w:hAnsi="宋体" w:eastAsia="宋体" w:cs="宋体"/>
          <w:color w:val="auto"/>
          <w:sz w:val="21"/>
          <w:szCs w:val="21"/>
          <w:highlight w:val="none"/>
          <w:lang w:eastAsia="zh-CN"/>
        </w:rPr>
        <w:t>支付进度款），整体工程竣工验收合格本项目结算经审核后付至结算价的</w:t>
      </w:r>
      <w:r>
        <w:rPr>
          <w:rFonts w:hint="eastAsia" w:ascii="宋体" w:hAnsi="宋体" w:cs="宋体"/>
          <w:color w:val="auto"/>
          <w:sz w:val="21"/>
          <w:szCs w:val="21"/>
          <w:highlight w:val="none"/>
          <w:lang w:val="en-US" w:eastAsia="zh-CN"/>
        </w:rPr>
        <w:t>95</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余5%质保金待质保期满后付清，工程款由总承包单位支付给中标人。</w:t>
      </w:r>
    </w:p>
    <w:p w14:paraId="597A1FEE">
      <w:pPr>
        <w:keepNext w:val="0"/>
        <w:keepLines w:val="0"/>
        <w:pageBreakBefore w:val="0"/>
        <w:widowControl w:val="0"/>
        <w:kinsoku/>
        <w:wordWrap/>
        <w:overflowPunct/>
        <w:topLinePunct w:val="0"/>
        <w:autoSpaceDE/>
        <w:autoSpaceDN/>
        <w:bidi w:val="0"/>
        <w:adjustRightInd/>
        <w:snapToGrid w:val="0"/>
        <w:spacing w:line="360" w:lineRule="auto"/>
        <w:ind w:left="0" w:left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十一、税费</w:t>
      </w:r>
    </w:p>
    <w:p w14:paraId="7397088B">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本合同执行中相关的一切税费均由乙方负担。</w:t>
      </w:r>
    </w:p>
    <w:p w14:paraId="00BC859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eastAsia="zh-CN"/>
        </w:rPr>
        <w:t>十</w:t>
      </w:r>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lang w:eastAsia="zh-CN"/>
        </w:rPr>
        <w:t>、质量保证及售后服务</w:t>
      </w:r>
    </w:p>
    <w:p w14:paraId="57EF120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 乙方应按招标文件规定的货物性能、技术要求、质量标准向甲方提供未经使用的全新产品。</w:t>
      </w:r>
    </w:p>
    <w:p w14:paraId="6828C1BF">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2.乙方提供的货物在质保期内因货物本身的质量问题发生故障，乙方应负责免费更换。</w:t>
      </w:r>
    </w:p>
    <w:p w14:paraId="35AF1AA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对达不到技术要求者，根据实际情况，经双方协商，可按以下办法处理：</w:t>
      </w:r>
    </w:p>
    <w:p w14:paraId="1CBB0BE8">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⑴更换：由乙方承担所发生的全部费用。</w:t>
      </w:r>
    </w:p>
    <w:p w14:paraId="7616121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⑵贬值处理：由甲乙双方合议定价。</w:t>
      </w:r>
    </w:p>
    <w:p w14:paraId="00F9E321">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⑶退货处理：乙方应退还甲方支付的合同款，同时应承担该货物的直接费用（运输、保险、检验、货款利息及银行手续费等）。</w:t>
      </w:r>
    </w:p>
    <w:p w14:paraId="61E0257E">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质保期内免费维护和维修。在质保期内非人为因素出现的质量问题，</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lang w:eastAsia="zh-CN"/>
        </w:rPr>
        <w:t>须立即进行免费维修、免费更换有缺陷的零部件、直至免费更换新货物。维护和维修按照相关部门相关规定执行。</w:t>
      </w:r>
    </w:p>
    <w:p w14:paraId="4652B4EF">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在质保期内，接到故障报修，</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lang w:eastAsia="zh-CN"/>
        </w:rPr>
        <w:t>应在1小时内回应，</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lang w:eastAsia="zh-CN"/>
        </w:rPr>
        <w:t>接到</w:t>
      </w:r>
      <w:r>
        <w:rPr>
          <w:rFonts w:hint="eastAsia" w:ascii="宋体" w:hAnsi="宋体" w:eastAsia="宋体" w:cs="宋体"/>
          <w:color w:val="auto"/>
          <w:sz w:val="21"/>
          <w:szCs w:val="21"/>
          <w:highlight w:val="none"/>
          <w:lang w:val="en-US" w:eastAsia="zh-CN"/>
        </w:rPr>
        <w:t>甲方</w:t>
      </w:r>
      <w:r>
        <w:rPr>
          <w:rFonts w:hint="eastAsia" w:ascii="宋体" w:hAnsi="宋体" w:eastAsia="宋体" w:cs="宋体"/>
          <w:color w:val="auto"/>
          <w:sz w:val="21"/>
          <w:szCs w:val="21"/>
          <w:highlight w:val="none"/>
          <w:lang w:eastAsia="zh-CN"/>
        </w:rPr>
        <w:t>通知后，应在12小时内到达现场进行维修。如不能修复应提供备品，以保证正常运行，</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lang w:eastAsia="zh-CN"/>
        </w:rPr>
        <w:t>有其它服务承诺的，按承诺的履行；</w:t>
      </w:r>
    </w:p>
    <w:p w14:paraId="16E9B85F">
      <w:pPr>
        <w:pStyle w:val="33"/>
        <w:keepNext w:val="0"/>
        <w:keepLines w:val="0"/>
        <w:pageBreakBefore w:val="0"/>
        <w:widowControl w:val="0"/>
        <w:numPr>
          <w:ilvl w:val="0"/>
          <w:numId w:val="0"/>
        </w:numPr>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乙方在接到甲方通知后在</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小时内</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eastAsia="zh-CN"/>
        </w:rPr>
        <w:t>到达甲方现场，由于故障所造成的全部损失由乙方承担。</w:t>
      </w:r>
    </w:p>
    <w:p w14:paraId="64CB5B4F">
      <w:pPr>
        <w:pStyle w:val="33"/>
        <w:keepNext w:val="0"/>
        <w:keepLines w:val="0"/>
        <w:pageBreakBefore w:val="0"/>
        <w:widowControl w:val="0"/>
        <w:numPr>
          <w:ilvl w:val="0"/>
          <w:numId w:val="0"/>
        </w:numPr>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.在质保期内，乙方应对货物出现的质量及安全问题负责处理解决并承担一切费用。</w:t>
      </w:r>
    </w:p>
    <w:p w14:paraId="7AED4D5D">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eastAsia="zh-CN"/>
        </w:rPr>
        <w:t>质保期结束前，须由甲乙双方进行一次全面检查，任何缺陷必须由乙方负责修理，在修复之后，乙方将缺陷原因、修理内容、完成修理及恢复正常的时间和日期等报告给甲方，报告一式两份。</w:t>
      </w:r>
    </w:p>
    <w:p w14:paraId="2DBD37C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Cs/>
          <w:color w:val="auto"/>
          <w:sz w:val="21"/>
          <w:szCs w:val="21"/>
          <w:highlight w:val="none"/>
        </w:rPr>
        <w:t>质保期内</w:t>
      </w:r>
      <w:r>
        <w:rPr>
          <w:rFonts w:hint="eastAsia" w:ascii="宋体" w:hAnsi="宋体" w:eastAsia="宋体" w:cs="宋体"/>
          <w:bCs/>
          <w:color w:val="auto"/>
          <w:sz w:val="21"/>
          <w:szCs w:val="21"/>
          <w:highlight w:val="none"/>
          <w:lang w:val="en-US" w:eastAsia="zh-CN"/>
        </w:rPr>
        <w:t>乙方</w:t>
      </w:r>
      <w:r>
        <w:rPr>
          <w:rFonts w:hint="eastAsia" w:ascii="宋体" w:hAnsi="宋体" w:eastAsia="宋体" w:cs="宋体"/>
          <w:bCs/>
          <w:color w:val="auto"/>
          <w:sz w:val="21"/>
          <w:szCs w:val="21"/>
          <w:highlight w:val="none"/>
        </w:rPr>
        <w:t>须免费提供足够的常用检修工具。推荐的检修工具须在投标文件中注明。这些工具不能在安装时使用。所有测试需要的附件、零部件和中文操作维修手册应与检修</w:t>
      </w:r>
      <w:r>
        <w:rPr>
          <w:rFonts w:hint="eastAsia" w:ascii="宋体" w:hAnsi="宋体" w:eastAsia="宋体" w:cs="宋体"/>
          <w:bCs/>
          <w:color w:val="auto"/>
          <w:sz w:val="21"/>
          <w:szCs w:val="21"/>
          <w:highlight w:val="none"/>
          <w:lang w:val="en-US" w:eastAsia="zh-CN"/>
        </w:rPr>
        <w:t>工具</w:t>
      </w:r>
      <w:r>
        <w:rPr>
          <w:rFonts w:hint="eastAsia" w:ascii="宋体" w:hAnsi="宋体" w:eastAsia="宋体" w:cs="宋体"/>
          <w:bCs/>
          <w:color w:val="auto"/>
          <w:sz w:val="21"/>
          <w:szCs w:val="21"/>
          <w:highlight w:val="none"/>
        </w:rPr>
        <w:t>一并免费提供。</w:t>
      </w:r>
    </w:p>
    <w:p w14:paraId="2B30FF4D">
      <w:pPr>
        <w:pStyle w:val="33"/>
        <w:keepNext w:val="0"/>
        <w:keepLines w:val="0"/>
        <w:pageBreakBefore w:val="0"/>
        <w:widowControl w:val="0"/>
        <w:kinsoku/>
        <w:wordWrap/>
        <w:overflowPunct/>
        <w:topLinePunct w:val="0"/>
        <w:autoSpaceDE/>
        <w:autoSpaceDN/>
        <w:bidi w:val="0"/>
        <w:snapToGrid w:val="0"/>
        <w:spacing w:before="50" w:beforeLines="0" w:after="50" w:afterLines="0" w:line="360" w:lineRule="auto"/>
        <w:ind w:left="0" w:right="0" w:firstLine="420" w:firstLineChars="200"/>
        <w:textAlignment w:val="auto"/>
        <w:rPr>
          <w:rFonts w:hint="eastAsia" w:hAnsi="宋体"/>
          <w:color w:val="auto"/>
          <w:sz w:val="21"/>
          <w:szCs w:val="21"/>
          <w:highlight w:val="none"/>
        </w:rPr>
      </w:pPr>
      <w:r>
        <w:rPr>
          <w:rFonts w:hint="eastAsia" w:hAnsi="宋体"/>
          <w:color w:val="auto"/>
          <w:sz w:val="21"/>
          <w:szCs w:val="21"/>
          <w:highlight w:val="none"/>
          <w:lang w:val="en-US" w:eastAsia="zh-CN"/>
        </w:rPr>
        <w:t>9.乙方</w:t>
      </w:r>
      <w:r>
        <w:rPr>
          <w:rFonts w:hint="eastAsia" w:hAnsi="宋体"/>
          <w:color w:val="auto"/>
          <w:sz w:val="21"/>
          <w:szCs w:val="21"/>
          <w:highlight w:val="none"/>
        </w:rPr>
        <w:t>应提供7*24小时的响应支持；常规问题4小时内做出明确响应和安排，8小时内解决；必须要现场解决的问题，24小时到现场，到场后8小时内解决问题。</w:t>
      </w:r>
    </w:p>
    <w:p w14:paraId="69229E7A">
      <w:pPr>
        <w:pStyle w:val="33"/>
        <w:keepNext w:val="0"/>
        <w:keepLines w:val="0"/>
        <w:pageBreakBefore w:val="0"/>
        <w:widowControl w:val="0"/>
        <w:kinsoku/>
        <w:wordWrap/>
        <w:overflowPunct/>
        <w:topLinePunct w:val="0"/>
        <w:autoSpaceDE/>
        <w:autoSpaceDN/>
        <w:bidi w:val="0"/>
        <w:snapToGrid w:val="0"/>
        <w:spacing w:before="50" w:beforeLines="0" w:after="50" w:afterLines="0" w:line="360" w:lineRule="auto"/>
        <w:ind w:left="0" w:right="0" w:firstLine="420" w:firstLineChars="200"/>
        <w:textAlignment w:val="auto"/>
        <w:rPr>
          <w:rFonts w:hint="eastAsia" w:hAnsi="宋体"/>
          <w:color w:val="auto"/>
          <w:sz w:val="21"/>
          <w:szCs w:val="21"/>
          <w:highlight w:val="none"/>
        </w:rPr>
      </w:pPr>
      <w:r>
        <w:rPr>
          <w:rFonts w:hint="eastAsia" w:hAnsi="宋体"/>
          <w:color w:val="auto"/>
          <w:sz w:val="21"/>
          <w:szCs w:val="21"/>
          <w:highlight w:val="none"/>
          <w:lang w:val="en-US" w:eastAsia="zh-CN"/>
        </w:rPr>
        <w:t>10.乙方</w:t>
      </w:r>
      <w:r>
        <w:rPr>
          <w:rFonts w:hint="eastAsia" w:hAnsi="宋体"/>
          <w:color w:val="auto"/>
          <w:sz w:val="21"/>
          <w:szCs w:val="21"/>
          <w:highlight w:val="none"/>
        </w:rPr>
        <w:t>服务维修人员均经过良好的系统技术培训，并有丰富的现场维修经验。</w:t>
      </w:r>
    </w:p>
    <w:p w14:paraId="454655A2">
      <w:pPr>
        <w:pStyle w:val="33"/>
        <w:keepNext w:val="0"/>
        <w:keepLines w:val="0"/>
        <w:pageBreakBefore w:val="0"/>
        <w:widowControl w:val="0"/>
        <w:kinsoku/>
        <w:wordWrap/>
        <w:overflowPunct/>
        <w:topLinePunct w:val="0"/>
        <w:autoSpaceDE/>
        <w:autoSpaceDN/>
        <w:bidi w:val="0"/>
        <w:snapToGrid w:val="0"/>
        <w:spacing w:before="50" w:beforeLines="0" w:after="50" w:afterLines="0" w:line="360" w:lineRule="auto"/>
        <w:ind w:left="0" w:right="0" w:firstLine="420" w:firstLineChars="200"/>
        <w:textAlignment w:val="auto"/>
        <w:rPr>
          <w:rFonts w:hint="eastAsia" w:hAnsi="宋体"/>
          <w:color w:val="auto"/>
          <w:sz w:val="21"/>
          <w:szCs w:val="21"/>
          <w:highlight w:val="none"/>
        </w:rPr>
      </w:pPr>
      <w:r>
        <w:rPr>
          <w:rFonts w:hint="eastAsia" w:hAnsi="宋体"/>
          <w:color w:val="auto"/>
          <w:sz w:val="21"/>
          <w:szCs w:val="21"/>
          <w:highlight w:val="none"/>
          <w:lang w:val="en-US" w:eastAsia="zh-CN"/>
        </w:rPr>
        <w:t>11.</w:t>
      </w:r>
      <w:r>
        <w:rPr>
          <w:rFonts w:hint="eastAsia" w:hAnsi="宋体"/>
          <w:color w:val="auto"/>
          <w:sz w:val="21"/>
          <w:szCs w:val="21"/>
          <w:highlight w:val="none"/>
        </w:rPr>
        <w:t>若</w:t>
      </w:r>
      <w:r>
        <w:rPr>
          <w:rFonts w:hint="eastAsia" w:hAnsi="宋体"/>
          <w:color w:val="auto"/>
          <w:sz w:val="21"/>
          <w:szCs w:val="21"/>
          <w:highlight w:val="none"/>
          <w:lang w:val="en-US" w:eastAsia="zh-CN"/>
        </w:rPr>
        <w:t>乙方</w:t>
      </w:r>
      <w:r>
        <w:rPr>
          <w:rFonts w:hint="eastAsia" w:hAnsi="宋体"/>
          <w:color w:val="auto"/>
          <w:sz w:val="21"/>
          <w:szCs w:val="21"/>
          <w:highlight w:val="none"/>
        </w:rPr>
        <w:t>未能满足上述售后服务要求中的任何一条，</w:t>
      </w:r>
      <w:r>
        <w:rPr>
          <w:rFonts w:hint="eastAsia" w:hAnsi="宋体"/>
          <w:color w:val="auto"/>
          <w:sz w:val="21"/>
          <w:szCs w:val="21"/>
          <w:highlight w:val="none"/>
          <w:lang w:val="en-US" w:eastAsia="zh-CN"/>
        </w:rPr>
        <w:t>甲方</w:t>
      </w:r>
      <w:r>
        <w:rPr>
          <w:rFonts w:hint="eastAsia" w:hAnsi="宋体"/>
          <w:color w:val="auto"/>
          <w:sz w:val="21"/>
          <w:szCs w:val="21"/>
          <w:highlight w:val="none"/>
        </w:rPr>
        <w:t>有权委托第三方单位提供售后服务，由此产生的一切费用由</w:t>
      </w:r>
      <w:r>
        <w:rPr>
          <w:rFonts w:hint="eastAsia" w:hAnsi="宋体"/>
          <w:color w:val="auto"/>
          <w:sz w:val="21"/>
          <w:szCs w:val="21"/>
          <w:highlight w:val="none"/>
          <w:lang w:val="en-US" w:eastAsia="zh-CN"/>
        </w:rPr>
        <w:t>乙方</w:t>
      </w:r>
      <w:r>
        <w:rPr>
          <w:rFonts w:hint="eastAsia" w:hAnsi="宋体"/>
          <w:color w:val="auto"/>
          <w:sz w:val="21"/>
          <w:szCs w:val="21"/>
          <w:highlight w:val="none"/>
        </w:rPr>
        <w:t>承担。</w:t>
      </w:r>
    </w:p>
    <w:p w14:paraId="134AA4F1">
      <w:pPr>
        <w:pStyle w:val="33"/>
        <w:keepNext w:val="0"/>
        <w:keepLines w:val="0"/>
        <w:pageBreakBefore w:val="0"/>
        <w:widowControl w:val="0"/>
        <w:kinsoku/>
        <w:wordWrap/>
        <w:overflowPunct/>
        <w:topLinePunct w:val="0"/>
        <w:autoSpaceDE/>
        <w:autoSpaceDN/>
        <w:bidi w:val="0"/>
        <w:snapToGrid w:val="0"/>
        <w:spacing w:before="50" w:beforeLines="0" w:after="50" w:afterLines="0" w:line="360" w:lineRule="auto"/>
        <w:ind w:left="0" w:right="0" w:firstLine="420" w:firstLineChars="200"/>
        <w:textAlignment w:val="auto"/>
        <w:rPr>
          <w:rFonts w:hint="eastAsia" w:ascii="宋体" w:hAnsi="宋体" w:eastAsia="宋体" w:cs="宋体"/>
          <w:bCs/>
          <w:color w:val="auto"/>
          <w:sz w:val="21"/>
          <w:szCs w:val="21"/>
          <w:highlight w:val="none"/>
        </w:rPr>
      </w:pPr>
      <w:r>
        <w:rPr>
          <w:rFonts w:hint="eastAsia" w:hAnsi="宋体"/>
          <w:color w:val="auto"/>
          <w:sz w:val="21"/>
          <w:szCs w:val="21"/>
          <w:highlight w:val="none"/>
          <w:lang w:val="en-US" w:eastAsia="zh-CN"/>
        </w:rPr>
        <w:t>12.乙方</w:t>
      </w:r>
      <w:r>
        <w:rPr>
          <w:rFonts w:hint="eastAsia" w:hAnsi="宋体"/>
          <w:color w:val="auto"/>
          <w:sz w:val="21"/>
          <w:szCs w:val="21"/>
          <w:highlight w:val="none"/>
        </w:rPr>
        <w:t>必须有可靠的售后服务保障，包括但不限于在台州附近有固定的维修服务点，能提供正常的技术、备品备件服务。当发生故障时，</w:t>
      </w:r>
      <w:r>
        <w:rPr>
          <w:rFonts w:hint="eastAsia" w:hAnsi="宋体"/>
          <w:color w:val="auto"/>
          <w:sz w:val="21"/>
          <w:szCs w:val="21"/>
          <w:highlight w:val="none"/>
          <w:lang w:val="en-US" w:eastAsia="zh-CN"/>
        </w:rPr>
        <w:t>乙方</w:t>
      </w:r>
      <w:r>
        <w:rPr>
          <w:rFonts w:hint="eastAsia" w:hAnsi="宋体"/>
          <w:color w:val="auto"/>
          <w:sz w:val="21"/>
          <w:szCs w:val="21"/>
          <w:highlight w:val="none"/>
        </w:rPr>
        <w:t>在接到</w:t>
      </w:r>
      <w:r>
        <w:rPr>
          <w:rFonts w:hint="eastAsia" w:hAnsi="宋体"/>
          <w:color w:val="auto"/>
          <w:sz w:val="21"/>
          <w:szCs w:val="21"/>
          <w:highlight w:val="none"/>
          <w:lang w:val="en-US" w:eastAsia="zh-CN"/>
        </w:rPr>
        <w:t>甲方</w:t>
      </w:r>
      <w:r>
        <w:rPr>
          <w:rFonts w:hint="eastAsia" w:hAnsi="宋体"/>
          <w:color w:val="auto"/>
          <w:sz w:val="21"/>
          <w:szCs w:val="21"/>
          <w:highlight w:val="none"/>
        </w:rPr>
        <w:t>通知后，临海及附近地区4小时内，外地6小时内派人赴现场处理设备质量问题。24小时内不能修复的，则无偿提供备机或备用零件供采购单位使用。</w:t>
      </w:r>
      <w:r>
        <w:rPr>
          <w:rFonts w:hint="eastAsia" w:ascii="宋体" w:hAnsi="宋体" w:eastAsia="宋体" w:cs="宋体"/>
          <w:bCs/>
          <w:color w:val="auto"/>
          <w:sz w:val="21"/>
          <w:szCs w:val="21"/>
          <w:highlight w:val="none"/>
        </w:rPr>
        <w:t xml:space="preserve"> </w:t>
      </w:r>
    </w:p>
    <w:p w14:paraId="2C268F1B">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十</w:t>
      </w:r>
      <w:r>
        <w:rPr>
          <w:rFonts w:hint="eastAsia" w:ascii="宋体" w:hAnsi="宋体" w:eastAsia="宋体" w:cs="宋体"/>
          <w:b/>
          <w:color w:val="auto"/>
          <w:sz w:val="21"/>
          <w:szCs w:val="21"/>
          <w:highlight w:val="none"/>
          <w:lang w:val="en-US" w:eastAsia="zh-CN"/>
        </w:rPr>
        <w:t>三</w:t>
      </w:r>
      <w:r>
        <w:rPr>
          <w:rFonts w:hint="eastAsia" w:ascii="宋体" w:hAnsi="宋体" w:eastAsia="宋体" w:cs="宋体"/>
          <w:b/>
          <w:color w:val="auto"/>
          <w:sz w:val="21"/>
          <w:szCs w:val="21"/>
          <w:highlight w:val="none"/>
          <w:lang w:eastAsia="zh-CN"/>
        </w:rPr>
        <w:t>、验收</w:t>
      </w:r>
    </w:p>
    <w:p w14:paraId="26431195">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1.在所供产品到达工地现场后，由甲方（总承包单位）、监理单位、</w:t>
      </w:r>
      <w:r>
        <w:rPr>
          <w:rFonts w:hint="eastAsia" w:hAnsi="宋体" w:cs="宋体"/>
          <w:b w:val="0"/>
          <w:bCs w:val="0"/>
          <w:color w:val="auto"/>
          <w:sz w:val="21"/>
          <w:szCs w:val="21"/>
          <w:highlight w:val="none"/>
          <w:lang w:val="en-US" w:eastAsia="zh-CN"/>
        </w:rPr>
        <w:t>全过程咨询单位、</w:t>
      </w:r>
      <w:r>
        <w:rPr>
          <w:rFonts w:hint="eastAsia" w:ascii="宋体" w:hAnsi="宋体" w:eastAsia="宋体" w:cs="宋体"/>
          <w:b w:val="0"/>
          <w:bCs w:val="0"/>
          <w:color w:val="auto"/>
          <w:sz w:val="21"/>
          <w:szCs w:val="21"/>
          <w:highlight w:val="none"/>
          <w:lang w:eastAsia="zh-CN"/>
        </w:rPr>
        <w:t>乙方共同参与货物初验收，甲方或监理对乙方提交的货物依据招标文件上的技术规格要求及投标文件应标内容和国家有关质量标准进行现场初步验收，外观、说明书符合招标文件技术要求及投标文件应标内容的，给予签收，初步验收不合格的不予签收。货到后，甲方（总承包单位）需在五个工作日内组织验收，初验收合格后交由甲方（总承包单位）保管，并办理书面移交手续。</w:t>
      </w:r>
    </w:p>
    <w:p w14:paraId="6B01C29A">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2.乙方交货前应对产品作出全面检查和对验收文件进行整理，并列出清单，作为甲方、监理收货验收和使用的技术条件依据，检验的结果应随货物交甲方或监理。</w:t>
      </w:r>
    </w:p>
    <w:p w14:paraId="064B333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3.对技术复杂的货物，甲方应请国家认可的专业检测机构参与初步验收及最终验收，并由其出具质量检测报告，费用由乙方负责。</w:t>
      </w:r>
    </w:p>
    <w:p w14:paraId="227FD4E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4.货物验收过程中，由于质量不合格的原因所产生的一切费用均由乙方负责。</w:t>
      </w:r>
    </w:p>
    <w:p w14:paraId="72B7960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5.验收时乙方必须在现场，验收完毕后作出验收结果报告。</w:t>
      </w:r>
    </w:p>
    <w:p w14:paraId="5DB38241">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十</w:t>
      </w:r>
      <w:r>
        <w:rPr>
          <w:rFonts w:hint="eastAsia" w:ascii="宋体" w:hAnsi="宋体" w:eastAsia="宋体" w:cs="宋体"/>
          <w:b/>
          <w:color w:val="auto"/>
          <w:sz w:val="21"/>
          <w:szCs w:val="21"/>
          <w:highlight w:val="none"/>
          <w:lang w:val="en-US" w:eastAsia="zh-CN"/>
        </w:rPr>
        <w:t>四</w:t>
      </w:r>
      <w:r>
        <w:rPr>
          <w:rFonts w:hint="eastAsia" w:ascii="宋体" w:hAnsi="宋体" w:eastAsia="宋体" w:cs="宋体"/>
          <w:b/>
          <w:color w:val="auto"/>
          <w:sz w:val="21"/>
          <w:szCs w:val="21"/>
          <w:highlight w:val="none"/>
          <w:lang w:eastAsia="zh-CN"/>
        </w:rPr>
        <w:t>、货物包装、发运及运输</w:t>
      </w:r>
    </w:p>
    <w:p w14:paraId="6CBC21E7">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1.乙方应在货物发运前对其进行满足运输距离、防潮、防震和防破损装卸等要求包装，以保证货物安全运达甲方指定地点。</w:t>
      </w:r>
    </w:p>
    <w:p w14:paraId="4AD523C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2.使用说明书、质量检验证明书、随配附件和工具以及清单一并附于货物内。</w:t>
      </w:r>
    </w:p>
    <w:p w14:paraId="627AF909">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3.乙方在货物发运手续办理完毕后24小时内或货到甲方48小时前通知甲方，以准备接货。</w:t>
      </w:r>
    </w:p>
    <w:p w14:paraId="076B39B1">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4.货物在交付甲方前发生的风险均由乙方负责。</w:t>
      </w:r>
    </w:p>
    <w:p w14:paraId="1A289752">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5.货物在规定的交付期限内由乙方送达甲方</w:t>
      </w:r>
      <w:r>
        <w:rPr>
          <w:rFonts w:hint="eastAsia" w:ascii="宋体" w:hAnsi="宋体" w:cs="宋体"/>
          <w:b w:val="0"/>
          <w:bCs w:val="0"/>
          <w:color w:val="auto"/>
          <w:kern w:val="0"/>
          <w:sz w:val="21"/>
          <w:szCs w:val="21"/>
          <w:highlight w:val="none"/>
          <w:lang w:val="en-US" w:eastAsia="zh-CN" w:bidi="ar-SA"/>
        </w:rPr>
        <w:t>（总承包单位）</w:t>
      </w:r>
      <w:r>
        <w:rPr>
          <w:rFonts w:hint="eastAsia" w:ascii="宋体" w:hAnsi="宋体" w:eastAsia="宋体" w:cs="宋体"/>
          <w:b w:val="0"/>
          <w:bCs w:val="0"/>
          <w:color w:val="auto"/>
          <w:kern w:val="0"/>
          <w:sz w:val="21"/>
          <w:szCs w:val="21"/>
          <w:highlight w:val="none"/>
          <w:lang w:val="en-US" w:eastAsia="zh-CN" w:bidi="ar-SA"/>
        </w:rPr>
        <w:t>指定的地点，乙方同时需通知甲方</w:t>
      </w:r>
      <w:r>
        <w:rPr>
          <w:rFonts w:hint="eastAsia" w:ascii="宋体" w:hAnsi="宋体" w:cs="宋体"/>
          <w:b w:val="0"/>
          <w:bCs w:val="0"/>
          <w:color w:val="auto"/>
          <w:kern w:val="0"/>
          <w:sz w:val="21"/>
          <w:szCs w:val="21"/>
          <w:highlight w:val="none"/>
          <w:lang w:val="en-US" w:eastAsia="zh-CN" w:bidi="ar-SA"/>
        </w:rPr>
        <w:t>（总承包单位）</w:t>
      </w:r>
      <w:r>
        <w:rPr>
          <w:rFonts w:hint="eastAsia" w:ascii="宋体" w:hAnsi="宋体" w:eastAsia="宋体" w:cs="宋体"/>
          <w:b w:val="0"/>
          <w:bCs w:val="0"/>
          <w:color w:val="auto"/>
          <w:kern w:val="0"/>
          <w:sz w:val="21"/>
          <w:szCs w:val="21"/>
          <w:highlight w:val="none"/>
          <w:lang w:val="en-US" w:eastAsia="zh-CN" w:bidi="ar-SA"/>
        </w:rPr>
        <w:t>货物已送达。</w:t>
      </w:r>
    </w:p>
    <w:p w14:paraId="44C1E25B">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十</w:t>
      </w:r>
      <w:r>
        <w:rPr>
          <w:rFonts w:hint="eastAsia" w:hAnsi="宋体" w:cs="宋体"/>
          <w:b/>
          <w:color w:val="auto"/>
          <w:sz w:val="21"/>
          <w:szCs w:val="21"/>
          <w:highlight w:val="none"/>
          <w:lang w:val="en-US" w:eastAsia="zh-CN"/>
        </w:rPr>
        <w:t>五</w:t>
      </w:r>
      <w:r>
        <w:rPr>
          <w:rFonts w:hint="eastAsia" w:ascii="宋体" w:hAnsi="宋体" w:eastAsia="宋体" w:cs="宋体"/>
          <w:b/>
          <w:color w:val="auto"/>
          <w:sz w:val="21"/>
          <w:szCs w:val="21"/>
          <w:highlight w:val="none"/>
          <w:lang w:eastAsia="zh-CN"/>
        </w:rPr>
        <w:t>、违约责任</w:t>
      </w:r>
    </w:p>
    <w:p w14:paraId="51B431C4">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1</w:t>
      </w:r>
      <w:r>
        <w:rPr>
          <w:rFonts w:hint="eastAsia" w:ascii="宋体" w:hAnsi="宋体" w:eastAsia="宋体" w:cs="宋体"/>
          <w:color w:val="auto"/>
          <w:sz w:val="21"/>
          <w:szCs w:val="21"/>
          <w:highlight w:val="none"/>
        </w:rPr>
        <w:t>.乙方</w:t>
      </w:r>
      <w:r>
        <w:rPr>
          <w:rFonts w:hint="eastAsia" w:ascii="宋体" w:hAnsi="宋体" w:eastAsia="宋体" w:cs="宋体"/>
          <w:b w:val="0"/>
          <w:bCs w:val="0"/>
          <w:color w:val="auto"/>
          <w:sz w:val="21"/>
          <w:szCs w:val="21"/>
          <w:highlight w:val="none"/>
        </w:rPr>
        <w:t>逾期交付</w:t>
      </w:r>
      <w:r>
        <w:rPr>
          <w:rFonts w:hint="eastAsia" w:ascii="宋体" w:hAnsi="宋体" w:eastAsia="宋体" w:cs="宋体"/>
          <w:color w:val="auto"/>
          <w:sz w:val="21"/>
          <w:szCs w:val="21"/>
          <w:highlight w:val="none"/>
        </w:rPr>
        <w:t xml:space="preserve">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4A159670">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2</w:t>
      </w:r>
      <w:r>
        <w:rPr>
          <w:rFonts w:hint="eastAsia" w:ascii="宋体" w:hAnsi="宋体" w:eastAsia="宋体" w:cs="宋体"/>
          <w:color w:val="auto"/>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4F0BDAF0">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.乙方应按国家相关规定要求做好现场防护工作，甲方现场检查发现乙方未做好安全防护的，每次罚金500元。因乙方未做好安全防护造成的安全责任由乙方承担。</w:t>
      </w:r>
    </w:p>
    <w:p w14:paraId="275B3F30">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十</w:t>
      </w:r>
      <w:r>
        <w:rPr>
          <w:rFonts w:hint="eastAsia" w:hAnsi="宋体" w:cs="宋体"/>
          <w:b/>
          <w:color w:val="auto"/>
          <w:sz w:val="21"/>
          <w:szCs w:val="21"/>
          <w:highlight w:val="none"/>
          <w:lang w:val="en-US" w:eastAsia="zh-CN"/>
        </w:rPr>
        <w:t>六</w:t>
      </w:r>
      <w:r>
        <w:rPr>
          <w:rFonts w:hint="eastAsia" w:ascii="宋体" w:hAnsi="宋体" w:eastAsia="宋体" w:cs="宋体"/>
          <w:b/>
          <w:color w:val="auto"/>
          <w:sz w:val="21"/>
          <w:szCs w:val="21"/>
          <w:highlight w:val="none"/>
          <w:lang w:eastAsia="zh-CN"/>
        </w:rPr>
        <w:t>、不可抗力事件处理</w:t>
      </w:r>
    </w:p>
    <w:p w14:paraId="0401A60E">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1.在合同有效期内，任何一方因不可抗力事件导致不能履行合同，则合同履行期可延长，其延长期与不可抗力影响期相同。</w:t>
      </w:r>
    </w:p>
    <w:p w14:paraId="4106125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2.不可抗力事件发生后，应立即通知对方，并寄送有关权威机构出具的证明。</w:t>
      </w:r>
    </w:p>
    <w:p w14:paraId="0C30428C">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3.不可抗力事件延续120天以上，双方应通过友好协商，确定是否继续履行合同。</w:t>
      </w:r>
    </w:p>
    <w:p w14:paraId="3B0DE68D">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十</w:t>
      </w:r>
      <w:r>
        <w:rPr>
          <w:rFonts w:hint="eastAsia" w:hAnsi="宋体" w:cs="宋体"/>
          <w:b/>
          <w:color w:val="auto"/>
          <w:sz w:val="21"/>
          <w:szCs w:val="21"/>
          <w:highlight w:val="none"/>
          <w:lang w:val="en-US" w:eastAsia="zh-CN"/>
        </w:rPr>
        <w:t>七</w:t>
      </w:r>
      <w:r>
        <w:rPr>
          <w:rFonts w:hint="eastAsia" w:ascii="宋体" w:hAnsi="宋体" w:eastAsia="宋体" w:cs="宋体"/>
          <w:b/>
          <w:color w:val="auto"/>
          <w:sz w:val="21"/>
          <w:szCs w:val="21"/>
          <w:highlight w:val="none"/>
          <w:lang w:eastAsia="zh-CN"/>
        </w:rPr>
        <w:t>、诉讼</w:t>
      </w:r>
    </w:p>
    <w:p w14:paraId="2F4904BF">
      <w:pPr>
        <w:pStyle w:val="33"/>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eastAsia="zh-CN"/>
        </w:rPr>
        <w:t>甲方、乙方</w:t>
      </w:r>
      <w:r>
        <w:rPr>
          <w:rFonts w:hint="eastAsia" w:ascii="宋体" w:hAnsi="宋体" w:eastAsia="宋体" w:cs="宋体"/>
          <w:color w:val="auto"/>
          <w:sz w:val="21"/>
          <w:szCs w:val="21"/>
          <w:highlight w:val="none"/>
          <w:lang w:eastAsia="zh-CN"/>
        </w:rPr>
        <w:t>在执行合同中所发生的一切争议，应通过协商解决。如协商不成，可向甲方所在地人民法院起诉。</w:t>
      </w:r>
    </w:p>
    <w:p w14:paraId="2D3916B8">
      <w:pPr>
        <w:pStyle w:val="155"/>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w:t>
      </w:r>
      <w:r>
        <w:rPr>
          <w:rFonts w:hint="eastAsia" w:ascii="宋体" w:hAnsi="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、合同生效及其它</w:t>
      </w:r>
    </w:p>
    <w:p w14:paraId="7643202E">
      <w:pPr>
        <w:pStyle w:val="155"/>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合同经</w:t>
      </w:r>
      <w:r>
        <w:rPr>
          <w:rFonts w:hint="eastAsia" w:ascii="宋体" w:hAnsi="宋体" w:cs="宋体"/>
          <w:color w:val="auto"/>
          <w:sz w:val="21"/>
          <w:szCs w:val="21"/>
          <w:highlight w:val="none"/>
          <w:lang w:eastAsia="zh-CN"/>
        </w:rPr>
        <w:t>甲方、乙方</w:t>
      </w:r>
      <w:r>
        <w:rPr>
          <w:rFonts w:hint="eastAsia" w:ascii="宋体" w:hAnsi="宋体" w:eastAsia="宋体" w:cs="宋体"/>
          <w:color w:val="auto"/>
          <w:sz w:val="21"/>
          <w:szCs w:val="21"/>
          <w:highlight w:val="none"/>
        </w:rPr>
        <w:t>法定代表人或授权代表签字并加盖单位公章后生效。</w:t>
      </w:r>
    </w:p>
    <w:p w14:paraId="649C3298">
      <w:pPr>
        <w:pStyle w:val="155"/>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本合同未尽事宜，遵照《民法典》有关条文执行。</w:t>
      </w:r>
    </w:p>
    <w:p w14:paraId="52995227">
      <w:pPr>
        <w:pStyle w:val="155"/>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3.本合同一式</w:t>
      </w:r>
      <w:r>
        <w:rPr>
          <w:rFonts w:hint="eastAsia" w:ascii="宋体" w:hAnsi="宋体" w:cs="宋体"/>
          <w:color w:val="auto"/>
          <w:sz w:val="21"/>
          <w:szCs w:val="21"/>
          <w:highlight w:val="none"/>
          <w:lang w:val="en-US" w:eastAsia="zh-CN"/>
        </w:rPr>
        <w:t>壹拾壹</w:t>
      </w:r>
      <w:r>
        <w:rPr>
          <w:rFonts w:hint="eastAsia" w:ascii="宋体" w:hAnsi="宋体" w:eastAsia="宋体" w:cs="宋体"/>
          <w:color w:val="auto"/>
          <w:sz w:val="21"/>
          <w:szCs w:val="21"/>
          <w:highlight w:val="none"/>
          <w:lang w:val="en-US" w:eastAsia="zh-CN"/>
        </w:rPr>
        <w:t>份,</w:t>
      </w:r>
      <w:r>
        <w:rPr>
          <w:rFonts w:hint="eastAsia" w:ascii="宋体" w:hAnsi="宋体" w:eastAsia="宋体" w:cs="宋体"/>
          <w:color w:val="auto"/>
          <w:kern w:val="0"/>
          <w:sz w:val="21"/>
          <w:szCs w:val="21"/>
          <w:highlight w:val="none"/>
          <w:lang w:val="zh-CN"/>
        </w:rPr>
        <w:t>甲方：（</w:t>
      </w:r>
      <w:r>
        <w:rPr>
          <w:rFonts w:hint="eastAsia" w:ascii="宋体" w:hAnsi="宋体" w:eastAsia="宋体" w:cs="宋体"/>
          <w:color w:val="auto"/>
          <w:kern w:val="0"/>
          <w:sz w:val="21"/>
          <w:szCs w:val="21"/>
          <w:highlight w:val="none"/>
        </w:rPr>
        <w:t>招标人</w:t>
      </w: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sz w:val="21"/>
          <w:szCs w:val="21"/>
          <w:highlight w:val="none"/>
          <w:lang w:val="en-US" w:eastAsia="zh-CN"/>
        </w:rPr>
        <w:t>叁份，</w:t>
      </w:r>
      <w:r>
        <w:rPr>
          <w:rFonts w:hint="eastAsia" w:ascii="宋体" w:hAnsi="宋体" w:eastAsia="宋体" w:cs="宋体"/>
          <w:color w:val="auto"/>
          <w:kern w:val="0"/>
          <w:sz w:val="21"/>
          <w:szCs w:val="21"/>
          <w:highlight w:val="none"/>
          <w:lang w:val="zh-CN"/>
        </w:rPr>
        <w:t>甲方：（</w:t>
      </w:r>
      <w:r>
        <w:rPr>
          <w:rFonts w:hint="eastAsia" w:ascii="宋体" w:hAnsi="宋体" w:cs="宋体"/>
          <w:color w:val="auto"/>
          <w:kern w:val="0"/>
          <w:sz w:val="21"/>
          <w:szCs w:val="21"/>
          <w:highlight w:val="none"/>
          <w:lang w:eastAsia="zh-CN"/>
        </w:rPr>
        <w:t>总承包单位</w:t>
      </w: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sz w:val="21"/>
          <w:szCs w:val="21"/>
          <w:highlight w:val="none"/>
          <w:lang w:val="en-US" w:eastAsia="zh-CN"/>
        </w:rPr>
        <w:t>叁份</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乙方叁份，代理机构贰份。</w:t>
      </w:r>
    </w:p>
    <w:p w14:paraId="29DA06CE">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甲方（总承包单位）</w:t>
      </w:r>
      <w:r>
        <w:rPr>
          <w:rFonts w:hint="eastAsia" w:ascii="宋体" w:hAnsi="宋体" w:eastAsia="宋体" w:cs="宋体"/>
          <w:color w:val="auto"/>
          <w:sz w:val="21"/>
          <w:szCs w:val="21"/>
          <w:highlight w:val="none"/>
        </w:rPr>
        <w:t xml:space="preserve">： </w:t>
      </w:r>
    </w:p>
    <w:p w14:paraId="67C3C35E">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法定（授权）代表人：                     法定（授权）代表人：</w:t>
      </w:r>
    </w:p>
    <w:p w14:paraId="3A3234FB">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537582E9">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日              签字日期：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    日</w:t>
      </w:r>
    </w:p>
    <w:p w14:paraId="7E22ACC2">
      <w:pPr>
        <w:pStyle w:val="34"/>
        <w:keepNext w:val="0"/>
        <w:keepLines w:val="0"/>
        <w:pageBreakBefore w:val="0"/>
        <w:widowControl w:val="0"/>
        <w:kinsoku/>
        <w:wordWrap/>
        <w:overflowPunct/>
        <w:topLinePunct w:val="0"/>
        <w:bidi w:val="0"/>
        <w:spacing w:line="360" w:lineRule="auto"/>
        <w:rPr>
          <w:rFonts w:hint="eastAsia" w:ascii="宋体" w:hAnsi="宋体" w:eastAsia="宋体" w:cs="宋体"/>
          <w:color w:val="auto"/>
          <w:sz w:val="21"/>
          <w:szCs w:val="21"/>
          <w:highlight w:val="none"/>
        </w:rPr>
      </w:pPr>
    </w:p>
    <w:p w14:paraId="11AF8786">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乙</w:t>
      </w:r>
      <w:r>
        <w:rPr>
          <w:rFonts w:hint="eastAsia" w:ascii="宋体" w:hAnsi="宋体" w:eastAsia="宋体" w:cs="宋体"/>
          <w:color w:val="auto"/>
          <w:sz w:val="21"/>
          <w:szCs w:val="21"/>
          <w:highlight w:val="none"/>
        </w:rPr>
        <w:t xml:space="preserve">方：                                   </w:t>
      </w:r>
    </w:p>
    <w:p w14:paraId="770FFBCF">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法定（授权）代表人：                     </w:t>
      </w:r>
    </w:p>
    <w:p w14:paraId="0899830E">
      <w:pPr>
        <w:pStyle w:val="155"/>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p>
    <w:p w14:paraId="245C8758">
      <w:pPr>
        <w:keepNext w:val="0"/>
        <w:keepLines w:val="0"/>
        <w:pageBreakBefore w:val="0"/>
        <w:widowControl w:val="0"/>
        <w:kinsoku/>
        <w:wordWrap/>
        <w:overflowPunct/>
        <w:topLinePunct w:val="0"/>
        <w:bidi w:val="0"/>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签字日期：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日     </w:t>
      </w:r>
      <w:r>
        <w:rPr>
          <w:rFonts w:hint="eastAsia" w:ascii="宋体" w:hAnsi="宋体" w:cs="宋体"/>
          <w:color w:val="auto"/>
          <w:sz w:val="21"/>
          <w:szCs w:val="21"/>
          <w:highlight w:val="none"/>
          <w:lang w:val="en-US" w:eastAsia="zh-CN"/>
        </w:rPr>
        <w:t xml:space="preserve">      </w:t>
      </w:r>
    </w:p>
    <w:p w14:paraId="71C21D0C">
      <w:pPr>
        <w:keepNext w:val="0"/>
        <w:keepLines w:val="0"/>
        <w:pageBreakBefore w:val="0"/>
        <w:widowControl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见证方</w:t>
      </w:r>
    </w:p>
    <w:p w14:paraId="2A2AE8A0">
      <w:pPr>
        <w:pStyle w:val="61"/>
        <w:keepNext w:val="0"/>
        <w:keepLines w:val="0"/>
        <w:pageBreakBefore w:val="0"/>
        <w:widowControl w:val="0"/>
        <w:kinsoku/>
        <w:wordWrap/>
        <w:overflowPunct/>
        <w:topLinePunct w:val="0"/>
        <w:bidi w:val="0"/>
        <w:spacing w:line="360" w:lineRule="auto"/>
        <w:ind w:firstLine="480"/>
        <w:rPr>
          <w:rFonts w:hint="eastAsia" w:ascii="宋体" w:hAnsi="宋体" w:eastAsia="宋体" w:cs="宋体"/>
          <w:color w:val="auto"/>
          <w:sz w:val="21"/>
          <w:szCs w:val="21"/>
          <w:highlight w:val="none"/>
          <w:lang w:val="en-US" w:eastAsia="zh-CN"/>
        </w:rPr>
      </w:pPr>
    </w:p>
    <w:p w14:paraId="2FDD673E">
      <w:pPr>
        <w:pStyle w:val="33"/>
        <w:keepNext w:val="0"/>
        <w:keepLines w:val="0"/>
        <w:pageBreakBefore w:val="0"/>
        <w:widowControl w:val="0"/>
        <w:kinsoku/>
        <w:wordWrap/>
        <w:overflowPunct/>
        <w:topLinePunct w:val="0"/>
        <w:bidi w:val="0"/>
        <w:snapToGrid w:val="0"/>
        <w:spacing w:beforeLines="0" w:afterLines="0" w:line="360" w:lineRule="auto"/>
        <w:ind w:firstLine="422" w:firstLineChars="200"/>
        <w:rPr>
          <w:rFonts w:hint="eastAsia" w:ascii="宋体" w:hAnsi="宋体" w:eastAsia="宋体" w:cs="宋体"/>
          <w:b/>
          <w:color w:val="auto"/>
          <w:sz w:val="30"/>
          <w:szCs w:val="30"/>
          <w:highlight w:val="none"/>
          <w:shd w:val="clear" w:color="auto" w:fill="auto"/>
        </w:rPr>
      </w:pPr>
      <w:r>
        <w:rPr>
          <w:rFonts w:hint="eastAsia" w:ascii="宋体" w:hAnsi="宋体" w:eastAsia="宋体" w:cs="宋体"/>
          <w:b/>
          <w:bCs/>
          <w:color w:val="auto"/>
          <w:sz w:val="21"/>
          <w:szCs w:val="21"/>
          <w:highlight w:val="none"/>
        </w:rPr>
        <w:t xml:space="preserve">附件：附上报价明细表     </w:t>
      </w:r>
      <w:r>
        <w:rPr>
          <w:rFonts w:hint="eastAsia" w:hAnsi="宋体"/>
          <w:b/>
          <w:bCs/>
          <w:color w:val="auto"/>
          <w:highlight w:val="none"/>
        </w:rPr>
        <w:t xml:space="preserve">          </w:t>
      </w:r>
      <w:bookmarkStart w:id="49" w:name="_Toc14350"/>
    </w:p>
    <w:p w14:paraId="496B0816">
      <w:pPr>
        <w:pStyle w:val="61"/>
        <w:rPr>
          <w:rFonts w:hint="eastAsia" w:ascii="宋体" w:hAnsi="宋体" w:eastAsia="宋体" w:cs="宋体"/>
          <w:b/>
          <w:color w:val="auto"/>
          <w:sz w:val="30"/>
          <w:szCs w:val="30"/>
          <w:highlight w:val="none"/>
          <w:shd w:val="clear" w:color="auto" w:fill="auto"/>
        </w:rPr>
      </w:pPr>
    </w:p>
    <w:p w14:paraId="0A24C0B6">
      <w:pPr>
        <w:pStyle w:val="33"/>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p>
    <w:p w14:paraId="446E6192">
      <w:pP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p>
    <w:p w14:paraId="0056DE94">
      <w:pPr>
        <w:pStyle w:val="33"/>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第六章　投标文件格式</w:t>
      </w:r>
      <w:bookmarkEnd w:id="47"/>
      <w:bookmarkEnd w:id="49"/>
    </w:p>
    <w:p w14:paraId="0C82BB88">
      <w:pPr>
        <w:pStyle w:val="33"/>
        <w:snapToGrid w:val="0"/>
        <w:spacing w:beforeLines="0" w:afterLines="0" w:line="420" w:lineRule="exact"/>
        <w:jc w:val="center"/>
        <w:rPr>
          <w:rFonts w:hint="eastAsia" w:ascii="宋体" w:hAnsi="宋体" w:eastAsia="宋体" w:cs="宋体"/>
          <w:color w:val="auto"/>
          <w:sz w:val="30"/>
          <w:szCs w:val="30"/>
          <w:highlight w:val="none"/>
          <w:shd w:val="clear" w:color="auto" w:fill="auto"/>
        </w:rPr>
      </w:pPr>
    </w:p>
    <w:p w14:paraId="455B3479">
      <w:pPr>
        <w:snapToGrid w:val="0"/>
        <w:spacing w:before="120" w:beforeLines="50" w:after="50"/>
        <w:jc w:val="center"/>
        <w:outlineLvl w:val="1"/>
        <w:rPr>
          <w:rFonts w:hint="eastAsia" w:ascii="宋体" w:hAnsi="宋体" w:eastAsia="宋体" w:cs="宋体"/>
          <w:b/>
          <w:bCs/>
          <w:color w:val="auto"/>
          <w:sz w:val="21"/>
          <w:szCs w:val="21"/>
          <w:highlight w:val="none"/>
          <w:shd w:val="clear" w:color="auto" w:fill="auto"/>
        </w:rPr>
      </w:pPr>
      <w:bookmarkStart w:id="50" w:name="_Toc30690"/>
      <w:bookmarkStart w:id="51" w:name="_Toc1578"/>
      <w:bookmarkStart w:id="52" w:name="_Toc29949"/>
      <w:bookmarkStart w:id="53" w:name="_Toc265669850"/>
      <w:r>
        <w:rPr>
          <w:rFonts w:hint="eastAsia" w:ascii="宋体" w:hAnsi="宋体" w:eastAsia="宋体" w:cs="宋体"/>
          <w:b/>
          <w:bCs/>
          <w:color w:val="auto"/>
          <w:sz w:val="21"/>
          <w:szCs w:val="21"/>
          <w:highlight w:val="none"/>
          <w:shd w:val="clear" w:color="auto" w:fill="auto"/>
        </w:rPr>
        <w:t>一、资格响应文件格式</w:t>
      </w:r>
      <w:bookmarkEnd w:id="50"/>
      <w:bookmarkEnd w:id="51"/>
      <w:bookmarkEnd w:id="52"/>
    </w:p>
    <w:p w14:paraId="4A59AC4A">
      <w:pPr>
        <w:snapToGrid w:val="0"/>
        <w:spacing w:before="120" w:beforeLines="50" w:after="50"/>
        <w:jc w:val="center"/>
        <w:rPr>
          <w:rFonts w:hint="eastAsia" w:ascii="宋体" w:hAnsi="宋体" w:eastAsia="宋体" w:cs="宋体"/>
          <w:color w:val="auto"/>
          <w:sz w:val="21"/>
          <w:szCs w:val="21"/>
          <w:highlight w:val="none"/>
          <w:shd w:val="clear" w:color="auto" w:fill="auto"/>
        </w:rPr>
      </w:pPr>
    </w:p>
    <w:p w14:paraId="675B34A5">
      <w:pPr>
        <w:snapToGrid w:val="0"/>
        <w:spacing w:before="120" w:beforeLines="50" w:after="50"/>
        <w:jc w:val="center"/>
        <w:rPr>
          <w:rFonts w:hint="eastAsia" w:ascii="宋体" w:hAnsi="宋体" w:eastAsia="宋体" w:cs="宋体"/>
          <w:color w:val="auto"/>
          <w:sz w:val="21"/>
          <w:szCs w:val="21"/>
          <w:highlight w:val="none"/>
          <w:shd w:val="clear" w:color="auto" w:fill="auto"/>
        </w:rPr>
      </w:pPr>
    </w:p>
    <w:p w14:paraId="1ADA0FD0">
      <w:pP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1.资格响应文件封面格式： </w:t>
      </w:r>
    </w:p>
    <w:p w14:paraId="48A0EB86">
      <w:pPr>
        <w:snapToGrid w:val="0"/>
        <w:spacing w:before="120" w:beforeLines="50" w:after="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7E53F11F">
      <w:pPr>
        <w:snapToGrid w:val="0"/>
        <w:spacing w:before="120" w:beforeLines="50" w:after="50"/>
        <w:rPr>
          <w:rFonts w:hint="eastAsia" w:ascii="宋体" w:hAnsi="宋体" w:eastAsia="宋体" w:cs="宋体"/>
          <w:color w:val="auto"/>
          <w:sz w:val="21"/>
          <w:szCs w:val="21"/>
          <w:highlight w:val="none"/>
          <w:shd w:val="clear" w:color="auto" w:fill="auto"/>
        </w:rPr>
      </w:pPr>
    </w:p>
    <w:p w14:paraId="3868CEC5">
      <w:pPr>
        <w:snapToGrid w:val="0"/>
        <w:spacing w:before="120" w:beforeLines="50" w:after="50"/>
        <w:jc w:val="center"/>
        <w:rPr>
          <w:rFonts w:hint="eastAsia" w:ascii="宋体" w:hAnsi="宋体" w:eastAsia="宋体" w:cs="宋体"/>
          <w:bCs/>
          <w:color w:val="auto"/>
          <w:sz w:val="21"/>
          <w:szCs w:val="21"/>
          <w:highlight w:val="none"/>
          <w:shd w:val="clear" w:color="auto" w:fill="auto"/>
        </w:rPr>
      </w:pPr>
    </w:p>
    <w:p w14:paraId="4278A6D7">
      <w:pP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资格响应文件</w:t>
      </w:r>
    </w:p>
    <w:p w14:paraId="20B7C293">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1FA6F1C1">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65BEE04A">
      <w:pP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416EE134">
      <w:pP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    </w:t>
      </w:r>
    </w:p>
    <w:p w14:paraId="660C361B">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0A87FB69">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2610ED2A">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34FB9A09">
      <w:pPr>
        <w:pStyle w:val="16"/>
        <w:snapToGrid w:val="0"/>
        <w:spacing w:before="50" w:after="50"/>
        <w:ind w:firstLine="840" w:firstLineChars="400"/>
        <w:rPr>
          <w:rFonts w:hint="eastAsia" w:ascii="宋体" w:hAnsi="宋体" w:eastAsia="宋体" w:cs="宋体"/>
          <w:bCs/>
          <w:color w:val="auto"/>
          <w:sz w:val="21"/>
          <w:szCs w:val="21"/>
          <w:highlight w:val="none"/>
          <w:shd w:val="clear" w:color="auto" w:fill="auto"/>
        </w:rPr>
      </w:pPr>
    </w:p>
    <w:p w14:paraId="65706A81">
      <w:pPr>
        <w:snapToGrid w:val="0"/>
        <w:spacing w:line="360" w:lineRule="auto"/>
        <w:ind w:firstLine="2520" w:firstLineChars="1200"/>
        <w:jc w:val="left"/>
        <w:rPr>
          <w:rFonts w:hint="eastAsia" w:ascii="宋体" w:hAnsi="宋体" w:eastAsia="宋体" w:cs="宋体"/>
          <w:color w:val="auto"/>
          <w:sz w:val="21"/>
          <w:szCs w:val="21"/>
          <w:highlight w:val="none"/>
          <w:shd w:val="clear" w:color="auto" w:fill="auto"/>
        </w:rPr>
      </w:pPr>
    </w:p>
    <w:p w14:paraId="74252AE9">
      <w:pPr>
        <w:snapToGrid w:val="0"/>
        <w:spacing w:line="360" w:lineRule="auto"/>
        <w:ind w:firstLine="2730" w:firstLineChars="13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年  月  日</w:t>
      </w:r>
      <w:r>
        <w:rPr>
          <w:rFonts w:hint="eastAsia" w:ascii="宋体" w:hAnsi="宋体" w:eastAsia="宋体" w:cs="宋体"/>
          <w:color w:val="auto"/>
          <w:sz w:val="21"/>
          <w:szCs w:val="21"/>
          <w:highlight w:val="none"/>
          <w:shd w:val="clear" w:color="auto" w:fill="auto"/>
        </w:rPr>
        <w:br w:type="page"/>
      </w:r>
      <w:bookmarkStart w:id="54" w:name="_Hlk60757343"/>
      <w:r>
        <w:rPr>
          <w:rFonts w:hint="eastAsia" w:ascii="宋体" w:hAnsi="宋体" w:eastAsia="宋体" w:cs="宋体"/>
          <w:color w:val="auto"/>
          <w:sz w:val="21"/>
          <w:szCs w:val="21"/>
          <w:highlight w:val="none"/>
          <w:shd w:val="clear" w:color="auto" w:fill="auto"/>
        </w:rPr>
        <w:t>2.营业执照等：</w:t>
      </w:r>
      <w:bookmarkEnd w:id="54"/>
    </w:p>
    <w:p w14:paraId="7BD9A30C">
      <w:pPr>
        <w:snapToGrid w:val="0"/>
        <w:spacing w:line="360" w:lineRule="auto"/>
        <w:jc w:val="center"/>
        <w:rPr>
          <w:rFonts w:hint="eastAsia" w:ascii="宋体" w:hAnsi="宋体" w:eastAsia="宋体" w:cs="宋体"/>
          <w:b/>
          <w:color w:val="auto"/>
          <w:kern w:val="0"/>
          <w:sz w:val="21"/>
          <w:szCs w:val="21"/>
          <w:highlight w:val="none"/>
          <w:shd w:val="clear" w:color="auto" w:fill="auto"/>
          <w:lang w:val="zh-CN"/>
        </w:rPr>
      </w:pPr>
    </w:p>
    <w:p w14:paraId="499ACFCD">
      <w:pPr>
        <w:snapToGrid w:val="0"/>
        <w:spacing w:line="360" w:lineRule="auto"/>
        <w:jc w:val="center"/>
        <w:rPr>
          <w:rFonts w:hint="eastAsia" w:ascii="宋体" w:hAnsi="宋体" w:eastAsia="宋体" w:cs="宋体"/>
          <w:b/>
          <w:color w:val="auto"/>
          <w:kern w:val="0"/>
          <w:sz w:val="21"/>
          <w:szCs w:val="21"/>
          <w:highlight w:val="none"/>
          <w:shd w:val="clear" w:color="auto" w:fill="auto"/>
          <w:lang w:val="zh-CN"/>
        </w:rPr>
      </w:pPr>
    </w:p>
    <w:p w14:paraId="4667507F">
      <w:pPr>
        <w:snapToGrid w:val="0"/>
        <w:spacing w:line="360" w:lineRule="auto"/>
        <w:jc w:val="center"/>
        <w:rPr>
          <w:rFonts w:hint="eastAsia" w:ascii="宋体" w:hAnsi="宋体" w:eastAsia="宋体" w:cs="宋体"/>
          <w:b/>
          <w:color w:val="auto"/>
          <w:kern w:val="0"/>
          <w:sz w:val="21"/>
          <w:szCs w:val="21"/>
          <w:highlight w:val="none"/>
          <w:shd w:val="clear" w:color="auto" w:fill="auto"/>
          <w:lang w:val="zh-CN"/>
        </w:rPr>
      </w:pPr>
      <w:r>
        <w:rPr>
          <w:rFonts w:hint="eastAsia" w:ascii="宋体" w:hAnsi="宋体" w:eastAsia="宋体" w:cs="宋体"/>
          <w:b/>
          <w:color w:val="auto"/>
          <w:kern w:val="0"/>
          <w:sz w:val="21"/>
          <w:szCs w:val="21"/>
          <w:highlight w:val="none"/>
          <w:shd w:val="clear" w:color="auto" w:fill="auto"/>
          <w:lang w:val="zh-CN"/>
        </w:rPr>
        <w:t>营业执照（推荐使用电子营业执照）</w:t>
      </w:r>
    </w:p>
    <w:p w14:paraId="54AE6520">
      <w:pPr>
        <w:snapToGrid w:val="0"/>
        <w:spacing w:line="360" w:lineRule="auto"/>
        <w:rPr>
          <w:rFonts w:hint="eastAsia" w:ascii="宋体" w:hAnsi="宋体" w:eastAsia="宋体" w:cs="宋体"/>
          <w:b/>
          <w:color w:val="auto"/>
          <w:kern w:val="0"/>
          <w:sz w:val="21"/>
          <w:szCs w:val="21"/>
          <w:highlight w:val="none"/>
          <w:shd w:val="clear" w:color="auto" w:fill="auto"/>
          <w:lang w:val="zh-CN"/>
        </w:rPr>
      </w:pPr>
      <w:r>
        <w:rPr>
          <w:rFonts w:hint="eastAsia" w:ascii="宋体" w:hAnsi="宋体" w:eastAsia="宋体" w:cs="宋体"/>
          <w:b/>
          <w:color w:val="auto"/>
          <w:kern w:val="0"/>
          <w:sz w:val="21"/>
          <w:szCs w:val="21"/>
          <w:highlight w:val="none"/>
          <w:shd w:val="clear" w:color="auto" w:fill="auto"/>
          <w:lang w:val="zh-CN"/>
        </w:rPr>
        <w:t>或事业法人登记证或其他工商等登记证明材料原件扫描件或复印件</w:t>
      </w:r>
    </w:p>
    <w:p w14:paraId="44F8733A">
      <w:pPr>
        <w:snapToGrid w:val="0"/>
        <w:spacing w:line="360" w:lineRule="auto"/>
        <w:rPr>
          <w:rFonts w:hint="eastAsia" w:ascii="宋体" w:hAnsi="宋体" w:eastAsia="宋体" w:cs="宋体"/>
          <w:bCs/>
          <w:color w:val="auto"/>
          <w:kern w:val="0"/>
          <w:sz w:val="21"/>
          <w:szCs w:val="21"/>
          <w:highlight w:val="none"/>
          <w:shd w:val="clear" w:color="auto" w:fill="auto"/>
          <w:lang w:val="zh-CN"/>
        </w:rPr>
      </w:pPr>
      <w:r>
        <w:rPr>
          <w:rFonts w:hint="eastAsia" w:ascii="宋体" w:hAnsi="宋体" w:eastAsia="宋体" w:cs="宋体"/>
          <w:bCs/>
          <w:color w:val="auto"/>
          <w:kern w:val="0"/>
          <w:sz w:val="21"/>
          <w:szCs w:val="21"/>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F8CE69C">
      <w:pPr>
        <w:snapToGrid w:val="0"/>
        <w:spacing w:line="360" w:lineRule="auto"/>
        <w:jc w:val="center"/>
        <w:rPr>
          <w:rFonts w:hint="eastAsia" w:ascii="宋体" w:hAnsi="宋体" w:eastAsia="宋体" w:cs="宋体"/>
          <w:b/>
          <w:color w:val="auto"/>
          <w:sz w:val="21"/>
          <w:szCs w:val="21"/>
          <w:highlight w:val="none"/>
          <w:shd w:val="clear" w:color="auto" w:fill="auto"/>
        </w:rPr>
      </w:pPr>
    </w:p>
    <w:p w14:paraId="1AF95D7B">
      <w:pPr>
        <w:spacing w:line="360" w:lineRule="auto"/>
        <w:jc w:val="center"/>
        <w:rPr>
          <w:rFonts w:hint="eastAsia" w:ascii="宋体" w:hAnsi="宋体" w:eastAsia="宋体" w:cs="宋体"/>
          <w:b/>
          <w:color w:val="auto"/>
          <w:sz w:val="21"/>
          <w:szCs w:val="21"/>
          <w:highlight w:val="none"/>
          <w:shd w:val="clear" w:color="auto" w:fill="auto"/>
        </w:rPr>
      </w:pPr>
    </w:p>
    <w:p w14:paraId="69CC635E">
      <w:pPr>
        <w:spacing w:line="360" w:lineRule="auto"/>
        <w:jc w:val="center"/>
        <w:rPr>
          <w:rFonts w:hint="eastAsia" w:ascii="宋体" w:hAnsi="宋体" w:eastAsia="宋体" w:cs="宋体"/>
          <w:b/>
          <w:bCs/>
          <w:color w:val="auto"/>
          <w:sz w:val="21"/>
          <w:szCs w:val="21"/>
          <w:highlight w:val="none"/>
          <w:shd w:val="clear" w:color="auto" w:fill="auto"/>
        </w:rPr>
      </w:pPr>
    </w:p>
    <w:p w14:paraId="135222FD">
      <w:pPr>
        <w:spacing w:line="360" w:lineRule="auto"/>
        <w:jc w:val="center"/>
        <w:rPr>
          <w:rFonts w:hint="eastAsia" w:ascii="宋体" w:hAnsi="宋体" w:eastAsia="宋体" w:cs="宋体"/>
          <w:b/>
          <w:bCs/>
          <w:color w:val="auto"/>
          <w:sz w:val="21"/>
          <w:szCs w:val="21"/>
          <w:highlight w:val="none"/>
          <w:shd w:val="clear" w:color="auto" w:fill="auto"/>
        </w:rPr>
      </w:pPr>
    </w:p>
    <w:p w14:paraId="703CAC53">
      <w:pPr>
        <w:spacing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br w:type="page"/>
      </w:r>
      <w:r>
        <w:rPr>
          <w:rFonts w:hint="eastAsia" w:ascii="宋体" w:hAnsi="宋体" w:eastAsia="宋体" w:cs="宋体"/>
          <w:color w:val="auto"/>
          <w:sz w:val="21"/>
          <w:szCs w:val="21"/>
          <w:highlight w:val="none"/>
          <w:shd w:val="clear" w:color="auto" w:fill="auto"/>
        </w:rPr>
        <w:t>3. 没有重大违法记录的承诺函格式：</w:t>
      </w:r>
    </w:p>
    <w:p w14:paraId="163C1D4A">
      <w:pPr>
        <w:spacing w:line="360" w:lineRule="auto"/>
        <w:jc w:val="center"/>
        <w:rPr>
          <w:rFonts w:hint="eastAsia" w:ascii="宋体" w:hAnsi="宋体" w:eastAsia="宋体" w:cs="宋体"/>
          <w:b/>
          <w:color w:val="auto"/>
          <w:kern w:val="0"/>
          <w:sz w:val="21"/>
          <w:szCs w:val="21"/>
          <w:highlight w:val="none"/>
          <w:shd w:val="clear" w:color="auto" w:fill="auto"/>
        </w:rPr>
      </w:pPr>
    </w:p>
    <w:p w14:paraId="65DF111A">
      <w:pPr>
        <w:spacing w:line="52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参加本次采购项目前三年内在经营活动中</w:t>
      </w:r>
    </w:p>
    <w:p w14:paraId="25EECC56">
      <w:pPr>
        <w:spacing w:line="52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没有重大违法记录的承诺函</w:t>
      </w:r>
    </w:p>
    <w:p w14:paraId="2B8DA99A">
      <w:pPr>
        <w:spacing w:line="520" w:lineRule="exact"/>
        <w:jc w:val="center"/>
        <w:rPr>
          <w:rFonts w:hint="eastAsia" w:ascii="宋体" w:hAnsi="宋体" w:eastAsia="宋体" w:cs="宋体"/>
          <w:bCs/>
          <w:color w:val="auto"/>
          <w:sz w:val="21"/>
          <w:szCs w:val="21"/>
          <w:highlight w:val="none"/>
          <w:shd w:val="clear" w:color="auto" w:fill="auto"/>
        </w:rPr>
      </w:pPr>
    </w:p>
    <w:p w14:paraId="5ACF705E">
      <w:pPr>
        <w:ind w:firstLine="420"/>
        <w:rPr>
          <w:rFonts w:hint="eastAsia" w:ascii="宋体" w:hAnsi="宋体" w:eastAsia="宋体" w:cs="宋体"/>
          <w:color w:val="auto"/>
          <w:sz w:val="21"/>
          <w:szCs w:val="21"/>
          <w:highlight w:val="none"/>
          <w:shd w:val="clear" w:color="auto" w:fill="auto"/>
        </w:rPr>
      </w:pPr>
    </w:p>
    <w:p w14:paraId="0D3B2771">
      <w:pPr>
        <w:spacing w:line="360" w:lineRule="auto"/>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致：</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（招标人名称）</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w:t>
      </w:r>
    </w:p>
    <w:p w14:paraId="75E70B42">
      <w:pPr>
        <w:snapToGrid w:val="0"/>
        <w:spacing w:before="120" w:beforeLines="50" w:after="50"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我方郑重承诺，我方在参加</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项目（项目编号：</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w:t>
      </w:r>
      <w:r>
        <w:rPr>
          <w:rFonts w:hint="eastAsia" w:ascii="宋体" w:hAnsi="宋体" w:cs="宋体"/>
          <w:color w:val="auto"/>
          <w:sz w:val="21"/>
          <w:szCs w:val="21"/>
          <w:highlight w:val="none"/>
          <w:shd w:val="clear" w:color="auto" w:fill="auto"/>
          <w:lang w:eastAsia="zh-CN"/>
        </w:rPr>
        <w:t>，未被“信用中国”（www.creditchina.gov.cn）、中国政府采购网（www.ccgp.gov.cn）列入失信被执行人、税收违法黑名单、政府采购严重违法失信行为记录名单</w:t>
      </w:r>
      <w:r>
        <w:rPr>
          <w:rFonts w:hint="eastAsia" w:ascii="宋体" w:hAnsi="宋体" w:eastAsia="宋体" w:cs="宋体"/>
          <w:color w:val="auto"/>
          <w:sz w:val="21"/>
          <w:szCs w:val="21"/>
          <w:highlight w:val="none"/>
          <w:shd w:val="clear" w:color="auto" w:fill="auto"/>
        </w:rPr>
        <w:t>。如有虚假或隐瞒，招标人可取消我方任何资格（投标/谈判/中标（成交）/签订合同），我方对此无任何异议，并愿意承担一切后果和责任。</w:t>
      </w:r>
    </w:p>
    <w:p w14:paraId="3784FC38">
      <w:pPr>
        <w:snapToGrid w:val="0"/>
        <w:spacing w:before="120" w:beforeLines="50" w:after="50"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特此</w:t>
      </w:r>
      <w:r>
        <w:rPr>
          <w:rFonts w:hint="eastAsia" w:ascii="宋体" w:hAnsi="宋体" w:eastAsia="宋体" w:cs="宋体"/>
          <w:color w:val="auto"/>
          <w:kern w:val="0"/>
          <w:sz w:val="21"/>
          <w:szCs w:val="21"/>
          <w:highlight w:val="none"/>
          <w:shd w:val="clear" w:color="auto" w:fill="auto"/>
        </w:rPr>
        <w:t>承诺</w:t>
      </w:r>
      <w:r>
        <w:rPr>
          <w:rFonts w:hint="eastAsia" w:ascii="宋体" w:hAnsi="宋体" w:eastAsia="宋体" w:cs="宋体"/>
          <w:color w:val="auto"/>
          <w:sz w:val="21"/>
          <w:szCs w:val="21"/>
          <w:highlight w:val="none"/>
          <w:shd w:val="clear" w:color="auto" w:fill="auto"/>
        </w:rPr>
        <w:t>！</w:t>
      </w:r>
    </w:p>
    <w:p w14:paraId="501BD5BB">
      <w:pP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5644722B">
      <w:pP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1F39E3E1">
      <w:pPr>
        <w:snapToGrid w:val="0"/>
        <w:spacing w:before="50" w:after="120" w:afterLines="50"/>
        <w:jc w:val="left"/>
        <w:rPr>
          <w:rFonts w:hint="eastAsia" w:ascii="宋体" w:hAnsi="宋体" w:eastAsia="宋体" w:cs="宋体"/>
          <w:b/>
          <w:color w:val="auto"/>
          <w:spacing w:val="20"/>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法定代表人签字（或盖章）：         投标人（盖章）：</w:t>
      </w:r>
    </w:p>
    <w:p w14:paraId="7B0A24B8">
      <w:pPr>
        <w:snapToGrid w:val="0"/>
        <w:spacing w:before="50" w:after="120" w:afterLines="50"/>
        <w:jc w:val="left"/>
        <w:rPr>
          <w:rFonts w:hint="eastAsia" w:ascii="宋体" w:hAnsi="宋体" w:eastAsia="宋体" w:cs="宋体"/>
          <w:b/>
          <w:color w:val="auto"/>
          <w:sz w:val="21"/>
          <w:szCs w:val="21"/>
          <w:highlight w:val="none"/>
          <w:shd w:val="clear" w:color="auto" w:fill="auto"/>
        </w:rPr>
      </w:pPr>
    </w:p>
    <w:p w14:paraId="318FFF07">
      <w:pPr>
        <w:snapToGrid w:val="0"/>
        <w:spacing w:before="50" w:after="120" w:afterLines="50"/>
        <w:jc w:val="left"/>
        <w:rPr>
          <w:rFonts w:hint="eastAsia" w:ascii="宋体" w:hAnsi="宋体" w:eastAsia="宋体" w:cs="宋体"/>
          <w:b/>
          <w:color w:val="auto"/>
          <w:sz w:val="21"/>
          <w:szCs w:val="21"/>
          <w:highlight w:val="none"/>
          <w:shd w:val="clear" w:color="auto" w:fill="auto"/>
        </w:rPr>
      </w:pPr>
    </w:p>
    <w:p w14:paraId="4476CAB6">
      <w:pP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日期：  _____年___月___日</w:t>
      </w:r>
    </w:p>
    <w:p w14:paraId="576F5865">
      <w:pPr>
        <w:snapToGrid w:val="0"/>
        <w:spacing w:before="50" w:after="120" w:afterLines="50"/>
        <w:jc w:val="left"/>
        <w:rPr>
          <w:rFonts w:hint="eastAsia" w:ascii="宋体" w:hAnsi="宋体" w:eastAsia="宋体" w:cs="宋体"/>
          <w:color w:val="auto"/>
          <w:sz w:val="28"/>
          <w:szCs w:val="28"/>
          <w:highlight w:val="none"/>
          <w:shd w:val="clear" w:color="auto" w:fill="auto"/>
        </w:rPr>
      </w:pPr>
    </w:p>
    <w:p w14:paraId="4BED2431">
      <w:pPr>
        <w:snapToGrid w:val="0"/>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val="zh-CN"/>
        </w:rPr>
        <w:br w:type="page"/>
      </w:r>
    </w:p>
    <w:p w14:paraId="603FB210">
      <w:pPr>
        <w:snapToGrid w:val="0"/>
        <w:spacing w:before="120" w:beforeLines="50" w:after="50"/>
        <w:jc w:val="center"/>
        <w:outlineLvl w:val="1"/>
        <w:rPr>
          <w:rFonts w:hint="eastAsia" w:ascii="宋体" w:hAnsi="宋体" w:eastAsia="宋体" w:cs="宋体"/>
          <w:b/>
          <w:bCs/>
          <w:color w:val="auto"/>
          <w:sz w:val="24"/>
          <w:highlight w:val="none"/>
          <w:shd w:val="clear" w:color="auto" w:fill="auto"/>
        </w:rPr>
      </w:pPr>
    </w:p>
    <w:p w14:paraId="1CD7B88D">
      <w:pPr>
        <w:snapToGrid w:val="0"/>
        <w:spacing w:before="120" w:beforeLines="50" w:after="50"/>
        <w:jc w:val="center"/>
        <w:outlineLvl w:val="1"/>
        <w:rPr>
          <w:rFonts w:hint="eastAsia" w:ascii="宋体" w:hAnsi="宋体" w:eastAsia="宋体" w:cs="宋体"/>
          <w:b/>
          <w:bCs/>
          <w:color w:val="auto"/>
          <w:sz w:val="28"/>
          <w:szCs w:val="28"/>
          <w:highlight w:val="none"/>
          <w:shd w:val="clear" w:color="auto" w:fill="auto"/>
        </w:rPr>
      </w:pPr>
      <w:bookmarkStart w:id="55" w:name="_Toc25744"/>
      <w:bookmarkStart w:id="56" w:name="_Toc18185"/>
      <w:bookmarkStart w:id="57" w:name="_Toc466534753"/>
      <w:bookmarkStart w:id="58" w:name="_Toc15805"/>
      <w:r>
        <w:rPr>
          <w:rFonts w:hint="eastAsia" w:ascii="宋体" w:hAnsi="宋体" w:eastAsia="宋体" w:cs="宋体"/>
          <w:b/>
          <w:bCs/>
          <w:color w:val="auto"/>
          <w:sz w:val="28"/>
          <w:szCs w:val="28"/>
          <w:highlight w:val="none"/>
          <w:shd w:val="clear" w:color="auto" w:fill="auto"/>
        </w:rPr>
        <w:t>二、商务技术文件格式</w:t>
      </w:r>
      <w:bookmarkEnd w:id="53"/>
      <w:bookmarkEnd w:id="55"/>
      <w:bookmarkEnd w:id="56"/>
      <w:bookmarkEnd w:id="57"/>
      <w:bookmarkEnd w:id="58"/>
    </w:p>
    <w:p w14:paraId="0034260F">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78030CA7">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519DD946">
      <w:pP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4.商务技术文件封面格式： </w:t>
      </w:r>
    </w:p>
    <w:p w14:paraId="3F23F372">
      <w:pPr>
        <w:snapToGrid w:val="0"/>
        <w:spacing w:before="120" w:beforeLines="50" w:after="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71F8E654">
      <w:pPr>
        <w:snapToGrid w:val="0"/>
        <w:spacing w:before="120" w:beforeLines="50" w:after="50"/>
        <w:rPr>
          <w:rFonts w:hint="eastAsia" w:ascii="宋体" w:hAnsi="宋体" w:eastAsia="宋体" w:cs="宋体"/>
          <w:color w:val="auto"/>
          <w:sz w:val="21"/>
          <w:szCs w:val="21"/>
          <w:highlight w:val="none"/>
          <w:shd w:val="clear" w:color="auto" w:fill="auto"/>
        </w:rPr>
      </w:pPr>
    </w:p>
    <w:p w14:paraId="2D2BBF00">
      <w:pPr>
        <w:snapToGrid w:val="0"/>
        <w:spacing w:before="120" w:beforeLines="50" w:after="50"/>
        <w:jc w:val="center"/>
        <w:rPr>
          <w:rFonts w:hint="eastAsia" w:ascii="宋体" w:hAnsi="宋体" w:eastAsia="宋体" w:cs="宋体"/>
          <w:bCs/>
          <w:color w:val="auto"/>
          <w:sz w:val="21"/>
          <w:szCs w:val="21"/>
          <w:highlight w:val="none"/>
          <w:shd w:val="clear" w:color="auto" w:fill="auto"/>
        </w:rPr>
      </w:pPr>
    </w:p>
    <w:p w14:paraId="455BE4C5">
      <w:pP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商务技术文件</w:t>
      </w:r>
    </w:p>
    <w:p w14:paraId="3E321466">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3BEE0CB7">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60B1C4C8">
      <w:pP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70A23625">
      <w:pP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项目编号：</w:t>
      </w:r>
    </w:p>
    <w:p w14:paraId="0FCA1A2B">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3AFFFC94">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37B78A5D">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2E38DA58">
      <w:pPr>
        <w:pStyle w:val="16"/>
        <w:snapToGrid w:val="0"/>
        <w:spacing w:before="50" w:after="50"/>
        <w:ind w:firstLine="840" w:firstLineChars="400"/>
        <w:rPr>
          <w:rFonts w:hint="eastAsia" w:ascii="宋体" w:hAnsi="宋体" w:eastAsia="宋体" w:cs="宋体"/>
          <w:bCs/>
          <w:color w:val="auto"/>
          <w:sz w:val="21"/>
          <w:szCs w:val="21"/>
          <w:highlight w:val="none"/>
          <w:shd w:val="clear" w:color="auto" w:fill="auto"/>
        </w:rPr>
      </w:pPr>
    </w:p>
    <w:p w14:paraId="458EC440">
      <w:pPr>
        <w:snapToGrid w:val="0"/>
        <w:spacing w:before="120" w:beforeLines="50" w:after="50"/>
        <w:ind w:firstLine="645"/>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年  月  日</w:t>
      </w:r>
      <w:r>
        <w:rPr>
          <w:rFonts w:hint="eastAsia" w:ascii="宋体" w:hAnsi="宋体" w:eastAsia="宋体" w:cs="宋体"/>
          <w:color w:val="auto"/>
          <w:sz w:val="21"/>
          <w:szCs w:val="21"/>
          <w:highlight w:val="none"/>
          <w:shd w:val="clear" w:color="auto" w:fill="auto"/>
        </w:rPr>
        <w:br w:type="page"/>
      </w:r>
      <w:bookmarkStart w:id="59" w:name="_Hlk60757098"/>
      <w:r>
        <w:rPr>
          <w:rFonts w:hint="eastAsia" w:ascii="宋体" w:hAnsi="宋体" w:eastAsia="宋体" w:cs="宋体"/>
          <w:color w:val="auto"/>
          <w:sz w:val="21"/>
          <w:szCs w:val="21"/>
          <w:highlight w:val="none"/>
          <w:shd w:val="clear" w:color="auto" w:fill="auto"/>
        </w:rPr>
        <w:t>5.投标函格式：</w:t>
      </w:r>
      <w:bookmarkEnd w:id="59"/>
    </w:p>
    <w:p w14:paraId="49148026">
      <w:pP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 标 函</w:t>
      </w:r>
    </w:p>
    <w:p w14:paraId="255D9A68">
      <w:pPr>
        <w:snapToGrid w:val="0"/>
        <w:spacing w:before="120" w:beforeLines="50" w:after="50" w:line="38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致：______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_（招标人名称）：</w:t>
      </w:r>
    </w:p>
    <w:p w14:paraId="1A003779">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1.</w:t>
      </w:r>
      <w:r>
        <w:rPr>
          <w:rFonts w:hint="eastAsia" w:ascii="宋体" w:hAnsi="宋体" w:eastAsia="宋体" w:cs="宋体"/>
          <w:color w:val="auto"/>
          <w:sz w:val="21"/>
          <w:szCs w:val="21"/>
          <w:highlight w:val="none"/>
          <w:shd w:val="clear" w:color="auto" w:fill="auto"/>
        </w:rPr>
        <w:t>我方自愿参加贵方组织的_____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_项目（项目编号：____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_）的投标，并按采购文件的要求提交商务技术文件、报价文件。</w:t>
      </w:r>
    </w:p>
    <w:p w14:paraId="4F73643A">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2.</w:t>
      </w:r>
      <w:r>
        <w:rPr>
          <w:rFonts w:hint="eastAsia" w:ascii="宋体" w:hAnsi="宋体" w:eastAsia="宋体" w:cs="宋体"/>
          <w:color w:val="auto"/>
          <w:sz w:val="21"/>
          <w:szCs w:val="21"/>
          <w:highlight w:val="none"/>
          <w:shd w:val="clear" w:color="auto" w:fill="auto"/>
        </w:rPr>
        <w:t>我方完全理解并接受招标文件（包括修改补充文件）的各项规定和要求，不再对招标文件的合理性、合法性等相关内容提出质疑或投诉。</w:t>
      </w:r>
    </w:p>
    <w:p w14:paraId="335446A2">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3.</w:t>
      </w:r>
      <w:r>
        <w:rPr>
          <w:rFonts w:hint="eastAsia" w:ascii="宋体" w:hAnsi="宋体" w:eastAsia="宋体" w:cs="宋体"/>
          <w:color w:val="auto"/>
          <w:sz w:val="21"/>
          <w:szCs w:val="21"/>
          <w:highlight w:val="none"/>
          <w:shd w:val="clear" w:color="auto" w:fill="auto"/>
        </w:rPr>
        <w:t>我方不是招标人的附属机构以及其它法律法规所规定的限制投标单位。</w:t>
      </w:r>
    </w:p>
    <w:p w14:paraId="43943F97">
      <w:pPr>
        <w:snapToGrid w:val="0"/>
        <w:spacing w:line="360" w:lineRule="auto"/>
        <w:ind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4.、我方向贵方提交的所有投标文件、资料（包括所有</w:t>
      </w:r>
      <w:bookmarkStart w:id="60" w:name="_Hlk59707887"/>
      <w:r>
        <w:rPr>
          <w:rFonts w:hint="eastAsia" w:ascii="宋体" w:hAnsi="宋体" w:eastAsia="宋体" w:cs="宋体"/>
          <w:b/>
          <w:bCs/>
          <w:color w:val="auto"/>
          <w:sz w:val="21"/>
          <w:szCs w:val="21"/>
          <w:highlight w:val="none"/>
          <w:shd w:val="clear" w:color="auto" w:fill="auto"/>
        </w:rPr>
        <w:t>证书、合同、报告等</w:t>
      </w:r>
      <w:bookmarkEnd w:id="60"/>
      <w:r>
        <w:rPr>
          <w:rFonts w:hint="eastAsia" w:ascii="宋体" w:hAnsi="宋体" w:eastAsia="宋体" w:cs="宋体"/>
          <w:b/>
          <w:bCs/>
          <w:color w:val="auto"/>
          <w:sz w:val="21"/>
          <w:szCs w:val="21"/>
          <w:highlight w:val="none"/>
          <w:shd w:val="clear" w:color="auto" w:fill="auto"/>
        </w:rPr>
        <w:t>）都是准确、真实、合规的，如有虚假或隐瞒，我方愿意承担一切后果。</w:t>
      </w:r>
    </w:p>
    <w:p w14:paraId="16BB582F">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5.</w:t>
      </w:r>
      <w:r>
        <w:rPr>
          <w:rFonts w:hint="eastAsia" w:ascii="宋体" w:hAnsi="宋体" w:eastAsia="宋体" w:cs="宋体"/>
          <w:color w:val="auto"/>
          <w:sz w:val="21"/>
          <w:szCs w:val="21"/>
          <w:highlight w:val="none"/>
          <w:shd w:val="clear" w:color="auto" w:fill="auto"/>
        </w:rPr>
        <w:t>自投标截止日起 90天内有效。</w:t>
      </w:r>
    </w:p>
    <w:p w14:paraId="3A6BCC13">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6.</w:t>
      </w:r>
      <w:r>
        <w:rPr>
          <w:rFonts w:hint="eastAsia" w:ascii="宋体" w:hAnsi="宋体" w:eastAsia="宋体" w:cs="宋体"/>
          <w:color w:val="auto"/>
          <w:sz w:val="21"/>
          <w:szCs w:val="21"/>
          <w:highlight w:val="none"/>
          <w:shd w:val="clear" w:color="auto" w:fill="auto"/>
        </w:rPr>
        <w:t>如中标，本投标文件至本项目合同履行完毕均保持有效，同意按照贵方要求提供与投标有关的一切数据或资料，并按“招标文件”及相关法律、法规的规定履行合同责任和义务。</w:t>
      </w:r>
    </w:p>
    <w:p w14:paraId="56FD5AA2">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7.</w:t>
      </w:r>
      <w:r>
        <w:rPr>
          <w:rFonts w:hint="eastAsia" w:ascii="宋体" w:hAnsi="宋体" w:eastAsia="宋体" w:cs="宋体"/>
          <w:color w:val="auto"/>
          <w:sz w:val="21"/>
          <w:szCs w:val="21"/>
          <w:highlight w:val="none"/>
          <w:shd w:val="clear" w:color="auto" w:fill="auto"/>
        </w:rPr>
        <w:t>以上事项如有虚假或隐瞒，我方愿意承担一切后果，并不再寻求任何旨在减轻或免除法律责任的辩解，同意我方的履约保证金不予退回，并对招标人因此引起的损失予以赔偿。</w:t>
      </w:r>
    </w:p>
    <w:p w14:paraId="3784DFDF">
      <w:pP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8.</w:t>
      </w:r>
      <w:r>
        <w:rPr>
          <w:rFonts w:hint="eastAsia" w:ascii="宋体" w:hAnsi="宋体" w:eastAsia="宋体" w:cs="宋体"/>
          <w:color w:val="auto"/>
          <w:sz w:val="21"/>
          <w:szCs w:val="21"/>
          <w:highlight w:val="none"/>
          <w:shd w:val="clear" w:color="auto" w:fill="auto"/>
        </w:rPr>
        <w:t>我方全权授权被授权人办理针对上述项目的投标、开标、评标、签约等具体事务和签署相关文件，对被授权的各项行为负全部责任，在撤销授权的书面通知以前，本授权书一直有效，被授权人无转委托权。</w:t>
      </w:r>
    </w:p>
    <w:p w14:paraId="5A2F37C2">
      <w:pPr>
        <w:snapToGrid w:val="0"/>
        <w:spacing w:line="360" w:lineRule="auto"/>
        <w:ind w:firstLine="316" w:firstLineChars="150"/>
        <w:rPr>
          <w:rFonts w:hint="eastAsia" w:ascii="宋体" w:hAnsi="宋体" w:eastAsia="宋体" w:cs="宋体"/>
          <w:b/>
          <w:bCs/>
          <w:color w:val="auto"/>
          <w:sz w:val="21"/>
          <w:szCs w:val="21"/>
          <w:highlight w:val="none"/>
          <w:u w:val="single"/>
          <w:shd w:val="clear" w:color="auto" w:fill="auto"/>
        </w:rPr>
      </w:pPr>
      <w:bookmarkStart w:id="61" w:name="_Hlk36048718"/>
      <w:r>
        <w:rPr>
          <w:rFonts w:hint="eastAsia" w:ascii="宋体" w:hAnsi="宋体" w:eastAsia="宋体" w:cs="宋体"/>
          <w:b/>
          <w:bCs/>
          <w:color w:val="auto"/>
          <w:sz w:val="21"/>
          <w:szCs w:val="21"/>
          <w:highlight w:val="none"/>
          <w:shd w:val="clear" w:color="auto" w:fill="auto"/>
        </w:rPr>
        <w:t>与本投标有关的一切正式往来信函、传真或邮件</w:t>
      </w:r>
      <w:r>
        <w:rPr>
          <w:rFonts w:hint="eastAsia" w:ascii="宋体" w:hAnsi="宋体" w:eastAsia="宋体" w:cs="宋体"/>
          <w:b/>
          <w:bCs/>
          <w:color w:val="auto"/>
          <w:sz w:val="21"/>
          <w:szCs w:val="21"/>
          <w:highlight w:val="none"/>
          <w:u w:val="single"/>
          <w:shd w:val="clear" w:color="auto" w:fill="auto"/>
        </w:rPr>
        <w:t>（例如质疑回复函、中标通知书、采购合同等）请采用如下联系方式送达，我方确保能够及时、准确收悉。</w:t>
      </w:r>
    </w:p>
    <w:p w14:paraId="64E5FAF7">
      <w:pPr>
        <w:snapToGrid w:val="0"/>
        <w:spacing w:line="360" w:lineRule="auto"/>
        <w:ind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邮寄详细地址：__________</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  邮编：__________</w:t>
      </w:r>
    </w:p>
    <w:p w14:paraId="72F7976B">
      <w:pPr>
        <w:snapToGrid w:val="0"/>
        <w:spacing w:line="360" w:lineRule="auto"/>
        <w:ind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收件人姓名：_______</w:t>
      </w:r>
      <w:r>
        <w:rPr>
          <w:rFonts w:hint="eastAsia" w:ascii="宋体" w:hAnsi="宋体" w:eastAsia="宋体" w:cs="宋体"/>
          <w:color w:val="auto"/>
          <w:sz w:val="21"/>
          <w:szCs w:val="21"/>
          <w:highlight w:val="none"/>
          <w:u w:val="single"/>
          <w:shd w:val="clear" w:color="auto" w:fill="auto"/>
        </w:rPr>
        <w:t xml:space="preserve">_   </w:t>
      </w:r>
      <w:r>
        <w:rPr>
          <w:rFonts w:hint="eastAsia" w:ascii="宋体" w:hAnsi="宋体" w:eastAsia="宋体" w:cs="宋体"/>
          <w:color w:val="auto"/>
          <w:sz w:val="21"/>
          <w:szCs w:val="21"/>
          <w:highlight w:val="none"/>
          <w:shd w:val="clear" w:color="auto" w:fill="auto"/>
        </w:rPr>
        <w:t>联系手机：</w:t>
      </w:r>
      <w:bookmarkStart w:id="62" w:name="_Hlk59370410"/>
      <w:r>
        <w:rPr>
          <w:rFonts w:hint="eastAsia" w:ascii="宋体" w:hAnsi="宋体" w:eastAsia="宋体" w:cs="宋体"/>
          <w:color w:val="auto"/>
          <w:sz w:val="21"/>
          <w:szCs w:val="21"/>
          <w:highlight w:val="none"/>
          <w:shd w:val="clear" w:color="auto" w:fill="auto"/>
        </w:rPr>
        <w:t>_______</w:t>
      </w:r>
      <w:r>
        <w:rPr>
          <w:rFonts w:hint="eastAsia" w:ascii="宋体" w:hAnsi="宋体" w:eastAsia="宋体" w:cs="宋体"/>
          <w:color w:val="auto"/>
          <w:sz w:val="21"/>
          <w:szCs w:val="21"/>
          <w:highlight w:val="none"/>
          <w:u w:val="single"/>
          <w:shd w:val="clear" w:color="auto" w:fill="auto"/>
        </w:rPr>
        <w:t xml:space="preserve">_       </w:t>
      </w:r>
      <w:bookmarkEnd w:id="62"/>
      <w:r>
        <w:rPr>
          <w:rFonts w:hint="eastAsia" w:ascii="宋体" w:hAnsi="宋体" w:eastAsia="宋体" w:cs="宋体"/>
          <w:color w:val="auto"/>
          <w:sz w:val="21"/>
          <w:szCs w:val="21"/>
          <w:highlight w:val="none"/>
          <w:shd w:val="clear" w:color="auto" w:fill="auto"/>
        </w:rPr>
        <w:t>公司电子邮箱</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u w:val="single"/>
          <w:shd w:val="clear" w:color="auto" w:fill="auto"/>
        </w:rPr>
        <w:t xml:space="preserve"> _     __ </w:t>
      </w:r>
      <w:r>
        <w:rPr>
          <w:rFonts w:hint="eastAsia" w:ascii="宋体" w:hAnsi="宋体" w:eastAsia="宋体" w:cs="宋体"/>
          <w:color w:val="auto"/>
          <w:sz w:val="21"/>
          <w:szCs w:val="21"/>
          <w:highlight w:val="none"/>
          <w:shd w:val="clear" w:color="auto" w:fill="auto"/>
        </w:rPr>
        <w:t xml:space="preserve"> </w:t>
      </w:r>
    </w:p>
    <w:p w14:paraId="7167D890">
      <w:pPr>
        <w:snapToGrid w:val="0"/>
        <w:spacing w:line="360" w:lineRule="auto"/>
        <w:ind w:firstLine="316" w:firstLineChars="150"/>
        <w:jc w:val="left"/>
        <w:rPr>
          <w:rFonts w:hint="eastAsia" w:ascii="宋体" w:hAnsi="宋体" w:eastAsia="宋体" w:cs="宋体"/>
          <w:b/>
          <w:bCs/>
          <w:color w:val="auto"/>
          <w:sz w:val="21"/>
          <w:szCs w:val="21"/>
          <w:highlight w:val="none"/>
          <w:shd w:val="clear" w:color="auto" w:fill="auto"/>
        </w:rPr>
      </w:pPr>
      <w:bookmarkStart w:id="63" w:name="_Hlk59370586"/>
      <w:r>
        <w:rPr>
          <w:rFonts w:hint="eastAsia" w:ascii="宋体" w:hAnsi="宋体" w:eastAsia="宋体" w:cs="宋体"/>
          <w:b/>
          <w:bCs/>
          <w:color w:val="auto"/>
          <w:sz w:val="21"/>
          <w:szCs w:val="21"/>
          <w:highlight w:val="none"/>
          <w:shd w:val="clear" w:color="auto" w:fill="auto"/>
        </w:rPr>
        <w:t>为了方便评标委员会在必要时对投标人进行询标，请投标人填写以下投标文件编制人信息，以便及时、准确进行询标，投标文件编制人信息可不限于1人。</w:t>
      </w:r>
    </w:p>
    <w:p w14:paraId="64C65671">
      <w:pPr>
        <w:snapToGrid w:val="0"/>
        <w:spacing w:line="360" w:lineRule="auto"/>
        <w:ind w:firstLine="316" w:firstLineChars="150"/>
        <w:jc w:val="left"/>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b/>
          <w:bCs/>
          <w:color w:val="auto"/>
          <w:sz w:val="21"/>
          <w:szCs w:val="21"/>
          <w:highlight w:val="none"/>
          <w:shd w:val="clear" w:color="auto" w:fill="auto"/>
        </w:rPr>
        <w:t>投标文件编制人</w:t>
      </w:r>
      <w:bookmarkEnd w:id="63"/>
      <w:r>
        <w:rPr>
          <w:rFonts w:hint="eastAsia" w:ascii="宋体" w:hAnsi="宋体" w:eastAsia="宋体" w:cs="宋体"/>
          <w:b/>
          <w:bCs/>
          <w:color w:val="auto"/>
          <w:sz w:val="21"/>
          <w:szCs w:val="21"/>
          <w:highlight w:val="none"/>
          <w:shd w:val="clear" w:color="auto" w:fill="auto"/>
        </w:rPr>
        <w:t>姓名：_</w:t>
      </w:r>
      <w:r>
        <w:rPr>
          <w:rFonts w:hint="eastAsia" w:ascii="宋体" w:hAnsi="宋体" w:eastAsia="宋体" w:cs="宋体"/>
          <w:b/>
          <w:bCs/>
          <w:color w:val="auto"/>
          <w:sz w:val="21"/>
          <w:szCs w:val="21"/>
          <w:highlight w:val="none"/>
          <w:u w:val="single"/>
          <w:shd w:val="clear" w:color="auto" w:fill="auto"/>
        </w:rPr>
        <w:t>_</w:t>
      </w:r>
      <w:r>
        <w:rPr>
          <w:rFonts w:hint="eastAsia" w:ascii="宋体" w:hAnsi="宋体" w:eastAsia="宋体" w:cs="宋体"/>
          <w:b/>
          <w:bCs/>
          <w:color w:val="auto"/>
          <w:sz w:val="21"/>
          <w:szCs w:val="21"/>
          <w:highlight w:val="none"/>
          <w:shd w:val="clear" w:color="auto" w:fill="auto"/>
        </w:rPr>
        <w:t>________    手机号码：__</w:t>
      </w:r>
      <w:r>
        <w:rPr>
          <w:rFonts w:hint="eastAsia" w:ascii="宋体" w:hAnsi="宋体" w:eastAsia="宋体" w:cs="宋体"/>
          <w:b/>
          <w:bCs/>
          <w:color w:val="auto"/>
          <w:sz w:val="21"/>
          <w:szCs w:val="21"/>
          <w:highlight w:val="none"/>
          <w:u w:val="single"/>
          <w:shd w:val="clear" w:color="auto" w:fill="auto"/>
        </w:rPr>
        <w:t>____    _    __</w:t>
      </w:r>
    </w:p>
    <w:p w14:paraId="6699D029">
      <w:pPr>
        <w:snapToGrid w:val="0"/>
        <w:spacing w:line="360" w:lineRule="auto"/>
        <w:ind w:firstLine="316" w:firstLineChars="150"/>
        <w:jc w:val="left"/>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shd w:val="clear" w:color="auto" w:fill="auto"/>
        </w:rPr>
        <w:t>法定代表人（签字或盖章）：</w:t>
      </w:r>
    </w:p>
    <w:p w14:paraId="6695D9A6">
      <w:pPr>
        <w:snapToGrid w:val="0"/>
        <w:spacing w:line="360" w:lineRule="auto"/>
        <w:ind w:firstLine="316" w:firstLineChars="150"/>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被授权人（签字）</w:t>
      </w:r>
      <w:r>
        <w:rPr>
          <w:rFonts w:hint="eastAsia" w:ascii="宋体" w:hAnsi="宋体" w:eastAsia="宋体" w:cs="宋体"/>
          <w:b/>
          <w:color w:val="auto"/>
          <w:sz w:val="21"/>
          <w:szCs w:val="21"/>
          <w:highlight w:val="none"/>
          <w:shd w:val="clear" w:color="auto" w:fill="auto"/>
          <w:lang w:eastAsia="zh-CN"/>
        </w:rPr>
        <w:t>：</w:t>
      </w:r>
      <w:bookmarkStart w:id="64" w:name="_Hlk34136414"/>
      <w:r>
        <w:rPr>
          <w:rFonts w:hint="eastAsia" w:ascii="宋体" w:hAnsi="宋体" w:eastAsia="宋体" w:cs="宋体"/>
          <w:b/>
          <w:color w:val="auto"/>
          <w:sz w:val="21"/>
          <w:szCs w:val="21"/>
          <w:highlight w:val="none"/>
          <w:shd w:val="clear" w:color="auto" w:fill="auto"/>
        </w:rPr>
        <w:t>_</w:t>
      </w:r>
      <w:r>
        <w:rPr>
          <w:rFonts w:hint="eastAsia" w:ascii="宋体" w:hAnsi="宋体" w:eastAsia="宋体" w:cs="宋体"/>
          <w:color w:val="auto"/>
          <w:sz w:val="21"/>
          <w:szCs w:val="21"/>
          <w:highlight w:val="none"/>
          <w:shd w:val="clear" w:color="auto" w:fill="auto"/>
        </w:rPr>
        <w:t>_</w:t>
      </w:r>
      <w:r>
        <w:rPr>
          <w:rFonts w:hint="eastAsia" w:ascii="宋体" w:hAnsi="宋体" w:eastAsia="宋体" w:cs="宋体"/>
          <w:color w:val="auto"/>
          <w:sz w:val="21"/>
          <w:szCs w:val="21"/>
          <w:highlight w:val="none"/>
          <w:u w:val="single"/>
          <w:shd w:val="clear" w:color="auto" w:fill="auto"/>
        </w:rPr>
        <w:t>_</w:t>
      </w:r>
      <w:r>
        <w:rPr>
          <w:rFonts w:hint="eastAsia" w:ascii="宋体" w:hAnsi="宋体" w:eastAsia="宋体" w:cs="宋体"/>
          <w:color w:val="auto"/>
          <w:sz w:val="21"/>
          <w:szCs w:val="21"/>
          <w:highlight w:val="none"/>
          <w:shd w:val="clear" w:color="auto" w:fill="auto"/>
        </w:rPr>
        <w:t>________</w:t>
      </w:r>
      <w:bookmarkEnd w:id="64"/>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bCs/>
          <w:color w:val="auto"/>
          <w:sz w:val="21"/>
          <w:szCs w:val="21"/>
          <w:highlight w:val="none"/>
          <w:shd w:val="clear" w:color="auto" w:fill="auto"/>
        </w:rPr>
        <w:t>被授权人手机号码：</w:t>
      </w:r>
      <w:r>
        <w:rPr>
          <w:rFonts w:hint="eastAsia" w:ascii="宋体" w:hAnsi="宋体" w:eastAsia="宋体" w:cs="宋体"/>
          <w:b/>
          <w:color w:val="auto"/>
          <w:sz w:val="21"/>
          <w:szCs w:val="21"/>
          <w:highlight w:val="none"/>
          <w:shd w:val="clear" w:color="auto" w:fill="auto"/>
        </w:rPr>
        <w:t>_</w:t>
      </w:r>
      <w:r>
        <w:rPr>
          <w:rFonts w:hint="eastAsia" w:ascii="宋体" w:hAnsi="宋体" w:eastAsia="宋体" w:cs="宋体"/>
          <w:color w:val="auto"/>
          <w:sz w:val="21"/>
          <w:szCs w:val="21"/>
          <w:highlight w:val="none"/>
          <w:shd w:val="clear" w:color="auto" w:fill="auto"/>
        </w:rPr>
        <w:t>_</w:t>
      </w:r>
      <w:r>
        <w:rPr>
          <w:rFonts w:hint="eastAsia" w:ascii="宋体" w:hAnsi="宋体" w:eastAsia="宋体" w:cs="宋体"/>
          <w:color w:val="auto"/>
          <w:sz w:val="21"/>
          <w:szCs w:val="21"/>
          <w:highlight w:val="none"/>
          <w:u w:val="single"/>
          <w:shd w:val="clear" w:color="auto" w:fill="auto"/>
        </w:rPr>
        <w:t xml:space="preserve">____    _    __   </w:t>
      </w:r>
    </w:p>
    <w:bookmarkEnd w:id="61"/>
    <w:p w14:paraId="16C2078E">
      <w:pPr>
        <w:snapToGrid w:val="0"/>
        <w:spacing w:line="360" w:lineRule="auto"/>
        <w:jc w:val="left"/>
        <w:rPr>
          <w:rFonts w:hint="eastAsia" w:ascii="宋体" w:hAnsi="宋体" w:eastAsia="宋体" w:cs="宋体"/>
          <w:color w:val="auto"/>
          <w:sz w:val="21"/>
          <w:szCs w:val="21"/>
          <w:highlight w:val="none"/>
          <w:shd w:val="clear" w:color="auto" w:fill="auto"/>
        </w:rPr>
      </w:pPr>
    </w:p>
    <w:p w14:paraId="2928452C">
      <w:pPr>
        <w:snapToGrid w:val="0"/>
        <w:spacing w:line="360" w:lineRule="auto"/>
        <w:ind w:firstLine="422"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投标人</w:t>
      </w:r>
      <w:r>
        <w:rPr>
          <w:rFonts w:hint="eastAsia" w:ascii="宋体" w:hAnsi="宋体" w:eastAsia="宋体" w:cs="宋体"/>
          <w:b/>
          <w:bCs/>
          <w:color w:val="auto"/>
          <w:sz w:val="21"/>
          <w:szCs w:val="21"/>
          <w:highlight w:val="none"/>
          <w:shd w:val="clear" w:color="auto" w:fill="auto"/>
          <w:lang w:eastAsia="zh-CN"/>
        </w:rPr>
        <w:t>：（</w:t>
      </w:r>
      <w:r>
        <w:rPr>
          <w:rFonts w:hint="eastAsia" w:ascii="宋体" w:hAnsi="宋体" w:eastAsia="宋体" w:cs="宋体"/>
          <w:b/>
          <w:bCs/>
          <w:color w:val="auto"/>
          <w:sz w:val="21"/>
          <w:szCs w:val="21"/>
          <w:highlight w:val="none"/>
          <w:shd w:val="clear" w:color="auto" w:fill="auto"/>
        </w:rPr>
        <w:t>公章</w:t>
      </w:r>
      <w:r>
        <w:rPr>
          <w:rFonts w:hint="eastAsia" w:ascii="宋体" w:hAnsi="宋体" w:eastAsia="宋体" w:cs="宋体"/>
          <w:b/>
          <w:bCs/>
          <w:color w:val="auto"/>
          <w:sz w:val="21"/>
          <w:szCs w:val="21"/>
          <w:highlight w:val="none"/>
          <w:shd w:val="clear" w:color="auto" w:fill="auto"/>
          <w:lang w:eastAsia="zh-CN"/>
        </w:rPr>
        <w:t>）</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日期</w:t>
      </w:r>
      <w:r>
        <w:rPr>
          <w:rFonts w:hint="eastAsia" w:ascii="宋体" w:hAnsi="宋体" w:eastAsia="宋体" w:cs="宋体"/>
          <w:b/>
          <w:color w:val="auto"/>
          <w:sz w:val="21"/>
          <w:szCs w:val="21"/>
          <w:highlight w:val="none"/>
          <w:shd w:val="clear" w:color="auto" w:fill="auto"/>
          <w:lang w:eastAsia="zh-CN"/>
        </w:rPr>
        <w:t>：</w:t>
      </w:r>
      <w:r>
        <w:rPr>
          <w:rFonts w:hint="eastAsia" w:ascii="宋体" w:hAnsi="宋体" w:eastAsia="宋体" w:cs="宋体"/>
          <w:b/>
          <w:color w:val="auto"/>
          <w:sz w:val="21"/>
          <w:szCs w:val="21"/>
          <w:highlight w:val="none"/>
          <w:shd w:val="clear" w:color="auto" w:fill="auto"/>
        </w:rPr>
        <w:t>_____年___月___日</w:t>
      </w:r>
    </w:p>
    <w:p w14:paraId="63B4E212">
      <w:pPr>
        <w:snapToGrid w:val="0"/>
        <w:spacing w:before="120" w:beforeLines="50" w:after="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br w:type="page"/>
      </w:r>
      <w:r>
        <w:rPr>
          <w:rFonts w:hint="eastAsia" w:ascii="宋体" w:hAnsi="宋体" w:eastAsia="宋体" w:cs="宋体"/>
          <w:color w:val="auto"/>
          <w:sz w:val="21"/>
          <w:szCs w:val="21"/>
          <w:highlight w:val="none"/>
          <w:shd w:val="clear" w:color="auto" w:fill="auto"/>
        </w:rPr>
        <w:t>6.法定代表人授权委托书格式：</w:t>
      </w:r>
    </w:p>
    <w:p w14:paraId="52B7B582">
      <w:pP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法定代表人授权委托书</w:t>
      </w:r>
    </w:p>
    <w:p w14:paraId="77A4D71A">
      <w:pPr>
        <w:snapToGrid w:val="0"/>
        <w:spacing w:before="120" w:beforeLines="50" w:after="50" w:line="46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致：</w:t>
      </w:r>
      <w:r>
        <w:rPr>
          <w:rFonts w:hint="eastAsia" w:ascii="宋体" w:hAnsi="宋体" w:eastAsia="宋体" w:cs="宋体"/>
          <w:color w:val="auto"/>
          <w:sz w:val="21"/>
          <w:szCs w:val="21"/>
          <w:highlight w:val="none"/>
          <w:shd w:val="clear" w:color="auto" w:fill="auto"/>
        </w:rPr>
        <w:t>______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_（招标人名称）：</w:t>
      </w:r>
    </w:p>
    <w:p w14:paraId="70AE0F4E">
      <w:pPr>
        <w:snapToGrid w:val="0"/>
        <w:spacing w:before="120" w:beforeLines="50" w:after="50" w:line="46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w:t>
      </w:r>
      <w:bookmarkStart w:id="65" w:name="_Hlk12177807"/>
      <w:r>
        <w:rPr>
          <w:rFonts w:hint="eastAsia" w:ascii="宋体" w:hAnsi="宋体" w:eastAsia="宋体" w:cs="宋体"/>
          <w:color w:val="auto"/>
          <w:sz w:val="21"/>
          <w:szCs w:val="21"/>
          <w:highlight w:val="none"/>
          <w:shd w:val="clear" w:color="auto" w:fill="auto"/>
        </w:rPr>
        <w:t>______</w:t>
      </w:r>
      <w:r>
        <w:rPr>
          <w:rFonts w:hint="eastAsia" w:ascii="宋体" w:hAnsi="宋体" w:eastAsia="宋体" w:cs="宋体"/>
          <w:color w:val="auto"/>
          <w:sz w:val="21"/>
          <w:szCs w:val="21"/>
          <w:highlight w:val="none"/>
          <w:u w:val="single"/>
          <w:shd w:val="clear" w:color="auto" w:fill="auto"/>
        </w:rPr>
        <w:t>_</w:t>
      </w:r>
      <w:r>
        <w:rPr>
          <w:rFonts w:hint="eastAsia" w:ascii="宋体" w:hAnsi="宋体" w:eastAsia="宋体" w:cs="宋体"/>
          <w:color w:val="auto"/>
          <w:sz w:val="21"/>
          <w:szCs w:val="21"/>
          <w:highlight w:val="none"/>
          <w:shd w:val="clear" w:color="auto" w:fill="auto"/>
        </w:rPr>
        <w:t>_</w:t>
      </w:r>
      <w:bookmarkEnd w:id="65"/>
      <w:r>
        <w:rPr>
          <w:rFonts w:hint="eastAsia" w:ascii="宋体" w:hAnsi="宋体" w:eastAsia="宋体" w:cs="宋体"/>
          <w:color w:val="auto"/>
          <w:sz w:val="21"/>
          <w:szCs w:val="21"/>
          <w:highlight w:val="none"/>
          <w:shd w:val="clear" w:color="auto" w:fill="auto"/>
        </w:rPr>
        <w:t>（姓名）系______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 xml:space="preserve">_（投标单位名称）的法定代表人，现授权委托本单位职工 </w:t>
      </w:r>
      <w:bookmarkStart w:id="66" w:name="_Hlk12177819"/>
      <w:r>
        <w:rPr>
          <w:rFonts w:hint="eastAsia" w:ascii="宋体" w:hAnsi="宋体" w:eastAsia="宋体" w:cs="宋体"/>
          <w:color w:val="auto"/>
          <w:sz w:val="21"/>
          <w:szCs w:val="21"/>
          <w:highlight w:val="none"/>
          <w:shd w:val="clear" w:color="auto" w:fill="auto"/>
        </w:rPr>
        <w:t>______</w:t>
      </w:r>
      <w:r>
        <w:rPr>
          <w:rFonts w:hint="eastAsia" w:ascii="宋体" w:hAnsi="宋体" w:eastAsia="宋体" w:cs="宋体"/>
          <w:color w:val="auto"/>
          <w:sz w:val="21"/>
          <w:szCs w:val="21"/>
          <w:highlight w:val="none"/>
          <w:u w:val="single"/>
          <w:shd w:val="clear" w:color="auto" w:fill="auto"/>
        </w:rPr>
        <w:t xml:space="preserve">_ </w:t>
      </w:r>
      <w:bookmarkEnd w:id="66"/>
      <w:r>
        <w:rPr>
          <w:rFonts w:hint="eastAsia" w:ascii="宋体" w:hAnsi="宋体" w:eastAsia="宋体" w:cs="宋体"/>
          <w:color w:val="auto"/>
          <w:sz w:val="21"/>
          <w:szCs w:val="21"/>
          <w:highlight w:val="none"/>
          <w:shd w:val="clear" w:color="auto" w:fill="auto"/>
        </w:rPr>
        <w:t>（姓名）以我方的名义参加______</w:t>
      </w:r>
      <w:r>
        <w:rPr>
          <w:rFonts w:hint="eastAsia" w:ascii="宋体" w:hAnsi="宋体" w:eastAsia="宋体" w:cs="宋体"/>
          <w:color w:val="auto"/>
          <w:sz w:val="21"/>
          <w:szCs w:val="21"/>
          <w:highlight w:val="none"/>
          <w:u w:val="single"/>
          <w:shd w:val="clear" w:color="auto" w:fill="auto"/>
        </w:rPr>
        <w:t xml:space="preserve">_          </w:t>
      </w:r>
      <w:r>
        <w:rPr>
          <w:rFonts w:hint="eastAsia" w:ascii="宋体" w:hAnsi="宋体" w:eastAsia="宋体" w:cs="宋体"/>
          <w:color w:val="auto"/>
          <w:sz w:val="21"/>
          <w:szCs w:val="21"/>
          <w:highlight w:val="none"/>
          <w:shd w:val="clear" w:color="auto" w:fill="auto"/>
        </w:rPr>
        <w:t>项目的投标活动，并代表我方全权办理针对上述项目的投标、开标、评标、签约等具体事务和签署相关文件。</w:t>
      </w:r>
    </w:p>
    <w:p w14:paraId="28FC7739">
      <w:pPr>
        <w:snapToGrid w:val="0"/>
        <w:spacing w:before="120" w:beforeLines="50" w:after="50" w:line="4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我方对被授权人的签名事项负全部责任。</w:t>
      </w:r>
    </w:p>
    <w:p w14:paraId="68A2F2A6">
      <w:pPr>
        <w:snapToGrid w:val="0"/>
        <w:spacing w:before="120" w:beforeLines="50" w:after="50" w:line="460" w:lineRule="exact"/>
        <w:ind w:firstLine="48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u w:val="single"/>
          <w:shd w:val="clear" w:color="auto" w:fill="auto"/>
        </w:rPr>
        <w:t>在撤销授权的书面通知以前，本授权书一直有效。</w:t>
      </w:r>
      <w:r>
        <w:rPr>
          <w:rFonts w:hint="eastAsia" w:ascii="宋体" w:hAnsi="宋体" w:eastAsia="宋体" w:cs="宋体"/>
          <w:color w:val="auto"/>
          <w:sz w:val="21"/>
          <w:szCs w:val="21"/>
          <w:highlight w:val="none"/>
          <w:shd w:val="clear" w:color="auto" w:fill="auto"/>
        </w:rPr>
        <w:t>被授权人在授权书有效期内签署的所有文件不因授权的撤销而失效。</w:t>
      </w:r>
    </w:p>
    <w:p w14:paraId="1BA28141">
      <w:pPr>
        <w:snapToGrid w:val="0"/>
        <w:spacing w:before="120" w:beforeLines="50" w:after="50" w:line="460" w:lineRule="exact"/>
        <w:ind w:firstLine="48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被授权人无转委托权，特此委托。</w:t>
      </w:r>
    </w:p>
    <w:p w14:paraId="28A6E1D2">
      <w:pPr>
        <w:snapToGrid w:val="0"/>
        <w:spacing w:before="120" w:beforeLines="50" w:after="50" w:line="4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u w:val="single"/>
          <w:shd w:val="clear" w:color="auto" w:fill="auto"/>
        </w:rPr>
        <w:t>法定代表人签名或盖章：</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b/>
          <w:bCs/>
          <w:color w:val="auto"/>
          <w:sz w:val="21"/>
          <w:szCs w:val="21"/>
          <w:highlight w:val="none"/>
          <w:u w:val="single"/>
          <w:shd w:val="clear" w:color="auto" w:fill="auto"/>
        </w:rPr>
        <w:t xml:space="preserve">被授权人签字： </w:t>
      </w:r>
      <w:r>
        <w:rPr>
          <w:rFonts w:hint="eastAsia" w:ascii="宋体" w:hAnsi="宋体" w:eastAsia="宋体" w:cs="宋体"/>
          <w:color w:val="auto"/>
          <w:sz w:val="21"/>
          <w:szCs w:val="21"/>
          <w:highlight w:val="none"/>
          <w:shd w:val="clear" w:color="auto" w:fill="auto"/>
        </w:rPr>
        <w:t xml:space="preserve">               </w:t>
      </w:r>
    </w:p>
    <w:p w14:paraId="3EA05B87">
      <w:pPr>
        <w:snapToGrid w:val="0"/>
        <w:spacing w:before="120" w:beforeLines="50" w:after="50" w:line="460" w:lineRule="exact"/>
        <w:rPr>
          <w:rFonts w:hint="eastAsia" w:ascii="宋体" w:hAnsi="宋体" w:eastAsia="宋体" w:cs="宋体"/>
          <w:color w:val="auto"/>
          <w:sz w:val="21"/>
          <w:szCs w:val="21"/>
          <w:highlight w:val="none"/>
          <w:u w:val="single"/>
          <w:shd w:val="clear" w:color="auto" w:fill="auto"/>
        </w:rPr>
      </w:pPr>
    </w:p>
    <w:p w14:paraId="7C926535">
      <w:pPr>
        <w:snapToGrid w:val="0"/>
        <w:spacing w:before="120" w:beforeLines="50" w:after="50" w:line="46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1DE46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32DEF0B5">
            <w:pP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身份证复印件粘贴处，正反两面均复印，复印件清晰可认。</w:t>
            </w:r>
          </w:p>
        </w:tc>
        <w:tc>
          <w:tcPr>
            <w:tcW w:w="4961" w:type="dxa"/>
          </w:tcPr>
          <w:p w14:paraId="3384EE29">
            <w:pP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身份证复印件粘贴处，正反两面均复印，复印件清晰可认。</w:t>
            </w:r>
          </w:p>
        </w:tc>
      </w:tr>
      <w:tr w14:paraId="6564287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099" w:hRule="atLeast"/>
        </w:trPr>
        <w:tc>
          <w:tcPr>
            <w:tcW w:w="4962" w:type="dxa"/>
          </w:tcPr>
          <w:p w14:paraId="42549206">
            <w:pPr>
              <w:spacing w:line="360" w:lineRule="auto"/>
              <w:rPr>
                <w:rFonts w:hint="eastAsia" w:ascii="宋体" w:hAnsi="宋体" w:eastAsia="宋体" w:cs="宋体"/>
                <w:color w:val="auto"/>
                <w:sz w:val="21"/>
                <w:szCs w:val="21"/>
                <w:highlight w:val="none"/>
                <w:shd w:val="clear" w:color="auto" w:fill="auto"/>
              </w:rPr>
            </w:pPr>
          </w:p>
        </w:tc>
        <w:tc>
          <w:tcPr>
            <w:tcW w:w="4961" w:type="dxa"/>
          </w:tcPr>
          <w:p w14:paraId="6F89C80D">
            <w:pPr>
              <w:spacing w:line="360" w:lineRule="auto"/>
              <w:rPr>
                <w:rFonts w:hint="eastAsia" w:ascii="宋体" w:hAnsi="宋体" w:eastAsia="宋体" w:cs="宋体"/>
                <w:color w:val="auto"/>
                <w:sz w:val="21"/>
                <w:szCs w:val="21"/>
                <w:highlight w:val="none"/>
                <w:shd w:val="clear" w:color="auto" w:fill="auto"/>
              </w:rPr>
            </w:pPr>
          </w:p>
        </w:tc>
      </w:tr>
    </w:tbl>
    <w:p w14:paraId="7C4E5633">
      <w:pPr>
        <w:snapToGrid w:val="0"/>
        <w:spacing w:before="120" w:beforeLines="50" w:after="50" w:line="46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bCs/>
          <w:color w:val="auto"/>
          <w:sz w:val="21"/>
          <w:szCs w:val="21"/>
          <w:highlight w:val="none"/>
          <w:shd w:val="clear" w:color="auto" w:fill="auto"/>
        </w:rPr>
        <w:t>投标人</w:t>
      </w:r>
      <w:r>
        <w:rPr>
          <w:rFonts w:hint="eastAsia" w:ascii="宋体" w:hAnsi="宋体" w:eastAsia="宋体" w:cs="宋体"/>
          <w:b/>
          <w:bCs/>
          <w:color w:val="auto"/>
          <w:sz w:val="21"/>
          <w:szCs w:val="21"/>
          <w:highlight w:val="none"/>
          <w:shd w:val="clear" w:color="auto" w:fill="auto"/>
          <w:lang w:eastAsia="zh-CN"/>
        </w:rPr>
        <w:t>：（</w:t>
      </w:r>
      <w:r>
        <w:rPr>
          <w:rFonts w:hint="eastAsia" w:ascii="宋体" w:hAnsi="宋体" w:eastAsia="宋体" w:cs="宋体"/>
          <w:b/>
          <w:bCs/>
          <w:color w:val="auto"/>
          <w:sz w:val="21"/>
          <w:szCs w:val="21"/>
          <w:highlight w:val="none"/>
          <w:shd w:val="clear" w:color="auto" w:fill="auto"/>
        </w:rPr>
        <w:t>公章</w:t>
      </w:r>
      <w:r>
        <w:rPr>
          <w:rFonts w:hint="eastAsia" w:ascii="宋体" w:hAnsi="宋体" w:eastAsia="宋体" w:cs="宋体"/>
          <w:b/>
          <w:bCs/>
          <w:color w:val="auto"/>
          <w:sz w:val="21"/>
          <w:szCs w:val="21"/>
          <w:highlight w:val="none"/>
          <w:shd w:val="clear" w:color="auto" w:fill="auto"/>
          <w:lang w:eastAsia="zh-CN"/>
        </w:rPr>
        <w:t>）</w:t>
      </w:r>
    </w:p>
    <w:p w14:paraId="4947BA96">
      <w:pP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                                        日期：  _____年___月___日</w:t>
      </w:r>
    </w:p>
    <w:p w14:paraId="329E6364">
      <w:pPr>
        <w:snapToGrid w:val="0"/>
        <w:spacing w:before="50" w:after="120" w:afterLines="50"/>
        <w:jc w:val="left"/>
        <w:rPr>
          <w:rFonts w:hint="eastAsia" w:ascii="宋体" w:hAnsi="宋体" w:eastAsia="宋体" w:cs="宋体"/>
          <w:color w:val="auto"/>
          <w:sz w:val="21"/>
          <w:szCs w:val="21"/>
          <w:highlight w:val="none"/>
          <w:shd w:val="clear" w:color="auto" w:fill="auto"/>
        </w:rPr>
      </w:pPr>
    </w:p>
    <w:p w14:paraId="3CD79677">
      <w:pPr>
        <w:snapToGrid w:val="0"/>
        <w:spacing w:before="50" w:after="120" w:afterLines="50"/>
        <w:jc w:val="left"/>
        <w:rPr>
          <w:rFonts w:hint="eastAsia" w:ascii="宋体" w:hAnsi="宋体" w:eastAsia="宋体" w:cs="宋体"/>
          <w:color w:val="auto"/>
          <w:sz w:val="21"/>
          <w:szCs w:val="21"/>
          <w:highlight w:val="none"/>
          <w:shd w:val="clear" w:color="auto" w:fill="auto"/>
        </w:rPr>
      </w:pPr>
    </w:p>
    <w:p w14:paraId="4796757C">
      <w:pPr>
        <w:rPr>
          <w:rFonts w:hint="eastAsia" w:ascii="宋体" w:hAnsi="宋体" w:eastAsia="宋体" w:cs="宋体"/>
          <w:color w:val="auto"/>
          <w:sz w:val="21"/>
          <w:szCs w:val="21"/>
          <w:highlight w:val="none"/>
          <w:lang w:val="en-US" w:eastAsia="zh-CN"/>
        </w:rPr>
      </w:pPr>
    </w:p>
    <w:p w14:paraId="3DE784A0">
      <w:pPr>
        <w:rPr>
          <w:rFonts w:hint="eastAsia" w:ascii="宋体" w:hAnsi="宋体" w:eastAsia="宋体" w:cs="宋体"/>
          <w:color w:val="auto"/>
          <w:sz w:val="21"/>
          <w:szCs w:val="21"/>
          <w:highlight w:val="none"/>
          <w:lang w:val="en-US" w:eastAsia="zh-CN"/>
        </w:rPr>
      </w:pPr>
    </w:p>
    <w:p w14:paraId="0D4F25F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法定代表人身份证明格式：</w:t>
      </w:r>
    </w:p>
    <w:p w14:paraId="3C1904AA">
      <w:pPr>
        <w:pageBreakBefore w:val="0"/>
        <w:numPr>
          <w:ilvl w:val="0"/>
          <w:numId w:val="0"/>
        </w:numPr>
        <w:kinsoku/>
        <w:overflowPunct/>
        <w:bidi w:val="0"/>
        <w:spacing w:beforeAutospacing="0" w:afterAutospacing="0" w:line="360" w:lineRule="auto"/>
        <w:jc w:val="center"/>
        <w:rPr>
          <w:rFonts w:hint="eastAsia" w:ascii="宋体" w:hAnsi="宋体" w:eastAsia="宋体" w:cs="宋体"/>
          <w:b/>
          <w:bCs/>
          <w:color w:val="auto"/>
          <w:sz w:val="21"/>
          <w:szCs w:val="21"/>
          <w:highlight w:val="none"/>
        </w:rPr>
      </w:pPr>
    </w:p>
    <w:p w14:paraId="7794A835">
      <w:pPr>
        <w:pageBreakBefore w:val="0"/>
        <w:numPr>
          <w:ilvl w:val="0"/>
          <w:numId w:val="0"/>
        </w:numPr>
        <w:kinsoku/>
        <w:overflowPunct/>
        <w:bidi w:val="0"/>
        <w:spacing w:beforeAutospacing="0" w:afterAutospacing="0"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法定代表人身份证明</w:t>
      </w:r>
    </w:p>
    <w:p w14:paraId="3D193AF9">
      <w:pPr>
        <w:pageBreakBefore w:val="0"/>
        <w:numPr>
          <w:ilvl w:val="0"/>
          <w:numId w:val="0"/>
        </w:numPr>
        <w:kinsoku/>
        <w:overflowPunct/>
        <w:bidi w:val="0"/>
        <w:spacing w:beforeAutospacing="0" w:afterAutospacing="0" w:line="360" w:lineRule="auto"/>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（适用于法定代表人、单位负责人本人代表投标人参加投标）</w:t>
      </w:r>
    </w:p>
    <w:p w14:paraId="67FAB379">
      <w:pPr>
        <w:pageBreakBefore w:val="0"/>
        <w:kinsoku/>
        <w:wordWrap w:val="0"/>
        <w:overflowPunct/>
        <w:bidi w:val="0"/>
        <w:jc w:val="center"/>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法定代表人身份证明</w:t>
      </w:r>
      <w:r>
        <w:rPr>
          <w:rFonts w:hint="eastAsia" w:ascii="宋体" w:hAnsi="宋体" w:eastAsia="宋体" w:cs="宋体"/>
          <w:b/>
          <w:color w:val="auto"/>
          <w:sz w:val="21"/>
          <w:szCs w:val="21"/>
          <w:highlight w:val="none"/>
        </w:rPr>
        <w:t>（参考样张）</w:t>
      </w:r>
    </w:p>
    <w:p w14:paraId="553C5444">
      <w:pPr>
        <w:pageBreakBefore w:val="0"/>
        <w:kinsoku/>
        <w:overflowPunct/>
        <w:bidi w:val="0"/>
        <w:snapToGrid w:val="0"/>
        <w:spacing w:beforeAutospacing="0" w:afterAutospacing="0"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单位名称：</w:t>
      </w:r>
      <w:r>
        <w:rPr>
          <w:rFonts w:hint="eastAsia" w:ascii="宋体" w:hAnsi="宋体" w:eastAsia="宋体" w:cs="宋体"/>
          <w:color w:val="auto"/>
          <w:sz w:val="21"/>
          <w:szCs w:val="21"/>
          <w:highlight w:val="none"/>
          <w:u w:val="none"/>
        </w:rPr>
        <w:t xml:space="preserve">                              </w:t>
      </w:r>
    </w:p>
    <w:p w14:paraId="5570C005">
      <w:pPr>
        <w:pageBreakBefore w:val="0"/>
        <w:kinsoku/>
        <w:overflowPunct/>
        <w:bidi w:val="0"/>
        <w:snapToGrid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p>
    <w:p w14:paraId="70C7D287">
      <w:pPr>
        <w:pStyle w:val="404"/>
        <w:pageBreakBefore w:val="0"/>
        <w:kinsoku/>
        <w:overflowPunct/>
        <w:bidi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BC9E59D">
      <w:pPr>
        <w:pageBreakBefore w:val="0"/>
        <w:kinsoku/>
        <w:overflowPunct/>
        <w:bidi w:val="0"/>
        <w:snapToGrid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6" name="矩形 16"/>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XbBOHtYAAAAJAQAA&#10;DwAAAAAAAAABACAAAAAiAAAAZHJzL2Rvd25yZXYueG1sUEsBAhQAFAAAAAgAh07iQMoaeC3iAQAA&#10;wgMAAA4AAAAAAAAAAQAgAAAAJQEAAGRycy9lMm9Eb2MueG1sUEsFBgAAAAAGAAYAWQEAAHkFAAAA&#10;AA==&#10;">
                <v:fill on="f" focussize="0,0"/>
                <v:stroke color="#FFFFFF" joinstyle="round"/>
                <v:imagedata o:title=""/>
                <o:lock v:ext="edit" aspectratio="f"/>
                <v:textbox inset="0mm,0mm,0mm,0mm"/>
              </v:rect>
            </w:pict>
          </mc:Fallback>
        </mc:AlternateConten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手机号码：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55C65806">
      <w:pPr>
        <w:pageBreakBefore w:val="0"/>
        <w:kinsoku/>
        <w:overflowPunct/>
        <w:bidi w:val="0"/>
        <w:snapToGrid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的法定代表人                        </w:t>
      </w:r>
    </w:p>
    <w:p w14:paraId="53D11B54">
      <w:pPr>
        <w:snapToGrid w:val="0"/>
        <w:spacing w:before="120" w:beforeLines="50" w:after="50" w:line="46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   附</w:t>
      </w:r>
      <w:r>
        <w:rPr>
          <w:rFonts w:hint="eastAsia" w:ascii="宋体" w:hAnsi="宋体" w:eastAsia="宋体" w:cs="宋体"/>
          <w:b/>
          <w:bCs/>
          <w:color w:val="auto"/>
          <w:sz w:val="21"/>
          <w:szCs w:val="21"/>
          <w:highlight w:val="none"/>
        </w:rPr>
        <w:t>法定代表人身份证复印件</w:t>
      </w:r>
    </w:p>
    <w:p w14:paraId="7AF7A05C">
      <w:pPr>
        <w:pStyle w:val="405"/>
        <w:rPr>
          <w:rFonts w:hint="eastAsia" w:ascii="宋体" w:hAnsi="宋体" w:eastAsia="宋体" w:cs="宋体"/>
          <w:color w:val="auto"/>
          <w:sz w:val="21"/>
          <w:szCs w:val="21"/>
          <w:highlight w:val="none"/>
          <w:lang w:val="en-US" w:eastAsia="zh-CN"/>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29B2C74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3B1B41CA">
            <w:pPr>
              <w:jc w:val="center"/>
              <w:rPr>
                <w:rFonts w:hint="eastAsia" w:ascii="宋体" w:hAnsi="宋体" w:eastAsia="宋体" w:cs="宋体"/>
                <w:color w:val="auto"/>
                <w:sz w:val="21"/>
                <w:szCs w:val="21"/>
                <w:highlight w:val="none"/>
              </w:rPr>
            </w:pPr>
          </w:p>
          <w:p w14:paraId="4C80D030">
            <w:pPr>
              <w:jc w:val="both"/>
              <w:rPr>
                <w:rFonts w:hint="eastAsia" w:ascii="宋体" w:hAnsi="宋体" w:eastAsia="宋体" w:cs="宋体"/>
                <w:color w:val="auto"/>
                <w:sz w:val="21"/>
                <w:szCs w:val="21"/>
                <w:highlight w:val="none"/>
              </w:rPr>
            </w:pPr>
          </w:p>
          <w:p w14:paraId="77D508E9">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法定代表人身份证正面复印件粘贴处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复印件清晰可认</w:t>
            </w:r>
          </w:p>
          <w:p w14:paraId="15C128AF">
            <w:pPr>
              <w:spacing w:line="360" w:lineRule="auto"/>
              <w:rPr>
                <w:rFonts w:hint="eastAsia" w:ascii="宋体" w:hAnsi="宋体" w:eastAsia="宋体" w:cs="宋体"/>
                <w:color w:val="auto"/>
                <w:sz w:val="21"/>
                <w:szCs w:val="21"/>
                <w:highlight w:val="none"/>
              </w:rPr>
            </w:pPr>
          </w:p>
        </w:tc>
      </w:tr>
      <w:tr w14:paraId="7DF9CFC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F28A69C">
            <w:pPr>
              <w:jc w:val="both"/>
              <w:rPr>
                <w:rFonts w:hint="eastAsia" w:ascii="宋体" w:hAnsi="宋体" w:eastAsia="宋体" w:cs="宋体"/>
                <w:color w:val="auto"/>
                <w:sz w:val="21"/>
                <w:szCs w:val="21"/>
                <w:highlight w:val="none"/>
              </w:rPr>
            </w:pPr>
          </w:p>
          <w:p w14:paraId="0165C607">
            <w:pPr>
              <w:jc w:val="both"/>
              <w:rPr>
                <w:rFonts w:hint="eastAsia" w:ascii="宋体" w:hAnsi="宋体" w:eastAsia="宋体" w:cs="宋体"/>
                <w:color w:val="auto"/>
                <w:sz w:val="21"/>
                <w:szCs w:val="21"/>
                <w:highlight w:val="none"/>
              </w:rPr>
            </w:pPr>
          </w:p>
          <w:p w14:paraId="5BE43EEB">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法定代表人身份证反面复印件粘贴处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复印件清晰可认</w:t>
            </w:r>
          </w:p>
          <w:p w14:paraId="632EF9D9">
            <w:pPr>
              <w:jc w:val="center"/>
              <w:rPr>
                <w:rFonts w:hint="eastAsia" w:ascii="宋体" w:hAnsi="宋体" w:eastAsia="宋体" w:cs="宋体"/>
                <w:color w:val="auto"/>
                <w:sz w:val="21"/>
                <w:szCs w:val="21"/>
                <w:highlight w:val="none"/>
                <w:lang w:eastAsia="zh-CN"/>
              </w:rPr>
            </w:pPr>
          </w:p>
          <w:p w14:paraId="056EC7D9">
            <w:pPr>
              <w:spacing w:line="360" w:lineRule="auto"/>
              <w:rPr>
                <w:rFonts w:hint="eastAsia" w:ascii="宋体" w:hAnsi="宋体" w:eastAsia="宋体" w:cs="宋体"/>
                <w:color w:val="auto"/>
                <w:sz w:val="21"/>
                <w:szCs w:val="21"/>
                <w:highlight w:val="none"/>
              </w:rPr>
            </w:pPr>
          </w:p>
        </w:tc>
      </w:tr>
    </w:tbl>
    <w:p w14:paraId="5C25C9F0">
      <w:pPr>
        <w:snapToGrid w:val="0"/>
        <w:spacing w:before="120" w:beforeLines="50" w:after="50" w:line="46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w:t>
      </w:r>
    </w:p>
    <w:p w14:paraId="49A63AFA">
      <w:pPr>
        <w:snapToGrid w:val="0"/>
        <w:spacing w:before="120" w:beforeLines="50" w:after="50" w:line="460" w:lineRule="exact"/>
        <w:rPr>
          <w:rFonts w:hint="eastAsia" w:ascii="宋体" w:hAnsi="宋体" w:eastAsia="宋体" w:cs="宋体"/>
          <w:b/>
          <w:color w:val="auto"/>
          <w:sz w:val="21"/>
          <w:szCs w:val="21"/>
          <w:highlight w:val="none"/>
        </w:rPr>
      </w:pPr>
    </w:p>
    <w:p w14:paraId="741A292B">
      <w:pPr>
        <w:snapToGrid w:val="0"/>
        <w:spacing w:before="120" w:beforeLines="50" w:after="50" w:line="460" w:lineRule="exact"/>
        <w:rPr>
          <w:rFonts w:hint="eastAsia" w:ascii="宋体" w:hAnsi="宋体" w:eastAsia="宋体" w:cs="宋体"/>
          <w:b/>
          <w:color w:val="auto"/>
          <w:sz w:val="21"/>
          <w:szCs w:val="21"/>
          <w:highlight w:val="none"/>
        </w:rPr>
      </w:pPr>
    </w:p>
    <w:p w14:paraId="2FD1030A">
      <w:pPr>
        <w:snapToGrid w:val="0"/>
        <w:spacing w:before="120" w:beforeLines="50" w:after="50" w:line="460" w:lineRule="exact"/>
        <w:rPr>
          <w:rFonts w:hint="eastAsia" w:ascii="宋体" w:hAnsi="宋体" w:eastAsia="宋体" w:cs="宋体"/>
          <w:b/>
          <w:color w:val="auto"/>
          <w:sz w:val="21"/>
          <w:szCs w:val="21"/>
          <w:highlight w:val="none"/>
        </w:rPr>
      </w:pPr>
    </w:p>
    <w:p w14:paraId="602DFE37">
      <w:pPr>
        <w:snapToGrid w:val="0"/>
        <w:spacing w:before="120" w:beforeLines="50" w:after="50" w:line="460" w:lineRule="exact"/>
        <w:rPr>
          <w:rFonts w:hint="eastAsia" w:ascii="宋体" w:hAnsi="宋体" w:eastAsia="宋体" w:cs="宋体"/>
          <w:b/>
          <w:color w:val="auto"/>
          <w:sz w:val="21"/>
          <w:szCs w:val="21"/>
          <w:highlight w:val="none"/>
        </w:rPr>
      </w:pPr>
    </w:p>
    <w:p w14:paraId="688A4D9A">
      <w:pPr>
        <w:snapToGrid w:val="0"/>
        <w:spacing w:before="120" w:beforeLines="50" w:after="50" w:line="460" w:lineRule="exact"/>
        <w:rPr>
          <w:rFonts w:hint="eastAsia" w:ascii="宋体" w:hAnsi="宋体" w:eastAsia="宋体" w:cs="宋体"/>
          <w:b/>
          <w:color w:val="auto"/>
          <w:sz w:val="21"/>
          <w:szCs w:val="21"/>
          <w:highlight w:val="none"/>
        </w:rPr>
      </w:pPr>
    </w:p>
    <w:p w14:paraId="34889D5A">
      <w:pPr>
        <w:snapToGrid w:val="0"/>
        <w:spacing w:before="120" w:beforeLines="50" w:after="50" w:line="460" w:lineRule="exact"/>
        <w:rPr>
          <w:rFonts w:hint="eastAsia" w:ascii="宋体" w:hAnsi="宋体" w:eastAsia="宋体" w:cs="宋体"/>
          <w:b/>
          <w:color w:val="auto"/>
          <w:sz w:val="21"/>
          <w:szCs w:val="21"/>
          <w:highlight w:val="none"/>
        </w:rPr>
      </w:pPr>
    </w:p>
    <w:p w14:paraId="42D524D3">
      <w:pPr>
        <w:snapToGrid w:val="0"/>
        <w:spacing w:before="120" w:beforeLines="50" w:after="50" w:line="460" w:lineRule="exact"/>
        <w:rPr>
          <w:rFonts w:hint="eastAsia" w:ascii="宋体" w:hAnsi="宋体" w:eastAsia="宋体" w:cs="宋体"/>
          <w:b/>
          <w:color w:val="auto"/>
          <w:sz w:val="21"/>
          <w:szCs w:val="21"/>
          <w:highlight w:val="none"/>
        </w:rPr>
      </w:pPr>
    </w:p>
    <w:p w14:paraId="52F5A941">
      <w:pPr>
        <w:snapToGrid w:val="0"/>
        <w:spacing w:before="120" w:beforeLines="50" w:after="50" w:line="460" w:lineRule="exact"/>
        <w:rPr>
          <w:rFonts w:hint="eastAsia" w:ascii="宋体" w:hAnsi="宋体" w:eastAsia="宋体" w:cs="宋体"/>
          <w:b/>
          <w:color w:val="auto"/>
          <w:sz w:val="21"/>
          <w:szCs w:val="21"/>
          <w:highlight w:val="none"/>
        </w:rPr>
      </w:pPr>
    </w:p>
    <w:p w14:paraId="7CE14C36">
      <w:pPr>
        <w:snapToGrid w:val="0"/>
        <w:spacing w:before="120" w:beforeLines="50" w:after="50" w:line="460" w:lineRule="exact"/>
        <w:rPr>
          <w:rFonts w:hint="eastAsia" w:ascii="宋体" w:hAnsi="宋体" w:eastAsia="宋体" w:cs="宋体"/>
          <w:b/>
          <w:color w:val="auto"/>
          <w:sz w:val="21"/>
          <w:szCs w:val="21"/>
          <w:highlight w:val="none"/>
        </w:rPr>
      </w:pPr>
    </w:p>
    <w:p w14:paraId="0F114A51">
      <w:pPr>
        <w:snapToGrid w:val="0"/>
        <w:spacing w:before="120" w:beforeLines="50" w:after="50" w:line="460" w:lineRule="exact"/>
        <w:rPr>
          <w:rFonts w:hint="eastAsia" w:ascii="宋体" w:hAnsi="宋体" w:eastAsia="宋体" w:cs="宋体"/>
          <w:b/>
          <w:color w:val="auto"/>
          <w:sz w:val="21"/>
          <w:szCs w:val="21"/>
          <w:highlight w:val="none"/>
        </w:rPr>
      </w:pPr>
    </w:p>
    <w:p w14:paraId="382859B0">
      <w:pPr>
        <w:keepNext w:val="0"/>
        <w:keepLines w:val="0"/>
        <w:pageBreakBefore w:val="0"/>
        <w:widowControl w:val="0"/>
        <w:kinsoku/>
        <w:wordWrap/>
        <w:overflowPunct/>
        <w:topLinePunct w:val="0"/>
        <w:autoSpaceDE/>
        <w:autoSpaceDN/>
        <w:bidi w:val="0"/>
        <w:adjustRightInd/>
        <w:snapToGrid w:val="0"/>
        <w:spacing w:line="420" w:lineRule="exact"/>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投标人</w:t>
      </w:r>
      <w:r>
        <w:rPr>
          <w:rFonts w:hint="eastAsia" w:ascii="宋体" w:hAnsi="宋体" w:eastAsia="宋体" w:cs="宋体"/>
          <w:b/>
          <w:color w:val="auto"/>
          <w:spacing w:val="20"/>
          <w:sz w:val="21"/>
          <w:szCs w:val="21"/>
          <w:highlight w:val="none"/>
        </w:rPr>
        <w:t>（盖章）</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日期：  _____年___月___日</w:t>
      </w:r>
    </w:p>
    <w:p w14:paraId="5BCEFF6C">
      <w:pPr>
        <w:pageBreakBefore w:val="0"/>
        <w:kinsoku/>
        <w:wordWrap/>
        <w:overflowPunct/>
        <w:topLinePunct w:val="0"/>
        <w:autoSpaceDE/>
        <w:autoSpaceDN/>
        <w:bidi w:val="0"/>
        <w:adjustRightInd/>
        <w:snapToGrid w:val="0"/>
        <w:spacing w:line="420" w:lineRule="exact"/>
        <w:ind w:firstLine="420" w:firstLineChars="200"/>
        <w:textAlignment w:val="auto"/>
        <w:outlineLvl w:val="9"/>
        <w:rPr>
          <w:rFonts w:hint="eastAsia" w:ascii="宋体" w:hAnsi="宋体" w:eastAsia="宋体" w:cs="宋体"/>
          <w:color w:val="auto"/>
          <w:sz w:val="21"/>
          <w:szCs w:val="21"/>
          <w:highlight w:val="none"/>
        </w:rPr>
      </w:pPr>
    </w:p>
    <w:p w14:paraId="712F44AD">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3B4F8DFA">
      <w:pPr>
        <w:numPr>
          <w:ilvl w:val="0"/>
          <w:numId w:val="5"/>
        </w:numPr>
        <w:snapToGrid w:val="0"/>
        <w:spacing w:before="50" w:after="156" w:afterLines="50"/>
        <w:jc w:val="left"/>
        <w:rPr>
          <w:rFonts w:hint="eastAsia" w:ascii="宋体" w:hAnsi="宋体"/>
          <w:sz w:val="24"/>
          <w:szCs w:val="24"/>
          <w:highlight w:val="none"/>
        </w:rPr>
      </w:pPr>
      <w:r>
        <w:rPr>
          <w:rFonts w:hint="eastAsia" w:ascii="宋体" w:hAnsi="宋体"/>
          <w:sz w:val="24"/>
          <w:szCs w:val="24"/>
          <w:highlight w:val="none"/>
        </w:rPr>
        <w:t>项目负责人简历：</w:t>
      </w:r>
    </w:p>
    <w:p w14:paraId="54C5FA2E">
      <w:pPr>
        <w:pStyle w:val="2"/>
        <w:numPr>
          <w:ilvl w:val="0"/>
          <w:numId w:val="0"/>
        </w:numPr>
        <w:rPr>
          <w:rFonts w:hint="eastAsia"/>
        </w:rPr>
      </w:pPr>
    </w:p>
    <w:p w14:paraId="29816580">
      <w:pPr>
        <w:snapToGrid w:val="0"/>
        <w:spacing w:before="50" w:after="156" w:afterLines="50"/>
        <w:jc w:val="left"/>
        <w:rPr>
          <w:rFonts w:hint="eastAsia" w:ascii="宋体" w:hAnsi="宋体"/>
          <w:sz w:val="28"/>
          <w:szCs w:val="28"/>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8"/>
          <w:szCs w:val="28"/>
        </w:rPr>
        <w:t>项目负责人简历表</w:t>
      </w:r>
    </w:p>
    <w:p w14:paraId="420FF004">
      <w:pPr>
        <w:pStyle w:val="2"/>
        <w:rPr>
          <w:rFonts w:hint="eastAsia"/>
        </w:rPr>
      </w:pPr>
    </w:p>
    <w:p w14:paraId="323260AD">
      <w:pPr>
        <w:snapToGrid w:val="0"/>
        <w:spacing w:before="156" w:beforeLines="50" w:after="50" w:line="480" w:lineRule="auto"/>
        <w:rPr>
          <w:rFonts w:hint="eastAsia" w:ascii="宋体" w:hAnsi="宋体"/>
          <w:sz w:val="24"/>
          <w:szCs w:val="24"/>
        </w:rPr>
      </w:pPr>
      <w:r>
        <w:rPr>
          <w:rFonts w:hint="eastAsia" w:ascii="宋体" w:hAnsi="宋体"/>
          <w:sz w:val="24"/>
          <w:szCs w:val="24"/>
        </w:rPr>
        <w:t>项目名称：</w:t>
      </w:r>
    </w:p>
    <w:p w14:paraId="4EFD5B05">
      <w:pPr>
        <w:autoSpaceDE w:val="0"/>
        <w:snapToGrid w:val="0"/>
        <w:spacing w:line="480" w:lineRule="auto"/>
        <w:rPr>
          <w:rFonts w:hint="eastAsia" w:ascii="宋体" w:hAnsi="宋体"/>
          <w:sz w:val="24"/>
          <w:szCs w:val="24"/>
        </w:rPr>
      </w:pPr>
      <w:r>
        <w:rPr>
          <w:rFonts w:hint="eastAsia" w:ascii="宋体" w:hAnsi="宋体"/>
          <w:sz w:val="24"/>
          <w:szCs w:val="24"/>
        </w:rPr>
        <w:t>项目编号：</w:t>
      </w:r>
    </w:p>
    <w:tbl>
      <w:tblPr>
        <w:tblStyle w:val="52"/>
        <w:tblW w:w="8644"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676"/>
        <w:gridCol w:w="2694"/>
        <w:gridCol w:w="1701"/>
        <w:gridCol w:w="2693"/>
      </w:tblGrid>
      <w:tr w14:paraId="085DC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556" w:type="dxa"/>
            <w:gridSpan w:val="2"/>
            <w:tcBorders>
              <w:top w:val="single" w:color="000000" w:sz="8" w:space="0"/>
              <w:left w:val="single" w:color="000000" w:sz="8" w:space="0"/>
              <w:bottom w:val="single" w:color="000000" w:sz="4" w:space="0"/>
              <w:right w:val="single" w:color="auto" w:sz="4" w:space="0"/>
            </w:tcBorders>
            <w:vAlign w:val="center"/>
          </w:tcPr>
          <w:p w14:paraId="0FAAD979">
            <w:pPr>
              <w:spacing w:line="351" w:lineRule="atLeast"/>
              <w:jc w:val="center"/>
              <w:rPr>
                <w:rFonts w:hint="eastAsia" w:ascii="宋体" w:hAnsi="宋体"/>
                <w:sz w:val="28"/>
                <w:szCs w:val="28"/>
              </w:rPr>
            </w:pPr>
            <w:r>
              <w:rPr>
                <w:rFonts w:hint="eastAsia" w:ascii="宋体" w:hAnsi="宋体"/>
                <w:sz w:val="28"/>
                <w:szCs w:val="28"/>
              </w:rPr>
              <w:t>姓  名</w:t>
            </w:r>
          </w:p>
        </w:tc>
        <w:tc>
          <w:tcPr>
            <w:tcW w:w="2694" w:type="dxa"/>
            <w:tcBorders>
              <w:top w:val="single" w:color="000000" w:sz="8" w:space="0"/>
              <w:left w:val="nil"/>
              <w:bottom w:val="single" w:color="000000" w:sz="4" w:space="0"/>
              <w:right w:val="single" w:color="000000" w:sz="4" w:space="0"/>
            </w:tcBorders>
            <w:vAlign w:val="center"/>
          </w:tcPr>
          <w:p w14:paraId="42054D13">
            <w:pPr>
              <w:spacing w:line="351" w:lineRule="atLeast"/>
              <w:jc w:val="center"/>
              <w:rPr>
                <w:rFonts w:hint="eastAsia" w:ascii="宋体" w:hAnsi="宋体"/>
                <w:sz w:val="28"/>
                <w:szCs w:val="28"/>
              </w:rPr>
            </w:pPr>
          </w:p>
        </w:tc>
        <w:tc>
          <w:tcPr>
            <w:tcW w:w="1701" w:type="dxa"/>
            <w:tcBorders>
              <w:top w:val="single" w:color="000000" w:sz="8" w:space="0"/>
              <w:left w:val="nil"/>
              <w:bottom w:val="single" w:color="000000" w:sz="4" w:space="0"/>
              <w:right w:val="single" w:color="000000" w:sz="4" w:space="0"/>
            </w:tcBorders>
            <w:vAlign w:val="center"/>
          </w:tcPr>
          <w:p w14:paraId="36D89354">
            <w:pPr>
              <w:spacing w:line="351" w:lineRule="atLeast"/>
              <w:jc w:val="center"/>
              <w:rPr>
                <w:rFonts w:hint="eastAsia" w:ascii="宋体" w:hAnsi="宋体"/>
                <w:sz w:val="28"/>
                <w:szCs w:val="28"/>
              </w:rPr>
            </w:pPr>
            <w:r>
              <w:rPr>
                <w:rFonts w:hint="eastAsia" w:ascii="宋体" w:hAnsi="宋体"/>
                <w:sz w:val="28"/>
                <w:szCs w:val="28"/>
              </w:rPr>
              <w:t>性  别</w:t>
            </w:r>
          </w:p>
        </w:tc>
        <w:tc>
          <w:tcPr>
            <w:tcW w:w="2693" w:type="dxa"/>
            <w:tcBorders>
              <w:top w:val="single" w:color="000000" w:sz="8" w:space="0"/>
              <w:left w:val="nil"/>
              <w:bottom w:val="single" w:color="000000" w:sz="4" w:space="0"/>
              <w:right w:val="single" w:color="000000" w:sz="8" w:space="0"/>
            </w:tcBorders>
            <w:vAlign w:val="center"/>
          </w:tcPr>
          <w:p w14:paraId="1729CBE8">
            <w:pPr>
              <w:spacing w:line="351" w:lineRule="atLeast"/>
              <w:jc w:val="center"/>
              <w:rPr>
                <w:rFonts w:hint="eastAsia" w:ascii="宋体" w:hAnsi="宋体"/>
                <w:sz w:val="28"/>
                <w:szCs w:val="28"/>
              </w:rPr>
            </w:pPr>
          </w:p>
        </w:tc>
      </w:tr>
      <w:tr w14:paraId="56F6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556" w:type="dxa"/>
            <w:gridSpan w:val="2"/>
            <w:tcBorders>
              <w:top w:val="single" w:color="000000" w:sz="8" w:space="0"/>
              <w:left w:val="single" w:color="000000" w:sz="8" w:space="0"/>
              <w:bottom w:val="single" w:color="000000" w:sz="4" w:space="0"/>
              <w:right w:val="single" w:color="auto" w:sz="4" w:space="0"/>
            </w:tcBorders>
            <w:vAlign w:val="center"/>
          </w:tcPr>
          <w:p w14:paraId="740EA8BB">
            <w:pPr>
              <w:spacing w:line="351" w:lineRule="atLeast"/>
              <w:jc w:val="center"/>
              <w:rPr>
                <w:rFonts w:hint="eastAsia" w:ascii="宋体" w:hAnsi="宋体"/>
                <w:sz w:val="28"/>
                <w:szCs w:val="28"/>
              </w:rPr>
            </w:pPr>
            <w:r>
              <w:rPr>
                <w:rFonts w:hint="eastAsia" w:ascii="宋体" w:hAnsi="宋体"/>
                <w:sz w:val="28"/>
                <w:szCs w:val="28"/>
              </w:rPr>
              <w:t>年  龄</w:t>
            </w:r>
          </w:p>
        </w:tc>
        <w:tc>
          <w:tcPr>
            <w:tcW w:w="2694" w:type="dxa"/>
            <w:tcBorders>
              <w:top w:val="single" w:color="000000" w:sz="8" w:space="0"/>
              <w:left w:val="nil"/>
              <w:bottom w:val="single" w:color="000000" w:sz="4" w:space="0"/>
              <w:right w:val="single" w:color="000000" w:sz="4" w:space="0"/>
            </w:tcBorders>
            <w:vAlign w:val="center"/>
          </w:tcPr>
          <w:p w14:paraId="08F2FAE3">
            <w:pPr>
              <w:spacing w:line="351" w:lineRule="atLeast"/>
              <w:jc w:val="center"/>
              <w:rPr>
                <w:rFonts w:hint="eastAsia" w:ascii="宋体" w:hAnsi="宋体"/>
                <w:sz w:val="28"/>
                <w:szCs w:val="28"/>
              </w:rPr>
            </w:pPr>
          </w:p>
        </w:tc>
        <w:tc>
          <w:tcPr>
            <w:tcW w:w="1701" w:type="dxa"/>
            <w:tcBorders>
              <w:top w:val="single" w:color="000000" w:sz="8" w:space="0"/>
              <w:left w:val="nil"/>
              <w:bottom w:val="single" w:color="000000" w:sz="4" w:space="0"/>
              <w:right w:val="single" w:color="000000" w:sz="4" w:space="0"/>
            </w:tcBorders>
            <w:vAlign w:val="center"/>
          </w:tcPr>
          <w:p w14:paraId="7DFEECDC">
            <w:pPr>
              <w:spacing w:line="351" w:lineRule="atLeast"/>
              <w:jc w:val="center"/>
              <w:rPr>
                <w:rFonts w:hint="eastAsia" w:ascii="宋体" w:hAnsi="宋体"/>
                <w:sz w:val="28"/>
                <w:szCs w:val="28"/>
              </w:rPr>
            </w:pPr>
            <w:r>
              <w:rPr>
                <w:rFonts w:hint="eastAsia" w:ascii="宋体" w:hAnsi="宋体"/>
                <w:sz w:val="28"/>
                <w:szCs w:val="28"/>
              </w:rPr>
              <w:t>身份证号</w:t>
            </w:r>
          </w:p>
        </w:tc>
        <w:tc>
          <w:tcPr>
            <w:tcW w:w="2693" w:type="dxa"/>
            <w:tcBorders>
              <w:top w:val="single" w:color="000000" w:sz="8" w:space="0"/>
              <w:left w:val="nil"/>
              <w:bottom w:val="single" w:color="000000" w:sz="4" w:space="0"/>
              <w:right w:val="single" w:color="000000" w:sz="8" w:space="0"/>
            </w:tcBorders>
            <w:vAlign w:val="center"/>
          </w:tcPr>
          <w:p w14:paraId="2340755F">
            <w:pPr>
              <w:spacing w:line="351" w:lineRule="atLeast"/>
              <w:jc w:val="center"/>
              <w:rPr>
                <w:rFonts w:hint="eastAsia" w:ascii="宋体" w:hAnsi="宋体"/>
                <w:sz w:val="28"/>
                <w:szCs w:val="28"/>
              </w:rPr>
            </w:pPr>
          </w:p>
        </w:tc>
      </w:tr>
      <w:tr w14:paraId="69582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556" w:type="dxa"/>
            <w:gridSpan w:val="2"/>
            <w:tcBorders>
              <w:top w:val="single" w:color="auto" w:sz="4" w:space="0"/>
              <w:left w:val="single" w:color="000000" w:sz="8" w:space="0"/>
              <w:bottom w:val="single" w:color="auto" w:sz="4" w:space="0"/>
              <w:right w:val="single" w:color="auto" w:sz="4" w:space="0"/>
            </w:tcBorders>
            <w:vAlign w:val="center"/>
          </w:tcPr>
          <w:p w14:paraId="6D4C69C0">
            <w:pPr>
              <w:spacing w:line="351" w:lineRule="atLeast"/>
              <w:jc w:val="center"/>
              <w:rPr>
                <w:rFonts w:hint="eastAsia" w:ascii="宋体" w:hAnsi="宋体"/>
                <w:sz w:val="28"/>
                <w:szCs w:val="28"/>
              </w:rPr>
            </w:pPr>
            <w:r>
              <w:rPr>
                <w:rFonts w:hint="eastAsia" w:ascii="宋体" w:hAnsi="宋体"/>
                <w:sz w:val="28"/>
                <w:szCs w:val="28"/>
              </w:rPr>
              <w:t>资  格</w:t>
            </w:r>
          </w:p>
        </w:tc>
        <w:tc>
          <w:tcPr>
            <w:tcW w:w="2694" w:type="dxa"/>
            <w:tcBorders>
              <w:top w:val="single" w:color="auto" w:sz="4" w:space="0"/>
              <w:left w:val="nil"/>
              <w:bottom w:val="single" w:color="auto" w:sz="4" w:space="0"/>
              <w:right w:val="single" w:color="000000" w:sz="4" w:space="0"/>
            </w:tcBorders>
            <w:vAlign w:val="center"/>
          </w:tcPr>
          <w:p w14:paraId="18EC1AC3">
            <w:pPr>
              <w:spacing w:line="351" w:lineRule="atLeast"/>
              <w:jc w:val="center"/>
              <w:rPr>
                <w:rFonts w:hint="eastAsia" w:ascii="宋体" w:hAnsi="宋体"/>
                <w:sz w:val="28"/>
                <w:szCs w:val="28"/>
              </w:rPr>
            </w:pPr>
          </w:p>
        </w:tc>
        <w:tc>
          <w:tcPr>
            <w:tcW w:w="1701" w:type="dxa"/>
            <w:tcBorders>
              <w:top w:val="single" w:color="auto" w:sz="4" w:space="0"/>
              <w:left w:val="nil"/>
              <w:bottom w:val="single" w:color="auto" w:sz="4" w:space="0"/>
              <w:right w:val="single" w:color="auto" w:sz="4" w:space="0"/>
            </w:tcBorders>
            <w:vAlign w:val="center"/>
          </w:tcPr>
          <w:p w14:paraId="2571A2A4">
            <w:pPr>
              <w:spacing w:line="351" w:lineRule="atLeast"/>
              <w:jc w:val="center"/>
              <w:rPr>
                <w:rFonts w:hint="eastAsia" w:ascii="宋体" w:hAnsi="宋体"/>
                <w:sz w:val="28"/>
                <w:szCs w:val="28"/>
              </w:rPr>
            </w:pPr>
            <w:r>
              <w:rPr>
                <w:rFonts w:hint="eastAsia" w:ascii="宋体" w:hAnsi="宋体"/>
                <w:sz w:val="28"/>
                <w:szCs w:val="28"/>
              </w:rPr>
              <w:t>资格证书号</w:t>
            </w:r>
          </w:p>
        </w:tc>
        <w:tc>
          <w:tcPr>
            <w:tcW w:w="2693" w:type="dxa"/>
            <w:tcBorders>
              <w:top w:val="single" w:color="auto" w:sz="4" w:space="0"/>
              <w:left w:val="nil"/>
              <w:bottom w:val="single" w:color="auto" w:sz="4" w:space="0"/>
              <w:right w:val="single" w:color="000000" w:sz="8" w:space="0"/>
            </w:tcBorders>
            <w:vAlign w:val="center"/>
          </w:tcPr>
          <w:p w14:paraId="08654269">
            <w:pPr>
              <w:spacing w:line="351" w:lineRule="atLeast"/>
              <w:jc w:val="center"/>
              <w:rPr>
                <w:rFonts w:hint="eastAsia" w:ascii="宋体" w:hAnsi="宋体"/>
                <w:sz w:val="28"/>
                <w:szCs w:val="28"/>
              </w:rPr>
            </w:pPr>
          </w:p>
        </w:tc>
      </w:tr>
      <w:tr w14:paraId="2809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556" w:type="dxa"/>
            <w:gridSpan w:val="2"/>
            <w:tcBorders>
              <w:top w:val="single" w:color="auto" w:sz="4" w:space="0"/>
              <w:left w:val="single" w:color="000000" w:sz="8" w:space="0"/>
              <w:bottom w:val="single" w:color="000000" w:sz="4" w:space="0"/>
              <w:right w:val="single" w:color="auto" w:sz="4" w:space="0"/>
            </w:tcBorders>
            <w:vAlign w:val="center"/>
          </w:tcPr>
          <w:p w14:paraId="142AB84E">
            <w:pPr>
              <w:spacing w:line="351" w:lineRule="atLeast"/>
              <w:ind w:firstLine="557" w:firstLineChars="199"/>
              <w:rPr>
                <w:rFonts w:hint="eastAsia" w:ascii="宋体" w:hAnsi="宋体"/>
                <w:sz w:val="28"/>
                <w:szCs w:val="28"/>
              </w:rPr>
            </w:pPr>
            <w:r>
              <w:rPr>
                <w:rFonts w:hint="eastAsia" w:ascii="宋体" w:hAnsi="宋体"/>
                <w:sz w:val="28"/>
                <w:szCs w:val="28"/>
              </w:rPr>
              <w:t>职  称</w:t>
            </w:r>
          </w:p>
        </w:tc>
        <w:tc>
          <w:tcPr>
            <w:tcW w:w="2694" w:type="dxa"/>
            <w:tcBorders>
              <w:top w:val="single" w:color="auto" w:sz="4" w:space="0"/>
              <w:left w:val="nil"/>
              <w:bottom w:val="single" w:color="000000" w:sz="4" w:space="0"/>
              <w:right w:val="single" w:color="000000" w:sz="4" w:space="0"/>
            </w:tcBorders>
            <w:vAlign w:val="center"/>
          </w:tcPr>
          <w:p w14:paraId="74E7CFC0">
            <w:pPr>
              <w:spacing w:line="351" w:lineRule="atLeast"/>
              <w:ind w:firstLine="419"/>
              <w:jc w:val="center"/>
              <w:rPr>
                <w:rFonts w:hint="eastAsia" w:ascii="宋体" w:hAnsi="宋体"/>
                <w:sz w:val="28"/>
                <w:szCs w:val="28"/>
              </w:rPr>
            </w:pPr>
          </w:p>
        </w:tc>
        <w:tc>
          <w:tcPr>
            <w:tcW w:w="1701" w:type="dxa"/>
            <w:tcBorders>
              <w:top w:val="single" w:color="auto" w:sz="4" w:space="0"/>
              <w:left w:val="nil"/>
              <w:bottom w:val="single" w:color="000000" w:sz="4" w:space="0"/>
              <w:right w:val="single" w:color="auto" w:sz="4" w:space="0"/>
            </w:tcBorders>
            <w:vAlign w:val="center"/>
          </w:tcPr>
          <w:p w14:paraId="079B8E55">
            <w:pPr>
              <w:spacing w:line="351" w:lineRule="atLeast"/>
              <w:ind w:firstLine="554" w:firstLineChars="198"/>
              <w:rPr>
                <w:rFonts w:hint="eastAsia" w:ascii="宋体" w:hAnsi="宋体"/>
                <w:sz w:val="28"/>
                <w:szCs w:val="28"/>
              </w:rPr>
            </w:pPr>
            <w:r>
              <w:rPr>
                <w:rFonts w:hint="eastAsia" w:ascii="宋体" w:hAnsi="宋体"/>
                <w:sz w:val="28"/>
                <w:szCs w:val="28"/>
              </w:rPr>
              <w:t>学  历</w:t>
            </w:r>
          </w:p>
        </w:tc>
        <w:tc>
          <w:tcPr>
            <w:tcW w:w="2693" w:type="dxa"/>
            <w:tcBorders>
              <w:top w:val="single" w:color="auto" w:sz="4" w:space="0"/>
              <w:left w:val="nil"/>
              <w:bottom w:val="single" w:color="000000" w:sz="4" w:space="0"/>
              <w:right w:val="single" w:color="000000" w:sz="8" w:space="0"/>
            </w:tcBorders>
            <w:vAlign w:val="center"/>
          </w:tcPr>
          <w:p w14:paraId="4BB97BE4">
            <w:pPr>
              <w:spacing w:line="351" w:lineRule="atLeast"/>
              <w:jc w:val="center"/>
              <w:rPr>
                <w:rFonts w:hint="eastAsia" w:ascii="宋体" w:hAnsi="宋体"/>
                <w:sz w:val="28"/>
                <w:szCs w:val="28"/>
              </w:rPr>
            </w:pPr>
          </w:p>
        </w:tc>
      </w:tr>
      <w:tr w14:paraId="5792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556" w:type="dxa"/>
            <w:gridSpan w:val="2"/>
            <w:tcBorders>
              <w:top w:val="single" w:color="auto" w:sz="4" w:space="0"/>
              <w:left w:val="single" w:color="000000" w:sz="8" w:space="0"/>
              <w:bottom w:val="single" w:color="000000" w:sz="4" w:space="0"/>
              <w:right w:val="single" w:color="000000" w:sz="4" w:space="0"/>
            </w:tcBorders>
            <w:vAlign w:val="center"/>
          </w:tcPr>
          <w:p w14:paraId="507CCE38">
            <w:pPr>
              <w:spacing w:line="351" w:lineRule="atLeast"/>
              <w:jc w:val="center"/>
              <w:rPr>
                <w:rFonts w:hint="eastAsia" w:ascii="宋体" w:hAnsi="宋体"/>
                <w:sz w:val="28"/>
                <w:szCs w:val="28"/>
              </w:rPr>
            </w:pPr>
            <w:r>
              <w:rPr>
                <w:rFonts w:hint="eastAsia" w:ascii="宋体" w:hAnsi="宋体"/>
                <w:sz w:val="28"/>
                <w:szCs w:val="28"/>
              </w:rPr>
              <w:t>手机号</w:t>
            </w:r>
          </w:p>
        </w:tc>
        <w:tc>
          <w:tcPr>
            <w:tcW w:w="2694" w:type="dxa"/>
            <w:tcBorders>
              <w:top w:val="single" w:color="auto" w:sz="4" w:space="0"/>
              <w:left w:val="nil"/>
              <w:bottom w:val="single" w:color="000000" w:sz="4" w:space="0"/>
              <w:right w:val="single" w:color="000000" w:sz="4" w:space="0"/>
            </w:tcBorders>
            <w:vAlign w:val="center"/>
          </w:tcPr>
          <w:p w14:paraId="630E2B9E">
            <w:pPr>
              <w:spacing w:line="351" w:lineRule="atLeast"/>
              <w:jc w:val="center"/>
              <w:rPr>
                <w:rFonts w:hint="eastAsia" w:ascii="宋体" w:hAnsi="宋体"/>
                <w:sz w:val="28"/>
                <w:szCs w:val="28"/>
              </w:rPr>
            </w:pPr>
          </w:p>
        </w:tc>
        <w:tc>
          <w:tcPr>
            <w:tcW w:w="1701" w:type="dxa"/>
            <w:tcBorders>
              <w:top w:val="single" w:color="auto" w:sz="4" w:space="0"/>
              <w:left w:val="nil"/>
              <w:bottom w:val="single" w:color="000000" w:sz="4" w:space="0"/>
              <w:right w:val="single" w:color="auto" w:sz="4" w:space="0"/>
            </w:tcBorders>
            <w:vAlign w:val="center"/>
          </w:tcPr>
          <w:p w14:paraId="556329D5">
            <w:pPr>
              <w:spacing w:line="351" w:lineRule="atLeast"/>
              <w:jc w:val="center"/>
              <w:rPr>
                <w:rFonts w:hint="eastAsia" w:ascii="宋体" w:hAnsi="宋体"/>
                <w:sz w:val="28"/>
                <w:szCs w:val="28"/>
              </w:rPr>
            </w:pPr>
            <w:r>
              <w:rPr>
                <w:rFonts w:hint="eastAsia" w:ascii="宋体" w:hAnsi="宋体"/>
                <w:sz w:val="28"/>
                <w:szCs w:val="28"/>
              </w:rPr>
              <w:t>联系电话</w:t>
            </w:r>
          </w:p>
        </w:tc>
        <w:tc>
          <w:tcPr>
            <w:tcW w:w="2693" w:type="dxa"/>
            <w:tcBorders>
              <w:top w:val="single" w:color="auto" w:sz="4" w:space="0"/>
              <w:left w:val="nil"/>
              <w:bottom w:val="single" w:color="000000" w:sz="4" w:space="0"/>
              <w:right w:val="single" w:color="000000" w:sz="8" w:space="0"/>
            </w:tcBorders>
            <w:vAlign w:val="center"/>
          </w:tcPr>
          <w:p w14:paraId="2CF2211B">
            <w:pPr>
              <w:spacing w:line="351" w:lineRule="atLeast"/>
              <w:jc w:val="center"/>
              <w:rPr>
                <w:rFonts w:hint="eastAsia" w:ascii="宋体" w:hAnsi="宋体"/>
                <w:sz w:val="28"/>
                <w:szCs w:val="28"/>
              </w:rPr>
            </w:pPr>
          </w:p>
        </w:tc>
      </w:tr>
      <w:tr w14:paraId="01F2D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1A67FAE6">
            <w:pPr>
              <w:jc w:val="center"/>
              <w:rPr>
                <w:rFonts w:hint="eastAsia" w:ascii="宋体" w:hAnsi="宋体"/>
                <w:sz w:val="28"/>
                <w:szCs w:val="28"/>
              </w:rPr>
            </w:pPr>
            <w:r>
              <w:rPr>
                <w:rFonts w:hint="eastAsia" w:ascii="宋体" w:hAnsi="宋体"/>
                <w:sz w:val="28"/>
                <w:szCs w:val="28"/>
              </w:rPr>
              <w:t>简</w:t>
            </w:r>
          </w:p>
          <w:p w14:paraId="6B738E91">
            <w:pPr>
              <w:jc w:val="center"/>
              <w:rPr>
                <w:rFonts w:hint="eastAsia" w:ascii="宋体" w:hAnsi="宋体"/>
                <w:sz w:val="28"/>
                <w:szCs w:val="28"/>
              </w:rPr>
            </w:pPr>
          </w:p>
          <w:p w14:paraId="36A9CABF">
            <w:pPr>
              <w:jc w:val="center"/>
              <w:rPr>
                <w:rFonts w:hint="eastAsia" w:ascii="宋体" w:hAnsi="宋体"/>
                <w:sz w:val="28"/>
                <w:szCs w:val="28"/>
              </w:rPr>
            </w:pPr>
          </w:p>
          <w:p w14:paraId="286831CA">
            <w:pPr>
              <w:spacing w:line="351" w:lineRule="atLeast"/>
              <w:jc w:val="center"/>
              <w:rPr>
                <w:rFonts w:hint="eastAsia" w:ascii="宋体" w:hAnsi="宋体"/>
              </w:rPr>
            </w:pPr>
            <w:r>
              <w:rPr>
                <w:rFonts w:hint="eastAsia" w:ascii="宋体" w:hAnsi="宋体"/>
                <w:sz w:val="28"/>
                <w:szCs w:val="28"/>
              </w:rPr>
              <w:t>历</w:t>
            </w:r>
          </w:p>
        </w:tc>
        <w:tc>
          <w:tcPr>
            <w:tcW w:w="7764" w:type="dxa"/>
            <w:gridSpan w:val="4"/>
            <w:tcBorders>
              <w:top w:val="single" w:color="auto" w:sz="4" w:space="0"/>
              <w:left w:val="nil"/>
              <w:bottom w:val="single" w:color="000000" w:sz="8" w:space="0"/>
              <w:right w:val="single" w:color="000000" w:sz="8" w:space="0"/>
            </w:tcBorders>
            <w:vAlign w:val="center"/>
          </w:tcPr>
          <w:p w14:paraId="79214802">
            <w:pPr>
              <w:spacing w:line="351" w:lineRule="atLeast"/>
              <w:jc w:val="center"/>
              <w:rPr>
                <w:rFonts w:hint="eastAsia" w:ascii="宋体" w:hAnsi="宋体"/>
              </w:rPr>
            </w:pPr>
          </w:p>
        </w:tc>
      </w:tr>
    </w:tbl>
    <w:p w14:paraId="3D2AAD25">
      <w:pPr>
        <w:rPr>
          <w:rFonts w:hint="eastAsia" w:ascii="宋体" w:hAnsi="宋体"/>
        </w:rPr>
      </w:pPr>
      <w:r>
        <w:rPr>
          <w:rFonts w:hint="eastAsia" w:ascii="宋体" w:hAnsi="宋体"/>
        </w:rPr>
        <w:t xml:space="preserve"> </w:t>
      </w:r>
    </w:p>
    <w:p w14:paraId="62633897">
      <w:pPr>
        <w:snapToGrid w:val="0"/>
        <w:spacing w:before="50" w:after="156" w:afterLines="50"/>
        <w:jc w:val="left"/>
        <w:rPr>
          <w:rFonts w:hint="eastAsia" w:ascii="宋体" w:hAnsi="宋体"/>
          <w:b/>
          <w:bCs/>
          <w:spacing w:val="20"/>
          <w:sz w:val="24"/>
          <w:szCs w:val="24"/>
        </w:rPr>
      </w:pPr>
      <w:r>
        <w:rPr>
          <w:rFonts w:hint="eastAsia" w:ascii="宋体" w:hAnsi="宋体"/>
          <w:b/>
          <w:bCs/>
          <w:spacing w:val="20"/>
          <w:sz w:val="24"/>
          <w:szCs w:val="24"/>
        </w:rPr>
        <w:t>法定代表人签字（或盖章）：            投标人（盖章）：</w:t>
      </w:r>
    </w:p>
    <w:p w14:paraId="214476B3">
      <w:pPr>
        <w:snapToGrid w:val="0"/>
        <w:spacing w:before="50" w:after="156" w:afterLines="50"/>
        <w:jc w:val="left"/>
        <w:rPr>
          <w:rFonts w:hint="eastAsia" w:ascii="宋体" w:hAnsi="宋体"/>
          <w:b/>
          <w:bCs/>
          <w:sz w:val="24"/>
          <w:szCs w:val="24"/>
        </w:rPr>
      </w:pPr>
      <w:r>
        <w:rPr>
          <w:rFonts w:hint="eastAsia" w:ascii="宋体" w:hAnsi="宋体"/>
          <w:b/>
          <w:bCs/>
          <w:sz w:val="24"/>
          <w:szCs w:val="24"/>
        </w:rPr>
        <w:t xml:space="preserve"> </w:t>
      </w:r>
    </w:p>
    <w:p w14:paraId="4E8CB2D7">
      <w:r>
        <w:rPr>
          <w:rFonts w:hint="eastAsia" w:ascii="宋体" w:hAnsi="宋体"/>
          <w:b/>
          <w:bCs/>
          <w:sz w:val="24"/>
          <w:szCs w:val="24"/>
        </w:rPr>
        <w:t>日期：  _____年___月___日</w:t>
      </w:r>
    </w:p>
    <w:p w14:paraId="23D3427D">
      <w:pPr>
        <w:snapToGrid w:val="0"/>
        <w:spacing w:before="50" w:after="120" w:afterLines="50"/>
        <w:jc w:val="left"/>
        <w:rPr>
          <w:rFonts w:hint="eastAsia" w:ascii="宋体" w:hAnsi="宋体" w:eastAsia="宋体" w:cs="宋体"/>
          <w:sz w:val="21"/>
          <w:szCs w:val="21"/>
          <w:highlight w:val="none"/>
        </w:rPr>
      </w:pPr>
    </w:p>
    <w:p w14:paraId="48CC45A3">
      <w:pPr>
        <w:snapToGrid w:val="0"/>
        <w:spacing w:before="50" w:after="120" w:afterLines="50"/>
        <w:jc w:val="left"/>
        <w:rPr>
          <w:rFonts w:hint="eastAsia" w:ascii="宋体" w:hAnsi="宋体" w:eastAsia="宋体" w:cs="宋体"/>
          <w:sz w:val="21"/>
          <w:szCs w:val="21"/>
          <w:highlight w:val="none"/>
        </w:rPr>
      </w:pPr>
    </w:p>
    <w:p w14:paraId="3FCB3BE2">
      <w:pPr>
        <w:snapToGrid w:val="0"/>
        <w:spacing w:before="50" w:after="120" w:afterLines="50"/>
        <w:jc w:val="left"/>
        <w:rPr>
          <w:rFonts w:hint="eastAsia" w:ascii="宋体" w:hAnsi="宋体" w:eastAsia="宋体" w:cs="宋体"/>
          <w:sz w:val="21"/>
          <w:szCs w:val="21"/>
          <w:highlight w:val="none"/>
        </w:rPr>
      </w:pPr>
    </w:p>
    <w:p w14:paraId="6FAE96D9">
      <w:pPr>
        <w:snapToGrid w:val="0"/>
        <w:spacing w:before="50" w:after="120" w:afterLines="50"/>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.项目实施人员一览表格式</w:t>
      </w:r>
    </w:p>
    <w:p w14:paraId="056F4445">
      <w:pPr>
        <w:snapToGrid w:val="0"/>
        <w:spacing w:before="50" w:after="120" w:afterLines="50"/>
        <w:jc w:val="left"/>
        <w:rPr>
          <w:rFonts w:hint="eastAsia" w:ascii="宋体" w:hAnsi="宋体" w:eastAsia="宋体" w:cs="宋体"/>
          <w:sz w:val="21"/>
          <w:szCs w:val="21"/>
          <w:highlight w:val="none"/>
        </w:rPr>
      </w:pPr>
    </w:p>
    <w:p w14:paraId="25DDCC31">
      <w:pPr>
        <w:snapToGrid w:val="0"/>
        <w:spacing w:before="120" w:beforeLines="50" w:after="5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项目实施人员（主要从业人员及其技术资格）一览表</w:t>
      </w:r>
    </w:p>
    <w:p w14:paraId="5BB98078">
      <w:pPr>
        <w:snapToGrid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项目名称：</w:t>
      </w:r>
    </w:p>
    <w:p w14:paraId="0AC15B39">
      <w:pPr>
        <w:snapToGrid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3B969F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211C2C5E">
            <w:pPr>
              <w:snapToGrid w:val="0"/>
              <w:spacing w:before="120" w:beforeLines="50" w:after="5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序号</w:t>
            </w:r>
            <w:r>
              <w:rPr>
                <w:rFonts w:hint="eastAsia" w:ascii="宋体" w:hAnsi="宋体" w:eastAsia="宋体" w:cs="宋体"/>
                <w:sz w:val="21"/>
                <w:szCs w:val="21"/>
                <w:highlight w:val="none"/>
              </w:rPr>
              <w:t xml:space="preserve">                                                                                                                                                                                                                 </w:t>
            </w:r>
          </w:p>
        </w:tc>
        <w:tc>
          <w:tcPr>
            <w:tcW w:w="1560" w:type="dxa"/>
            <w:tcBorders>
              <w:top w:val="single" w:color="auto" w:sz="4" w:space="0"/>
              <w:left w:val="single" w:color="auto" w:sz="4" w:space="0"/>
              <w:bottom w:val="single" w:color="auto" w:sz="4" w:space="0"/>
              <w:right w:val="single" w:color="auto" w:sz="4" w:space="0"/>
            </w:tcBorders>
            <w:vAlign w:val="center"/>
          </w:tcPr>
          <w:p w14:paraId="2D34A1A8">
            <w:pPr>
              <w:snapToGrid w:val="0"/>
              <w:spacing w:before="120" w:beforeLines="50" w:after="5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6C2FE58">
            <w:pPr>
              <w:snapToGrid w:val="0"/>
              <w:spacing w:before="120" w:beforeLines="50" w:after="5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7A197815">
            <w:pPr>
              <w:snapToGrid w:val="0"/>
              <w:spacing w:before="120" w:beforeLines="50" w:after="5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196BBAC1">
            <w:pPr>
              <w:snapToGrid w:val="0"/>
              <w:spacing w:before="120" w:beforeLines="50" w:after="5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5347A3DA">
            <w:pPr>
              <w:snapToGrid w:val="0"/>
              <w:spacing w:before="120" w:beforeLines="50" w:after="5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进入本单位工作开始时间</w:t>
            </w:r>
          </w:p>
        </w:tc>
      </w:tr>
      <w:tr w14:paraId="5C943D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3693110">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4C733457">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196A1AD6">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22EA3281">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31B0A96E">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090B2120">
            <w:pPr>
              <w:snapToGrid w:val="0"/>
              <w:spacing w:before="120" w:beforeLines="50" w:after="50" w:line="360" w:lineRule="auto"/>
              <w:rPr>
                <w:rFonts w:hint="eastAsia" w:ascii="宋体" w:hAnsi="宋体" w:eastAsia="宋体" w:cs="宋体"/>
                <w:sz w:val="21"/>
                <w:szCs w:val="21"/>
                <w:highlight w:val="none"/>
              </w:rPr>
            </w:pPr>
          </w:p>
        </w:tc>
      </w:tr>
      <w:tr w14:paraId="2E3E0A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30875B8">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4DFF5254">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4B976785">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16A8874F">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5A425BD8">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CC51F33">
            <w:pPr>
              <w:snapToGrid w:val="0"/>
              <w:spacing w:before="120" w:beforeLines="50" w:after="50" w:line="360" w:lineRule="auto"/>
              <w:rPr>
                <w:rFonts w:hint="eastAsia" w:ascii="宋体" w:hAnsi="宋体" w:eastAsia="宋体" w:cs="宋体"/>
                <w:sz w:val="21"/>
                <w:szCs w:val="21"/>
                <w:highlight w:val="none"/>
              </w:rPr>
            </w:pPr>
          </w:p>
        </w:tc>
      </w:tr>
      <w:tr w14:paraId="339A49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C55C3CD">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14D0FDD6">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2F75FA8">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5668D28D">
            <w:pPr>
              <w:pStyle w:val="34"/>
              <w:snapToGrid w:val="0"/>
              <w:spacing w:before="120" w:beforeLines="50" w:after="50" w:line="360" w:lineRule="auto"/>
              <w:ind w:left="5250"/>
              <w:rPr>
                <w:rFonts w:hint="eastAsia" w:ascii="宋体" w:hAnsi="宋体" w:eastAsia="宋体" w:cs="宋体"/>
                <w:kern w:val="2"/>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29537F9E">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49ACB731">
            <w:pPr>
              <w:snapToGrid w:val="0"/>
              <w:spacing w:before="120" w:beforeLines="50" w:after="50" w:line="360" w:lineRule="auto"/>
              <w:rPr>
                <w:rFonts w:hint="eastAsia" w:ascii="宋体" w:hAnsi="宋体" w:eastAsia="宋体" w:cs="宋体"/>
                <w:sz w:val="21"/>
                <w:szCs w:val="21"/>
                <w:highlight w:val="none"/>
              </w:rPr>
            </w:pPr>
          </w:p>
        </w:tc>
      </w:tr>
      <w:tr w14:paraId="10CB6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34AF1FA">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748A4F59">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76225B66">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14332481">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638590F9">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3BE52760">
            <w:pPr>
              <w:snapToGrid w:val="0"/>
              <w:spacing w:before="120" w:beforeLines="50" w:after="50" w:line="360" w:lineRule="auto"/>
              <w:rPr>
                <w:rFonts w:hint="eastAsia" w:ascii="宋体" w:hAnsi="宋体" w:eastAsia="宋体" w:cs="宋体"/>
                <w:sz w:val="21"/>
                <w:szCs w:val="21"/>
                <w:highlight w:val="none"/>
              </w:rPr>
            </w:pPr>
          </w:p>
        </w:tc>
      </w:tr>
      <w:tr w14:paraId="4A8743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8EC39B7">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201B7F4F">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60F185A6">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7E112C6F">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55E1987B">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41EFDDD2">
            <w:pPr>
              <w:snapToGrid w:val="0"/>
              <w:spacing w:before="120" w:beforeLines="50" w:after="50" w:line="360" w:lineRule="auto"/>
              <w:rPr>
                <w:rFonts w:hint="eastAsia" w:ascii="宋体" w:hAnsi="宋体" w:eastAsia="宋体" w:cs="宋体"/>
                <w:sz w:val="21"/>
                <w:szCs w:val="21"/>
                <w:highlight w:val="none"/>
              </w:rPr>
            </w:pPr>
          </w:p>
        </w:tc>
      </w:tr>
      <w:tr w14:paraId="4E5345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1C3BBFC">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04BD0EA9">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2E631F70">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7AD5920B">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71098BB8">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790EF0AF">
            <w:pPr>
              <w:snapToGrid w:val="0"/>
              <w:spacing w:before="120" w:beforeLines="50" w:after="50" w:line="360" w:lineRule="auto"/>
              <w:rPr>
                <w:rFonts w:hint="eastAsia" w:ascii="宋体" w:hAnsi="宋体" w:eastAsia="宋体" w:cs="宋体"/>
                <w:sz w:val="21"/>
                <w:szCs w:val="21"/>
                <w:highlight w:val="none"/>
              </w:rPr>
            </w:pPr>
          </w:p>
        </w:tc>
      </w:tr>
      <w:tr w14:paraId="226EA6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5A94476">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398708E1">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69215AE4">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360F33FE">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5FF9C17B">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AB31302">
            <w:pPr>
              <w:snapToGrid w:val="0"/>
              <w:spacing w:before="120" w:beforeLines="50" w:after="50" w:line="360" w:lineRule="auto"/>
              <w:rPr>
                <w:rFonts w:hint="eastAsia" w:ascii="宋体" w:hAnsi="宋体" w:eastAsia="宋体" w:cs="宋体"/>
                <w:sz w:val="21"/>
                <w:szCs w:val="21"/>
                <w:highlight w:val="none"/>
              </w:rPr>
            </w:pPr>
          </w:p>
        </w:tc>
      </w:tr>
      <w:tr w14:paraId="6B2A8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0E668E8">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11616B1B">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1245D953">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3838F279">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4D587724">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6B50355">
            <w:pPr>
              <w:snapToGrid w:val="0"/>
              <w:spacing w:before="120" w:beforeLines="50" w:after="50" w:line="360" w:lineRule="auto"/>
              <w:rPr>
                <w:rFonts w:hint="eastAsia" w:ascii="宋体" w:hAnsi="宋体" w:eastAsia="宋体" w:cs="宋体"/>
                <w:sz w:val="21"/>
                <w:szCs w:val="21"/>
                <w:highlight w:val="none"/>
              </w:rPr>
            </w:pPr>
          </w:p>
        </w:tc>
      </w:tr>
      <w:tr w14:paraId="3AC969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9109178">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1A5F8601">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34C8FF26">
            <w:pPr>
              <w:snapToGrid w:val="0"/>
              <w:spacing w:before="120" w:beforeLines="50" w:after="50" w:line="360" w:lineRule="auto"/>
              <w:rPr>
                <w:rFonts w:hint="eastAsia" w:ascii="宋体" w:hAnsi="宋体" w:eastAsia="宋体" w:cs="宋体"/>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5D63CF2C">
            <w:pPr>
              <w:snapToGrid w:val="0"/>
              <w:spacing w:before="120" w:beforeLines="50" w:after="50" w:line="360" w:lineRule="auto"/>
              <w:rPr>
                <w:rFonts w:hint="eastAsia" w:ascii="宋体" w:hAnsi="宋体" w:eastAsia="宋体" w:cs="宋体"/>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483A02A8">
            <w:pPr>
              <w:snapToGrid w:val="0"/>
              <w:spacing w:before="120" w:beforeLines="50" w:after="50" w:line="360" w:lineRule="auto"/>
              <w:rPr>
                <w:rFonts w:hint="eastAsia" w:ascii="宋体" w:hAnsi="宋体" w:eastAsia="宋体" w:cs="宋体"/>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216A21D">
            <w:pPr>
              <w:snapToGrid w:val="0"/>
              <w:spacing w:before="120" w:beforeLines="50" w:after="50" w:line="360" w:lineRule="auto"/>
              <w:rPr>
                <w:rFonts w:hint="eastAsia" w:ascii="宋体" w:hAnsi="宋体" w:eastAsia="宋体" w:cs="宋体"/>
                <w:sz w:val="21"/>
                <w:szCs w:val="21"/>
                <w:highlight w:val="none"/>
              </w:rPr>
            </w:pPr>
          </w:p>
        </w:tc>
      </w:tr>
    </w:tbl>
    <w:p w14:paraId="2DE2E0F8">
      <w:pPr>
        <w:snapToGrid w:val="0"/>
        <w:spacing w:before="120" w:beforeLines="50" w:after="50" w:line="480" w:lineRule="auto"/>
        <w:rPr>
          <w:rFonts w:hint="eastAsia" w:ascii="宋体" w:hAnsi="宋体" w:eastAsia="宋体" w:cs="宋体"/>
          <w:bCs/>
          <w:sz w:val="21"/>
          <w:szCs w:val="21"/>
          <w:highlight w:val="none"/>
        </w:rPr>
      </w:pPr>
    </w:p>
    <w:p w14:paraId="0E8EBA45">
      <w:pPr>
        <w:snapToGrid w:val="0"/>
        <w:spacing w:before="50" w:after="120" w:afterLines="5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注：在填写时，如本表格不适合投标人的实际情况，可根据本表格式自行划表填写。</w:t>
      </w:r>
    </w:p>
    <w:p w14:paraId="342FA3A8">
      <w:pPr>
        <w:snapToGrid w:val="0"/>
        <w:spacing w:before="50" w:after="120" w:afterLines="50" w:line="360" w:lineRule="auto"/>
        <w:jc w:val="left"/>
        <w:rPr>
          <w:rFonts w:hint="eastAsia" w:ascii="宋体" w:hAnsi="宋体" w:eastAsia="宋体" w:cs="宋体"/>
          <w:sz w:val="21"/>
          <w:szCs w:val="21"/>
          <w:highlight w:val="none"/>
        </w:rPr>
      </w:pPr>
    </w:p>
    <w:p w14:paraId="221B76B0">
      <w:pPr>
        <w:snapToGrid w:val="0"/>
        <w:spacing w:before="50" w:after="120" w:afterLines="50" w:line="360" w:lineRule="auto"/>
        <w:jc w:val="left"/>
        <w:rPr>
          <w:rFonts w:hint="eastAsia" w:ascii="宋体" w:hAnsi="宋体" w:eastAsia="宋体" w:cs="宋体"/>
          <w:sz w:val="21"/>
          <w:szCs w:val="21"/>
          <w:highlight w:val="none"/>
        </w:rPr>
      </w:pPr>
    </w:p>
    <w:p w14:paraId="7A3F64BC">
      <w:pPr>
        <w:snapToGrid w:val="0"/>
        <w:spacing w:before="50" w:after="50" w:line="360" w:lineRule="auto"/>
        <w:rPr>
          <w:rFonts w:hint="eastAsia" w:ascii="宋体" w:hAnsi="宋体" w:eastAsia="宋体" w:cs="宋体"/>
          <w:b/>
          <w:sz w:val="21"/>
          <w:szCs w:val="21"/>
          <w:highlight w:val="none"/>
        </w:rPr>
      </w:pPr>
      <w:r>
        <w:rPr>
          <w:rFonts w:hint="eastAsia" w:ascii="宋体" w:hAnsi="宋体" w:eastAsia="宋体" w:cs="宋体"/>
          <w:b/>
          <w:spacing w:val="20"/>
          <w:sz w:val="21"/>
          <w:szCs w:val="21"/>
          <w:highlight w:val="none"/>
        </w:rPr>
        <w:t>法定代表人签字（或盖章）：            投标人（盖章）：</w:t>
      </w:r>
    </w:p>
    <w:p w14:paraId="512284F4">
      <w:pPr>
        <w:pStyle w:val="33"/>
        <w:snapToGrid w:val="0"/>
        <w:spacing w:beforeLines="0" w:afterLines="0" w:line="240" w:lineRule="auto"/>
        <w:rPr>
          <w:rFonts w:hint="eastAsia" w:ascii="宋体" w:hAnsi="宋体" w:eastAsia="宋体" w:cs="宋体"/>
          <w:b/>
          <w:sz w:val="21"/>
          <w:szCs w:val="21"/>
          <w:highlight w:val="none"/>
        </w:rPr>
      </w:pPr>
    </w:p>
    <w:p w14:paraId="44604CC4">
      <w:pPr>
        <w:pStyle w:val="33"/>
        <w:snapToGrid w:val="0"/>
        <w:spacing w:beforeLines="0" w:afterLines="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日期：_____年___月___日</w:t>
      </w:r>
    </w:p>
    <w:p w14:paraId="272AA1F0">
      <w:pP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r>
    </w:p>
    <w:p w14:paraId="167738A9">
      <w:pPr>
        <w:snapToGrid w:val="0"/>
        <w:spacing w:before="50" w:after="120" w:afterLines="50"/>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货物说明表</w:t>
      </w:r>
      <w:r>
        <w:rPr>
          <w:rFonts w:hint="eastAsia" w:ascii="宋体" w:hAnsi="宋体" w:eastAsia="宋体" w:cs="宋体"/>
          <w:sz w:val="21"/>
          <w:szCs w:val="21"/>
          <w:highlight w:val="none"/>
        </w:rPr>
        <w:t>格式：</w:t>
      </w:r>
    </w:p>
    <w:p w14:paraId="47261AC3">
      <w:pPr>
        <w:snapToGrid w:val="0"/>
        <w:spacing w:before="120" w:beforeLines="50" w:after="50" w:line="360" w:lineRule="auto"/>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货物说明表</w:t>
      </w:r>
    </w:p>
    <w:p w14:paraId="5FF531FA">
      <w:pPr>
        <w:snapToGrid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项目名称：</w:t>
      </w:r>
    </w:p>
    <w:p w14:paraId="64162113">
      <w:pPr>
        <w:snapToGrid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项目编号：</w:t>
      </w:r>
    </w:p>
    <w:tbl>
      <w:tblPr>
        <w:tblStyle w:val="52"/>
        <w:tblW w:w="9584" w:type="dxa"/>
        <w:jc w:val="center"/>
        <w:tblLayout w:type="fixed"/>
        <w:tblCellMar>
          <w:top w:w="0" w:type="dxa"/>
          <w:left w:w="108" w:type="dxa"/>
          <w:bottom w:w="0" w:type="dxa"/>
          <w:right w:w="108" w:type="dxa"/>
        </w:tblCellMar>
      </w:tblPr>
      <w:tblGrid>
        <w:gridCol w:w="710"/>
        <w:gridCol w:w="3273"/>
        <w:gridCol w:w="2468"/>
        <w:gridCol w:w="2018"/>
        <w:gridCol w:w="1115"/>
      </w:tblGrid>
      <w:tr w14:paraId="0973360D">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9F67D97">
            <w:pPr>
              <w:autoSpaceDN w:val="0"/>
              <w:adjustRightInd w:val="0"/>
              <w:snapToGrid w:val="0"/>
              <w:spacing w:line="276"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3273" w:type="dxa"/>
            <w:tcBorders>
              <w:top w:val="single" w:color="000000" w:sz="4" w:space="0"/>
              <w:left w:val="nil"/>
              <w:bottom w:val="single" w:color="000000" w:sz="4" w:space="0"/>
              <w:right w:val="single" w:color="auto" w:sz="4" w:space="0"/>
            </w:tcBorders>
            <w:vAlign w:val="center"/>
          </w:tcPr>
          <w:p w14:paraId="68DDDD9C">
            <w:pPr>
              <w:autoSpaceDN w:val="0"/>
              <w:adjustRightInd w:val="0"/>
              <w:snapToGrid w:val="0"/>
              <w:spacing w:line="276"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名</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称</w:t>
            </w:r>
          </w:p>
        </w:tc>
        <w:tc>
          <w:tcPr>
            <w:tcW w:w="2468" w:type="dxa"/>
            <w:tcBorders>
              <w:top w:val="single" w:color="auto" w:sz="4" w:space="0"/>
              <w:left w:val="single" w:color="auto" w:sz="4" w:space="0"/>
              <w:bottom w:val="single" w:color="auto" w:sz="4" w:space="0"/>
              <w:right w:val="single" w:color="auto" w:sz="4" w:space="0"/>
            </w:tcBorders>
            <w:vAlign w:val="center"/>
          </w:tcPr>
          <w:p w14:paraId="6F8E0E88">
            <w:pPr>
              <w:autoSpaceDN w:val="0"/>
              <w:adjustRightInd w:val="0"/>
              <w:snapToGrid w:val="0"/>
              <w:spacing w:line="276" w:lineRule="auto"/>
              <w:jc w:val="center"/>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品牌</w:t>
            </w:r>
            <w:r>
              <w:rPr>
                <w:rFonts w:hint="eastAsia" w:ascii="宋体" w:hAnsi="宋体" w:cs="宋体"/>
                <w:sz w:val="21"/>
                <w:szCs w:val="21"/>
                <w:highlight w:val="none"/>
                <w:lang w:val="en-US" w:eastAsia="zh-CN"/>
              </w:rPr>
              <w:t>及型号</w:t>
            </w:r>
          </w:p>
        </w:tc>
        <w:tc>
          <w:tcPr>
            <w:tcW w:w="2018" w:type="dxa"/>
            <w:tcBorders>
              <w:top w:val="single" w:color="auto" w:sz="4" w:space="0"/>
              <w:left w:val="single" w:color="auto" w:sz="4" w:space="0"/>
              <w:bottom w:val="single" w:color="auto" w:sz="4" w:space="0"/>
              <w:right w:val="single" w:color="auto" w:sz="4" w:space="0"/>
            </w:tcBorders>
            <w:vAlign w:val="center"/>
          </w:tcPr>
          <w:p w14:paraId="467CDCFC">
            <w:pPr>
              <w:autoSpaceDN w:val="0"/>
              <w:adjustRightInd w:val="0"/>
              <w:snapToGrid w:val="0"/>
              <w:spacing w:line="276" w:lineRule="auto"/>
              <w:jc w:val="center"/>
              <w:rPr>
                <w:rFonts w:hint="default" w:ascii="宋体" w:hAnsi="宋体" w:eastAsia="宋体" w:cs="宋体"/>
                <w:sz w:val="21"/>
                <w:szCs w:val="21"/>
                <w:highlight w:val="none"/>
                <w:lang w:val="en-US"/>
              </w:rPr>
            </w:pPr>
            <w:r>
              <w:rPr>
                <w:rFonts w:hint="eastAsia" w:ascii="宋体" w:hAnsi="宋体" w:cs="宋体"/>
                <w:sz w:val="21"/>
                <w:szCs w:val="21"/>
                <w:highlight w:val="none"/>
                <w:lang w:val="en-US" w:eastAsia="zh-CN"/>
              </w:rPr>
              <w:t>详细参数</w:t>
            </w:r>
          </w:p>
        </w:tc>
        <w:tc>
          <w:tcPr>
            <w:tcW w:w="1115" w:type="dxa"/>
            <w:tcBorders>
              <w:top w:val="single" w:color="auto" w:sz="4" w:space="0"/>
              <w:left w:val="single" w:color="auto" w:sz="4" w:space="0"/>
              <w:bottom w:val="single" w:color="auto" w:sz="4" w:space="0"/>
              <w:right w:val="single" w:color="auto" w:sz="4" w:space="0"/>
            </w:tcBorders>
            <w:vAlign w:val="center"/>
          </w:tcPr>
          <w:p w14:paraId="736D6DE0">
            <w:pPr>
              <w:autoSpaceDN w:val="0"/>
              <w:adjustRightInd w:val="0"/>
              <w:snapToGrid w:val="0"/>
              <w:spacing w:line="276"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备注</w:t>
            </w:r>
          </w:p>
        </w:tc>
      </w:tr>
      <w:tr w14:paraId="03FAF989">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7B331BC">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3273" w:type="dxa"/>
            <w:tcBorders>
              <w:top w:val="single" w:color="000000" w:sz="4" w:space="0"/>
              <w:left w:val="nil"/>
              <w:bottom w:val="single" w:color="000000" w:sz="4" w:space="0"/>
              <w:right w:val="single" w:color="auto" w:sz="4" w:space="0"/>
            </w:tcBorders>
            <w:vAlign w:val="bottom"/>
          </w:tcPr>
          <w:p w14:paraId="72C3A360">
            <w:pPr>
              <w:rPr>
                <w:rFonts w:hint="eastAsia" w:ascii="宋体" w:hAnsi="宋体" w:eastAsia="宋体" w:cs="宋体"/>
                <w:spacing w:val="0"/>
                <w:sz w:val="21"/>
                <w:szCs w:val="21"/>
                <w:highlight w:val="none"/>
                <w:lang w:eastAsia="zh-CN"/>
              </w:rPr>
            </w:pPr>
            <w:r>
              <w:rPr>
                <w:rFonts w:hint="eastAsia" w:ascii="宋体" w:hAnsi="宋体" w:eastAsia="宋体" w:cs="宋体"/>
                <w:b/>
                <w:spacing w:val="0"/>
                <w:sz w:val="21"/>
                <w:szCs w:val="21"/>
                <w:highlight w:val="none"/>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73062B84">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tcPr>
          <w:p w14:paraId="5188786A">
            <w:pPr>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tcPr>
          <w:p w14:paraId="48E20A16">
            <w:pPr>
              <w:adjustRightInd w:val="0"/>
              <w:snapToGrid w:val="0"/>
              <w:spacing w:line="276" w:lineRule="auto"/>
              <w:jc w:val="center"/>
              <w:rPr>
                <w:rFonts w:hint="eastAsia" w:ascii="宋体" w:hAnsi="宋体" w:eastAsia="宋体" w:cs="宋体"/>
                <w:sz w:val="21"/>
                <w:szCs w:val="21"/>
                <w:highlight w:val="none"/>
              </w:rPr>
            </w:pPr>
          </w:p>
        </w:tc>
      </w:tr>
      <w:tr w14:paraId="3D427A57">
        <w:tblPrEx>
          <w:tblCellMar>
            <w:top w:w="0" w:type="dxa"/>
            <w:left w:w="108" w:type="dxa"/>
            <w:bottom w:w="0" w:type="dxa"/>
            <w:right w:w="108" w:type="dxa"/>
          </w:tblCellMar>
        </w:tblPrEx>
        <w:trPr>
          <w:trHeight w:val="28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6E8EF9A">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3273" w:type="dxa"/>
            <w:tcBorders>
              <w:top w:val="single" w:color="000000" w:sz="4" w:space="0"/>
              <w:left w:val="nil"/>
              <w:bottom w:val="single" w:color="000000" w:sz="4" w:space="0"/>
              <w:right w:val="single" w:color="auto" w:sz="4" w:space="0"/>
            </w:tcBorders>
            <w:vAlign w:val="bottom"/>
          </w:tcPr>
          <w:p w14:paraId="5136D142">
            <w:pPr>
              <w:rPr>
                <w:rFonts w:hint="eastAsia" w:ascii="宋体" w:hAnsi="宋体" w:eastAsia="宋体" w:cs="宋体"/>
                <w:spacing w:val="0"/>
                <w:sz w:val="21"/>
                <w:szCs w:val="21"/>
                <w:highlight w:val="none"/>
              </w:rPr>
            </w:pPr>
            <w:r>
              <w:rPr>
                <w:rFonts w:hint="eastAsia" w:ascii="宋体" w:hAnsi="宋体" w:eastAsia="宋体" w:cs="宋体"/>
                <w:b/>
                <w:spacing w:val="0"/>
                <w:sz w:val="21"/>
                <w:szCs w:val="21"/>
                <w:highlight w:val="none"/>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1746A2DF">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7A821C48">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21E59676">
            <w:pPr>
              <w:autoSpaceDN w:val="0"/>
              <w:adjustRightInd w:val="0"/>
              <w:snapToGrid w:val="0"/>
              <w:spacing w:line="276" w:lineRule="auto"/>
              <w:jc w:val="center"/>
              <w:rPr>
                <w:rFonts w:hint="eastAsia" w:ascii="宋体" w:hAnsi="宋体" w:eastAsia="宋体" w:cs="宋体"/>
                <w:sz w:val="21"/>
                <w:szCs w:val="21"/>
                <w:highlight w:val="none"/>
              </w:rPr>
            </w:pPr>
          </w:p>
        </w:tc>
      </w:tr>
      <w:tr w14:paraId="1AF99A6C">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A38658B">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3273" w:type="dxa"/>
            <w:tcBorders>
              <w:top w:val="single" w:color="000000" w:sz="4" w:space="0"/>
              <w:left w:val="nil"/>
              <w:bottom w:val="single" w:color="000000" w:sz="4" w:space="0"/>
              <w:right w:val="single" w:color="auto" w:sz="4" w:space="0"/>
            </w:tcBorders>
            <w:vAlign w:val="bottom"/>
          </w:tcPr>
          <w:p w14:paraId="4579399D">
            <w:pPr>
              <w:rPr>
                <w:rFonts w:hint="eastAsia" w:ascii="宋体" w:hAnsi="宋体" w:eastAsia="宋体" w:cs="宋体"/>
                <w:spacing w:val="0"/>
                <w:sz w:val="21"/>
                <w:szCs w:val="21"/>
                <w:highlight w:val="none"/>
              </w:rPr>
            </w:pPr>
            <w:r>
              <w:rPr>
                <w:rFonts w:hint="eastAsia" w:ascii="宋体" w:hAnsi="宋体" w:eastAsia="宋体" w:cs="宋体"/>
                <w:b/>
                <w:spacing w:val="0"/>
                <w:sz w:val="21"/>
                <w:szCs w:val="21"/>
                <w:highlight w:val="none"/>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18C6AEBE">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3641AA22">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11AE4680">
            <w:pPr>
              <w:autoSpaceDN w:val="0"/>
              <w:adjustRightInd w:val="0"/>
              <w:snapToGrid w:val="0"/>
              <w:spacing w:line="276" w:lineRule="auto"/>
              <w:jc w:val="center"/>
              <w:rPr>
                <w:rFonts w:hint="eastAsia" w:ascii="宋体" w:hAnsi="宋体" w:eastAsia="宋体" w:cs="宋体"/>
                <w:sz w:val="21"/>
                <w:szCs w:val="21"/>
                <w:highlight w:val="none"/>
              </w:rPr>
            </w:pPr>
          </w:p>
        </w:tc>
      </w:tr>
      <w:tr w14:paraId="5BC38409">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7C4FA65">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3273" w:type="dxa"/>
            <w:tcBorders>
              <w:top w:val="single" w:color="000000" w:sz="4" w:space="0"/>
              <w:left w:val="nil"/>
              <w:bottom w:val="single" w:color="000000" w:sz="4" w:space="0"/>
              <w:right w:val="single" w:color="auto" w:sz="4" w:space="0"/>
            </w:tcBorders>
            <w:vAlign w:val="bottom"/>
          </w:tcPr>
          <w:p w14:paraId="2E7A9C55">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1945D87D">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51182592">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6446D8FB">
            <w:pPr>
              <w:autoSpaceDN w:val="0"/>
              <w:adjustRightInd w:val="0"/>
              <w:snapToGrid w:val="0"/>
              <w:spacing w:line="276" w:lineRule="auto"/>
              <w:jc w:val="center"/>
              <w:rPr>
                <w:rFonts w:hint="eastAsia" w:ascii="宋体" w:hAnsi="宋体" w:eastAsia="宋体" w:cs="宋体"/>
                <w:sz w:val="21"/>
                <w:szCs w:val="21"/>
                <w:highlight w:val="none"/>
              </w:rPr>
            </w:pPr>
          </w:p>
        </w:tc>
      </w:tr>
      <w:tr w14:paraId="71E36DD0">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E090F55">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3273" w:type="dxa"/>
            <w:tcBorders>
              <w:top w:val="single" w:color="000000" w:sz="4" w:space="0"/>
              <w:left w:val="nil"/>
              <w:bottom w:val="single" w:color="000000" w:sz="4" w:space="0"/>
              <w:right w:val="single" w:color="auto" w:sz="4" w:space="0"/>
            </w:tcBorders>
            <w:vAlign w:val="bottom"/>
          </w:tcPr>
          <w:p w14:paraId="175D2A67">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354756CF">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668C60EA">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014AC3E6">
            <w:pPr>
              <w:autoSpaceDN w:val="0"/>
              <w:adjustRightInd w:val="0"/>
              <w:snapToGrid w:val="0"/>
              <w:spacing w:line="276" w:lineRule="auto"/>
              <w:jc w:val="center"/>
              <w:rPr>
                <w:rFonts w:hint="eastAsia" w:ascii="宋体" w:hAnsi="宋体" w:eastAsia="宋体" w:cs="宋体"/>
                <w:sz w:val="21"/>
                <w:szCs w:val="21"/>
                <w:highlight w:val="none"/>
              </w:rPr>
            </w:pPr>
          </w:p>
        </w:tc>
      </w:tr>
      <w:tr w14:paraId="6E407110">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2535199">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3273" w:type="dxa"/>
            <w:tcBorders>
              <w:top w:val="single" w:color="000000" w:sz="4" w:space="0"/>
              <w:left w:val="nil"/>
              <w:bottom w:val="single" w:color="000000" w:sz="4" w:space="0"/>
              <w:right w:val="single" w:color="auto" w:sz="4" w:space="0"/>
            </w:tcBorders>
            <w:vAlign w:val="bottom"/>
          </w:tcPr>
          <w:p w14:paraId="24F6D912">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7B286703">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7D3E2522">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4BDAE0FB">
            <w:pPr>
              <w:autoSpaceDN w:val="0"/>
              <w:adjustRightInd w:val="0"/>
              <w:snapToGrid w:val="0"/>
              <w:spacing w:line="276" w:lineRule="auto"/>
              <w:jc w:val="center"/>
              <w:rPr>
                <w:rFonts w:hint="eastAsia" w:ascii="宋体" w:hAnsi="宋体" w:eastAsia="宋体" w:cs="宋体"/>
                <w:sz w:val="21"/>
                <w:szCs w:val="21"/>
                <w:highlight w:val="none"/>
              </w:rPr>
            </w:pPr>
          </w:p>
        </w:tc>
      </w:tr>
      <w:tr w14:paraId="6F7B201F">
        <w:tblPrEx>
          <w:tblCellMar>
            <w:top w:w="0" w:type="dxa"/>
            <w:left w:w="108" w:type="dxa"/>
            <w:bottom w:w="0" w:type="dxa"/>
            <w:right w:w="108" w:type="dxa"/>
          </w:tblCellMar>
        </w:tblPrEx>
        <w:trPr>
          <w:trHeight w:val="343"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310364B">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3273" w:type="dxa"/>
            <w:tcBorders>
              <w:top w:val="single" w:color="000000" w:sz="4" w:space="0"/>
              <w:left w:val="nil"/>
              <w:bottom w:val="single" w:color="000000" w:sz="4" w:space="0"/>
              <w:right w:val="single" w:color="auto" w:sz="4" w:space="0"/>
            </w:tcBorders>
            <w:vAlign w:val="bottom"/>
          </w:tcPr>
          <w:p w14:paraId="143A4481">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2D06CEF3">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311E9657">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6715AE73">
            <w:pPr>
              <w:autoSpaceDN w:val="0"/>
              <w:adjustRightInd w:val="0"/>
              <w:snapToGrid w:val="0"/>
              <w:spacing w:line="276" w:lineRule="auto"/>
              <w:jc w:val="center"/>
              <w:rPr>
                <w:rFonts w:hint="eastAsia" w:ascii="宋体" w:hAnsi="宋体" w:eastAsia="宋体" w:cs="宋体"/>
                <w:sz w:val="21"/>
                <w:szCs w:val="21"/>
                <w:highlight w:val="none"/>
              </w:rPr>
            </w:pPr>
          </w:p>
        </w:tc>
      </w:tr>
      <w:tr w14:paraId="1360E044">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D2A8E02">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3273" w:type="dxa"/>
            <w:tcBorders>
              <w:top w:val="single" w:color="000000" w:sz="4" w:space="0"/>
              <w:left w:val="nil"/>
              <w:bottom w:val="single" w:color="000000" w:sz="4" w:space="0"/>
              <w:right w:val="single" w:color="auto" w:sz="4" w:space="0"/>
            </w:tcBorders>
            <w:vAlign w:val="bottom"/>
          </w:tcPr>
          <w:p w14:paraId="2D443324">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789DCA8D">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116AAA73">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0544A8C3">
            <w:pPr>
              <w:autoSpaceDN w:val="0"/>
              <w:adjustRightInd w:val="0"/>
              <w:snapToGrid w:val="0"/>
              <w:spacing w:line="276" w:lineRule="auto"/>
              <w:jc w:val="center"/>
              <w:rPr>
                <w:rFonts w:hint="eastAsia" w:ascii="宋体" w:hAnsi="宋体" w:eastAsia="宋体" w:cs="宋体"/>
                <w:sz w:val="21"/>
                <w:szCs w:val="21"/>
                <w:highlight w:val="none"/>
              </w:rPr>
            </w:pPr>
          </w:p>
        </w:tc>
      </w:tr>
      <w:tr w14:paraId="7B54A963">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F1F6FE0">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3273" w:type="dxa"/>
            <w:tcBorders>
              <w:top w:val="single" w:color="000000" w:sz="4" w:space="0"/>
              <w:left w:val="nil"/>
              <w:bottom w:val="single" w:color="000000" w:sz="4" w:space="0"/>
              <w:right w:val="single" w:color="auto" w:sz="4" w:space="0"/>
            </w:tcBorders>
            <w:vAlign w:val="bottom"/>
          </w:tcPr>
          <w:p w14:paraId="01AB8301">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33003160">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6F414C5B">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2B3B28B5">
            <w:pPr>
              <w:autoSpaceDN w:val="0"/>
              <w:adjustRightInd w:val="0"/>
              <w:snapToGrid w:val="0"/>
              <w:spacing w:line="276" w:lineRule="auto"/>
              <w:jc w:val="center"/>
              <w:rPr>
                <w:rFonts w:hint="eastAsia" w:ascii="宋体" w:hAnsi="宋体" w:eastAsia="宋体" w:cs="宋体"/>
                <w:sz w:val="21"/>
                <w:szCs w:val="21"/>
                <w:highlight w:val="none"/>
              </w:rPr>
            </w:pPr>
          </w:p>
        </w:tc>
      </w:tr>
      <w:tr w14:paraId="02E40E4E">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DFCEDC8">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3273" w:type="dxa"/>
            <w:tcBorders>
              <w:top w:val="single" w:color="000000" w:sz="4" w:space="0"/>
              <w:left w:val="nil"/>
              <w:bottom w:val="single" w:color="000000" w:sz="4" w:space="0"/>
              <w:right w:val="single" w:color="auto" w:sz="4" w:space="0"/>
            </w:tcBorders>
            <w:vAlign w:val="bottom"/>
          </w:tcPr>
          <w:p w14:paraId="38DBEC8D">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10A5DDEB">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122DFD31">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30C65950">
            <w:pPr>
              <w:autoSpaceDN w:val="0"/>
              <w:adjustRightInd w:val="0"/>
              <w:snapToGrid w:val="0"/>
              <w:spacing w:line="276" w:lineRule="auto"/>
              <w:jc w:val="center"/>
              <w:rPr>
                <w:rFonts w:hint="eastAsia" w:ascii="宋体" w:hAnsi="宋体" w:eastAsia="宋体" w:cs="宋体"/>
                <w:sz w:val="21"/>
                <w:szCs w:val="21"/>
                <w:highlight w:val="none"/>
              </w:rPr>
            </w:pPr>
          </w:p>
        </w:tc>
      </w:tr>
      <w:tr w14:paraId="1C314EC4">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8153031">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3273" w:type="dxa"/>
            <w:tcBorders>
              <w:top w:val="single" w:color="000000" w:sz="4" w:space="0"/>
              <w:left w:val="nil"/>
              <w:bottom w:val="single" w:color="000000" w:sz="4" w:space="0"/>
              <w:right w:val="single" w:color="auto" w:sz="4" w:space="0"/>
            </w:tcBorders>
            <w:vAlign w:val="bottom"/>
          </w:tcPr>
          <w:p w14:paraId="19AECAAC">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4EB58E66">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5F8CEA31">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1E661161">
            <w:pPr>
              <w:autoSpaceDN w:val="0"/>
              <w:adjustRightInd w:val="0"/>
              <w:snapToGrid w:val="0"/>
              <w:spacing w:line="276" w:lineRule="auto"/>
              <w:jc w:val="center"/>
              <w:rPr>
                <w:rFonts w:hint="eastAsia" w:ascii="宋体" w:hAnsi="宋体" w:eastAsia="宋体" w:cs="宋体"/>
                <w:sz w:val="21"/>
                <w:szCs w:val="21"/>
                <w:highlight w:val="none"/>
              </w:rPr>
            </w:pPr>
          </w:p>
        </w:tc>
      </w:tr>
      <w:tr w14:paraId="0B0868F3">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0811132">
            <w:pPr>
              <w:widowControl/>
              <w:autoSpaceDN w:val="0"/>
              <w:adjustRightInd w:val="0"/>
              <w:snapToGrid w:val="0"/>
              <w:spacing w:line="276" w:lineRule="auto"/>
              <w:ind w:left="420" w:hanging="4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3273" w:type="dxa"/>
            <w:tcBorders>
              <w:top w:val="single" w:color="000000" w:sz="4" w:space="0"/>
              <w:left w:val="nil"/>
              <w:bottom w:val="single" w:color="000000" w:sz="4" w:space="0"/>
              <w:right w:val="single" w:color="auto" w:sz="4" w:space="0"/>
            </w:tcBorders>
            <w:vAlign w:val="bottom"/>
          </w:tcPr>
          <w:p w14:paraId="6F9DD936">
            <w:pPr>
              <w:rPr>
                <w:rFonts w:hint="eastAsia" w:ascii="宋体" w:hAnsi="宋体" w:eastAsia="宋体" w:cs="宋体"/>
                <w:spacing w:val="0"/>
                <w:sz w:val="21"/>
                <w:szCs w:val="21"/>
                <w:highlight w:val="none"/>
              </w:rPr>
            </w:pPr>
            <w:r>
              <w:rPr>
                <w:rFonts w:hint="eastAsia" w:ascii="宋体" w:hAnsi="宋体" w:eastAsia="宋体" w:cs="宋体"/>
                <w:b/>
                <w:spacing w:val="0"/>
                <w:sz w:val="21"/>
                <w:szCs w:val="21"/>
                <w:lang w:eastAsia="zh-CN"/>
              </w:rPr>
              <w:t xml:space="preserve"> </w:t>
            </w:r>
          </w:p>
        </w:tc>
        <w:tc>
          <w:tcPr>
            <w:tcW w:w="2468" w:type="dxa"/>
            <w:tcBorders>
              <w:top w:val="single" w:color="auto" w:sz="4" w:space="0"/>
              <w:left w:val="single" w:color="auto" w:sz="4" w:space="0"/>
              <w:bottom w:val="single" w:color="auto" w:sz="4" w:space="0"/>
              <w:right w:val="single" w:color="auto" w:sz="4" w:space="0"/>
            </w:tcBorders>
            <w:vAlign w:val="bottom"/>
          </w:tcPr>
          <w:p w14:paraId="5CE16F1C">
            <w:pPr>
              <w:spacing w:line="360" w:lineRule="exact"/>
              <w:jc w:val="center"/>
              <w:rPr>
                <w:rFonts w:hint="eastAsia" w:ascii="宋体" w:hAnsi="宋体" w:eastAsia="宋体" w:cs="宋体"/>
                <w:spacing w:val="0"/>
                <w:sz w:val="21"/>
                <w:szCs w:val="21"/>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26987A6F">
            <w:pPr>
              <w:autoSpaceDN w:val="0"/>
              <w:adjustRightInd w:val="0"/>
              <w:snapToGrid w:val="0"/>
              <w:spacing w:line="276" w:lineRule="auto"/>
              <w:jc w:val="center"/>
              <w:rPr>
                <w:rFonts w:hint="eastAsia" w:ascii="宋体" w:hAnsi="宋体" w:eastAsia="宋体" w:cs="宋体"/>
                <w:sz w:val="21"/>
                <w:szCs w:val="21"/>
                <w:highlight w:val="none"/>
              </w:rPr>
            </w:pPr>
          </w:p>
        </w:tc>
        <w:tc>
          <w:tcPr>
            <w:tcW w:w="1115" w:type="dxa"/>
            <w:tcBorders>
              <w:top w:val="single" w:color="auto" w:sz="4" w:space="0"/>
              <w:left w:val="single" w:color="auto" w:sz="4" w:space="0"/>
              <w:bottom w:val="single" w:color="auto" w:sz="4" w:space="0"/>
              <w:right w:val="single" w:color="auto" w:sz="4" w:space="0"/>
            </w:tcBorders>
            <w:vAlign w:val="center"/>
          </w:tcPr>
          <w:p w14:paraId="06F9E4D0">
            <w:pPr>
              <w:autoSpaceDN w:val="0"/>
              <w:adjustRightInd w:val="0"/>
              <w:snapToGrid w:val="0"/>
              <w:spacing w:line="276" w:lineRule="auto"/>
              <w:jc w:val="center"/>
              <w:rPr>
                <w:rFonts w:hint="eastAsia" w:ascii="宋体" w:hAnsi="宋体" w:eastAsia="宋体" w:cs="宋体"/>
                <w:sz w:val="21"/>
                <w:szCs w:val="21"/>
                <w:highlight w:val="none"/>
              </w:rPr>
            </w:pPr>
          </w:p>
        </w:tc>
      </w:tr>
    </w:tbl>
    <w:p w14:paraId="1B0C021A">
      <w:pPr>
        <w:ind w:left="3162" w:hanging="3150" w:hangingChars="1500"/>
        <w:jc w:val="both"/>
        <w:rPr>
          <w:rFonts w:hint="eastAsia" w:ascii="宋体" w:hAnsi="宋体" w:eastAsia="宋体" w:cs="宋体"/>
          <w:sz w:val="21"/>
          <w:szCs w:val="21"/>
          <w:highlight w:val="none"/>
          <w:lang w:val="en-US" w:eastAsia="zh-CN"/>
        </w:rPr>
      </w:pPr>
    </w:p>
    <w:p w14:paraId="4F70FAE9">
      <w:pPr>
        <w:keepNext w:val="0"/>
        <w:keepLines w:val="0"/>
        <w:pageBreakBefore w:val="0"/>
        <w:widowControl w:val="0"/>
        <w:kinsoku/>
        <w:wordWrap/>
        <w:overflowPunct/>
        <w:topLinePunct w:val="0"/>
        <w:autoSpaceDE/>
        <w:autoSpaceDN/>
        <w:bidi w:val="0"/>
        <w:adjustRightInd/>
        <w:snapToGrid/>
        <w:ind w:left="0" w:firstLine="0" w:firstLineChars="0"/>
        <w:jc w:val="left"/>
        <w:textAlignment w:val="auto"/>
        <w:rPr>
          <w:rFonts w:hint="eastAsia" w:ascii="宋体" w:hAnsi="宋体" w:eastAsia="宋体" w:cs="宋体"/>
          <w:b/>
          <w:bCs/>
          <w:color w:val="auto"/>
          <w:sz w:val="21"/>
          <w:szCs w:val="21"/>
          <w:highlight w:val="none"/>
          <w:lang w:val="en-US"/>
        </w:rPr>
      </w:pPr>
      <w:r>
        <w:rPr>
          <w:rFonts w:hint="eastAsia" w:ascii="宋体" w:hAnsi="宋体" w:eastAsia="宋体" w:cs="宋体"/>
          <w:sz w:val="21"/>
          <w:szCs w:val="21"/>
          <w:highlight w:val="none"/>
          <w:lang w:val="en-US" w:eastAsia="zh-CN"/>
        </w:rPr>
        <w:t>注：投标人根据采购清单中的内容进行填写，</w:t>
      </w:r>
      <w:bookmarkStart w:id="67" w:name="_Hlk52958408"/>
      <w:r>
        <w:rPr>
          <w:rFonts w:hint="eastAsia" w:ascii="宋体" w:hAnsi="宋体" w:eastAsia="宋体" w:cs="宋体"/>
          <w:sz w:val="21"/>
          <w:szCs w:val="21"/>
          <w:highlight w:val="none"/>
          <w:lang w:val="en-US" w:eastAsia="zh-CN"/>
        </w:rPr>
        <w:t>货物说明表中勿填写价格信息。</w:t>
      </w:r>
      <w:bookmarkEnd w:id="67"/>
    </w:p>
    <w:p w14:paraId="62E10CBB">
      <w:pPr>
        <w:rPr>
          <w:rFonts w:hint="eastAsia" w:ascii="宋体" w:hAnsi="宋体" w:eastAsia="宋体" w:cs="宋体"/>
          <w:b/>
          <w:sz w:val="21"/>
          <w:szCs w:val="21"/>
          <w:highlight w:val="none"/>
        </w:rPr>
      </w:pPr>
    </w:p>
    <w:p w14:paraId="7C5923D2">
      <w:pPr>
        <w:snapToGrid w:val="0"/>
        <w:spacing w:before="50" w:after="120" w:afterLines="50"/>
        <w:jc w:val="left"/>
        <w:rPr>
          <w:rFonts w:hint="eastAsia" w:ascii="宋体" w:hAnsi="宋体" w:eastAsia="宋体" w:cs="宋体"/>
          <w:b/>
          <w:spacing w:val="20"/>
          <w:sz w:val="21"/>
          <w:szCs w:val="21"/>
          <w:highlight w:val="none"/>
        </w:rPr>
      </w:pPr>
    </w:p>
    <w:p w14:paraId="4B42D870">
      <w:pPr>
        <w:snapToGrid w:val="0"/>
        <w:spacing w:before="50" w:after="120" w:afterLines="50"/>
        <w:jc w:val="left"/>
        <w:rPr>
          <w:rFonts w:hint="eastAsia" w:ascii="宋体" w:hAnsi="宋体" w:eastAsia="宋体" w:cs="宋体"/>
          <w:b/>
          <w:spacing w:val="20"/>
          <w:sz w:val="21"/>
          <w:szCs w:val="21"/>
          <w:highlight w:val="none"/>
        </w:rPr>
      </w:pPr>
      <w:r>
        <w:rPr>
          <w:rFonts w:hint="eastAsia" w:ascii="宋体" w:hAnsi="宋体" w:eastAsia="宋体" w:cs="宋体"/>
          <w:b/>
          <w:spacing w:val="20"/>
          <w:sz w:val="21"/>
          <w:szCs w:val="21"/>
          <w:highlight w:val="none"/>
        </w:rPr>
        <w:t>法定代表人签字（或盖章）：            投标人（盖章）：</w:t>
      </w:r>
    </w:p>
    <w:p w14:paraId="76F72E07">
      <w:pPr>
        <w:snapToGrid w:val="0"/>
        <w:spacing w:before="50" w:after="120" w:afterLines="50"/>
        <w:jc w:val="left"/>
        <w:rPr>
          <w:rFonts w:hint="eastAsia" w:ascii="宋体" w:hAnsi="宋体" w:eastAsia="宋体" w:cs="宋体"/>
          <w:b/>
          <w:sz w:val="21"/>
          <w:szCs w:val="21"/>
          <w:highlight w:val="none"/>
        </w:rPr>
      </w:pPr>
    </w:p>
    <w:p w14:paraId="3B94F97E">
      <w:pPr>
        <w:snapToGrid w:val="0"/>
        <w:spacing w:before="50" w:after="120" w:afterLines="5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sz w:val="21"/>
          <w:szCs w:val="21"/>
          <w:highlight w:val="none"/>
        </w:rPr>
        <w:t>日期：  _____年___月___日</w:t>
      </w:r>
    </w:p>
    <w:p w14:paraId="02B56F8C">
      <w:pP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br w:type="page"/>
      </w:r>
    </w:p>
    <w:p w14:paraId="3D223DDD">
      <w:pPr>
        <w:snapToGrid w:val="0"/>
        <w:spacing w:before="50" w:after="120" w:afterLines="50"/>
        <w:jc w:val="lef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11</w:t>
      </w:r>
      <w:r>
        <w:rPr>
          <w:rFonts w:hint="eastAsia" w:ascii="宋体" w:hAnsi="宋体" w:eastAsia="宋体" w:cs="宋体"/>
          <w:color w:val="auto"/>
          <w:sz w:val="21"/>
          <w:szCs w:val="21"/>
          <w:highlight w:val="none"/>
          <w:shd w:val="clear" w:color="auto" w:fill="auto"/>
        </w:rPr>
        <w:t>.投标人类似合同案例一览表格式：</w:t>
      </w:r>
    </w:p>
    <w:p w14:paraId="21DF0A1A">
      <w:pPr>
        <w:snapToGrid w:val="0"/>
        <w:spacing w:before="50" w:after="120" w:afterLines="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投标人类似合同案例一览表</w:t>
      </w:r>
    </w:p>
    <w:p w14:paraId="5CCCE118">
      <w:pPr>
        <w:snapToGrid w:val="0"/>
        <w:spacing w:before="120" w:beforeLines="50" w:after="50" w:line="480" w:lineRule="auto"/>
        <w:ind w:firstLine="934" w:firstLineChars="445"/>
        <w:rPr>
          <w:rFonts w:hint="eastAsia" w:ascii="宋体" w:hAnsi="宋体" w:eastAsia="宋体" w:cs="宋体"/>
          <w:bCs/>
          <w:color w:val="auto"/>
          <w:sz w:val="21"/>
          <w:szCs w:val="21"/>
          <w:highlight w:val="none"/>
          <w:shd w:val="clear" w:color="auto" w:fill="auto"/>
        </w:rPr>
      </w:pPr>
    </w:p>
    <w:p w14:paraId="1961CD82">
      <w:pPr>
        <w:snapToGrid w:val="0"/>
        <w:spacing w:before="120" w:beforeLines="50" w:after="50" w:line="48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项目名称：                                            </w:t>
      </w:r>
      <w:r>
        <w:rPr>
          <w:rFonts w:hint="eastAsia" w:ascii="宋体" w:hAnsi="宋体" w:eastAsia="宋体" w:cs="宋体"/>
          <w:color w:val="auto"/>
          <w:sz w:val="21"/>
          <w:szCs w:val="21"/>
          <w:highlight w:val="none"/>
          <w:shd w:val="clear" w:color="auto" w:fill="auto"/>
        </w:rPr>
        <w:t>项目编号：</w:t>
      </w:r>
    </w:p>
    <w:tbl>
      <w:tblPr>
        <w:tblStyle w:val="52"/>
        <w:tblW w:w="1045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46"/>
        <w:gridCol w:w="2384"/>
        <w:gridCol w:w="1685"/>
        <w:gridCol w:w="1550"/>
        <w:gridCol w:w="1616"/>
        <w:gridCol w:w="1176"/>
      </w:tblGrid>
      <w:tr w14:paraId="49F951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34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4F88ACA1">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招标人名称</w:t>
            </w:r>
          </w:p>
        </w:tc>
        <w:tc>
          <w:tcPr>
            <w:tcW w:w="2384" w:type="dxa"/>
            <w:tcBorders>
              <w:top w:val="single" w:color="auto" w:sz="4" w:space="0"/>
              <w:left w:val="single" w:color="auto" w:sz="4" w:space="0"/>
              <w:bottom w:val="single" w:color="auto" w:sz="4" w:space="0"/>
              <w:right w:val="single" w:color="auto" w:sz="4" w:space="0"/>
            </w:tcBorders>
            <w:vAlign w:val="center"/>
          </w:tcPr>
          <w:p w14:paraId="0D268F7E">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项目名称</w:t>
            </w:r>
          </w:p>
        </w:tc>
        <w:tc>
          <w:tcPr>
            <w:tcW w:w="1685" w:type="dxa"/>
            <w:tcBorders>
              <w:top w:val="single" w:color="auto" w:sz="4" w:space="0"/>
              <w:left w:val="single" w:color="auto" w:sz="4" w:space="0"/>
              <w:bottom w:val="single" w:color="auto" w:sz="4" w:space="0"/>
              <w:right w:val="single" w:color="auto" w:sz="4" w:space="0"/>
            </w:tcBorders>
            <w:vAlign w:val="center"/>
          </w:tcPr>
          <w:p w14:paraId="201CF5B5">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合同金额（万元）</w:t>
            </w:r>
          </w:p>
        </w:tc>
        <w:tc>
          <w:tcPr>
            <w:tcW w:w="1550" w:type="dxa"/>
            <w:tcBorders>
              <w:top w:val="single" w:color="auto" w:sz="4" w:space="0"/>
              <w:left w:val="single" w:color="auto" w:sz="4" w:space="0"/>
              <w:right w:val="single" w:color="auto" w:sz="4" w:space="0"/>
            </w:tcBorders>
            <w:vAlign w:val="center"/>
          </w:tcPr>
          <w:p w14:paraId="6A492DC6">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合同签订时间</w:t>
            </w:r>
          </w:p>
        </w:tc>
        <w:tc>
          <w:tcPr>
            <w:tcW w:w="1616" w:type="dxa"/>
            <w:tcBorders>
              <w:top w:val="single" w:color="auto" w:sz="4" w:space="0"/>
              <w:left w:val="single" w:color="auto" w:sz="4" w:space="0"/>
              <w:bottom w:val="single" w:color="auto" w:sz="4" w:space="0"/>
              <w:right w:val="single" w:color="auto" w:sz="4" w:space="0"/>
            </w:tcBorders>
            <w:vAlign w:val="center"/>
          </w:tcPr>
          <w:p w14:paraId="71C8EE78">
            <w:pP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招标人联系人</w:t>
            </w:r>
          </w:p>
        </w:tc>
        <w:tc>
          <w:tcPr>
            <w:tcW w:w="1176" w:type="dxa"/>
            <w:tcBorders>
              <w:top w:val="single" w:color="auto" w:sz="4" w:space="0"/>
              <w:left w:val="single" w:color="auto" w:sz="4" w:space="0"/>
              <w:bottom w:val="single" w:color="auto" w:sz="4" w:space="0"/>
              <w:right w:val="single" w:color="auto" w:sz="4" w:space="0"/>
            </w:tcBorders>
            <w:vAlign w:val="center"/>
          </w:tcPr>
          <w:p w14:paraId="096A353E">
            <w:pPr>
              <w:widowControl/>
              <w:spacing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联系电话</w:t>
            </w:r>
          </w:p>
        </w:tc>
      </w:tr>
      <w:tr w14:paraId="3C97CE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0" w:hRule="atLeast"/>
          <w:jc w:val="center"/>
        </w:trPr>
        <w:tc>
          <w:tcPr>
            <w:tcW w:w="2046" w:type="dxa"/>
            <w:tcBorders>
              <w:top w:val="single" w:color="auto" w:sz="4" w:space="0"/>
              <w:left w:val="single" w:color="auto" w:sz="4" w:space="0"/>
              <w:bottom w:val="single" w:color="auto" w:sz="4" w:space="0"/>
              <w:right w:val="single" w:color="auto" w:sz="4" w:space="0"/>
            </w:tcBorders>
          </w:tcPr>
          <w:p w14:paraId="59F4CC1E">
            <w:pPr>
              <w:snapToGrid w:val="0"/>
              <w:spacing w:line="240" w:lineRule="exact"/>
              <w:jc w:val="left"/>
              <w:rPr>
                <w:rFonts w:hint="eastAsia" w:ascii="宋体" w:hAnsi="宋体" w:eastAsia="宋体" w:cs="宋体"/>
                <w:color w:val="auto"/>
                <w:sz w:val="21"/>
                <w:szCs w:val="21"/>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3D12B762">
            <w:pPr>
              <w:snapToGrid w:val="0"/>
              <w:spacing w:line="240" w:lineRule="exact"/>
              <w:jc w:val="left"/>
              <w:rPr>
                <w:rFonts w:hint="eastAsia" w:ascii="宋体" w:hAnsi="宋体" w:eastAsia="宋体" w:cs="宋体"/>
                <w:color w:val="auto"/>
                <w:sz w:val="21"/>
                <w:szCs w:val="21"/>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0D93B351">
            <w:pPr>
              <w:snapToGrid w:val="0"/>
              <w:spacing w:line="240" w:lineRule="exact"/>
              <w:jc w:val="left"/>
              <w:rPr>
                <w:rFonts w:hint="eastAsia" w:ascii="宋体" w:hAnsi="宋体" w:eastAsia="宋体" w:cs="宋体"/>
                <w:color w:val="auto"/>
                <w:sz w:val="21"/>
                <w:szCs w:val="21"/>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7D5B9A37">
            <w:pPr>
              <w:snapToGrid w:val="0"/>
              <w:spacing w:line="240" w:lineRule="exact"/>
              <w:jc w:val="left"/>
              <w:rPr>
                <w:rFonts w:hint="eastAsia" w:ascii="宋体" w:hAnsi="宋体" w:eastAsia="宋体" w:cs="宋体"/>
                <w:color w:val="auto"/>
                <w:sz w:val="21"/>
                <w:szCs w:val="21"/>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04E6CA7E">
            <w:pPr>
              <w:snapToGrid w:val="0"/>
              <w:spacing w:line="240" w:lineRule="exact"/>
              <w:jc w:val="left"/>
              <w:rPr>
                <w:rFonts w:hint="eastAsia" w:ascii="宋体" w:hAnsi="宋体" w:eastAsia="宋体" w:cs="宋体"/>
                <w:color w:val="auto"/>
                <w:sz w:val="21"/>
                <w:szCs w:val="21"/>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1DB2004B">
            <w:pPr>
              <w:snapToGrid w:val="0"/>
              <w:spacing w:line="240" w:lineRule="exact"/>
              <w:jc w:val="left"/>
              <w:rPr>
                <w:rFonts w:hint="eastAsia" w:ascii="宋体" w:hAnsi="宋体" w:eastAsia="宋体" w:cs="宋体"/>
                <w:color w:val="auto"/>
                <w:sz w:val="21"/>
                <w:szCs w:val="21"/>
                <w:highlight w:val="none"/>
                <w:shd w:val="clear" w:color="auto" w:fill="auto"/>
              </w:rPr>
            </w:pPr>
          </w:p>
        </w:tc>
      </w:tr>
      <w:tr w14:paraId="76CA5D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2046" w:type="dxa"/>
            <w:tcBorders>
              <w:top w:val="single" w:color="auto" w:sz="4" w:space="0"/>
              <w:left w:val="single" w:color="auto" w:sz="4" w:space="0"/>
              <w:bottom w:val="single" w:color="auto" w:sz="4" w:space="0"/>
              <w:right w:val="single" w:color="auto" w:sz="4" w:space="0"/>
            </w:tcBorders>
          </w:tcPr>
          <w:p w14:paraId="4FAB812F">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0C76A6DC">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4D379624">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7D130BE6">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45AB1442">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01F5BDAC">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3B00F4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8" w:hRule="atLeast"/>
          <w:jc w:val="center"/>
        </w:trPr>
        <w:tc>
          <w:tcPr>
            <w:tcW w:w="2046" w:type="dxa"/>
            <w:tcBorders>
              <w:top w:val="single" w:color="auto" w:sz="4" w:space="0"/>
              <w:left w:val="single" w:color="auto" w:sz="4" w:space="0"/>
              <w:bottom w:val="single" w:color="auto" w:sz="4" w:space="0"/>
              <w:right w:val="single" w:color="auto" w:sz="4" w:space="0"/>
            </w:tcBorders>
          </w:tcPr>
          <w:p w14:paraId="2F27D2C6">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1A546050">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495BBACC">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3B136472">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153CFC8F">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2BA563C1">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1B992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2046" w:type="dxa"/>
            <w:tcBorders>
              <w:top w:val="single" w:color="auto" w:sz="4" w:space="0"/>
              <w:left w:val="single" w:color="auto" w:sz="4" w:space="0"/>
              <w:bottom w:val="single" w:color="auto" w:sz="4" w:space="0"/>
              <w:right w:val="single" w:color="auto" w:sz="4" w:space="0"/>
            </w:tcBorders>
          </w:tcPr>
          <w:p w14:paraId="1D3D3B8D">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15BA0E56">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33D62DE2">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4262DF86">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6D7BF0D1">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005C7FD7">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1ECC03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2046" w:type="dxa"/>
            <w:tcBorders>
              <w:top w:val="single" w:color="auto" w:sz="4" w:space="0"/>
              <w:left w:val="single" w:color="auto" w:sz="4" w:space="0"/>
              <w:bottom w:val="single" w:color="auto" w:sz="4" w:space="0"/>
              <w:right w:val="single" w:color="auto" w:sz="4" w:space="0"/>
            </w:tcBorders>
          </w:tcPr>
          <w:p w14:paraId="493B6DDF">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384" w:type="dxa"/>
            <w:tcBorders>
              <w:top w:val="single" w:color="auto" w:sz="4" w:space="0"/>
              <w:left w:val="single" w:color="auto" w:sz="4" w:space="0"/>
              <w:bottom w:val="single" w:color="auto" w:sz="4" w:space="0"/>
              <w:right w:val="single" w:color="auto" w:sz="4" w:space="0"/>
            </w:tcBorders>
          </w:tcPr>
          <w:p w14:paraId="09F4D9D3">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85" w:type="dxa"/>
            <w:tcBorders>
              <w:top w:val="single" w:color="auto" w:sz="4" w:space="0"/>
              <w:left w:val="single" w:color="auto" w:sz="4" w:space="0"/>
              <w:bottom w:val="single" w:color="auto" w:sz="4" w:space="0"/>
              <w:right w:val="single" w:color="auto" w:sz="4" w:space="0"/>
            </w:tcBorders>
          </w:tcPr>
          <w:p w14:paraId="4FD29764">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550" w:type="dxa"/>
            <w:tcBorders>
              <w:top w:val="single" w:color="auto" w:sz="4" w:space="0"/>
              <w:left w:val="single" w:color="auto" w:sz="4" w:space="0"/>
              <w:bottom w:val="single" w:color="auto" w:sz="4" w:space="0"/>
              <w:right w:val="single" w:color="auto" w:sz="4" w:space="0"/>
            </w:tcBorders>
          </w:tcPr>
          <w:p w14:paraId="16D67F5B">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616" w:type="dxa"/>
            <w:tcBorders>
              <w:top w:val="single" w:color="auto" w:sz="4" w:space="0"/>
              <w:left w:val="single" w:color="auto" w:sz="4" w:space="0"/>
              <w:bottom w:val="single" w:color="auto" w:sz="4" w:space="0"/>
              <w:right w:val="single" w:color="auto" w:sz="4" w:space="0"/>
            </w:tcBorders>
          </w:tcPr>
          <w:p w14:paraId="46D03337">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176" w:type="dxa"/>
            <w:tcBorders>
              <w:top w:val="single" w:color="auto" w:sz="4" w:space="0"/>
              <w:left w:val="single" w:color="auto" w:sz="4" w:space="0"/>
              <w:bottom w:val="single" w:color="auto" w:sz="4" w:space="0"/>
              <w:right w:val="single" w:color="auto" w:sz="4" w:space="0"/>
            </w:tcBorders>
          </w:tcPr>
          <w:p w14:paraId="5ED08EDC">
            <w:pP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bl>
    <w:p w14:paraId="034FE02F">
      <w:pPr>
        <w:pStyle w:val="17"/>
        <w:snapToGrid w:val="0"/>
        <w:ind w:firstLine="840" w:firstLineChars="4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716B8D7B">
      <w:pPr>
        <w:pStyle w:val="17"/>
        <w:snapToGrid w:val="0"/>
        <w:ind w:firstLine="316" w:firstLineChars="150"/>
        <w:rPr>
          <w:rFonts w:hint="eastAsia" w:ascii="宋体" w:hAnsi="宋体" w:eastAsia="宋体" w:cs="宋体"/>
          <w:b/>
          <w:color w:val="auto"/>
          <w:sz w:val="21"/>
          <w:szCs w:val="21"/>
          <w:highlight w:val="none"/>
          <w:shd w:val="clear" w:color="auto" w:fill="auto"/>
        </w:rPr>
      </w:pPr>
    </w:p>
    <w:p w14:paraId="0BCFD5C1">
      <w:pPr>
        <w:pStyle w:val="17"/>
        <w:snapToGrid w:val="0"/>
        <w:ind w:left="690" w:leftChars="228" w:hanging="211" w:hangingChars="100"/>
        <w:rPr>
          <w:rFonts w:hint="eastAsia" w:ascii="宋体" w:hAnsi="宋体" w:eastAsia="宋体" w:cs="宋体"/>
          <w:color w:val="auto"/>
          <w:sz w:val="21"/>
          <w:szCs w:val="21"/>
          <w:highlight w:val="none"/>
          <w:shd w:val="clear" w:color="auto" w:fill="auto"/>
        </w:rPr>
        <w:sectPr>
          <w:footerReference r:id="rId8" w:type="default"/>
          <w:pgSz w:w="11906" w:h="16838"/>
          <w:pgMar w:top="1021" w:right="1588" w:bottom="851" w:left="1588" w:header="851" w:footer="851" w:gutter="0"/>
          <w:pgBorders>
            <w:top w:val="none" w:sz="0" w:space="0"/>
            <w:left w:val="none" w:sz="0" w:space="0"/>
            <w:bottom w:val="none" w:sz="0" w:space="0"/>
            <w:right w:val="none" w:sz="0" w:space="0"/>
          </w:pgBorders>
          <w:pgNumType w:fmt="decimal" w:start="1"/>
          <w:cols w:space="720" w:num="1"/>
        </w:sectPr>
      </w:pPr>
      <w:r>
        <w:rPr>
          <w:rFonts w:hint="eastAsia" w:ascii="宋体" w:hAnsi="宋体" w:eastAsia="宋体" w:cs="宋体"/>
          <w:b/>
          <w:color w:val="auto"/>
          <w:sz w:val="21"/>
          <w:szCs w:val="21"/>
          <w:highlight w:val="none"/>
          <w:shd w:val="clear" w:color="auto" w:fill="auto"/>
        </w:rPr>
        <w:t xml:space="preserve">法定代表人签字（或盖章）：                            投标人（盖章）：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日期：  _____年___月___</w:t>
      </w:r>
    </w:p>
    <w:p w14:paraId="30555193">
      <w:pPr>
        <w:snapToGrid w:val="0"/>
        <w:spacing w:before="50" w:afterLines="50"/>
        <w:jc w:val="left"/>
        <w:rPr>
          <w:rFonts w:hint="eastAsia" w:ascii="宋体" w:hAnsi="宋体" w:eastAsia="宋体" w:cs="宋体"/>
          <w:sz w:val="21"/>
          <w:szCs w:val="21"/>
          <w:highlight w:val="none"/>
        </w:rPr>
      </w:pPr>
      <w:bookmarkStart w:id="68" w:name="_Hlk77588362"/>
      <w:r>
        <w:rPr>
          <w:rFonts w:hint="eastAsia" w:ascii="宋体" w:hAnsi="宋体" w:eastAsia="宋体" w:cs="宋体"/>
          <w:sz w:val="21"/>
          <w:szCs w:val="21"/>
          <w:highlight w:val="none"/>
        </w:rPr>
        <w:t>1</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.售后服务网点情况表格式：</w:t>
      </w:r>
    </w:p>
    <w:p w14:paraId="68D311C1">
      <w:pPr>
        <w:snapToGrid w:val="0"/>
        <w:spacing w:before="50" w:afterLines="50"/>
        <w:jc w:val="left"/>
        <w:rPr>
          <w:rFonts w:hint="eastAsia" w:ascii="宋体" w:hAnsi="宋体" w:eastAsia="宋体" w:cs="宋体"/>
          <w:sz w:val="21"/>
          <w:szCs w:val="21"/>
        </w:rPr>
      </w:pPr>
    </w:p>
    <w:p w14:paraId="693BA341">
      <w:pPr>
        <w:pStyle w:val="42"/>
        <w:snapToGrid w:val="0"/>
        <w:ind w:left="480" w:hanging="480"/>
        <w:rPr>
          <w:rFonts w:hint="eastAsia" w:ascii="宋体" w:hAnsi="宋体" w:eastAsia="宋体" w:cs="宋体"/>
          <w:sz w:val="21"/>
          <w:szCs w:val="21"/>
        </w:rPr>
      </w:pPr>
    </w:p>
    <w:p w14:paraId="3021C784">
      <w:pPr>
        <w:pStyle w:val="42"/>
        <w:snapToGrid w:val="0"/>
        <w:ind w:left="482" w:hanging="482"/>
        <w:jc w:val="center"/>
        <w:rPr>
          <w:rFonts w:hint="eastAsia" w:ascii="宋体" w:hAnsi="宋体" w:eastAsia="宋体" w:cs="宋体"/>
          <w:b/>
          <w:sz w:val="21"/>
          <w:szCs w:val="21"/>
        </w:rPr>
      </w:pPr>
      <w:r>
        <w:rPr>
          <w:rFonts w:hint="eastAsia" w:ascii="宋体" w:hAnsi="宋体" w:eastAsia="宋体" w:cs="宋体"/>
          <w:b/>
          <w:sz w:val="21"/>
          <w:szCs w:val="21"/>
        </w:rPr>
        <w:t>售后服务网点情况表</w:t>
      </w:r>
    </w:p>
    <w:p w14:paraId="60D9AA16">
      <w:pPr>
        <w:snapToGrid w:val="0"/>
        <w:spacing w:beforeLines="50" w:after="50" w:line="360" w:lineRule="auto"/>
        <w:jc w:val="center"/>
        <w:rPr>
          <w:rFonts w:hint="eastAsia" w:ascii="宋体" w:hAnsi="宋体" w:eastAsia="宋体" w:cs="宋体"/>
          <w:bCs/>
          <w:sz w:val="21"/>
          <w:szCs w:val="21"/>
        </w:rPr>
      </w:pPr>
    </w:p>
    <w:p w14:paraId="29799311">
      <w:pPr>
        <w:snapToGrid w:val="0"/>
        <w:spacing w:beforeLines="50" w:after="50" w:line="480" w:lineRule="auto"/>
        <w:rPr>
          <w:rFonts w:hint="eastAsia" w:ascii="宋体" w:hAnsi="宋体" w:eastAsia="宋体" w:cs="宋体"/>
          <w:bCs/>
          <w:sz w:val="21"/>
          <w:szCs w:val="21"/>
        </w:rPr>
      </w:pPr>
      <w:r>
        <w:rPr>
          <w:rFonts w:hint="eastAsia" w:ascii="宋体" w:hAnsi="宋体" w:eastAsia="宋体" w:cs="宋体"/>
          <w:bCs/>
          <w:sz w:val="21"/>
          <w:szCs w:val="21"/>
        </w:rPr>
        <w:t>项目名称：</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37FE1E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BE64BF0">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9466A9D">
            <w:pPr>
              <w:snapToGrid w:val="0"/>
              <w:spacing w:before="50" w:afterLines="50" w:line="360" w:lineRule="auto"/>
              <w:jc w:val="left"/>
              <w:rPr>
                <w:rFonts w:hint="eastAsia" w:ascii="宋体" w:hAnsi="宋体" w:eastAsia="宋体" w:cs="宋体"/>
                <w:sz w:val="21"/>
                <w:szCs w:val="21"/>
              </w:rPr>
            </w:pPr>
          </w:p>
        </w:tc>
        <w:tc>
          <w:tcPr>
            <w:tcW w:w="1080" w:type="dxa"/>
            <w:vMerge w:val="restart"/>
            <w:tcBorders>
              <w:top w:val="single" w:color="auto" w:sz="4" w:space="0"/>
              <w:left w:val="single" w:color="auto" w:sz="4" w:space="0"/>
              <w:bottom w:val="single" w:color="auto" w:sz="4" w:space="0"/>
              <w:right w:val="single" w:color="auto" w:sz="4" w:space="0"/>
            </w:tcBorders>
          </w:tcPr>
          <w:p w14:paraId="6B8E0EAE">
            <w:pPr>
              <w:snapToGrid w:val="0"/>
              <w:spacing w:before="50" w:afterLines="50" w:line="360" w:lineRule="auto"/>
              <w:jc w:val="center"/>
              <w:rPr>
                <w:rFonts w:hint="eastAsia" w:ascii="宋体" w:hAnsi="宋体" w:eastAsia="宋体" w:cs="宋体"/>
                <w:sz w:val="21"/>
                <w:szCs w:val="21"/>
              </w:rPr>
            </w:pPr>
            <w:r>
              <w:rPr>
                <w:rFonts w:hint="eastAsia" w:ascii="宋体" w:hAnsi="宋体" w:eastAsia="宋体" w:cs="宋体"/>
                <w:sz w:val="21"/>
                <w:szCs w:val="21"/>
              </w:rPr>
              <w:t>投标文件页码</w:t>
            </w:r>
          </w:p>
        </w:tc>
      </w:tr>
      <w:tr w14:paraId="42E0FF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244AD11">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73CBD9C">
            <w:pPr>
              <w:snapToGrid w:val="0"/>
              <w:spacing w:before="50" w:afterLines="50" w:line="360" w:lineRule="auto"/>
              <w:jc w:val="left"/>
              <w:rPr>
                <w:rFonts w:hint="eastAsia" w:ascii="宋体" w:hAnsi="宋体" w:eastAsia="宋体" w:cs="宋体"/>
                <w:sz w:val="21"/>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1D5A0F57">
            <w:pPr>
              <w:widowControl/>
              <w:spacing w:line="360" w:lineRule="auto"/>
              <w:jc w:val="left"/>
              <w:rPr>
                <w:rFonts w:hint="eastAsia" w:ascii="宋体" w:hAnsi="宋体" w:eastAsia="宋体" w:cs="宋体"/>
                <w:sz w:val="21"/>
                <w:szCs w:val="21"/>
              </w:rPr>
            </w:pPr>
          </w:p>
        </w:tc>
      </w:tr>
      <w:tr w14:paraId="185B89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B5E360D">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注册资本金</w:t>
            </w:r>
          </w:p>
        </w:tc>
        <w:tc>
          <w:tcPr>
            <w:tcW w:w="1622" w:type="dxa"/>
            <w:tcBorders>
              <w:top w:val="single" w:color="auto" w:sz="4" w:space="0"/>
              <w:left w:val="single" w:color="auto" w:sz="4" w:space="0"/>
              <w:bottom w:val="single" w:color="auto" w:sz="4" w:space="0"/>
              <w:right w:val="single" w:color="auto" w:sz="4" w:space="0"/>
            </w:tcBorders>
          </w:tcPr>
          <w:p w14:paraId="1A9C920F">
            <w:pPr>
              <w:snapToGrid w:val="0"/>
              <w:spacing w:before="50" w:afterLines="50" w:line="360" w:lineRule="auto"/>
              <w:jc w:val="left"/>
              <w:rPr>
                <w:rFonts w:hint="eastAsia" w:ascii="宋体" w:hAnsi="宋体" w:eastAsia="宋体" w:cs="宋体"/>
                <w:sz w:val="21"/>
                <w:szCs w:val="21"/>
              </w:rPr>
            </w:pPr>
          </w:p>
        </w:tc>
        <w:tc>
          <w:tcPr>
            <w:tcW w:w="2754" w:type="dxa"/>
            <w:gridSpan w:val="3"/>
            <w:tcBorders>
              <w:top w:val="single" w:color="auto" w:sz="4" w:space="0"/>
              <w:left w:val="single" w:color="auto" w:sz="4" w:space="0"/>
              <w:bottom w:val="single" w:color="auto" w:sz="4" w:space="0"/>
              <w:right w:val="single" w:color="auto" w:sz="4" w:space="0"/>
            </w:tcBorders>
          </w:tcPr>
          <w:p w14:paraId="752B5367">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09EB003A">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4" w:space="0"/>
              <w:bottom w:val="single" w:color="auto" w:sz="4" w:space="0"/>
              <w:right w:val="single" w:color="auto" w:sz="4" w:space="0"/>
            </w:tcBorders>
          </w:tcPr>
          <w:p w14:paraId="5E091199">
            <w:pPr>
              <w:snapToGrid w:val="0"/>
              <w:spacing w:before="50" w:afterLines="50" w:line="360" w:lineRule="auto"/>
              <w:jc w:val="left"/>
              <w:rPr>
                <w:rFonts w:hint="eastAsia" w:ascii="宋体" w:hAnsi="宋体" w:eastAsia="宋体" w:cs="宋体"/>
                <w:sz w:val="21"/>
                <w:szCs w:val="21"/>
              </w:rPr>
            </w:pPr>
          </w:p>
        </w:tc>
      </w:tr>
      <w:tr w14:paraId="1E748B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EE9B303">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员工总人数</w:t>
            </w:r>
          </w:p>
        </w:tc>
        <w:tc>
          <w:tcPr>
            <w:tcW w:w="1622" w:type="dxa"/>
            <w:tcBorders>
              <w:top w:val="single" w:color="auto" w:sz="4" w:space="0"/>
              <w:left w:val="single" w:color="auto" w:sz="4" w:space="0"/>
              <w:bottom w:val="single" w:color="auto" w:sz="4" w:space="0"/>
              <w:right w:val="single" w:color="auto" w:sz="4" w:space="0"/>
            </w:tcBorders>
          </w:tcPr>
          <w:p w14:paraId="5676DB5B">
            <w:pPr>
              <w:snapToGrid w:val="0"/>
              <w:spacing w:before="50" w:afterLines="50" w:line="360" w:lineRule="auto"/>
              <w:jc w:val="left"/>
              <w:rPr>
                <w:rFonts w:hint="eastAsia" w:ascii="宋体" w:hAnsi="宋体" w:eastAsia="宋体" w:cs="宋体"/>
                <w:sz w:val="21"/>
                <w:szCs w:val="21"/>
              </w:rPr>
            </w:pPr>
          </w:p>
        </w:tc>
        <w:tc>
          <w:tcPr>
            <w:tcW w:w="2754" w:type="dxa"/>
            <w:gridSpan w:val="3"/>
            <w:tcBorders>
              <w:top w:val="single" w:color="auto" w:sz="4" w:space="0"/>
              <w:left w:val="single" w:color="auto" w:sz="4" w:space="0"/>
              <w:bottom w:val="single" w:color="auto" w:sz="4" w:space="0"/>
              <w:right w:val="single" w:color="auto" w:sz="4" w:space="0"/>
            </w:tcBorders>
          </w:tcPr>
          <w:p w14:paraId="0C93764B">
            <w:pPr>
              <w:snapToGrid w:val="0"/>
              <w:spacing w:before="50" w:afterLines="50" w:line="360" w:lineRule="auto"/>
              <w:ind w:left="120"/>
              <w:jc w:val="left"/>
              <w:rPr>
                <w:rFonts w:hint="eastAsia" w:ascii="宋体" w:hAnsi="宋体" w:eastAsia="宋体" w:cs="宋体"/>
                <w:sz w:val="21"/>
                <w:szCs w:val="21"/>
              </w:rPr>
            </w:pPr>
            <w:r>
              <w:rPr>
                <w:rFonts w:hint="eastAsia" w:ascii="宋体" w:hAnsi="宋体" w:eastAsia="宋体" w:cs="宋体"/>
                <w:sz w:val="21"/>
                <w:szCs w:val="21"/>
              </w:rPr>
              <w:t>其中：技术人员数</w:t>
            </w:r>
          </w:p>
        </w:tc>
        <w:tc>
          <w:tcPr>
            <w:tcW w:w="2162" w:type="dxa"/>
            <w:tcBorders>
              <w:top w:val="single" w:color="auto" w:sz="4" w:space="0"/>
              <w:left w:val="single" w:color="auto" w:sz="4" w:space="0"/>
              <w:bottom w:val="single" w:color="auto" w:sz="4" w:space="0"/>
              <w:right w:val="single" w:color="auto" w:sz="4" w:space="0"/>
            </w:tcBorders>
          </w:tcPr>
          <w:p w14:paraId="653FA912">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4" w:space="0"/>
              <w:bottom w:val="single" w:color="auto" w:sz="4" w:space="0"/>
              <w:right w:val="single" w:color="auto" w:sz="4" w:space="0"/>
            </w:tcBorders>
          </w:tcPr>
          <w:p w14:paraId="6B75FCC1">
            <w:pPr>
              <w:snapToGrid w:val="0"/>
              <w:spacing w:before="50" w:afterLines="50" w:line="360" w:lineRule="auto"/>
              <w:jc w:val="left"/>
              <w:rPr>
                <w:rFonts w:hint="eastAsia" w:ascii="宋体" w:hAnsi="宋体" w:eastAsia="宋体" w:cs="宋体"/>
                <w:sz w:val="21"/>
                <w:szCs w:val="21"/>
              </w:rPr>
            </w:pPr>
          </w:p>
        </w:tc>
      </w:tr>
      <w:tr w14:paraId="4F72A4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AF696D7">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1EC94362">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4" w:space="0"/>
              <w:bottom w:val="single" w:color="auto" w:sz="4" w:space="0"/>
              <w:right w:val="single" w:color="auto" w:sz="4" w:space="0"/>
            </w:tcBorders>
          </w:tcPr>
          <w:p w14:paraId="02ED685B">
            <w:pPr>
              <w:snapToGrid w:val="0"/>
              <w:spacing w:before="50" w:afterLines="50" w:line="360" w:lineRule="auto"/>
              <w:jc w:val="left"/>
              <w:rPr>
                <w:rFonts w:hint="eastAsia" w:ascii="宋体" w:hAnsi="宋体" w:eastAsia="宋体" w:cs="宋体"/>
                <w:sz w:val="21"/>
                <w:szCs w:val="21"/>
              </w:rPr>
            </w:pPr>
          </w:p>
        </w:tc>
      </w:tr>
      <w:tr w14:paraId="186832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1451DA4">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6B923413">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4" w:space="0"/>
              <w:bottom w:val="single" w:color="auto" w:sz="4" w:space="0"/>
              <w:right w:val="single" w:color="auto" w:sz="4" w:space="0"/>
            </w:tcBorders>
          </w:tcPr>
          <w:p w14:paraId="4B5B3B4B">
            <w:pPr>
              <w:snapToGrid w:val="0"/>
              <w:spacing w:before="50" w:afterLines="50" w:line="360" w:lineRule="auto"/>
              <w:jc w:val="left"/>
              <w:rPr>
                <w:rFonts w:hint="eastAsia" w:ascii="宋体" w:hAnsi="宋体" w:eastAsia="宋体" w:cs="宋体"/>
                <w:sz w:val="21"/>
                <w:szCs w:val="21"/>
              </w:rPr>
            </w:pPr>
          </w:p>
        </w:tc>
      </w:tr>
      <w:tr w14:paraId="10024B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FD8F6C4">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53C0A26">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4" w:space="0"/>
              <w:bottom w:val="single" w:color="auto" w:sz="4" w:space="0"/>
              <w:right w:val="single" w:color="auto" w:sz="4" w:space="0"/>
            </w:tcBorders>
          </w:tcPr>
          <w:p w14:paraId="0D1F8588">
            <w:pPr>
              <w:snapToGrid w:val="0"/>
              <w:spacing w:before="50" w:afterLines="50" w:line="360" w:lineRule="auto"/>
              <w:jc w:val="left"/>
              <w:rPr>
                <w:rFonts w:hint="eastAsia" w:ascii="宋体" w:hAnsi="宋体" w:eastAsia="宋体" w:cs="宋体"/>
                <w:sz w:val="21"/>
                <w:szCs w:val="21"/>
              </w:rPr>
            </w:pPr>
          </w:p>
        </w:tc>
      </w:tr>
      <w:tr w14:paraId="54B872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AE4A87E">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60B31F7B">
            <w:pPr>
              <w:snapToGrid w:val="0"/>
              <w:spacing w:before="50" w:afterLines="50" w:line="360" w:lineRule="auto"/>
              <w:jc w:val="left"/>
              <w:rPr>
                <w:rFonts w:hint="eastAsia" w:ascii="宋体" w:hAnsi="宋体" w:eastAsia="宋体" w:cs="宋体"/>
                <w:sz w:val="21"/>
                <w:szCs w:val="21"/>
              </w:rPr>
            </w:pPr>
          </w:p>
        </w:tc>
        <w:tc>
          <w:tcPr>
            <w:tcW w:w="1326" w:type="dxa"/>
            <w:tcBorders>
              <w:top w:val="single" w:color="auto" w:sz="4" w:space="0"/>
              <w:left w:val="single" w:color="auto" w:sz="2" w:space="0"/>
              <w:bottom w:val="single" w:color="auto" w:sz="4" w:space="0"/>
              <w:right w:val="single" w:color="auto" w:sz="2" w:space="0"/>
            </w:tcBorders>
          </w:tcPr>
          <w:p w14:paraId="0A534493">
            <w:pPr>
              <w:snapToGrid w:val="0"/>
              <w:spacing w:before="50" w:afterLines="50" w:line="360" w:lineRule="auto"/>
              <w:jc w:val="center"/>
              <w:rPr>
                <w:rFonts w:hint="eastAsia" w:ascii="宋体" w:hAnsi="宋体" w:eastAsia="宋体" w:cs="宋体"/>
                <w:sz w:val="21"/>
                <w:szCs w:val="21"/>
              </w:rPr>
            </w:pPr>
            <w:r>
              <w:rPr>
                <w:rFonts w:hint="eastAsia" w:ascii="宋体" w:hAnsi="宋体" w:eastAsia="宋体" w:cs="宋体"/>
                <w:sz w:val="21"/>
                <w:szCs w:val="21"/>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CC9C1B5">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2" w:space="0"/>
              <w:bottom w:val="single" w:color="auto" w:sz="4" w:space="0"/>
              <w:right w:val="single" w:color="auto" w:sz="4" w:space="0"/>
            </w:tcBorders>
          </w:tcPr>
          <w:p w14:paraId="2759D8B4">
            <w:pPr>
              <w:snapToGrid w:val="0"/>
              <w:spacing w:before="50" w:afterLines="50" w:line="360" w:lineRule="auto"/>
              <w:jc w:val="left"/>
              <w:rPr>
                <w:rFonts w:hint="eastAsia" w:ascii="宋体" w:hAnsi="宋体" w:eastAsia="宋体" w:cs="宋体"/>
                <w:sz w:val="21"/>
                <w:szCs w:val="21"/>
              </w:rPr>
            </w:pPr>
          </w:p>
        </w:tc>
      </w:tr>
      <w:tr w14:paraId="397E4F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59715ED5">
            <w:pPr>
              <w:snapToGrid w:val="0"/>
              <w:spacing w:before="50" w:afterLines="50" w:line="360" w:lineRule="auto"/>
              <w:jc w:val="left"/>
              <w:rPr>
                <w:rFonts w:hint="eastAsia" w:ascii="宋体" w:hAnsi="宋体" w:eastAsia="宋体" w:cs="宋体"/>
                <w:sz w:val="21"/>
                <w:szCs w:val="21"/>
              </w:rPr>
            </w:pPr>
            <w:r>
              <w:rPr>
                <w:rFonts w:hint="eastAsia" w:ascii="宋体" w:hAnsi="宋体" w:eastAsia="宋体" w:cs="宋体"/>
                <w:sz w:val="21"/>
                <w:szCs w:val="21"/>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0BC245F5">
            <w:pPr>
              <w:snapToGrid w:val="0"/>
              <w:spacing w:before="50" w:afterLines="50" w:line="360" w:lineRule="auto"/>
              <w:jc w:val="left"/>
              <w:rPr>
                <w:rFonts w:hint="eastAsia" w:ascii="宋体" w:hAnsi="宋体" w:eastAsia="宋体" w:cs="宋体"/>
                <w:sz w:val="21"/>
                <w:szCs w:val="21"/>
              </w:rPr>
            </w:pPr>
          </w:p>
        </w:tc>
        <w:tc>
          <w:tcPr>
            <w:tcW w:w="1326" w:type="dxa"/>
            <w:tcBorders>
              <w:top w:val="single" w:color="auto" w:sz="4" w:space="0"/>
              <w:left w:val="single" w:color="auto" w:sz="2" w:space="0"/>
              <w:bottom w:val="single" w:color="auto" w:sz="4" w:space="0"/>
              <w:right w:val="single" w:color="auto" w:sz="2" w:space="0"/>
            </w:tcBorders>
          </w:tcPr>
          <w:p w14:paraId="191AABFE">
            <w:pPr>
              <w:snapToGrid w:val="0"/>
              <w:spacing w:before="50" w:afterLines="50" w:line="360" w:lineRule="auto"/>
              <w:jc w:val="center"/>
              <w:rPr>
                <w:rFonts w:hint="eastAsia" w:ascii="宋体" w:hAnsi="宋体" w:eastAsia="宋体" w:cs="宋体"/>
                <w:sz w:val="21"/>
                <w:szCs w:val="21"/>
              </w:rPr>
            </w:pPr>
            <w:r>
              <w:rPr>
                <w:rFonts w:hint="eastAsia" w:ascii="宋体" w:hAnsi="宋体" w:eastAsia="宋体" w:cs="宋体"/>
                <w:sz w:val="21"/>
                <w:szCs w:val="21"/>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1C3E1B17">
            <w:pPr>
              <w:snapToGrid w:val="0"/>
              <w:spacing w:before="50" w:afterLines="50" w:line="360" w:lineRule="auto"/>
              <w:jc w:val="left"/>
              <w:rPr>
                <w:rFonts w:hint="eastAsia" w:ascii="宋体" w:hAnsi="宋体" w:eastAsia="宋体" w:cs="宋体"/>
                <w:sz w:val="21"/>
                <w:szCs w:val="21"/>
              </w:rPr>
            </w:pPr>
          </w:p>
        </w:tc>
        <w:tc>
          <w:tcPr>
            <w:tcW w:w="1080" w:type="dxa"/>
            <w:tcBorders>
              <w:top w:val="single" w:color="auto" w:sz="4" w:space="0"/>
              <w:left w:val="single" w:color="auto" w:sz="4" w:space="0"/>
              <w:bottom w:val="single" w:color="auto" w:sz="4" w:space="0"/>
              <w:right w:val="single" w:color="auto" w:sz="4" w:space="0"/>
            </w:tcBorders>
          </w:tcPr>
          <w:p w14:paraId="398B68A5">
            <w:pPr>
              <w:snapToGrid w:val="0"/>
              <w:spacing w:before="50" w:afterLines="50" w:line="360" w:lineRule="auto"/>
              <w:jc w:val="left"/>
              <w:rPr>
                <w:rFonts w:hint="eastAsia" w:ascii="宋体" w:hAnsi="宋体" w:eastAsia="宋体" w:cs="宋体"/>
                <w:sz w:val="21"/>
                <w:szCs w:val="21"/>
              </w:rPr>
            </w:pPr>
          </w:p>
        </w:tc>
      </w:tr>
    </w:tbl>
    <w:p w14:paraId="62EBB4AB">
      <w:pPr>
        <w:pStyle w:val="42"/>
        <w:snapToGrid w:val="0"/>
        <w:ind w:left="199" w:hanging="174" w:hangingChars="83"/>
        <w:rPr>
          <w:rFonts w:hint="eastAsia" w:ascii="宋体" w:hAnsi="宋体" w:eastAsia="宋体" w:cs="宋体"/>
          <w:sz w:val="21"/>
          <w:szCs w:val="21"/>
        </w:rPr>
      </w:pPr>
    </w:p>
    <w:p w14:paraId="62C90141">
      <w:pPr>
        <w:pStyle w:val="17"/>
        <w:snapToGrid w:val="0"/>
        <w:rPr>
          <w:rFonts w:hint="eastAsia" w:ascii="宋体" w:hAnsi="宋体" w:eastAsia="宋体" w:cs="宋体"/>
          <w:sz w:val="21"/>
          <w:szCs w:val="21"/>
        </w:rPr>
      </w:pPr>
    </w:p>
    <w:p w14:paraId="4CF26C99">
      <w:pPr>
        <w:pStyle w:val="23"/>
        <w:snapToGrid w:val="0"/>
        <w:rPr>
          <w:rFonts w:hint="eastAsia" w:ascii="宋体" w:hAnsi="宋体" w:eastAsia="宋体" w:cs="宋体"/>
          <w:b/>
          <w:sz w:val="21"/>
          <w:szCs w:val="21"/>
        </w:rPr>
      </w:pPr>
      <w:r>
        <w:rPr>
          <w:rFonts w:hint="eastAsia" w:ascii="宋体" w:hAnsi="宋体" w:eastAsia="宋体" w:cs="宋体"/>
          <w:b/>
          <w:spacing w:val="20"/>
          <w:sz w:val="21"/>
          <w:szCs w:val="21"/>
        </w:rPr>
        <w:t xml:space="preserve">法定代表人签字（或盖章）：            投标人（盖章）： </w:t>
      </w:r>
      <w:r>
        <w:rPr>
          <w:rFonts w:hint="eastAsia" w:ascii="宋体" w:hAnsi="宋体" w:eastAsia="宋体" w:cs="宋体"/>
          <w:b/>
          <w:sz w:val="21"/>
          <w:szCs w:val="21"/>
        </w:rPr>
        <w:t xml:space="preserve">           　 </w:t>
      </w:r>
    </w:p>
    <w:p w14:paraId="36B0C27A">
      <w:pPr>
        <w:pStyle w:val="23"/>
        <w:snapToGrid w:val="0"/>
        <w:rPr>
          <w:rFonts w:hint="eastAsia" w:ascii="宋体" w:hAnsi="宋体" w:eastAsia="宋体" w:cs="宋体"/>
          <w:b/>
          <w:sz w:val="21"/>
          <w:szCs w:val="21"/>
        </w:rPr>
      </w:pPr>
    </w:p>
    <w:p w14:paraId="386467E2">
      <w:pPr>
        <w:snapToGrid w:val="0"/>
        <w:spacing w:before="50" w:afterLines="50"/>
        <w:jc w:val="left"/>
        <w:rPr>
          <w:rFonts w:hint="eastAsia" w:ascii="宋体" w:hAnsi="宋体" w:eastAsia="宋体" w:cs="宋体"/>
          <w:b/>
          <w:sz w:val="21"/>
          <w:szCs w:val="21"/>
        </w:rPr>
      </w:pPr>
      <w:r>
        <w:rPr>
          <w:rFonts w:hint="eastAsia" w:ascii="宋体" w:hAnsi="宋体" w:eastAsia="宋体" w:cs="宋体"/>
          <w:b/>
          <w:kern w:val="0"/>
          <w:sz w:val="21"/>
          <w:szCs w:val="21"/>
        </w:rPr>
        <w:t>日期：  _____年___月___日</w:t>
      </w:r>
    </w:p>
    <w:p w14:paraId="59028FF2">
      <w:pPr>
        <w:snapToGrid w:val="0"/>
        <w:spacing w:before="5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br w:type="textWrapping"/>
      </w: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.商务及技术响应表格式：</w:t>
      </w:r>
      <w:bookmarkEnd w:id="68"/>
    </w:p>
    <w:p w14:paraId="1FD64AD4">
      <w:pPr>
        <w:snapToGrid w:val="0"/>
        <w:spacing w:before="50"/>
        <w:jc w:val="left"/>
        <w:rPr>
          <w:rFonts w:hint="eastAsia" w:ascii="宋体" w:hAnsi="宋体" w:eastAsia="宋体" w:cs="宋体"/>
          <w:color w:val="auto"/>
          <w:sz w:val="21"/>
          <w:szCs w:val="21"/>
          <w:highlight w:val="none"/>
          <w:shd w:val="clear" w:color="auto" w:fill="auto"/>
        </w:rPr>
      </w:pPr>
    </w:p>
    <w:p w14:paraId="6AF4B5D7">
      <w:pPr>
        <w:snapToGrid w:val="0"/>
        <w:spacing w:before="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商务及技术响应表</w:t>
      </w:r>
    </w:p>
    <w:p w14:paraId="45460EF0">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07375BE3">
      <w:pPr>
        <w:snapToGrid w:val="0"/>
        <w:spacing w:before="120" w:beforeLines="50" w:after="50" w:line="48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762C9213">
      <w:pPr>
        <w:snapToGrid w:val="0"/>
        <w:spacing w:before="120" w:beforeLines="50" w:after="50" w:line="48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231"/>
        <w:gridCol w:w="4033"/>
        <w:gridCol w:w="867"/>
        <w:gridCol w:w="1217"/>
        <w:gridCol w:w="1298"/>
      </w:tblGrid>
      <w:tr w14:paraId="71195A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3F7C4450">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1231" w:type="dxa"/>
            <w:tcBorders>
              <w:top w:val="single" w:color="auto" w:sz="4" w:space="0"/>
              <w:left w:val="single" w:color="auto" w:sz="4" w:space="0"/>
              <w:bottom w:val="single" w:color="auto" w:sz="4" w:space="0"/>
              <w:right w:val="single" w:color="auto" w:sz="4" w:space="0"/>
            </w:tcBorders>
            <w:vAlign w:val="center"/>
          </w:tcPr>
          <w:p w14:paraId="1AD349AE">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名称</w:t>
            </w:r>
          </w:p>
        </w:tc>
        <w:tc>
          <w:tcPr>
            <w:tcW w:w="4033" w:type="dxa"/>
            <w:tcBorders>
              <w:top w:val="single" w:color="auto" w:sz="4" w:space="0"/>
              <w:left w:val="single" w:color="auto" w:sz="4" w:space="0"/>
              <w:bottom w:val="single" w:color="auto" w:sz="4" w:space="0"/>
              <w:right w:val="single" w:color="auto" w:sz="4" w:space="0"/>
            </w:tcBorders>
            <w:vAlign w:val="center"/>
          </w:tcPr>
          <w:p w14:paraId="21802725">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招标文件要求</w:t>
            </w:r>
          </w:p>
        </w:tc>
        <w:tc>
          <w:tcPr>
            <w:tcW w:w="867" w:type="dxa"/>
            <w:tcBorders>
              <w:top w:val="single" w:color="auto" w:sz="4" w:space="0"/>
              <w:left w:val="single" w:color="auto" w:sz="4" w:space="0"/>
              <w:bottom w:val="single" w:color="auto" w:sz="4" w:space="0"/>
              <w:right w:val="single" w:color="auto" w:sz="4" w:space="0"/>
            </w:tcBorders>
            <w:vAlign w:val="center"/>
          </w:tcPr>
          <w:p w14:paraId="72250D4F">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是否</w:t>
            </w:r>
          </w:p>
          <w:p w14:paraId="39E3279D">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响应</w:t>
            </w:r>
          </w:p>
        </w:tc>
        <w:tc>
          <w:tcPr>
            <w:tcW w:w="1217" w:type="dxa"/>
            <w:tcBorders>
              <w:top w:val="single" w:color="auto" w:sz="4" w:space="0"/>
              <w:left w:val="single" w:color="auto" w:sz="4" w:space="0"/>
              <w:bottom w:val="single" w:color="auto" w:sz="4" w:space="0"/>
              <w:right w:val="single" w:color="auto" w:sz="4" w:space="0"/>
            </w:tcBorders>
            <w:vAlign w:val="center"/>
          </w:tcPr>
          <w:p w14:paraId="23B1ABD8">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投标人的应标情况</w:t>
            </w:r>
          </w:p>
        </w:tc>
        <w:tc>
          <w:tcPr>
            <w:tcW w:w="1298" w:type="dxa"/>
            <w:tcBorders>
              <w:top w:val="single" w:color="auto" w:sz="4" w:space="0"/>
              <w:left w:val="single" w:color="auto" w:sz="4" w:space="0"/>
              <w:bottom w:val="single" w:color="auto" w:sz="4" w:space="0"/>
              <w:right w:val="single" w:color="auto" w:sz="4" w:space="0"/>
            </w:tcBorders>
            <w:vAlign w:val="center"/>
          </w:tcPr>
          <w:p w14:paraId="25720282">
            <w:pP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相应内容在投标文件中页码</w:t>
            </w:r>
          </w:p>
        </w:tc>
      </w:tr>
      <w:tr w14:paraId="071C44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vAlign w:val="center"/>
          </w:tcPr>
          <w:p w14:paraId="0E4663CF">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p>
        </w:tc>
        <w:tc>
          <w:tcPr>
            <w:tcW w:w="1231" w:type="dxa"/>
            <w:tcBorders>
              <w:top w:val="single" w:color="auto" w:sz="4" w:space="0"/>
              <w:left w:val="single" w:color="auto" w:sz="4" w:space="0"/>
              <w:bottom w:val="single" w:color="auto" w:sz="4" w:space="0"/>
              <w:right w:val="single" w:color="auto" w:sz="4" w:space="0"/>
            </w:tcBorders>
          </w:tcPr>
          <w:p w14:paraId="150C61A7">
            <w:pPr>
              <w:snapToGrid w:val="0"/>
              <w:spacing w:before="120" w:beforeLines="50" w:line="360" w:lineRule="auto"/>
              <w:rPr>
                <w:rFonts w:hint="eastAsia" w:ascii="宋体" w:hAnsi="宋体" w:eastAsia="宋体" w:cs="宋体"/>
                <w:color w:val="auto"/>
                <w:sz w:val="21"/>
                <w:szCs w:val="21"/>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0146EC00">
            <w:pPr>
              <w:snapToGrid w:val="0"/>
              <w:spacing w:before="120" w:beforeLines="50" w:line="360" w:lineRule="auto"/>
              <w:rPr>
                <w:rFonts w:hint="eastAsia" w:ascii="宋体" w:hAnsi="宋体" w:eastAsia="宋体" w:cs="宋体"/>
                <w:color w:val="auto"/>
                <w:sz w:val="21"/>
                <w:szCs w:val="21"/>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09BAA534">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0E977B4D">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069BDE33">
            <w:pP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5597F6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vAlign w:val="center"/>
          </w:tcPr>
          <w:p w14:paraId="06B238C2">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2</w:t>
            </w:r>
          </w:p>
        </w:tc>
        <w:tc>
          <w:tcPr>
            <w:tcW w:w="1231" w:type="dxa"/>
            <w:tcBorders>
              <w:top w:val="single" w:color="auto" w:sz="4" w:space="0"/>
              <w:left w:val="single" w:color="auto" w:sz="4" w:space="0"/>
              <w:bottom w:val="single" w:color="auto" w:sz="4" w:space="0"/>
              <w:right w:val="single" w:color="auto" w:sz="4" w:space="0"/>
            </w:tcBorders>
          </w:tcPr>
          <w:p w14:paraId="5DF36EFD">
            <w:pPr>
              <w:snapToGrid w:val="0"/>
              <w:spacing w:before="120" w:beforeLines="50" w:line="360" w:lineRule="auto"/>
              <w:rPr>
                <w:rFonts w:hint="eastAsia" w:ascii="宋体" w:hAnsi="宋体" w:eastAsia="宋体" w:cs="宋体"/>
                <w:color w:val="auto"/>
                <w:sz w:val="21"/>
                <w:szCs w:val="21"/>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18587B0A">
            <w:pPr>
              <w:snapToGrid w:val="0"/>
              <w:spacing w:before="120" w:beforeLines="50" w:line="360" w:lineRule="auto"/>
              <w:rPr>
                <w:rFonts w:hint="eastAsia" w:ascii="宋体" w:hAnsi="宋体" w:eastAsia="宋体" w:cs="宋体"/>
                <w:color w:val="auto"/>
                <w:sz w:val="21"/>
                <w:szCs w:val="21"/>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04F7D81D">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30CCAA76">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16B32903">
            <w:pP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185608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vAlign w:val="center"/>
          </w:tcPr>
          <w:p w14:paraId="20F75318">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3</w:t>
            </w:r>
          </w:p>
        </w:tc>
        <w:tc>
          <w:tcPr>
            <w:tcW w:w="1231" w:type="dxa"/>
            <w:tcBorders>
              <w:top w:val="single" w:color="auto" w:sz="4" w:space="0"/>
              <w:left w:val="single" w:color="auto" w:sz="4" w:space="0"/>
              <w:bottom w:val="single" w:color="auto" w:sz="4" w:space="0"/>
              <w:right w:val="single" w:color="auto" w:sz="4" w:space="0"/>
            </w:tcBorders>
          </w:tcPr>
          <w:p w14:paraId="21CF6517">
            <w:pPr>
              <w:snapToGrid w:val="0"/>
              <w:spacing w:before="120" w:beforeLines="50" w:line="360" w:lineRule="auto"/>
              <w:rPr>
                <w:rFonts w:hint="eastAsia" w:ascii="宋体" w:hAnsi="宋体" w:eastAsia="宋体" w:cs="宋体"/>
                <w:color w:val="auto"/>
                <w:sz w:val="21"/>
                <w:szCs w:val="21"/>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325C0028">
            <w:pPr>
              <w:snapToGrid w:val="0"/>
              <w:spacing w:before="120" w:beforeLines="50" w:line="360" w:lineRule="auto"/>
              <w:rPr>
                <w:rFonts w:hint="eastAsia" w:ascii="宋体" w:hAnsi="宋体" w:eastAsia="宋体" w:cs="宋体"/>
                <w:color w:val="auto"/>
                <w:sz w:val="21"/>
                <w:szCs w:val="21"/>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78B29644">
            <w:pPr>
              <w:snapToGrid w:val="0"/>
              <w:spacing w:before="120" w:beforeLines="50" w:line="360" w:lineRule="auto"/>
              <w:ind w:left="86"/>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36647A6E">
            <w:pPr>
              <w:snapToGrid w:val="0"/>
              <w:spacing w:before="120" w:beforeLines="50" w:line="360" w:lineRule="auto"/>
              <w:ind w:left="86"/>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22581FCF">
            <w:pPr>
              <w:snapToGrid w:val="0"/>
              <w:spacing w:before="120" w:beforeLines="50" w:line="360" w:lineRule="auto"/>
              <w:ind w:left="86"/>
              <w:rPr>
                <w:rFonts w:hint="eastAsia" w:ascii="宋体" w:hAnsi="宋体" w:eastAsia="宋体" w:cs="宋体"/>
                <w:color w:val="auto"/>
                <w:sz w:val="21"/>
                <w:szCs w:val="21"/>
                <w:highlight w:val="none"/>
                <w:shd w:val="clear" w:color="auto" w:fill="auto"/>
              </w:rPr>
            </w:pPr>
          </w:p>
        </w:tc>
      </w:tr>
      <w:tr w14:paraId="01FB44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4" w:hRule="atLeast"/>
        </w:trPr>
        <w:tc>
          <w:tcPr>
            <w:tcW w:w="852" w:type="dxa"/>
            <w:tcBorders>
              <w:top w:val="single" w:color="auto" w:sz="4" w:space="0"/>
              <w:left w:val="single" w:color="auto" w:sz="4" w:space="0"/>
              <w:bottom w:val="single" w:color="auto" w:sz="4" w:space="0"/>
              <w:right w:val="single" w:color="auto" w:sz="4" w:space="0"/>
            </w:tcBorders>
            <w:vAlign w:val="center"/>
          </w:tcPr>
          <w:p w14:paraId="7DEC575B">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4</w:t>
            </w:r>
          </w:p>
        </w:tc>
        <w:tc>
          <w:tcPr>
            <w:tcW w:w="1231" w:type="dxa"/>
            <w:tcBorders>
              <w:top w:val="single" w:color="auto" w:sz="4" w:space="0"/>
              <w:left w:val="single" w:color="auto" w:sz="4" w:space="0"/>
              <w:bottom w:val="single" w:color="auto" w:sz="4" w:space="0"/>
              <w:right w:val="single" w:color="auto" w:sz="4" w:space="0"/>
            </w:tcBorders>
          </w:tcPr>
          <w:p w14:paraId="2CA092BF">
            <w:pPr>
              <w:snapToGrid w:val="0"/>
              <w:spacing w:before="120" w:beforeLines="50" w:line="360" w:lineRule="auto"/>
              <w:rPr>
                <w:rFonts w:hint="eastAsia" w:ascii="宋体" w:hAnsi="宋体" w:eastAsia="宋体" w:cs="宋体"/>
                <w:color w:val="auto"/>
                <w:sz w:val="21"/>
                <w:szCs w:val="21"/>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77AA4183">
            <w:pPr>
              <w:snapToGrid w:val="0"/>
              <w:spacing w:before="120" w:beforeLines="50" w:line="360" w:lineRule="auto"/>
              <w:rPr>
                <w:rFonts w:hint="eastAsia" w:ascii="宋体" w:hAnsi="宋体" w:eastAsia="宋体" w:cs="宋体"/>
                <w:color w:val="auto"/>
                <w:sz w:val="21"/>
                <w:szCs w:val="21"/>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44CF919F">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3371CD98">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2378E115">
            <w:pP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096E97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0380CC02">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5</w:t>
            </w:r>
          </w:p>
        </w:tc>
        <w:tc>
          <w:tcPr>
            <w:tcW w:w="1231" w:type="dxa"/>
            <w:tcBorders>
              <w:top w:val="single" w:color="auto" w:sz="4" w:space="0"/>
              <w:left w:val="single" w:color="auto" w:sz="4" w:space="0"/>
              <w:bottom w:val="single" w:color="auto" w:sz="4" w:space="0"/>
              <w:right w:val="single" w:color="auto" w:sz="4" w:space="0"/>
            </w:tcBorders>
          </w:tcPr>
          <w:p w14:paraId="09100D29">
            <w:pPr>
              <w:snapToGrid w:val="0"/>
              <w:spacing w:before="120" w:beforeLines="50" w:line="360" w:lineRule="auto"/>
              <w:rPr>
                <w:rFonts w:hint="eastAsia" w:ascii="宋体" w:hAnsi="宋体" w:eastAsia="宋体" w:cs="宋体"/>
                <w:color w:val="auto"/>
                <w:sz w:val="21"/>
                <w:szCs w:val="21"/>
                <w:highlight w:val="none"/>
                <w:shd w:val="clear" w:color="auto" w:fill="auto"/>
                <w:lang w:eastAsia="zh-CN"/>
              </w:rPr>
            </w:pPr>
          </w:p>
        </w:tc>
        <w:tc>
          <w:tcPr>
            <w:tcW w:w="4033" w:type="dxa"/>
            <w:tcBorders>
              <w:top w:val="single" w:color="auto" w:sz="4" w:space="0"/>
              <w:left w:val="single" w:color="auto" w:sz="4" w:space="0"/>
              <w:bottom w:val="single" w:color="auto" w:sz="4" w:space="0"/>
              <w:right w:val="single" w:color="auto" w:sz="4" w:space="0"/>
            </w:tcBorders>
          </w:tcPr>
          <w:p w14:paraId="58097E0A">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867" w:type="dxa"/>
            <w:tcBorders>
              <w:top w:val="single" w:color="auto" w:sz="4" w:space="0"/>
              <w:left w:val="single" w:color="auto" w:sz="4" w:space="0"/>
              <w:bottom w:val="single" w:color="auto" w:sz="4" w:space="0"/>
              <w:right w:val="single" w:color="auto" w:sz="4" w:space="0"/>
            </w:tcBorders>
          </w:tcPr>
          <w:p w14:paraId="3896EFA6">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57FEEC6C">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690C64D0">
            <w:pP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3827F2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vAlign w:val="center"/>
          </w:tcPr>
          <w:p w14:paraId="2BC06155">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6</w:t>
            </w:r>
          </w:p>
        </w:tc>
        <w:tc>
          <w:tcPr>
            <w:tcW w:w="1231" w:type="dxa"/>
            <w:tcBorders>
              <w:top w:val="single" w:color="auto" w:sz="4" w:space="0"/>
              <w:left w:val="single" w:color="auto" w:sz="4" w:space="0"/>
              <w:bottom w:val="single" w:color="auto" w:sz="4" w:space="0"/>
              <w:right w:val="single" w:color="auto" w:sz="4" w:space="0"/>
            </w:tcBorders>
          </w:tcPr>
          <w:p w14:paraId="0822B56D">
            <w:pPr>
              <w:snapToGrid w:val="0"/>
              <w:spacing w:before="120" w:beforeLines="50" w:line="360" w:lineRule="auto"/>
              <w:rPr>
                <w:rFonts w:hint="eastAsia" w:ascii="宋体" w:hAnsi="宋体" w:eastAsia="宋体" w:cs="宋体"/>
                <w:color w:val="auto"/>
                <w:sz w:val="21"/>
                <w:szCs w:val="21"/>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54913DED">
            <w:pPr>
              <w:snapToGrid w:val="0"/>
              <w:spacing w:before="120" w:beforeLines="50" w:line="360" w:lineRule="auto"/>
              <w:rPr>
                <w:rFonts w:hint="eastAsia" w:ascii="宋体" w:hAnsi="宋体" w:eastAsia="宋体" w:cs="宋体"/>
                <w:color w:val="auto"/>
                <w:sz w:val="21"/>
                <w:szCs w:val="21"/>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3B913E03">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5039EA89">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30878D2E">
            <w:pP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370F89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vAlign w:val="center"/>
          </w:tcPr>
          <w:p w14:paraId="2D16B4F0">
            <w:pP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7</w:t>
            </w:r>
          </w:p>
        </w:tc>
        <w:tc>
          <w:tcPr>
            <w:tcW w:w="1231" w:type="dxa"/>
            <w:tcBorders>
              <w:top w:val="single" w:color="auto" w:sz="4" w:space="0"/>
              <w:left w:val="single" w:color="auto" w:sz="4" w:space="0"/>
              <w:bottom w:val="single" w:color="auto" w:sz="4" w:space="0"/>
              <w:right w:val="single" w:color="auto" w:sz="4" w:space="0"/>
            </w:tcBorders>
          </w:tcPr>
          <w:p w14:paraId="7BBFF8E7">
            <w:pPr>
              <w:snapToGrid w:val="0"/>
              <w:spacing w:before="120" w:beforeLines="50" w:line="360" w:lineRule="auto"/>
              <w:rPr>
                <w:rFonts w:hint="eastAsia" w:ascii="宋体" w:hAnsi="宋体" w:eastAsia="宋体" w:cs="宋体"/>
                <w:color w:val="auto"/>
                <w:sz w:val="21"/>
                <w:szCs w:val="21"/>
                <w:highlight w:val="none"/>
                <w:shd w:val="clear" w:color="auto" w:fill="auto"/>
                <w:lang w:val="en-US" w:eastAsia="zh-CN"/>
              </w:rPr>
            </w:pPr>
          </w:p>
        </w:tc>
        <w:tc>
          <w:tcPr>
            <w:tcW w:w="4033" w:type="dxa"/>
            <w:tcBorders>
              <w:top w:val="single" w:color="auto" w:sz="4" w:space="0"/>
              <w:left w:val="single" w:color="auto" w:sz="4" w:space="0"/>
              <w:bottom w:val="single" w:color="auto" w:sz="4" w:space="0"/>
              <w:right w:val="single" w:color="auto" w:sz="4" w:space="0"/>
            </w:tcBorders>
          </w:tcPr>
          <w:p w14:paraId="1A6BF35C">
            <w:pPr>
              <w:snapToGrid w:val="0"/>
              <w:spacing w:before="120" w:beforeLines="50" w:line="360" w:lineRule="auto"/>
              <w:rPr>
                <w:rFonts w:hint="eastAsia" w:ascii="宋体" w:hAnsi="宋体" w:eastAsia="宋体" w:cs="宋体"/>
                <w:color w:val="auto"/>
                <w:sz w:val="21"/>
                <w:szCs w:val="21"/>
                <w:highlight w:val="none"/>
                <w:shd w:val="clear" w:color="auto" w:fill="auto"/>
                <w:lang w:val="en-US"/>
              </w:rPr>
            </w:pPr>
          </w:p>
        </w:tc>
        <w:tc>
          <w:tcPr>
            <w:tcW w:w="867" w:type="dxa"/>
            <w:tcBorders>
              <w:top w:val="single" w:color="auto" w:sz="4" w:space="0"/>
              <w:left w:val="single" w:color="auto" w:sz="4" w:space="0"/>
              <w:bottom w:val="single" w:color="auto" w:sz="4" w:space="0"/>
              <w:right w:val="single" w:color="auto" w:sz="4" w:space="0"/>
            </w:tcBorders>
          </w:tcPr>
          <w:p w14:paraId="0A79EDD2">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17" w:type="dxa"/>
            <w:tcBorders>
              <w:top w:val="single" w:color="auto" w:sz="4" w:space="0"/>
              <w:left w:val="single" w:color="auto" w:sz="4" w:space="0"/>
              <w:bottom w:val="single" w:color="auto" w:sz="4" w:space="0"/>
              <w:right w:val="single" w:color="auto" w:sz="4" w:space="0"/>
            </w:tcBorders>
          </w:tcPr>
          <w:p w14:paraId="2B440BCD">
            <w:pP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298" w:type="dxa"/>
            <w:tcBorders>
              <w:top w:val="single" w:color="auto" w:sz="4" w:space="0"/>
              <w:left w:val="single" w:color="auto" w:sz="4" w:space="0"/>
              <w:bottom w:val="single" w:color="auto" w:sz="4" w:space="0"/>
              <w:right w:val="single" w:color="auto" w:sz="4" w:space="0"/>
            </w:tcBorders>
          </w:tcPr>
          <w:p w14:paraId="6008D5AC">
            <w:pPr>
              <w:snapToGrid w:val="0"/>
              <w:spacing w:before="120" w:beforeLines="50" w:line="360" w:lineRule="auto"/>
              <w:rPr>
                <w:rFonts w:hint="eastAsia" w:ascii="宋体" w:hAnsi="宋体" w:eastAsia="宋体" w:cs="宋体"/>
                <w:color w:val="auto"/>
                <w:sz w:val="21"/>
                <w:szCs w:val="21"/>
                <w:highlight w:val="none"/>
                <w:shd w:val="clear" w:color="auto" w:fill="auto"/>
              </w:rPr>
            </w:pPr>
          </w:p>
        </w:tc>
      </w:tr>
    </w:tbl>
    <w:p w14:paraId="6F8CAF31">
      <w:pPr>
        <w:snapToGrid w:val="0"/>
        <w:spacing w:line="400" w:lineRule="exact"/>
        <w:rPr>
          <w:rFonts w:hint="eastAsia" w:ascii="宋体" w:hAnsi="宋体" w:eastAsia="宋体" w:cs="宋体"/>
          <w:b/>
          <w:color w:val="auto"/>
          <w:sz w:val="21"/>
          <w:szCs w:val="21"/>
          <w:highlight w:val="none"/>
          <w:u w:val="single"/>
          <w:shd w:val="pct10" w:color="auto" w:fill="FFFFFF"/>
        </w:rPr>
      </w:pPr>
      <w:r>
        <w:rPr>
          <w:rFonts w:hint="eastAsia" w:ascii="宋体" w:hAnsi="宋体" w:eastAsia="宋体" w:cs="宋体"/>
          <w:b/>
          <w:color w:val="auto"/>
          <w:sz w:val="21"/>
          <w:szCs w:val="21"/>
          <w:highlight w:val="none"/>
          <w:u w:val="single"/>
          <w:shd w:val="pct10" w:color="auto" w:fill="FFFFFF"/>
        </w:rPr>
        <w:t>特别说明：</w:t>
      </w:r>
    </w:p>
    <w:p w14:paraId="2D28F18D">
      <w:pPr>
        <w:snapToGrid w:val="0"/>
        <w:spacing w:line="400" w:lineRule="exact"/>
        <w:rPr>
          <w:rFonts w:hint="eastAsia" w:ascii="宋体" w:hAnsi="宋体" w:eastAsia="宋体" w:cs="宋体"/>
          <w:b/>
          <w:color w:val="auto"/>
          <w:sz w:val="21"/>
          <w:szCs w:val="21"/>
          <w:highlight w:val="none"/>
          <w:u w:val="single"/>
          <w:shd w:val="pct10" w:color="auto" w:fill="FFFFFF"/>
        </w:rPr>
      </w:pPr>
      <w:r>
        <w:rPr>
          <w:rFonts w:hint="eastAsia" w:ascii="宋体" w:hAnsi="宋体" w:eastAsia="宋体" w:cs="宋体"/>
          <w:b/>
          <w:color w:val="auto"/>
          <w:sz w:val="21"/>
          <w:szCs w:val="21"/>
          <w:highlight w:val="none"/>
          <w:u w:val="single"/>
          <w:lang w:eastAsia="zh-CN"/>
        </w:rPr>
        <w:t>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或未填写的，视为完全响应。</w:t>
      </w:r>
    </w:p>
    <w:p w14:paraId="2B6378F0">
      <w:pPr>
        <w:pStyle w:val="33"/>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34466150">
      <w:pPr>
        <w:pStyle w:val="33"/>
        <w:snapToGrid w:val="0"/>
        <w:spacing w:beforeLines="0" w:afterLines="0"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法定代表人签字（或盖章）：            投标人（盖章）：</w:t>
      </w:r>
    </w:p>
    <w:p w14:paraId="63CF5CF6">
      <w:pPr>
        <w:widowControl/>
        <w:jc w:val="left"/>
        <w:rPr>
          <w:rFonts w:hint="eastAsia" w:ascii="宋体" w:hAnsi="宋体" w:eastAsia="宋体" w:cs="宋体"/>
          <w:b/>
          <w:color w:val="auto"/>
          <w:sz w:val="21"/>
          <w:szCs w:val="21"/>
          <w:highlight w:val="none"/>
          <w:shd w:val="clear" w:color="auto" w:fill="auto"/>
        </w:rPr>
      </w:pPr>
    </w:p>
    <w:p w14:paraId="624F067E">
      <w:pP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5B2655C4">
      <w:pPr>
        <w:snapToGrid w:val="0"/>
        <w:spacing w:line="400" w:lineRule="exact"/>
        <w:jc w:val="left"/>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br w:type="page"/>
      </w:r>
      <w:bookmarkStart w:id="69" w:name="_Toc265669851"/>
    </w:p>
    <w:p w14:paraId="7E1BEB74">
      <w:pPr>
        <w:snapToGrid w:val="0"/>
        <w:spacing w:line="400" w:lineRule="exact"/>
        <w:ind w:firstLine="472" w:firstLineChars="196"/>
        <w:jc w:val="left"/>
        <w:rPr>
          <w:rFonts w:hint="eastAsia" w:ascii="宋体" w:hAnsi="宋体" w:eastAsia="宋体" w:cs="宋体"/>
          <w:b/>
          <w:bCs/>
          <w:color w:val="auto"/>
          <w:sz w:val="24"/>
          <w:highlight w:val="none"/>
          <w:shd w:val="clear" w:color="auto" w:fill="auto"/>
        </w:rPr>
      </w:pPr>
    </w:p>
    <w:p w14:paraId="04E1E660">
      <w:pPr>
        <w:widowControl/>
        <w:jc w:val="left"/>
        <w:rPr>
          <w:rFonts w:hint="eastAsia" w:ascii="宋体" w:hAnsi="宋体" w:eastAsia="宋体" w:cs="宋体"/>
          <w:b/>
          <w:color w:val="auto"/>
          <w:sz w:val="24"/>
          <w:highlight w:val="none"/>
          <w:shd w:val="clear" w:color="auto" w:fill="auto"/>
        </w:rPr>
      </w:pPr>
    </w:p>
    <w:p w14:paraId="12BB2D9A">
      <w:pPr>
        <w:snapToGrid w:val="0"/>
        <w:spacing w:before="50" w:after="120" w:afterLines="50"/>
        <w:jc w:val="center"/>
        <w:outlineLvl w:val="1"/>
        <w:rPr>
          <w:rFonts w:hint="eastAsia" w:ascii="宋体" w:hAnsi="宋体" w:eastAsia="宋体" w:cs="宋体"/>
          <w:b/>
          <w:color w:val="auto"/>
          <w:sz w:val="24"/>
          <w:highlight w:val="none"/>
          <w:shd w:val="clear" w:color="auto" w:fill="auto"/>
        </w:rPr>
      </w:pPr>
    </w:p>
    <w:p w14:paraId="3CD1DA58">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bookmarkStart w:id="70" w:name="_Toc466534754"/>
      <w:bookmarkStart w:id="71" w:name="_Toc6641"/>
      <w:bookmarkStart w:id="72" w:name="_Toc16395"/>
      <w:bookmarkStart w:id="73" w:name="_Toc11354"/>
      <w:r>
        <w:rPr>
          <w:rFonts w:hint="eastAsia" w:ascii="宋体" w:hAnsi="宋体" w:eastAsia="宋体" w:cs="宋体"/>
          <w:b/>
          <w:color w:val="auto"/>
          <w:sz w:val="30"/>
          <w:szCs w:val="30"/>
          <w:highlight w:val="none"/>
          <w:shd w:val="clear" w:color="auto" w:fill="auto"/>
        </w:rPr>
        <w:t>三、报价文件格式</w:t>
      </w:r>
      <w:bookmarkEnd w:id="69"/>
      <w:bookmarkEnd w:id="70"/>
      <w:bookmarkEnd w:id="71"/>
      <w:bookmarkEnd w:id="72"/>
      <w:bookmarkEnd w:id="73"/>
    </w:p>
    <w:p w14:paraId="43C266DA">
      <w:pPr>
        <w:snapToGrid w:val="0"/>
        <w:spacing w:before="120" w:beforeLines="50" w:after="50"/>
        <w:ind w:firstLine="645"/>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 </w:t>
      </w:r>
    </w:p>
    <w:p w14:paraId="4B70D8EC">
      <w:pPr>
        <w:snapToGrid w:val="0"/>
        <w:spacing w:before="120" w:beforeLines="50" w:after="50"/>
        <w:rPr>
          <w:rFonts w:hint="eastAsia" w:ascii="宋体" w:hAnsi="宋体" w:eastAsia="宋体" w:cs="宋体"/>
          <w:color w:val="auto"/>
          <w:sz w:val="24"/>
          <w:szCs w:val="20"/>
          <w:highlight w:val="none"/>
          <w:shd w:val="clear" w:color="auto" w:fill="auto"/>
        </w:rPr>
      </w:pPr>
    </w:p>
    <w:p w14:paraId="15A9DBD2">
      <w:pPr>
        <w:snapToGrid w:val="0"/>
        <w:spacing w:before="120" w:beforeLines="50" w:after="50"/>
        <w:rPr>
          <w:rFonts w:hint="eastAsia" w:ascii="宋体" w:hAnsi="宋体" w:eastAsia="宋体" w:cs="宋体"/>
          <w:color w:val="auto"/>
          <w:sz w:val="24"/>
          <w:szCs w:val="20"/>
          <w:highlight w:val="none"/>
          <w:shd w:val="clear" w:color="auto" w:fill="auto"/>
        </w:rPr>
      </w:pPr>
    </w:p>
    <w:p w14:paraId="5081A804">
      <w:pP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13</w:t>
      </w:r>
      <w:r>
        <w:rPr>
          <w:rFonts w:hint="eastAsia" w:ascii="宋体" w:hAnsi="宋体" w:eastAsia="宋体" w:cs="宋体"/>
          <w:color w:val="auto"/>
          <w:sz w:val="21"/>
          <w:szCs w:val="21"/>
          <w:highlight w:val="none"/>
          <w:shd w:val="clear" w:color="auto" w:fill="auto"/>
        </w:rPr>
        <w:t xml:space="preserve">.报价文件封面格式： </w:t>
      </w:r>
    </w:p>
    <w:p w14:paraId="20D5D5FA">
      <w:pP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报 价 文 件</w:t>
      </w:r>
    </w:p>
    <w:p w14:paraId="2DE396DD">
      <w:pPr>
        <w:snapToGrid w:val="0"/>
        <w:spacing w:before="120" w:beforeLines="50" w:after="50"/>
        <w:jc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1D7169BF">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53AA7DA6">
      <w:pP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76392360">
      <w:pP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w:t>
      </w:r>
    </w:p>
    <w:p w14:paraId="3B89AA67">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49E22284">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34F76D39">
      <w:pPr>
        <w:pStyle w:val="16"/>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57BCDF53">
      <w:pPr>
        <w:snapToGrid w:val="0"/>
        <w:spacing w:before="120" w:beforeLines="50" w:after="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1BAB28EE">
      <w:pPr>
        <w:snapToGrid w:val="0"/>
        <w:spacing w:before="120" w:beforeLines="50" w:after="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年  月  日</w:t>
      </w:r>
    </w:p>
    <w:p w14:paraId="4DF4DCF8">
      <w:pPr>
        <w:pStyle w:val="33"/>
        <w:snapToGrid w:val="0"/>
        <w:spacing w:beforeLines="0" w:afterLines="0"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br w:type="page"/>
      </w:r>
      <w:r>
        <w:rPr>
          <w:rFonts w:hint="eastAsia" w:ascii="宋体" w:hAnsi="宋体" w:eastAsia="宋体" w:cs="宋体"/>
          <w:color w:val="auto"/>
          <w:sz w:val="21"/>
          <w:szCs w:val="21"/>
          <w:highlight w:val="none"/>
          <w:shd w:val="clear" w:color="auto" w:fill="auto"/>
        </w:rPr>
        <w:t>1</w:t>
      </w:r>
      <w:r>
        <w:rPr>
          <w:rFonts w:hint="eastAsia" w:ascii="宋体" w:hAnsi="宋体" w:eastAsia="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.开标一览表格式：</w:t>
      </w:r>
    </w:p>
    <w:p w14:paraId="315D696C">
      <w:pPr>
        <w:pStyle w:val="33"/>
        <w:snapToGrid w:val="0"/>
        <w:spacing w:beforeLines="0" w:afterLines="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开标一览表</w:t>
      </w:r>
    </w:p>
    <w:p w14:paraId="1A7B4E69">
      <w:pPr>
        <w:snapToGrid w:val="0"/>
        <w:spacing w:before="120" w:beforeLines="50" w:after="50" w:line="480" w:lineRule="auto"/>
        <w:rPr>
          <w:rFonts w:hint="eastAsia" w:ascii="宋体" w:hAnsi="宋体" w:eastAsia="宋体" w:cs="宋体"/>
          <w:b/>
          <w:color w:val="auto"/>
          <w:sz w:val="21"/>
          <w:szCs w:val="21"/>
          <w:highlight w:val="none"/>
          <w:shd w:val="clear" w:color="auto" w:fill="auto"/>
        </w:rPr>
      </w:pPr>
    </w:p>
    <w:p w14:paraId="18D61747">
      <w:pPr>
        <w:snapToGrid w:val="0"/>
        <w:spacing w:before="120" w:beforeLines="50" w:after="50" w:line="48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416C7C81">
      <w:pPr>
        <w:snapToGrid w:val="0"/>
        <w:spacing w:before="120" w:beforeLines="50" w:after="50" w:line="480" w:lineRule="auto"/>
        <w:ind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57623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5B724A6A">
            <w:pPr>
              <w:pStyle w:val="33"/>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名称</w:t>
            </w:r>
          </w:p>
        </w:tc>
        <w:tc>
          <w:tcPr>
            <w:tcW w:w="5526" w:type="dxa"/>
            <w:noWrap w:val="0"/>
            <w:vAlign w:val="top"/>
          </w:tcPr>
          <w:p w14:paraId="3640EE37">
            <w:pPr>
              <w:pStyle w:val="33"/>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内容</w:t>
            </w:r>
          </w:p>
        </w:tc>
        <w:tc>
          <w:tcPr>
            <w:tcW w:w="1854" w:type="dxa"/>
            <w:noWrap w:val="0"/>
            <w:vAlign w:val="top"/>
          </w:tcPr>
          <w:p w14:paraId="21BCD58C">
            <w:pPr>
              <w:pStyle w:val="33"/>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备注</w:t>
            </w:r>
          </w:p>
        </w:tc>
      </w:tr>
      <w:tr w14:paraId="2DF8C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66191BCD">
            <w:pPr>
              <w:pStyle w:val="33"/>
              <w:snapToGrid w:val="0"/>
              <w:spacing w:before="120" w:after="120" w:line="240" w:lineRule="auto"/>
              <w:jc w:val="center"/>
              <w:rPr>
                <w:rFonts w:hint="eastAsia" w:ascii="宋体" w:hAnsi="宋体" w:eastAsia="宋体" w:cs="宋体"/>
                <w:b/>
                <w:color w:val="auto"/>
                <w:sz w:val="21"/>
                <w:szCs w:val="21"/>
                <w:highlight w:val="none"/>
                <w:shd w:val="clear" w:color="auto" w:fill="auto"/>
              </w:rPr>
            </w:pPr>
          </w:p>
          <w:p w14:paraId="58796AA8">
            <w:pPr>
              <w:pStyle w:val="33"/>
              <w:snapToGrid w:val="0"/>
              <w:spacing w:beforeLines="0" w:afterLines="0" w:line="24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投标总报价</w:t>
            </w:r>
          </w:p>
          <w:p w14:paraId="35D8DDAE">
            <w:pPr>
              <w:pStyle w:val="33"/>
              <w:snapToGrid w:val="0"/>
              <w:spacing w:before="120" w:after="120" w:line="240" w:lineRule="auto"/>
              <w:jc w:val="center"/>
              <w:rPr>
                <w:rFonts w:hint="eastAsia" w:ascii="宋体" w:hAnsi="宋体" w:eastAsia="宋体" w:cs="宋体"/>
                <w:b/>
                <w:color w:val="auto"/>
                <w:sz w:val="21"/>
                <w:szCs w:val="21"/>
                <w:highlight w:val="none"/>
                <w:shd w:val="clear" w:color="auto" w:fill="auto"/>
              </w:rPr>
            </w:pPr>
          </w:p>
          <w:p w14:paraId="5782BF2A">
            <w:pPr>
              <w:pStyle w:val="33"/>
              <w:snapToGrid w:val="0"/>
              <w:spacing w:before="120" w:after="120" w:line="240" w:lineRule="auto"/>
              <w:jc w:val="center"/>
              <w:rPr>
                <w:rFonts w:hint="eastAsia" w:ascii="宋体" w:hAnsi="宋体" w:eastAsia="宋体" w:cs="宋体"/>
                <w:b/>
                <w:color w:val="auto"/>
                <w:sz w:val="21"/>
                <w:szCs w:val="21"/>
                <w:highlight w:val="none"/>
                <w:shd w:val="clear" w:color="auto" w:fill="auto"/>
              </w:rPr>
            </w:pPr>
          </w:p>
        </w:tc>
        <w:tc>
          <w:tcPr>
            <w:tcW w:w="5526" w:type="dxa"/>
            <w:noWrap w:val="0"/>
            <w:vAlign w:val="center"/>
          </w:tcPr>
          <w:p w14:paraId="078A036C">
            <w:pPr>
              <w:pStyle w:val="33"/>
              <w:snapToGrid w:val="0"/>
              <w:spacing w:before="120" w:after="120" w:line="240" w:lineRule="auto"/>
              <w:rPr>
                <w:rFonts w:hint="eastAsia" w:ascii="宋体" w:hAnsi="宋体" w:eastAsia="宋体" w:cs="宋体"/>
                <w:color w:val="auto"/>
                <w:sz w:val="21"/>
                <w:szCs w:val="21"/>
                <w:highlight w:val="none"/>
                <w:shd w:val="clear" w:color="auto" w:fill="auto"/>
              </w:rPr>
            </w:pPr>
          </w:p>
          <w:p w14:paraId="3075FD42">
            <w:pPr>
              <w:pStyle w:val="33"/>
              <w:snapToGrid w:val="0"/>
              <w:spacing w:beforeLines="0" w:afterLines="0" w:line="240" w:lineRule="auto"/>
              <w:ind w:left="240" w:hanging="210" w:hangingChars="100"/>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大写：人民币</w:t>
            </w:r>
            <w:r>
              <w:rPr>
                <w:rFonts w:hint="eastAsia" w:ascii="宋体" w:hAnsi="宋体" w:eastAsia="宋体" w:cs="宋体"/>
                <w:color w:val="auto"/>
                <w:kern w:val="2"/>
                <w:sz w:val="21"/>
                <w:szCs w:val="21"/>
                <w:highlight w:val="none"/>
                <w:u w:val="single"/>
                <w:shd w:val="clear" w:color="auto" w:fill="auto"/>
                <w:lang w:val="en-US" w:eastAsia="zh-CN"/>
              </w:rPr>
              <w:t xml:space="preserve"> </w:t>
            </w:r>
            <w:r>
              <w:rPr>
                <w:rFonts w:hint="eastAsia" w:ascii="宋体" w:hAnsi="宋体" w:eastAsia="宋体" w:cs="宋体"/>
                <w:color w:val="auto"/>
                <w:kern w:val="2"/>
                <w:sz w:val="21"/>
                <w:szCs w:val="21"/>
                <w:highlight w:val="none"/>
                <w:u w:val="single"/>
                <w:shd w:val="clear" w:color="auto" w:fill="auto"/>
              </w:rPr>
              <w:t xml:space="preserve"> </w:t>
            </w:r>
            <w:r>
              <w:rPr>
                <w:rFonts w:hint="eastAsia" w:ascii="宋体" w:hAnsi="宋体" w:eastAsia="宋体" w:cs="宋体"/>
                <w:color w:val="auto"/>
                <w:kern w:val="2"/>
                <w:sz w:val="21"/>
                <w:szCs w:val="21"/>
                <w:highlight w:val="none"/>
                <w:u w:val="single"/>
                <w:shd w:val="clear" w:color="auto" w:fill="auto"/>
                <w:lang w:val="en-US" w:eastAsia="zh-CN"/>
              </w:rPr>
              <w:t xml:space="preserve">            元</w:t>
            </w:r>
            <w:r>
              <w:rPr>
                <w:rFonts w:hint="eastAsia" w:ascii="宋体" w:hAnsi="宋体" w:eastAsia="宋体" w:cs="宋体"/>
                <w:color w:val="auto"/>
                <w:kern w:val="2"/>
                <w:sz w:val="21"/>
                <w:szCs w:val="21"/>
                <w:highlight w:val="none"/>
                <w:shd w:val="clear" w:color="auto" w:fill="auto"/>
              </w:rPr>
              <w:t>整</w:t>
            </w:r>
          </w:p>
          <w:p w14:paraId="25ECABAC">
            <w:pPr>
              <w:pStyle w:val="33"/>
              <w:snapToGrid w:val="0"/>
              <w:spacing w:beforeLines="0" w:afterLines="0" w:line="240" w:lineRule="auto"/>
              <w:rPr>
                <w:rFonts w:hint="eastAsia" w:ascii="宋体" w:hAnsi="宋体" w:eastAsia="宋体" w:cs="宋体"/>
                <w:color w:val="auto"/>
                <w:kern w:val="2"/>
                <w:sz w:val="21"/>
                <w:szCs w:val="21"/>
                <w:highlight w:val="none"/>
                <w:shd w:val="clear" w:color="auto" w:fill="auto"/>
              </w:rPr>
            </w:pPr>
          </w:p>
          <w:p w14:paraId="1F5D0477">
            <w:pPr>
              <w:pStyle w:val="33"/>
              <w:snapToGrid w:val="0"/>
              <w:spacing w:beforeLines="0" w:afterLines="0" w:line="240" w:lineRule="auto"/>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小写：</w:t>
            </w:r>
            <w:r>
              <w:rPr>
                <w:rFonts w:hint="eastAsia" w:ascii="宋体" w:hAnsi="宋体" w:eastAsia="宋体" w:cs="宋体"/>
                <w:color w:val="auto"/>
                <w:kern w:val="2"/>
                <w:sz w:val="21"/>
                <w:szCs w:val="21"/>
                <w:highlight w:val="none"/>
                <w:u w:val="none"/>
                <w:shd w:val="clear" w:color="auto" w:fill="auto"/>
              </w:rPr>
              <w:t>￥_________________</w:t>
            </w:r>
            <w:r>
              <w:rPr>
                <w:rFonts w:hint="eastAsia" w:ascii="宋体" w:hAnsi="宋体" w:eastAsia="宋体" w:cs="宋体"/>
                <w:color w:val="auto"/>
                <w:kern w:val="2"/>
                <w:sz w:val="21"/>
                <w:szCs w:val="21"/>
                <w:highlight w:val="none"/>
                <w:shd w:val="clear" w:color="auto" w:fill="auto"/>
              </w:rPr>
              <w:t>元整</w:t>
            </w:r>
          </w:p>
          <w:p w14:paraId="006839BE">
            <w:pPr>
              <w:rPr>
                <w:rFonts w:hint="eastAsia" w:ascii="宋体" w:hAnsi="宋体" w:eastAsia="宋体" w:cs="宋体"/>
                <w:color w:val="auto"/>
                <w:sz w:val="21"/>
                <w:szCs w:val="21"/>
                <w:highlight w:val="none"/>
                <w:shd w:val="clear" w:color="auto" w:fill="auto"/>
              </w:rPr>
            </w:pPr>
          </w:p>
          <w:p w14:paraId="10D4CF77">
            <w:pPr>
              <w:pStyle w:val="33"/>
              <w:snapToGrid w:val="0"/>
              <w:spacing w:before="120" w:after="120" w:line="240" w:lineRule="auto"/>
              <w:rPr>
                <w:rFonts w:hint="eastAsia" w:ascii="宋体" w:hAnsi="宋体" w:eastAsia="宋体" w:cs="宋体"/>
                <w:b/>
                <w:color w:val="auto"/>
                <w:sz w:val="21"/>
                <w:szCs w:val="21"/>
                <w:highlight w:val="none"/>
                <w:shd w:val="clear" w:color="auto" w:fill="auto"/>
              </w:rPr>
            </w:pPr>
          </w:p>
        </w:tc>
        <w:tc>
          <w:tcPr>
            <w:tcW w:w="1854" w:type="dxa"/>
            <w:noWrap w:val="0"/>
            <w:vAlign w:val="top"/>
          </w:tcPr>
          <w:p w14:paraId="50B4AFBB">
            <w:pPr>
              <w:rPr>
                <w:rFonts w:hint="eastAsia" w:ascii="宋体" w:hAnsi="宋体" w:eastAsia="宋体" w:cs="宋体"/>
                <w:color w:val="auto"/>
                <w:sz w:val="21"/>
                <w:szCs w:val="21"/>
                <w:highlight w:val="none"/>
                <w:shd w:val="clear" w:color="auto" w:fill="auto"/>
                <w:lang w:val="en-US" w:eastAsia="zh-CN"/>
              </w:rPr>
            </w:pPr>
          </w:p>
        </w:tc>
      </w:tr>
    </w:tbl>
    <w:p w14:paraId="1D2CEC53">
      <w:pPr>
        <w:pStyle w:val="33"/>
        <w:spacing w:before="120" w:after="120"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注：1、报价一经涂改，应在涂改处加盖单位公章或者由法定代表人签字或盖章，否则其投标作无效标处理。</w:t>
      </w:r>
    </w:p>
    <w:p w14:paraId="56921FEF">
      <w:pPr>
        <w:pStyle w:val="33"/>
        <w:numPr>
          <w:ilvl w:val="0"/>
          <w:numId w:val="0"/>
        </w:numPr>
        <w:snapToGrid w:val="0"/>
        <w:spacing w:before="120" w:beforeLines="0" w:after="120" w:afterLines="0" w:line="240" w:lineRule="auto"/>
        <w:rPr>
          <w:rFonts w:hint="eastAsia" w:ascii="宋体" w:hAnsi="宋体" w:eastAsia="宋体" w:cs="宋体"/>
          <w:b/>
          <w:color w:val="auto"/>
          <w:sz w:val="21"/>
          <w:szCs w:val="21"/>
          <w:highlight w:val="none"/>
          <w:shd w:val="clear" w:color="auto" w:fill="auto"/>
        </w:rPr>
      </w:pPr>
    </w:p>
    <w:p w14:paraId="1DB7E813">
      <w:pPr>
        <w:pStyle w:val="33"/>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637227AD">
      <w:pPr>
        <w:pStyle w:val="33"/>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73F75328">
      <w:pPr>
        <w:pStyle w:val="33"/>
        <w:snapToGrid w:val="0"/>
        <w:spacing w:beforeLines="0" w:afterLines="0" w:line="240" w:lineRule="auto"/>
        <w:rPr>
          <w:rFonts w:hint="eastAsia" w:ascii="宋体" w:hAnsi="宋体" w:eastAsia="宋体" w:cs="宋体"/>
          <w:b/>
          <w:color w:val="auto"/>
          <w:spacing w:val="20"/>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 xml:space="preserve">法定代表人签字（或盖章）：            投标人（盖章）：  </w:t>
      </w:r>
    </w:p>
    <w:p w14:paraId="5C483EA2">
      <w:pPr>
        <w:pStyle w:val="33"/>
        <w:snapToGrid w:val="0"/>
        <w:spacing w:beforeLines="0" w:afterLines="0" w:line="240" w:lineRule="auto"/>
        <w:rPr>
          <w:rFonts w:hint="eastAsia" w:ascii="宋体" w:hAnsi="宋体" w:eastAsia="宋体" w:cs="宋体"/>
          <w:b/>
          <w:color w:val="auto"/>
          <w:sz w:val="21"/>
          <w:szCs w:val="21"/>
          <w:highlight w:val="none"/>
          <w:shd w:val="clear" w:color="auto" w:fill="auto"/>
        </w:rPr>
      </w:pPr>
    </w:p>
    <w:p w14:paraId="14FA22F4">
      <w:pPr>
        <w:snapToGrid w:val="0"/>
        <w:spacing w:before="50" w:after="120" w:afterLines="50"/>
        <w:jc w:val="left"/>
        <w:rPr>
          <w:rFonts w:hint="eastAsia" w:ascii="宋体" w:hAnsi="宋体" w:eastAsia="宋体" w:cs="宋体"/>
          <w:b/>
          <w:color w:val="auto"/>
          <w:kern w:val="0"/>
          <w:sz w:val="21"/>
          <w:szCs w:val="21"/>
          <w:highlight w:val="none"/>
          <w:shd w:val="clear" w:color="auto" w:fill="auto"/>
        </w:rPr>
      </w:pPr>
    </w:p>
    <w:p w14:paraId="4F6C038D">
      <w:pPr>
        <w:snapToGrid w:val="0"/>
        <w:spacing w:before="50" w:after="120" w:afterLines="50"/>
        <w:jc w:val="left"/>
        <w:rPr>
          <w:rFonts w:hint="eastAsia" w:ascii="宋体" w:hAnsi="宋体" w:eastAsia="宋体" w:cs="宋体"/>
          <w:b/>
          <w:color w:val="auto"/>
          <w:kern w:val="0"/>
          <w:sz w:val="21"/>
          <w:szCs w:val="21"/>
          <w:highlight w:val="none"/>
          <w:shd w:val="clear" w:color="auto" w:fill="auto"/>
        </w:rPr>
        <w:sectPr>
          <w:footerReference r:id="rId9" w:type="default"/>
          <w:footerReference r:id="rId10" w:type="even"/>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b/>
          <w:color w:val="auto"/>
          <w:kern w:val="0"/>
          <w:sz w:val="21"/>
          <w:szCs w:val="21"/>
          <w:highlight w:val="none"/>
          <w:shd w:val="clear" w:color="auto" w:fill="auto"/>
        </w:rPr>
        <w:t>日期：  _____年___月___日</w:t>
      </w:r>
    </w:p>
    <w:p w14:paraId="2DA9F902">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.报价明细表格式：</w:t>
      </w:r>
    </w:p>
    <w:p w14:paraId="5A9826BD">
      <w:pPr>
        <w:keepNext w:val="0"/>
        <w:keepLines w:val="0"/>
        <w:pageBreakBefore w:val="0"/>
        <w:widowControl w:val="0"/>
        <w:kinsoku/>
        <w:wordWrap/>
        <w:overflowPunct/>
        <w:topLinePunct w:val="0"/>
        <w:autoSpaceDE/>
        <w:autoSpaceDN/>
        <w:bidi w:val="0"/>
        <w:adjustRightInd/>
        <w:snapToGrid w:val="0"/>
        <w:spacing w:line="400" w:lineRule="exact"/>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报价明细表</w:t>
      </w:r>
    </w:p>
    <w:p w14:paraId="42AC9423">
      <w:pPr>
        <w:keepNext w:val="0"/>
        <w:keepLines w:val="0"/>
        <w:pageBreakBefore w:val="0"/>
        <w:widowControl w:val="0"/>
        <w:kinsoku/>
        <w:wordWrap/>
        <w:overflowPunct/>
        <w:topLinePunct w:val="0"/>
        <w:autoSpaceDE/>
        <w:autoSpaceDN/>
        <w:bidi w:val="0"/>
        <w:adjustRightInd/>
        <w:snapToGrid w:val="0"/>
        <w:spacing w:line="400" w:lineRule="exact"/>
        <w:ind w:firstLine="0" w:firstLineChars="0"/>
        <w:jc w:val="both"/>
        <w:textAlignment w:val="auto"/>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45E5C8DF">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r>
        <w:rPr>
          <w:rFonts w:hint="eastAsia" w:ascii="宋体" w:hAnsi="宋体" w:eastAsia="宋体" w:cs="宋体"/>
          <w:color w:val="auto"/>
          <w:sz w:val="21"/>
          <w:szCs w:val="21"/>
          <w:highlight w:val="none"/>
          <w:shd w:val="clear" w:color="auto" w:fill="auto"/>
        </w:rPr>
        <w:br w:type="textWrapping"/>
      </w:r>
    </w:p>
    <w:tbl>
      <w:tblPr>
        <w:tblStyle w:val="52"/>
        <w:tblpPr w:leftFromText="180" w:rightFromText="180" w:vertAnchor="text" w:horzAnchor="page" w:tblpX="1081" w:tblpY="508"/>
        <w:tblOverlap w:val="never"/>
        <w:tblW w:w="97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216"/>
        <w:gridCol w:w="2023"/>
        <w:gridCol w:w="1282"/>
        <w:gridCol w:w="654"/>
        <w:gridCol w:w="1227"/>
        <w:gridCol w:w="1187"/>
        <w:gridCol w:w="1404"/>
      </w:tblGrid>
      <w:tr w14:paraId="2A54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772" w:type="dxa"/>
            <w:noWrap w:val="0"/>
            <w:vAlign w:val="center"/>
          </w:tcPr>
          <w:p w14:paraId="021A8987">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1216" w:type="dxa"/>
            <w:noWrap w:val="0"/>
            <w:vAlign w:val="center"/>
          </w:tcPr>
          <w:p w14:paraId="3D390860">
            <w:pPr>
              <w:keepNext w:val="0"/>
              <w:keepLines w:val="0"/>
              <w:widowControl/>
              <w:suppressLineNumbers w:val="0"/>
              <w:jc w:val="center"/>
              <w:textAlignment w:val="center"/>
              <w:rPr>
                <w:rFonts w:hint="eastAsia" w:ascii="宋体" w:hAnsi="宋体" w:eastAsia="宋体" w:cs="宋体"/>
                <w:b/>
                <w:sz w:val="21"/>
                <w:szCs w:val="21"/>
                <w:highlight w:val="none"/>
                <w:lang w:eastAsia="zh-CN"/>
              </w:rPr>
            </w:pPr>
            <w:r>
              <w:rPr>
                <w:rFonts w:hint="eastAsia" w:ascii="宋体" w:hAnsi="宋体" w:eastAsia="宋体" w:cs="宋体"/>
                <w:b/>
                <w:bCs/>
                <w:i w:val="0"/>
                <w:iCs w:val="0"/>
                <w:color w:val="000000"/>
                <w:kern w:val="0"/>
                <w:sz w:val="21"/>
                <w:szCs w:val="21"/>
                <w:u w:val="none"/>
                <w:lang w:val="en-US" w:eastAsia="zh-CN" w:bidi="ar"/>
              </w:rPr>
              <w:t>名称</w:t>
            </w:r>
          </w:p>
        </w:tc>
        <w:tc>
          <w:tcPr>
            <w:tcW w:w="2023" w:type="dxa"/>
            <w:noWrap w:val="0"/>
            <w:vAlign w:val="center"/>
          </w:tcPr>
          <w:p w14:paraId="3C5988B6">
            <w:pPr>
              <w:keepNext w:val="0"/>
              <w:keepLines w:val="0"/>
              <w:widowControl/>
              <w:suppressLineNumbers w:val="0"/>
              <w:jc w:val="center"/>
              <w:textAlignment w:val="center"/>
              <w:rPr>
                <w:rFonts w:hint="eastAsia" w:ascii="宋体" w:hAnsi="宋体" w:eastAsia="宋体" w:cs="宋体"/>
                <w:b/>
                <w:sz w:val="21"/>
                <w:szCs w:val="21"/>
                <w:highlight w:val="none"/>
                <w:lang w:val="en-US" w:eastAsia="zh-CN"/>
              </w:rPr>
            </w:pPr>
            <w:r>
              <w:rPr>
                <w:rFonts w:hint="eastAsia" w:ascii="宋体" w:hAnsi="宋体" w:cs="宋体"/>
                <w:b/>
                <w:bCs/>
                <w:i w:val="0"/>
                <w:iCs w:val="0"/>
                <w:color w:val="000000"/>
                <w:kern w:val="0"/>
                <w:sz w:val="21"/>
                <w:szCs w:val="21"/>
                <w:u w:val="none"/>
                <w:lang w:val="en-US" w:eastAsia="zh-CN" w:bidi="ar"/>
              </w:rPr>
              <w:t>型号</w:t>
            </w:r>
          </w:p>
        </w:tc>
        <w:tc>
          <w:tcPr>
            <w:tcW w:w="1282" w:type="dxa"/>
            <w:noWrap w:val="0"/>
            <w:vAlign w:val="center"/>
          </w:tcPr>
          <w:p w14:paraId="2DF3C41A">
            <w:pPr>
              <w:keepNext w:val="0"/>
              <w:keepLines w:val="0"/>
              <w:widowControl/>
              <w:suppressLineNumbers w:val="0"/>
              <w:jc w:val="center"/>
              <w:textAlignment w:val="center"/>
              <w:rPr>
                <w:rFonts w:hint="eastAsia" w:ascii="宋体" w:hAnsi="宋体" w:eastAsia="宋体" w:cs="宋体"/>
                <w:b/>
                <w:sz w:val="21"/>
                <w:szCs w:val="21"/>
                <w:highlight w:val="none"/>
              </w:rPr>
            </w:pPr>
            <w:r>
              <w:rPr>
                <w:rFonts w:hint="eastAsia" w:ascii="宋体" w:hAnsi="宋体" w:eastAsia="宋体" w:cs="宋体"/>
                <w:b/>
                <w:bCs/>
                <w:i w:val="0"/>
                <w:iCs w:val="0"/>
                <w:color w:val="000000"/>
                <w:kern w:val="0"/>
                <w:sz w:val="21"/>
                <w:szCs w:val="21"/>
                <w:u w:val="none"/>
                <w:lang w:val="en-US" w:eastAsia="zh-CN" w:bidi="ar"/>
              </w:rPr>
              <w:t>单位</w:t>
            </w:r>
          </w:p>
        </w:tc>
        <w:tc>
          <w:tcPr>
            <w:tcW w:w="654" w:type="dxa"/>
            <w:noWrap w:val="0"/>
            <w:vAlign w:val="center"/>
          </w:tcPr>
          <w:p w14:paraId="1809FE55">
            <w:pPr>
              <w:keepNext w:val="0"/>
              <w:keepLines w:val="0"/>
              <w:widowControl/>
              <w:suppressLineNumbers w:val="0"/>
              <w:jc w:val="center"/>
              <w:textAlignment w:val="center"/>
              <w:rPr>
                <w:rFonts w:hint="eastAsia" w:ascii="宋体" w:hAnsi="宋体" w:eastAsia="宋体" w:cs="宋体"/>
                <w:b/>
                <w:sz w:val="21"/>
                <w:szCs w:val="21"/>
                <w:highlight w:val="none"/>
              </w:rPr>
            </w:pPr>
            <w:r>
              <w:rPr>
                <w:rFonts w:hint="eastAsia" w:ascii="宋体" w:hAnsi="宋体" w:eastAsia="宋体" w:cs="宋体"/>
                <w:b/>
                <w:bCs/>
                <w:i w:val="0"/>
                <w:iCs w:val="0"/>
                <w:color w:val="000000"/>
                <w:kern w:val="0"/>
                <w:sz w:val="21"/>
                <w:szCs w:val="21"/>
                <w:u w:val="none"/>
                <w:lang w:val="en-US" w:eastAsia="zh-CN" w:bidi="ar"/>
              </w:rPr>
              <w:t>数量</w:t>
            </w:r>
          </w:p>
        </w:tc>
        <w:tc>
          <w:tcPr>
            <w:tcW w:w="1227" w:type="dxa"/>
            <w:noWrap w:val="0"/>
            <w:vAlign w:val="center"/>
          </w:tcPr>
          <w:p w14:paraId="295F5A3D">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单位</w:t>
            </w:r>
          </w:p>
        </w:tc>
        <w:tc>
          <w:tcPr>
            <w:tcW w:w="1187" w:type="dxa"/>
            <w:noWrap w:val="0"/>
            <w:vAlign w:val="center"/>
          </w:tcPr>
          <w:p w14:paraId="51001DEF">
            <w:pPr>
              <w:jc w:val="center"/>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单价</w:t>
            </w:r>
            <w:r>
              <w:rPr>
                <w:rFonts w:hint="eastAsia" w:ascii="宋体" w:hAnsi="宋体" w:eastAsia="宋体" w:cs="宋体"/>
                <w:b/>
                <w:sz w:val="21"/>
                <w:szCs w:val="21"/>
                <w:highlight w:val="none"/>
                <w:lang w:eastAsia="zh-CN"/>
              </w:rPr>
              <w:t>（元）</w:t>
            </w:r>
          </w:p>
        </w:tc>
        <w:tc>
          <w:tcPr>
            <w:tcW w:w="1404" w:type="dxa"/>
            <w:noWrap w:val="0"/>
            <w:vAlign w:val="center"/>
          </w:tcPr>
          <w:p w14:paraId="74EBB593">
            <w:pPr>
              <w:jc w:val="center"/>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合价</w:t>
            </w:r>
            <w:r>
              <w:rPr>
                <w:rFonts w:hint="eastAsia" w:ascii="宋体" w:hAnsi="宋体" w:eastAsia="宋体" w:cs="宋体"/>
                <w:b/>
                <w:sz w:val="21"/>
                <w:szCs w:val="21"/>
                <w:highlight w:val="none"/>
                <w:lang w:eastAsia="zh-CN"/>
              </w:rPr>
              <w:t>（元）</w:t>
            </w:r>
          </w:p>
        </w:tc>
      </w:tr>
      <w:tr w14:paraId="4BE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2" w:type="dxa"/>
            <w:noWrap w:val="0"/>
            <w:vAlign w:val="center"/>
          </w:tcPr>
          <w:p w14:paraId="1F74B424">
            <w:pPr>
              <w:spacing w:line="480" w:lineRule="auto"/>
              <w:jc w:val="center"/>
              <w:rPr>
                <w:rFonts w:hint="eastAsia" w:ascii="宋体" w:hAnsi="宋体" w:eastAsia="宋体" w:cs="宋体"/>
                <w:b/>
                <w:color w:val="auto"/>
                <w:sz w:val="21"/>
                <w:szCs w:val="21"/>
              </w:rPr>
            </w:pPr>
          </w:p>
        </w:tc>
        <w:tc>
          <w:tcPr>
            <w:tcW w:w="1216" w:type="dxa"/>
            <w:noWrap w:val="0"/>
            <w:vAlign w:val="top"/>
          </w:tcPr>
          <w:p w14:paraId="1BEA1A01">
            <w:pPr>
              <w:spacing w:line="480" w:lineRule="auto"/>
              <w:jc w:val="center"/>
              <w:rPr>
                <w:rFonts w:hint="eastAsia" w:ascii="宋体" w:hAnsi="宋体" w:eastAsia="宋体" w:cs="宋体"/>
                <w:color w:val="auto"/>
                <w:sz w:val="21"/>
                <w:szCs w:val="21"/>
              </w:rPr>
            </w:pPr>
          </w:p>
        </w:tc>
        <w:tc>
          <w:tcPr>
            <w:tcW w:w="2023" w:type="dxa"/>
            <w:noWrap w:val="0"/>
            <w:vAlign w:val="center"/>
          </w:tcPr>
          <w:p w14:paraId="222ED9FD">
            <w:pPr>
              <w:spacing w:line="480" w:lineRule="auto"/>
              <w:jc w:val="center"/>
              <w:rPr>
                <w:rFonts w:hint="eastAsia" w:ascii="宋体" w:hAnsi="宋体" w:eastAsia="宋体" w:cs="宋体"/>
                <w:b/>
                <w:color w:val="auto"/>
                <w:sz w:val="21"/>
                <w:szCs w:val="21"/>
              </w:rPr>
            </w:pPr>
          </w:p>
        </w:tc>
        <w:tc>
          <w:tcPr>
            <w:tcW w:w="1282" w:type="dxa"/>
            <w:noWrap w:val="0"/>
            <w:vAlign w:val="center"/>
          </w:tcPr>
          <w:p w14:paraId="69268AD7">
            <w:pPr>
              <w:spacing w:line="480" w:lineRule="auto"/>
              <w:jc w:val="center"/>
              <w:rPr>
                <w:rFonts w:hint="eastAsia" w:ascii="宋体" w:hAnsi="宋体" w:eastAsia="宋体" w:cs="宋体"/>
                <w:b/>
                <w:color w:val="auto"/>
                <w:sz w:val="21"/>
                <w:szCs w:val="21"/>
              </w:rPr>
            </w:pPr>
          </w:p>
        </w:tc>
        <w:tc>
          <w:tcPr>
            <w:tcW w:w="654" w:type="dxa"/>
            <w:noWrap w:val="0"/>
            <w:vAlign w:val="center"/>
          </w:tcPr>
          <w:p w14:paraId="4065BA79">
            <w:pPr>
              <w:spacing w:line="480" w:lineRule="auto"/>
              <w:jc w:val="center"/>
              <w:rPr>
                <w:rFonts w:hint="eastAsia" w:ascii="宋体" w:hAnsi="宋体" w:eastAsia="宋体" w:cs="宋体"/>
                <w:b/>
                <w:color w:val="auto"/>
                <w:sz w:val="21"/>
                <w:szCs w:val="21"/>
              </w:rPr>
            </w:pPr>
          </w:p>
        </w:tc>
        <w:tc>
          <w:tcPr>
            <w:tcW w:w="1227" w:type="dxa"/>
            <w:noWrap w:val="0"/>
            <w:vAlign w:val="center"/>
          </w:tcPr>
          <w:p w14:paraId="2C20D46E">
            <w:pPr>
              <w:spacing w:line="480" w:lineRule="auto"/>
              <w:jc w:val="center"/>
              <w:rPr>
                <w:rFonts w:hint="eastAsia" w:ascii="宋体" w:hAnsi="宋体" w:eastAsia="宋体" w:cs="宋体"/>
                <w:b/>
                <w:color w:val="auto"/>
                <w:sz w:val="21"/>
                <w:szCs w:val="21"/>
              </w:rPr>
            </w:pPr>
          </w:p>
        </w:tc>
        <w:tc>
          <w:tcPr>
            <w:tcW w:w="1187" w:type="dxa"/>
            <w:noWrap w:val="0"/>
            <w:vAlign w:val="center"/>
          </w:tcPr>
          <w:p w14:paraId="67AF35E5">
            <w:pPr>
              <w:spacing w:line="480" w:lineRule="auto"/>
              <w:jc w:val="center"/>
              <w:rPr>
                <w:rFonts w:hint="eastAsia" w:ascii="宋体" w:hAnsi="宋体" w:eastAsia="宋体" w:cs="宋体"/>
                <w:b/>
                <w:color w:val="auto"/>
                <w:sz w:val="21"/>
                <w:szCs w:val="21"/>
              </w:rPr>
            </w:pPr>
          </w:p>
        </w:tc>
        <w:tc>
          <w:tcPr>
            <w:tcW w:w="1404" w:type="dxa"/>
            <w:noWrap w:val="0"/>
            <w:vAlign w:val="center"/>
          </w:tcPr>
          <w:p w14:paraId="54D0E012">
            <w:pPr>
              <w:spacing w:line="480" w:lineRule="auto"/>
              <w:jc w:val="center"/>
              <w:rPr>
                <w:rFonts w:hint="eastAsia" w:ascii="宋体" w:hAnsi="宋体" w:eastAsia="宋体" w:cs="宋体"/>
                <w:b/>
                <w:color w:val="auto"/>
                <w:sz w:val="21"/>
                <w:szCs w:val="21"/>
              </w:rPr>
            </w:pPr>
          </w:p>
        </w:tc>
      </w:tr>
      <w:tr w14:paraId="5683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2" w:type="dxa"/>
            <w:noWrap w:val="0"/>
            <w:vAlign w:val="center"/>
          </w:tcPr>
          <w:p w14:paraId="0A6F2DF7">
            <w:pPr>
              <w:spacing w:line="480" w:lineRule="auto"/>
              <w:jc w:val="center"/>
              <w:rPr>
                <w:rFonts w:hint="eastAsia" w:ascii="宋体" w:hAnsi="宋体" w:eastAsia="宋体" w:cs="宋体"/>
                <w:b/>
                <w:color w:val="auto"/>
                <w:sz w:val="21"/>
                <w:szCs w:val="21"/>
              </w:rPr>
            </w:pPr>
          </w:p>
        </w:tc>
        <w:tc>
          <w:tcPr>
            <w:tcW w:w="1216" w:type="dxa"/>
            <w:noWrap w:val="0"/>
            <w:vAlign w:val="top"/>
          </w:tcPr>
          <w:p w14:paraId="1F6F21AE">
            <w:pPr>
              <w:spacing w:line="480" w:lineRule="auto"/>
              <w:jc w:val="center"/>
              <w:rPr>
                <w:rFonts w:hint="eastAsia" w:ascii="宋体" w:hAnsi="宋体" w:eastAsia="宋体" w:cs="宋体"/>
                <w:color w:val="auto"/>
                <w:sz w:val="21"/>
                <w:szCs w:val="21"/>
              </w:rPr>
            </w:pPr>
          </w:p>
        </w:tc>
        <w:tc>
          <w:tcPr>
            <w:tcW w:w="2023" w:type="dxa"/>
            <w:noWrap w:val="0"/>
            <w:vAlign w:val="center"/>
          </w:tcPr>
          <w:p w14:paraId="19528920">
            <w:pPr>
              <w:spacing w:line="480" w:lineRule="auto"/>
              <w:jc w:val="center"/>
              <w:rPr>
                <w:rFonts w:hint="eastAsia" w:ascii="宋体" w:hAnsi="宋体" w:eastAsia="宋体" w:cs="宋体"/>
                <w:b/>
                <w:color w:val="auto"/>
                <w:sz w:val="21"/>
                <w:szCs w:val="21"/>
              </w:rPr>
            </w:pPr>
          </w:p>
        </w:tc>
        <w:tc>
          <w:tcPr>
            <w:tcW w:w="1282" w:type="dxa"/>
            <w:noWrap w:val="0"/>
            <w:vAlign w:val="center"/>
          </w:tcPr>
          <w:p w14:paraId="278BBFD1">
            <w:pPr>
              <w:spacing w:line="480" w:lineRule="auto"/>
              <w:jc w:val="center"/>
              <w:rPr>
                <w:rFonts w:hint="eastAsia" w:ascii="宋体" w:hAnsi="宋体" w:eastAsia="宋体" w:cs="宋体"/>
                <w:b/>
                <w:color w:val="auto"/>
                <w:sz w:val="21"/>
                <w:szCs w:val="21"/>
              </w:rPr>
            </w:pPr>
          </w:p>
        </w:tc>
        <w:tc>
          <w:tcPr>
            <w:tcW w:w="654" w:type="dxa"/>
            <w:noWrap w:val="0"/>
            <w:vAlign w:val="top"/>
          </w:tcPr>
          <w:p w14:paraId="408D340A">
            <w:pPr>
              <w:spacing w:line="480" w:lineRule="auto"/>
              <w:jc w:val="center"/>
              <w:rPr>
                <w:rFonts w:hint="eastAsia" w:ascii="宋体" w:hAnsi="宋体" w:eastAsia="宋体" w:cs="宋体"/>
                <w:color w:val="auto"/>
                <w:sz w:val="21"/>
                <w:szCs w:val="21"/>
              </w:rPr>
            </w:pPr>
          </w:p>
        </w:tc>
        <w:tc>
          <w:tcPr>
            <w:tcW w:w="1227" w:type="dxa"/>
            <w:noWrap w:val="0"/>
            <w:vAlign w:val="center"/>
          </w:tcPr>
          <w:p w14:paraId="31AFF17B">
            <w:pPr>
              <w:spacing w:line="480" w:lineRule="auto"/>
              <w:jc w:val="center"/>
              <w:rPr>
                <w:rFonts w:hint="eastAsia" w:ascii="宋体" w:hAnsi="宋体" w:eastAsia="宋体" w:cs="宋体"/>
                <w:b/>
                <w:color w:val="auto"/>
                <w:sz w:val="21"/>
                <w:szCs w:val="21"/>
              </w:rPr>
            </w:pPr>
          </w:p>
        </w:tc>
        <w:tc>
          <w:tcPr>
            <w:tcW w:w="1187" w:type="dxa"/>
            <w:noWrap w:val="0"/>
            <w:vAlign w:val="center"/>
          </w:tcPr>
          <w:p w14:paraId="08CADB4E">
            <w:pPr>
              <w:spacing w:line="480" w:lineRule="auto"/>
              <w:jc w:val="center"/>
              <w:rPr>
                <w:rFonts w:hint="eastAsia" w:ascii="宋体" w:hAnsi="宋体" w:eastAsia="宋体" w:cs="宋体"/>
                <w:b/>
                <w:color w:val="auto"/>
                <w:sz w:val="21"/>
                <w:szCs w:val="21"/>
              </w:rPr>
            </w:pPr>
          </w:p>
        </w:tc>
        <w:tc>
          <w:tcPr>
            <w:tcW w:w="1404" w:type="dxa"/>
            <w:noWrap w:val="0"/>
            <w:vAlign w:val="center"/>
          </w:tcPr>
          <w:p w14:paraId="291A0117">
            <w:pPr>
              <w:spacing w:line="480" w:lineRule="auto"/>
              <w:jc w:val="center"/>
              <w:rPr>
                <w:rFonts w:hint="eastAsia" w:ascii="宋体" w:hAnsi="宋体" w:eastAsia="宋体" w:cs="宋体"/>
                <w:b/>
                <w:color w:val="auto"/>
                <w:sz w:val="21"/>
                <w:szCs w:val="21"/>
              </w:rPr>
            </w:pPr>
          </w:p>
        </w:tc>
      </w:tr>
      <w:tr w14:paraId="13039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2" w:type="dxa"/>
            <w:noWrap w:val="0"/>
            <w:vAlign w:val="center"/>
          </w:tcPr>
          <w:p w14:paraId="2C6FE128">
            <w:pPr>
              <w:spacing w:line="480" w:lineRule="auto"/>
              <w:jc w:val="center"/>
              <w:rPr>
                <w:rFonts w:hint="eastAsia" w:ascii="宋体" w:hAnsi="宋体" w:eastAsia="宋体" w:cs="宋体"/>
                <w:b/>
                <w:color w:val="auto"/>
                <w:sz w:val="21"/>
                <w:szCs w:val="21"/>
              </w:rPr>
            </w:pPr>
          </w:p>
        </w:tc>
        <w:tc>
          <w:tcPr>
            <w:tcW w:w="1216" w:type="dxa"/>
            <w:noWrap w:val="0"/>
            <w:vAlign w:val="top"/>
          </w:tcPr>
          <w:p w14:paraId="433D0F9A">
            <w:pPr>
              <w:spacing w:line="480" w:lineRule="auto"/>
              <w:jc w:val="center"/>
              <w:rPr>
                <w:rFonts w:hint="eastAsia" w:ascii="宋体" w:hAnsi="宋体" w:eastAsia="宋体" w:cs="宋体"/>
                <w:color w:val="auto"/>
                <w:sz w:val="21"/>
                <w:szCs w:val="21"/>
              </w:rPr>
            </w:pPr>
          </w:p>
        </w:tc>
        <w:tc>
          <w:tcPr>
            <w:tcW w:w="2023" w:type="dxa"/>
            <w:noWrap w:val="0"/>
            <w:vAlign w:val="center"/>
          </w:tcPr>
          <w:p w14:paraId="7E6F7FBC">
            <w:pPr>
              <w:spacing w:line="480" w:lineRule="auto"/>
              <w:jc w:val="center"/>
              <w:rPr>
                <w:rFonts w:hint="eastAsia" w:ascii="宋体" w:hAnsi="宋体" w:eastAsia="宋体" w:cs="宋体"/>
                <w:b/>
                <w:color w:val="auto"/>
                <w:sz w:val="21"/>
                <w:szCs w:val="21"/>
              </w:rPr>
            </w:pPr>
          </w:p>
        </w:tc>
        <w:tc>
          <w:tcPr>
            <w:tcW w:w="1282" w:type="dxa"/>
            <w:noWrap w:val="0"/>
            <w:vAlign w:val="center"/>
          </w:tcPr>
          <w:p w14:paraId="31871AB6">
            <w:pPr>
              <w:spacing w:line="480" w:lineRule="auto"/>
              <w:jc w:val="center"/>
              <w:rPr>
                <w:rFonts w:hint="eastAsia" w:ascii="宋体" w:hAnsi="宋体" w:eastAsia="宋体" w:cs="宋体"/>
                <w:b/>
                <w:color w:val="auto"/>
                <w:sz w:val="21"/>
                <w:szCs w:val="21"/>
              </w:rPr>
            </w:pPr>
          </w:p>
        </w:tc>
        <w:tc>
          <w:tcPr>
            <w:tcW w:w="654" w:type="dxa"/>
            <w:noWrap w:val="0"/>
            <w:vAlign w:val="top"/>
          </w:tcPr>
          <w:p w14:paraId="4A33346E">
            <w:pPr>
              <w:spacing w:line="480" w:lineRule="auto"/>
              <w:jc w:val="center"/>
              <w:rPr>
                <w:rFonts w:hint="eastAsia" w:ascii="宋体" w:hAnsi="宋体" w:eastAsia="宋体" w:cs="宋体"/>
                <w:color w:val="auto"/>
                <w:sz w:val="21"/>
                <w:szCs w:val="21"/>
              </w:rPr>
            </w:pPr>
          </w:p>
        </w:tc>
        <w:tc>
          <w:tcPr>
            <w:tcW w:w="1227" w:type="dxa"/>
            <w:noWrap w:val="0"/>
            <w:vAlign w:val="center"/>
          </w:tcPr>
          <w:p w14:paraId="3AE03780">
            <w:pPr>
              <w:spacing w:line="480" w:lineRule="auto"/>
              <w:jc w:val="center"/>
              <w:rPr>
                <w:rFonts w:hint="eastAsia" w:ascii="宋体" w:hAnsi="宋体" w:eastAsia="宋体" w:cs="宋体"/>
                <w:b/>
                <w:color w:val="auto"/>
                <w:sz w:val="21"/>
                <w:szCs w:val="21"/>
              </w:rPr>
            </w:pPr>
          </w:p>
        </w:tc>
        <w:tc>
          <w:tcPr>
            <w:tcW w:w="1187" w:type="dxa"/>
            <w:noWrap w:val="0"/>
            <w:vAlign w:val="center"/>
          </w:tcPr>
          <w:p w14:paraId="456F8389">
            <w:pPr>
              <w:spacing w:line="480" w:lineRule="auto"/>
              <w:jc w:val="center"/>
              <w:rPr>
                <w:rFonts w:hint="eastAsia" w:ascii="宋体" w:hAnsi="宋体" w:eastAsia="宋体" w:cs="宋体"/>
                <w:b/>
                <w:color w:val="auto"/>
                <w:sz w:val="21"/>
                <w:szCs w:val="21"/>
              </w:rPr>
            </w:pPr>
          </w:p>
        </w:tc>
        <w:tc>
          <w:tcPr>
            <w:tcW w:w="1404" w:type="dxa"/>
            <w:noWrap w:val="0"/>
            <w:vAlign w:val="center"/>
          </w:tcPr>
          <w:p w14:paraId="42F6069A">
            <w:pPr>
              <w:spacing w:line="480" w:lineRule="auto"/>
              <w:jc w:val="center"/>
              <w:rPr>
                <w:rFonts w:hint="eastAsia" w:ascii="宋体" w:hAnsi="宋体" w:eastAsia="宋体" w:cs="宋体"/>
                <w:b/>
                <w:color w:val="auto"/>
                <w:sz w:val="21"/>
                <w:szCs w:val="21"/>
              </w:rPr>
            </w:pPr>
          </w:p>
        </w:tc>
      </w:tr>
      <w:tr w14:paraId="5EAB0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2" w:type="dxa"/>
            <w:noWrap w:val="0"/>
            <w:vAlign w:val="center"/>
          </w:tcPr>
          <w:p w14:paraId="2D72408D">
            <w:pPr>
              <w:spacing w:line="480" w:lineRule="auto"/>
              <w:jc w:val="center"/>
              <w:rPr>
                <w:rFonts w:hint="eastAsia" w:ascii="宋体" w:hAnsi="宋体" w:eastAsia="宋体" w:cs="宋体"/>
                <w:b/>
                <w:color w:val="auto"/>
                <w:sz w:val="21"/>
                <w:szCs w:val="21"/>
              </w:rPr>
            </w:pPr>
          </w:p>
        </w:tc>
        <w:tc>
          <w:tcPr>
            <w:tcW w:w="1216" w:type="dxa"/>
            <w:noWrap w:val="0"/>
            <w:vAlign w:val="top"/>
          </w:tcPr>
          <w:p w14:paraId="571E3857">
            <w:pPr>
              <w:spacing w:line="480" w:lineRule="auto"/>
              <w:jc w:val="center"/>
              <w:rPr>
                <w:rFonts w:hint="eastAsia" w:ascii="宋体" w:hAnsi="宋体" w:eastAsia="宋体" w:cs="宋体"/>
                <w:color w:val="auto"/>
                <w:sz w:val="21"/>
                <w:szCs w:val="21"/>
              </w:rPr>
            </w:pPr>
          </w:p>
        </w:tc>
        <w:tc>
          <w:tcPr>
            <w:tcW w:w="2023" w:type="dxa"/>
            <w:noWrap w:val="0"/>
            <w:vAlign w:val="center"/>
          </w:tcPr>
          <w:p w14:paraId="3C7BB637">
            <w:pPr>
              <w:spacing w:line="480" w:lineRule="auto"/>
              <w:jc w:val="center"/>
              <w:rPr>
                <w:rFonts w:hint="eastAsia" w:ascii="宋体" w:hAnsi="宋体" w:eastAsia="宋体" w:cs="宋体"/>
                <w:b/>
                <w:color w:val="auto"/>
                <w:sz w:val="21"/>
                <w:szCs w:val="21"/>
              </w:rPr>
            </w:pPr>
          </w:p>
        </w:tc>
        <w:tc>
          <w:tcPr>
            <w:tcW w:w="1282" w:type="dxa"/>
            <w:noWrap w:val="0"/>
            <w:vAlign w:val="center"/>
          </w:tcPr>
          <w:p w14:paraId="6EBD9E72">
            <w:pPr>
              <w:spacing w:line="480" w:lineRule="auto"/>
              <w:jc w:val="center"/>
              <w:rPr>
                <w:rFonts w:hint="eastAsia" w:ascii="宋体" w:hAnsi="宋体" w:eastAsia="宋体" w:cs="宋体"/>
                <w:b/>
                <w:color w:val="auto"/>
                <w:sz w:val="21"/>
                <w:szCs w:val="21"/>
              </w:rPr>
            </w:pPr>
          </w:p>
        </w:tc>
        <w:tc>
          <w:tcPr>
            <w:tcW w:w="654" w:type="dxa"/>
            <w:noWrap w:val="0"/>
            <w:vAlign w:val="top"/>
          </w:tcPr>
          <w:p w14:paraId="44636050">
            <w:pPr>
              <w:spacing w:line="480" w:lineRule="auto"/>
              <w:jc w:val="center"/>
              <w:rPr>
                <w:rFonts w:hint="eastAsia" w:ascii="宋体" w:hAnsi="宋体" w:eastAsia="宋体" w:cs="宋体"/>
                <w:color w:val="auto"/>
                <w:sz w:val="21"/>
                <w:szCs w:val="21"/>
              </w:rPr>
            </w:pPr>
          </w:p>
        </w:tc>
        <w:tc>
          <w:tcPr>
            <w:tcW w:w="1227" w:type="dxa"/>
            <w:noWrap w:val="0"/>
            <w:vAlign w:val="center"/>
          </w:tcPr>
          <w:p w14:paraId="4A5B4BDD">
            <w:pPr>
              <w:spacing w:line="480" w:lineRule="auto"/>
              <w:jc w:val="center"/>
              <w:rPr>
                <w:rFonts w:hint="eastAsia" w:ascii="宋体" w:hAnsi="宋体" w:eastAsia="宋体" w:cs="宋体"/>
                <w:b/>
                <w:color w:val="auto"/>
                <w:sz w:val="21"/>
                <w:szCs w:val="21"/>
              </w:rPr>
            </w:pPr>
          </w:p>
        </w:tc>
        <w:tc>
          <w:tcPr>
            <w:tcW w:w="1187" w:type="dxa"/>
            <w:noWrap w:val="0"/>
            <w:vAlign w:val="center"/>
          </w:tcPr>
          <w:p w14:paraId="46DBB653">
            <w:pPr>
              <w:spacing w:line="480" w:lineRule="auto"/>
              <w:jc w:val="center"/>
              <w:rPr>
                <w:rFonts w:hint="eastAsia" w:ascii="宋体" w:hAnsi="宋体" w:eastAsia="宋体" w:cs="宋体"/>
                <w:b/>
                <w:color w:val="auto"/>
                <w:sz w:val="21"/>
                <w:szCs w:val="21"/>
              </w:rPr>
            </w:pPr>
          </w:p>
        </w:tc>
        <w:tc>
          <w:tcPr>
            <w:tcW w:w="1404" w:type="dxa"/>
            <w:noWrap w:val="0"/>
            <w:vAlign w:val="center"/>
          </w:tcPr>
          <w:p w14:paraId="7A2DFCA1">
            <w:pPr>
              <w:spacing w:line="480" w:lineRule="auto"/>
              <w:jc w:val="center"/>
              <w:rPr>
                <w:rFonts w:hint="eastAsia" w:ascii="宋体" w:hAnsi="宋体" w:eastAsia="宋体" w:cs="宋体"/>
                <w:b/>
                <w:color w:val="auto"/>
                <w:sz w:val="21"/>
                <w:szCs w:val="21"/>
              </w:rPr>
            </w:pPr>
          </w:p>
        </w:tc>
      </w:tr>
      <w:tr w14:paraId="74F5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2" w:type="dxa"/>
            <w:noWrap w:val="0"/>
            <w:vAlign w:val="center"/>
          </w:tcPr>
          <w:p w14:paraId="2B24BB20">
            <w:pPr>
              <w:spacing w:line="480" w:lineRule="auto"/>
              <w:jc w:val="center"/>
              <w:rPr>
                <w:rFonts w:hint="eastAsia" w:ascii="宋体" w:hAnsi="宋体" w:eastAsia="宋体" w:cs="宋体"/>
                <w:b/>
                <w:color w:val="auto"/>
                <w:sz w:val="21"/>
                <w:szCs w:val="21"/>
              </w:rPr>
            </w:pPr>
          </w:p>
        </w:tc>
        <w:tc>
          <w:tcPr>
            <w:tcW w:w="1216" w:type="dxa"/>
            <w:noWrap w:val="0"/>
            <w:vAlign w:val="top"/>
          </w:tcPr>
          <w:p w14:paraId="4527C7F0">
            <w:pPr>
              <w:spacing w:line="480" w:lineRule="auto"/>
              <w:jc w:val="center"/>
              <w:rPr>
                <w:rFonts w:hint="eastAsia" w:ascii="宋体" w:hAnsi="宋体" w:eastAsia="宋体" w:cs="宋体"/>
                <w:color w:val="auto"/>
                <w:sz w:val="21"/>
                <w:szCs w:val="21"/>
              </w:rPr>
            </w:pPr>
          </w:p>
        </w:tc>
        <w:tc>
          <w:tcPr>
            <w:tcW w:w="2023" w:type="dxa"/>
            <w:noWrap w:val="0"/>
            <w:vAlign w:val="center"/>
          </w:tcPr>
          <w:p w14:paraId="56EB3D51">
            <w:pPr>
              <w:spacing w:line="480" w:lineRule="auto"/>
              <w:jc w:val="center"/>
              <w:rPr>
                <w:rFonts w:hint="eastAsia" w:ascii="宋体" w:hAnsi="宋体" w:eastAsia="宋体" w:cs="宋体"/>
                <w:b/>
                <w:color w:val="auto"/>
                <w:sz w:val="21"/>
                <w:szCs w:val="21"/>
              </w:rPr>
            </w:pPr>
          </w:p>
        </w:tc>
        <w:tc>
          <w:tcPr>
            <w:tcW w:w="1282" w:type="dxa"/>
            <w:noWrap w:val="0"/>
            <w:vAlign w:val="center"/>
          </w:tcPr>
          <w:p w14:paraId="32BC52CA">
            <w:pPr>
              <w:spacing w:line="480" w:lineRule="auto"/>
              <w:jc w:val="center"/>
              <w:rPr>
                <w:rFonts w:hint="eastAsia" w:ascii="宋体" w:hAnsi="宋体" w:eastAsia="宋体" w:cs="宋体"/>
                <w:b/>
                <w:color w:val="auto"/>
                <w:sz w:val="21"/>
                <w:szCs w:val="21"/>
              </w:rPr>
            </w:pPr>
          </w:p>
        </w:tc>
        <w:tc>
          <w:tcPr>
            <w:tcW w:w="654" w:type="dxa"/>
            <w:noWrap w:val="0"/>
            <w:vAlign w:val="top"/>
          </w:tcPr>
          <w:p w14:paraId="3096E7C5">
            <w:pPr>
              <w:spacing w:line="480" w:lineRule="auto"/>
              <w:jc w:val="center"/>
              <w:rPr>
                <w:rFonts w:hint="eastAsia" w:ascii="宋体" w:hAnsi="宋体" w:eastAsia="宋体" w:cs="宋体"/>
                <w:color w:val="auto"/>
                <w:sz w:val="21"/>
                <w:szCs w:val="21"/>
              </w:rPr>
            </w:pPr>
          </w:p>
        </w:tc>
        <w:tc>
          <w:tcPr>
            <w:tcW w:w="1227" w:type="dxa"/>
            <w:noWrap w:val="0"/>
            <w:vAlign w:val="center"/>
          </w:tcPr>
          <w:p w14:paraId="0555CD21">
            <w:pPr>
              <w:spacing w:line="480" w:lineRule="auto"/>
              <w:jc w:val="center"/>
              <w:rPr>
                <w:rFonts w:hint="eastAsia" w:ascii="宋体" w:hAnsi="宋体" w:eastAsia="宋体" w:cs="宋体"/>
                <w:b/>
                <w:color w:val="auto"/>
                <w:sz w:val="21"/>
                <w:szCs w:val="21"/>
              </w:rPr>
            </w:pPr>
          </w:p>
        </w:tc>
        <w:tc>
          <w:tcPr>
            <w:tcW w:w="1187" w:type="dxa"/>
            <w:noWrap w:val="0"/>
            <w:vAlign w:val="center"/>
          </w:tcPr>
          <w:p w14:paraId="692E81E9">
            <w:pPr>
              <w:spacing w:line="480" w:lineRule="auto"/>
              <w:jc w:val="center"/>
              <w:rPr>
                <w:rFonts w:hint="eastAsia" w:ascii="宋体" w:hAnsi="宋体" w:eastAsia="宋体" w:cs="宋体"/>
                <w:b/>
                <w:color w:val="auto"/>
                <w:sz w:val="21"/>
                <w:szCs w:val="21"/>
              </w:rPr>
            </w:pPr>
          </w:p>
        </w:tc>
        <w:tc>
          <w:tcPr>
            <w:tcW w:w="1404" w:type="dxa"/>
            <w:noWrap w:val="0"/>
            <w:vAlign w:val="center"/>
          </w:tcPr>
          <w:p w14:paraId="18BB3A27">
            <w:pPr>
              <w:spacing w:line="480" w:lineRule="auto"/>
              <w:jc w:val="center"/>
              <w:rPr>
                <w:rFonts w:hint="eastAsia" w:ascii="宋体" w:hAnsi="宋体" w:eastAsia="宋体" w:cs="宋体"/>
                <w:b/>
                <w:color w:val="auto"/>
                <w:sz w:val="21"/>
                <w:szCs w:val="21"/>
              </w:rPr>
            </w:pPr>
          </w:p>
        </w:tc>
      </w:tr>
      <w:tr w14:paraId="190C1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361" w:type="dxa"/>
            <w:gridSpan w:val="7"/>
            <w:noWrap w:val="0"/>
            <w:vAlign w:val="center"/>
          </w:tcPr>
          <w:p w14:paraId="7B64AD31">
            <w:pPr>
              <w:spacing w:line="480" w:lineRule="auto"/>
              <w:jc w:val="center"/>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合计</w:t>
            </w:r>
          </w:p>
        </w:tc>
        <w:tc>
          <w:tcPr>
            <w:tcW w:w="1404" w:type="dxa"/>
            <w:noWrap w:val="0"/>
            <w:vAlign w:val="center"/>
          </w:tcPr>
          <w:p w14:paraId="62E0F730">
            <w:pPr>
              <w:spacing w:line="480" w:lineRule="auto"/>
              <w:jc w:val="center"/>
              <w:rPr>
                <w:rFonts w:hint="eastAsia" w:ascii="宋体" w:hAnsi="宋体" w:eastAsia="宋体" w:cs="宋体"/>
                <w:b/>
                <w:color w:val="auto"/>
                <w:sz w:val="21"/>
                <w:szCs w:val="21"/>
              </w:rPr>
            </w:pPr>
          </w:p>
        </w:tc>
      </w:tr>
      <w:tr w14:paraId="7E854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9765" w:type="dxa"/>
            <w:gridSpan w:val="8"/>
            <w:noWrap w:val="0"/>
            <w:vAlign w:val="top"/>
          </w:tcPr>
          <w:p w14:paraId="4E7DDAF0">
            <w:pPr>
              <w:spacing w:line="480" w:lineRule="auto"/>
              <w:jc w:val="left"/>
              <w:rPr>
                <w:rFonts w:hint="eastAsia" w:ascii="宋体" w:hAnsi="宋体" w:eastAsia="宋体" w:cs="宋体"/>
                <w:b/>
                <w:color w:val="auto"/>
                <w:sz w:val="21"/>
                <w:szCs w:val="21"/>
              </w:rPr>
            </w:pPr>
            <w:r>
              <w:rPr>
                <w:rFonts w:hint="eastAsia" w:ascii="宋体" w:hAnsi="宋体" w:eastAsia="宋体" w:cs="宋体"/>
                <w:b/>
                <w:color w:val="auto"/>
                <w:sz w:val="21"/>
                <w:szCs w:val="21"/>
              </w:rPr>
              <w:t>合计人民币：大写                                             小写</w:t>
            </w:r>
          </w:p>
        </w:tc>
      </w:tr>
    </w:tbl>
    <w:p w14:paraId="1A5C159A">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shd w:val="clear" w:color="auto" w:fill="auto"/>
        </w:rPr>
        <w:br w:type="textWrapping"/>
      </w:r>
    </w:p>
    <w:p w14:paraId="7DBDDC96">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14:paraId="25835A91">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14EEA72B">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报价一经涂改，应在涂改处加盖单位公章或者由法定代表人签字或盖章</w:t>
      </w:r>
      <w:r>
        <w:rPr>
          <w:rFonts w:hint="eastAsia" w:ascii="宋体" w:hAnsi="宋体" w:eastAsia="宋体" w:cs="宋体"/>
          <w:b/>
          <w:color w:val="auto"/>
          <w:sz w:val="21"/>
          <w:szCs w:val="21"/>
          <w:highlight w:val="none"/>
        </w:rPr>
        <w:t>或授权委托人签字或盖章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lang w:val="en-US" w:eastAsia="zh-CN"/>
        </w:rPr>
        <w:t>3、单价包含人工、制造、材料、设备、运输、装卸、</w:t>
      </w:r>
      <w:r>
        <w:rPr>
          <w:rFonts w:hint="eastAsia" w:ascii="宋体" w:hAnsi="宋体" w:cs="宋体"/>
          <w:color w:val="auto"/>
          <w:sz w:val="21"/>
          <w:szCs w:val="21"/>
          <w:highlight w:val="none"/>
          <w:lang w:val="en-US" w:eastAsia="zh-CN"/>
        </w:rPr>
        <w:t>指导</w:t>
      </w:r>
      <w:r>
        <w:rPr>
          <w:rFonts w:hint="eastAsia" w:ascii="宋体" w:hAnsi="宋体" w:eastAsia="宋体" w:cs="宋体"/>
          <w:color w:val="auto"/>
          <w:sz w:val="21"/>
          <w:szCs w:val="21"/>
          <w:highlight w:val="none"/>
          <w:lang w:val="en-US" w:eastAsia="zh-CN"/>
        </w:rPr>
        <w:t>安装、机械、二次搬运、</w:t>
      </w:r>
      <w:r>
        <w:rPr>
          <w:rFonts w:hint="eastAsia" w:ascii="宋体" w:hAnsi="宋体" w:cs="宋体"/>
          <w:color w:val="auto"/>
          <w:sz w:val="21"/>
          <w:szCs w:val="21"/>
          <w:highlight w:val="none"/>
          <w:lang w:val="en-US" w:eastAsia="zh-CN"/>
        </w:rPr>
        <w:t>交货之前</w:t>
      </w:r>
      <w:r>
        <w:rPr>
          <w:rFonts w:hint="eastAsia" w:ascii="宋体" w:hAnsi="宋体" w:eastAsia="宋体" w:cs="宋体"/>
          <w:color w:val="auto"/>
          <w:sz w:val="21"/>
          <w:szCs w:val="21"/>
          <w:highlight w:val="none"/>
          <w:lang w:val="en-US" w:eastAsia="zh-CN"/>
        </w:rPr>
        <w:t>产品保护、</w:t>
      </w:r>
      <w:r>
        <w:rPr>
          <w:rFonts w:hint="eastAsia" w:ascii="宋体" w:hAnsi="宋体" w:cs="宋体"/>
          <w:color w:val="auto"/>
          <w:sz w:val="21"/>
          <w:szCs w:val="21"/>
          <w:highlight w:val="none"/>
          <w:lang w:val="en-US" w:eastAsia="zh-CN"/>
        </w:rPr>
        <w:t>保管费、材料检测费、</w:t>
      </w:r>
      <w:r>
        <w:rPr>
          <w:rFonts w:hint="eastAsia" w:ascii="宋体" w:hAnsi="宋体" w:eastAsia="宋体" w:cs="宋体"/>
          <w:color w:val="auto"/>
          <w:sz w:val="21"/>
          <w:szCs w:val="21"/>
          <w:highlight w:val="none"/>
          <w:lang w:val="en-US" w:eastAsia="zh-CN"/>
        </w:rPr>
        <w:t>水电费、调试、措施费、综合管理、修复安装时被破坏的建筑和装修、孔洞修补、售后服务、保险、规费、利润、税金、风险费及其他工程费等一切费用。</w:t>
      </w:r>
    </w:p>
    <w:p w14:paraId="2FAB206C">
      <w:pPr>
        <w:snapToGrid w:val="0"/>
        <w:spacing w:before="50" w:after="120" w:afterLines="50" w:line="360" w:lineRule="auto"/>
        <w:jc w:val="left"/>
        <w:rPr>
          <w:rFonts w:hint="eastAsia" w:ascii="宋体" w:hAnsi="宋体" w:eastAsia="宋体" w:cs="宋体"/>
          <w:b/>
          <w:color w:val="auto"/>
          <w:spacing w:val="20"/>
          <w:sz w:val="21"/>
          <w:szCs w:val="21"/>
          <w:highlight w:val="none"/>
        </w:rPr>
      </w:pPr>
    </w:p>
    <w:p w14:paraId="168DE88F">
      <w:pPr>
        <w:snapToGrid w:val="0"/>
        <w:spacing w:before="50" w:after="120" w:afterLines="50" w:line="360" w:lineRule="auto"/>
        <w:jc w:val="left"/>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14:paraId="5348F372">
      <w:pPr>
        <w:snapToGrid w:val="0"/>
        <w:spacing w:before="50" w:after="120" w:afterLines="50"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日期：  _____年___月___日</w:t>
      </w:r>
    </w:p>
    <w:p w14:paraId="67025D3E">
      <w:pPr>
        <w:rPr>
          <w:rFonts w:ascii="宋体" w:hAnsi="宋体"/>
          <w:b/>
          <w:color w:val="auto"/>
          <w:sz w:val="24"/>
          <w:highlight w:val="none"/>
        </w:rPr>
      </w:pPr>
    </w:p>
    <w:p w14:paraId="5C414912">
      <w:pPr>
        <w:snapToGrid w:val="0"/>
        <w:spacing w:line="360" w:lineRule="auto"/>
        <w:rPr>
          <w:rFonts w:hint="eastAsia" w:ascii="宋体" w:hAnsi="宋体" w:eastAsia="宋体" w:cs="宋体"/>
          <w:color w:val="auto"/>
          <w:sz w:val="24"/>
          <w:highlight w:val="none"/>
          <w:shd w:val="clear" w:color="auto" w:fill="auto"/>
          <w:lang w:val="en-US" w:eastAsia="zh-CN"/>
        </w:rPr>
      </w:pPr>
    </w:p>
    <w:p w14:paraId="0E5DA402">
      <w:pPr>
        <w:snapToGrid w:val="0"/>
        <w:spacing w:line="360" w:lineRule="auto"/>
        <w:rPr>
          <w:rFonts w:hint="eastAsia" w:ascii="宋体" w:hAnsi="宋体" w:eastAsia="宋体" w:cs="宋体"/>
          <w:color w:val="auto"/>
          <w:sz w:val="24"/>
          <w:highlight w:val="none"/>
          <w:shd w:val="clear" w:color="auto" w:fill="auto"/>
          <w:lang w:val="en-US" w:eastAsia="zh-CN"/>
        </w:rPr>
      </w:pPr>
    </w:p>
    <w:p w14:paraId="57E9A00C">
      <w:pPr>
        <w:rPr>
          <w:rFonts w:hint="eastAsia" w:ascii="宋体" w:hAnsi="宋体" w:eastAsia="宋体" w:cs="宋体"/>
          <w:b/>
          <w:color w:val="auto"/>
          <w:sz w:val="24"/>
          <w:highlight w:val="none"/>
          <w:shd w:val="clear" w:color="auto" w:fill="auto"/>
        </w:rPr>
      </w:pPr>
    </w:p>
    <w:sectPr>
      <w:pgSz w:w="11906" w:h="16838"/>
      <w:pgMar w:top="1020" w:right="1587" w:bottom="850" w:left="1587" w:header="851" w:footer="850"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楷体_GB2312">
    <w:altName w:val="宋体"/>
    <w:panose1 w:val="02000000000000000000"/>
    <w:charset w:val="86"/>
    <w:family w:val="auto"/>
    <w:pitch w:val="default"/>
    <w:sig w:usb0="00000000" w:usb1="00000000" w:usb2="00000012" w:usb3="00000000" w:csb0="00040001" w:csb1="00000000"/>
  </w:font>
  <w:font w:name="方正仿宋_GB2312">
    <w:panose1 w:val="02000000000000000000"/>
    <w:charset w:val="86"/>
    <w:family w:val="auto"/>
    <w:pitch w:val="default"/>
    <w:sig w:usb0="A00002BF" w:usb1="184F6CFA" w:usb2="00000012"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HelveticaNeueLT Pro 55 Roman">
    <w:altName w:val="Segoe Print"/>
    <w:panose1 w:val="020B0604020202020204"/>
    <w:charset w:val="00"/>
    <w:family w:val="auto"/>
    <w:pitch w:val="default"/>
    <w:sig w:usb0="00000000" w:usb1="00000000" w:usb2="00000000" w:usb3="00000000" w:csb0="20000093" w:csb1="00000000"/>
  </w:font>
  <w:font w:name="Segoe Print">
    <w:panose1 w:val="02000600000000000000"/>
    <w:charset w:val="00"/>
    <w:family w:val="auto"/>
    <w:pitch w:val="default"/>
    <w:sig w:usb0="0000028F" w:usb1="00000000" w:usb2="00000000" w:usb3="00000000" w:csb0="2000009F" w:csb1="47010000"/>
  </w:font>
  <w:font w:name="Helvetica LT Pro">
    <w:altName w:val="Segoe Script"/>
    <w:panose1 w:val="020B0504020202020204"/>
    <w:charset w:val="00"/>
    <w:family w:val="auto"/>
    <w:pitch w:val="default"/>
    <w:sig w:usb0="00000000" w:usb1="00000000" w:usb2="00000000" w:usb3="00000000" w:csb0="20000097" w:csb1="00000000"/>
  </w:font>
  <w:font w:name="Segoe Script">
    <w:panose1 w:val="020B0504020000000003"/>
    <w:charset w:val="00"/>
    <w:family w:val="auto"/>
    <w:pitch w:val="default"/>
    <w:sig w:usb0="0000028F" w:usb1="00000000" w:usb2="00000000" w:usb3="00000000" w:csb0="0000009F"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DejaVu Math TeX Gyre"/>
    <w:panose1 w:val="020B0403020202020204"/>
    <w:charset w:val="00"/>
    <w:family w:val="swiss"/>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Garamond">
    <w:altName w:val="Times New Roman"/>
    <w:panose1 w:val="02020404030301010803"/>
    <w:charset w:val="00"/>
    <w:family w:val="roman"/>
    <w:pitch w:val="default"/>
    <w:sig w:usb0="00000000" w:usb1="00000000" w:usb2="00000000" w:usb3="00000000" w:csb0="0000009F" w:csb1="DFD7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汉仪超粗黑简">
    <w:altName w:val="黑体"/>
    <w:panose1 w:val="02010600000101010101"/>
    <w:charset w:val="86"/>
    <w:family w:val="auto"/>
    <w:pitch w:val="default"/>
    <w:sig w:usb0="00000000" w:usb1="00000000" w:usb2="00000002"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长城仿宋">
    <w:altName w:val="黑体"/>
    <w:panose1 w:val="00000000000000000000"/>
    <w:charset w:val="86"/>
    <w:family w:val="modern"/>
    <w:pitch w:val="default"/>
    <w:sig w:usb0="00000000" w:usb1="00000000" w:usb2="00000010" w:usb3="00000000" w:csb0="00040000" w:csb1="00000000"/>
  </w:font>
  <w:font w:name="方正仿宋_GBK">
    <w:altName w:val="微软雅黑"/>
    <w:panose1 w:val="02000000000000000000"/>
    <w:charset w:val="86"/>
    <w:family w:val="auto"/>
    <w:pitch w:val="default"/>
    <w:sig w:usb0="00000000" w:usb1="00000000" w:usb2="00082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等线">
    <w:altName w:val="微软雅黑"/>
    <w:panose1 w:val="02010600030101010101"/>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60AE6">
    <w:pPr>
      <w:pStyle w:val="38"/>
      <w:framePr w:wrap="around" w:vAnchor="text" w:hAnchor="margin" w:xAlign="right" w:y="1"/>
      <w:rPr>
        <w:rStyle w:val="56"/>
      </w:rPr>
    </w:pPr>
    <w:r>
      <w:fldChar w:fldCharType="begin"/>
    </w:r>
    <w:r>
      <w:rPr>
        <w:rStyle w:val="56"/>
      </w:rPr>
      <w:instrText xml:space="preserve">PAGE  </w:instrText>
    </w:r>
    <w:r>
      <w:fldChar w:fldCharType="end"/>
    </w:r>
  </w:p>
  <w:p w14:paraId="0ACBB142">
    <w:pPr>
      <w:pStyle w:val="3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3E29D">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71E51">
    <w:pPr>
      <w:pStyle w:val="38"/>
      <w:framePr w:wrap="around" w:vAnchor="text" w:hAnchor="margin" w:xAlign="right" w:y="1"/>
      <w:rPr>
        <w:rStyle w:val="56"/>
      </w:rPr>
    </w:pPr>
    <w:r>
      <w:fldChar w:fldCharType="begin"/>
    </w:r>
    <w:r>
      <w:rPr>
        <w:rStyle w:val="56"/>
      </w:rPr>
      <w:instrText xml:space="preserve">PAGE  </w:instrText>
    </w:r>
    <w:r>
      <w:fldChar w:fldCharType="end"/>
    </w:r>
  </w:p>
  <w:p w14:paraId="6BBCBF03">
    <w:pPr>
      <w:pStyle w:val="3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AF4C5">
    <w:pPr>
      <w:pStyle w:val="38"/>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C9A601">
                          <w:pPr>
                            <w:pStyle w:val="3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CC9A601">
                    <w:pPr>
                      <w:pStyle w:val="3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8C076">
    <w:pPr>
      <w:pStyle w:val="38"/>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51A74">
                          <w:pPr>
                            <w:pStyle w:val="38"/>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0751A74">
                    <w:pPr>
                      <w:pStyle w:val="38"/>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27ADE">
    <w:pPr>
      <w:pStyle w:val="38"/>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7BFB62FA">
    <w:pPr>
      <w:pStyle w:val="3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F9626">
    <w:pPr>
      <w:pStyle w:val="3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864C9">
    <w:pPr>
      <w:pStyle w:val="3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344A2A"/>
    <w:multiLevelType w:val="singleLevel"/>
    <w:tmpl w:val="B3344A2A"/>
    <w:lvl w:ilvl="0" w:tentative="0">
      <w:start w:val="8"/>
      <w:numFmt w:val="decimal"/>
      <w:lvlText w:val="%1."/>
      <w:lvlJc w:val="left"/>
      <w:pPr>
        <w:tabs>
          <w:tab w:val="left" w:pos="312"/>
        </w:tabs>
      </w:pPr>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num w:numId="1">
    <w:abstractNumId w:val="3"/>
  </w:num>
  <w:num w:numId="2">
    <w:abstractNumId w:val="1"/>
    <w:lvlOverride w:ilvl="0">
      <w:lvl w:ilvl="0" w:tentative="1">
        <w:start w:val="0"/>
        <w:numFmt w:val="bullet"/>
        <w:pStyle w:val="333"/>
        <w:lvlText w:val=""/>
        <w:legacy w:legacy="1" w:legacySpace="0" w:legacyIndent="360"/>
        <w:lvlJc w:val="left"/>
        <w:rPr>
          <w:rFonts w:hint="default" w:ascii="Symbol" w:hAnsi="Symbol"/>
        </w:rPr>
      </w:lvl>
    </w:lvlOverride>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NkNDM2Y2JjZmViNGJkOWY1Y2ZmNWIyOGE5ZjRiZDI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3C4B"/>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9324A"/>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47F0"/>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C8F"/>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83D"/>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4BB"/>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4D2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1EDB"/>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237EC1"/>
    <w:rsid w:val="01800ECB"/>
    <w:rsid w:val="018E1BB8"/>
    <w:rsid w:val="01A819DB"/>
    <w:rsid w:val="01C05C5E"/>
    <w:rsid w:val="02B30772"/>
    <w:rsid w:val="036D7252"/>
    <w:rsid w:val="03FF6272"/>
    <w:rsid w:val="0502531B"/>
    <w:rsid w:val="05A94843"/>
    <w:rsid w:val="05F132AE"/>
    <w:rsid w:val="06272969"/>
    <w:rsid w:val="064B46BF"/>
    <w:rsid w:val="06F45B23"/>
    <w:rsid w:val="07C531B9"/>
    <w:rsid w:val="08105D6E"/>
    <w:rsid w:val="08163A15"/>
    <w:rsid w:val="09041F23"/>
    <w:rsid w:val="099537FB"/>
    <w:rsid w:val="099F33D7"/>
    <w:rsid w:val="09A352C4"/>
    <w:rsid w:val="09DB4CA2"/>
    <w:rsid w:val="0A0229B6"/>
    <w:rsid w:val="0A432B56"/>
    <w:rsid w:val="0AA84C49"/>
    <w:rsid w:val="0AB36104"/>
    <w:rsid w:val="0AC43BFC"/>
    <w:rsid w:val="0AF92FFD"/>
    <w:rsid w:val="0B1219E8"/>
    <w:rsid w:val="0B73122A"/>
    <w:rsid w:val="0B8E5FB8"/>
    <w:rsid w:val="0B95542D"/>
    <w:rsid w:val="0C095733"/>
    <w:rsid w:val="0C0E0221"/>
    <w:rsid w:val="0C2C32DA"/>
    <w:rsid w:val="0C36662F"/>
    <w:rsid w:val="0C4E2658"/>
    <w:rsid w:val="0C952E87"/>
    <w:rsid w:val="0CD46A37"/>
    <w:rsid w:val="0CFE2CC9"/>
    <w:rsid w:val="0D4D49BB"/>
    <w:rsid w:val="0D936928"/>
    <w:rsid w:val="0D975D53"/>
    <w:rsid w:val="0D9E6EFA"/>
    <w:rsid w:val="0DBC56D8"/>
    <w:rsid w:val="0EAB3CCD"/>
    <w:rsid w:val="0ECC31CE"/>
    <w:rsid w:val="0FA508BD"/>
    <w:rsid w:val="0FA748AE"/>
    <w:rsid w:val="0FB155D7"/>
    <w:rsid w:val="100A0A85"/>
    <w:rsid w:val="101E5B5C"/>
    <w:rsid w:val="110E6869"/>
    <w:rsid w:val="110F7B9B"/>
    <w:rsid w:val="11264206"/>
    <w:rsid w:val="11D453FE"/>
    <w:rsid w:val="11E5626B"/>
    <w:rsid w:val="122B09E0"/>
    <w:rsid w:val="125822AB"/>
    <w:rsid w:val="127A7296"/>
    <w:rsid w:val="128526CB"/>
    <w:rsid w:val="13712F15"/>
    <w:rsid w:val="13824654"/>
    <w:rsid w:val="139E738B"/>
    <w:rsid w:val="13D53B1A"/>
    <w:rsid w:val="13E16B2F"/>
    <w:rsid w:val="144D6A10"/>
    <w:rsid w:val="14582313"/>
    <w:rsid w:val="145E6E7A"/>
    <w:rsid w:val="152564B7"/>
    <w:rsid w:val="155142DE"/>
    <w:rsid w:val="15746CC1"/>
    <w:rsid w:val="1602382A"/>
    <w:rsid w:val="162C517E"/>
    <w:rsid w:val="165A18B8"/>
    <w:rsid w:val="1717181C"/>
    <w:rsid w:val="1738489D"/>
    <w:rsid w:val="179761F4"/>
    <w:rsid w:val="17AE3C6A"/>
    <w:rsid w:val="18062C2E"/>
    <w:rsid w:val="18495C6A"/>
    <w:rsid w:val="190F0738"/>
    <w:rsid w:val="192973E5"/>
    <w:rsid w:val="19497CF4"/>
    <w:rsid w:val="19F426B6"/>
    <w:rsid w:val="1B8F746E"/>
    <w:rsid w:val="1BC1164B"/>
    <w:rsid w:val="1C3C1772"/>
    <w:rsid w:val="1C551074"/>
    <w:rsid w:val="1CC55FB3"/>
    <w:rsid w:val="1D1C313C"/>
    <w:rsid w:val="1D497F91"/>
    <w:rsid w:val="1D5B0CE9"/>
    <w:rsid w:val="1D935D50"/>
    <w:rsid w:val="1DC13FCB"/>
    <w:rsid w:val="1DDC0675"/>
    <w:rsid w:val="1E264301"/>
    <w:rsid w:val="1E4E4B81"/>
    <w:rsid w:val="1E5F6569"/>
    <w:rsid w:val="1EC9504A"/>
    <w:rsid w:val="1F1A1BE5"/>
    <w:rsid w:val="1F3401BF"/>
    <w:rsid w:val="1F5E479D"/>
    <w:rsid w:val="1F606672"/>
    <w:rsid w:val="1F6C79BA"/>
    <w:rsid w:val="1FEB076F"/>
    <w:rsid w:val="20511636"/>
    <w:rsid w:val="20CA072E"/>
    <w:rsid w:val="21DA0A51"/>
    <w:rsid w:val="22244EF1"/>
    <w:rsid w:val="227C58BF"/>
    <w:rsid w:val="22AB790B"/>
    <w:rsid w:val="22BC2271"/>
    <w:rsid w:val="22C13841"/>
    <w:rsid w:val="22F4274D"/>
    <w:rsid w:val="238C5C8C"/>
    <w:rsid w:val="24612AB0"/>
    <w:rsid w:val="249C00A2"/>
    <w:rsid w:val="267425D3"/>
    <w:rsid w:val="26970113"/>
    <w:rsid w:val="27E76BC1"/>
    <w:rsid w:val="27FA0D7D"/>
    <w:rsid w:val="283F41D5"/>
    <w:rsid w:val="28813D83"/>
    <w:rsid w:val="29E503DA"/>
    <w:rsid w:val="2A033781"/>
    <w:rsid w:val="2A2B4FA7"/>
    <w:rsid w:val="2A3A6BA8"/>
    <w:rsid w:val="2A777809"/>
    <w:rsid w:val="2A7D7F8A"/>
    <w:rsid w:val="2A81520E"/>
    <w:rsid w:val="2A832D34"/>
    <w:rsid w:val="2ADA23BF"/>
    <w:rsid w:val="2ADB0027"/>
    <w:rsid w:val="2ADE7F6A"/>
    <w:rsid w:val="2B376D5B"/>
    <w:rsid w:val="2C182496"/>
    <w:rsid w:val="2C4712B1"/>
    <w:rsid w:val="2C571403"/>
    <w:rsid w:val="2C584D95"/>
    <w:rsid w:val="2C6B7F24"/>
    <w:rsid w:val="2CAE377A"/>
    <w:rsid w:val="2CE54D5A"/>
    <w:rsid w:val="2CF6381F"/>
    <w:rsid w:val="2D582065"/>
    <w:rsid w:val="2D953B39"/>
    <w:rsid w:val="2DAD00C8"/>
    <w:rsid w:val="2E2C36E3"/>
    <w:rsid w:val="2EAA3725"/>
    <w:rsid w:val="2EEE0998"/>
    <w:rsid w:val="2F33417F"/>
    <w:rsid w:val="2F337421"/>
    <w:rsid w:val="2F3407C1"/>
    <w:rsid w:val="2FE34275"/>
    <w:rsid w:val="305111DE"/>
    <w:rsid w:val="306309BA"/>
    <w:rsid w:val="3075449D"/>
    <w:rsid w:val="307F0D4E"/>
    <w:rsid w:val="30EC2386"/>
    <w:rsid w:val="31341EB7"/>
    <w:rsid w:val="327F2033"/>
    <w:rsid w:val="32CE2FBA"/>
    <w:rsid w:val="32D43FFF"/>
    <w:rsid w:val="33A52EB7"/>
    <w:rsid w:val="33EB2DC4"/>
    <w:rsid w:val="34BC2C5F"/>
    <w:rsid w:val="34EE5C80"/>
    <w:rsid w:val="352838C3"/>
    <w:rsid w:val="35605EF6"/>
    <w:rsid w:val="35843E04"/>
    <w:rsid w:val="35D80BF0"/>
    <w:rsid w:val="360C07A2"/>
    <w:rsid w:val="360C62D3"/>
    <w:rsid w:val="363B04C3"/>
    <w:rsid w:val="36590DED"/>
    <w:rsid w:val="36CC18C1"/>
    <w:rsid w:val="36E80182"/>
    <w:rsid w:val="378D4986"/>
    <w:rsid w:val="37AC1687"/>
    <w:rsid w:val="37B502A5"/>
    <w:rsid w:val="3814321D"/>
    <w:rsid w:val="38910C4A"/>
    <w:rsid w:val="391D25A6"/>
    <w:rsid w:val="398E35A1"/>
    <w:rsid w:val="39AC0688"/>
    <w:rsid w:val="3A67294A"/>
    <w:rsid w:val="3A7B424A"/>
    <w:rsid w:val="3AF70BD4"/>
    <w:rsid w:val="3B3F6CFB"/>
    <w:rsid w:val="3B845814"/>
    <w:rsid w:val="3C070839"/>
    <w:rsid w:val="3C203934"/>
    <w:rsid w:val="3C522566"/>
    <w:rsid w:val="3CB15DF3"/>
    <w:rsid w:val="3D103A6D"/>
    <w:rsid w:val="3D1C7D94"/>
    <w:rsid w:val="3D8C5604"/>
    <w:rsid w:val="3DB86D41"/>
    <w:rsid w:val="3DCD1DDA"/>
    <w:rsid w:val="3E060BAA"/>
    <w:rsid w:val="3EB355DA"/>
    <w:rsid w:val="3F9870B3"/>
    <w:rsid w:val="3FA052A1"/>
    <w:rsid w:val="403A3A3D"/>
    <w:rsid w:val="403D36DA"/>
    <w:rsid w:val="40961988"/>
    <w:rsid w:val="41321954"/>
    <w:rsid w:val="41BA370D"/>
    <w:rsid w:val="420B07D3"/>
    <w:rsid w:val="42CD3359"/>
    <w:rsid w:val="42D00689"/>
    <w:rsid w:val="42E303BC"/>
    <w:rsid w:val="42E652A0"/>
    <w:rsid w:val="42F535F3"/>
    <w:rsid w:val="42FD6B7E"/>
    <w:rsid w:val="433429C6"/>
    <w:rsid w:val="43693E4C"/>
    <w:rsid w:val="43EF4105"/>
    <w:rsid w:val="443169CB"/>
    <w:rsid w:val="445A6631"/>
    <w:rsid w:val="44872FC9"/>
    <w:rsid w:val="45752CFC"/>
    <w:rsid w:val="4605689B"/>
    <w:rsid w:val="467779B3"/>
    <w:rsid w:val="46F9469E"/>
    <w:rsid w:val="47AC0C41"/>
    <w:rsid w:val="47C702AC"/>
    <w:rsid w:val="47F02381"/>
    <w:rsid w:val="482C6DD7"/>
    <w:rsid w:val="48785D34"/>
    <w:rsid w:val="48852A28"/>
    <w:rsid w:val="49417489"/>
    <w:rsid w:val="495E079C"/>
    <w:rsid w:val="4A6D0ED8"/>
    <w:rsid w:val="4B397388"/>
    <w:rsid w:val="4BAF645E"/>
    <w:rsid w:val="4BBE1F02"/>
    <w:rsid w:val="4BF50EB6"/>
    <w:rsid w:val="4D04695B"/>
    <w:rsid w:val="4D542380"/>
    <w:rsid w:val="4DB750BE"/>
    <w:rsid w:val="4E2C3BBE"/>
    <w:rsid w:val="4E39002B"/>
    <w:rsid w:val="4E9B0D60"/>
    <w:rsid w:val="4EB33338"/>
    <w:rsid w:val="4EFD5288"/>
    <w:rsid w:val="4F12469F"/>
    <w:rsid w:val="4F6E54B1"/>
    <w:rsid w:val="4FC5307F"/>
    <w:rsid w:val="50616DC4"/>
    <w:rsid w:val="507A29F6"/>
    <w:rsid w:val="50977E23"/>
    <w:rsid w:val="509D5556"/>
    <w:rsid w:val="50A57DCA"/>
    <w:rsid w:val="50DF0465"/>
    <w:rsid w:val="50E54C53"/>
    <w:rsid w:val="510F5A92"/>
    <w:rsid w:val="517564A9"/>
    <w:rsid w:val="52292F71"/>
    <w:rsid w:val="52CB2E74"/>
    <w:rsid w:val="5358625C"/>
    <w:rsid w:val="53837051"/>
    <w:rsid w:val="53E256E4"/>
    <w:rsid w:val="5423620A"/>
    <w:rsid w:val="544F350F"/>
    <w:rsid w:val="54FE4BE1"/>
    <w:rsid w:val="555D0733"/>
    <w:rsid w:val="55755EE6"/>
    <w:rsid w:val="55812D9D"/>
    <w:rsid w:val="55B268E6"/>
    <w:rsid w:val="562E599A"/>
    <w:rsid w:val="563A1DB1"/>
    <w:rsid w:val="56B04287"/>
    <w:rsid w:val="56E86247"/>
    <w:rsid w:val="575423F3"/>
    <w:rsid w:val="57C6377C"/>
    <w:rsid w:val="57EC51A3"/>
    <w:rsid w:val="58AD2618"/>
    <w:rsid w:val="58BA1B8B"/>
    <w:rsid w:val="59561AE4"/>
    <w:rsid w:val="59595E20"/>
    <w:rsid w:val="59AD4E28"/>
    <w:rsid w:val="59E17BDA"/>
    <w:rsid w:val="5A4172C1"/>
    <w:rsid w:val="5AF50514"/>
    <w:rsid w:val="5B6A44B3"/>
    <w:rsid w:val="5BC76675"/>
    <w:rsid w:val="5BCF0975"/>
    <w:rsid w:val="5C4B1054"/>
    <w:rsid w:val="5C8D6B99"/>
    <w:rsid w:val="5C981DBF"/>
    <w:rsid w:val="5CCD1B3A"/>
    <w:rsid w:val="5D6D1EEB"/>
    <w:rsid w:val="5DA71F22"/>
    <w:rsid w:val="5DEE64D9"/>
    <w:rsid w:val="5E021BE6"/>
    <w:rsid w:val="5E404546"/>
    <w:rsid w:val="5E8B0A0A"/>
    <w:rsid w:val="5EE8759D"/>
    <w:rsid w:val="5EF53E22"/>
    <w:rsid w:val="5F074FDA"/>
    <w:rsid w:val="5F3A527D"/>
    <w:rsid w:val="5F444C3B"/>
    <w:rsid w:val="5FD56586"/>
    <w:rsid w:val="60C874D3"/>
    <w:rsid w:val="60E44C2E"/>
    <w:rsid w:val="6187432A"/>
    <w:rsid w:val="61EC22BE"/>
    <w:rsid w:val="61F84B2E"/>
    <w:rsid w:val="62551ED5"/>
    <w:rsid w:val="625E4788"/>
    <w:rsid w:val="625E63E5"/>
    <w:rsid w:val="639C12D8"/>
    <w:rsid w:val="63EA73A4"/>
    <w:rsid w:val="63F025C3"/>
    <w:rsid w:val="63FD6D48"/>
    <w:rsid w:val="640D306A"/>
    <w:rsid w:val="64E536C8"/>
    <w:rsid w:val="64F7641F"/>
    <w:rsid w:val="654E5680"/>
    <w:rsid w:val="657B3DDC"/>
    <w:rsid w:val="6583374A"/>
    <w:rsid w:val="65BF6F8A"/>
    <w:rsid w:val="65EB4C74"/>
    <w:rsid w:val="674F3B08"/>
    <w:rsid w:val="674F697B"/>
    <w:rsid w:val="678D5337"/>
    <w:rsid w:val="68475525"/>
    <w:rsid w:val="685A178B"/>
    <w:rsid w:val="68DD7F1F"/>
    <w:rsid w:val="69134F90"/>
    <w:rsid w:val="694024CB"/>
    <w:rsid w:val="69636DFE"/>
    <w:rsid w:val="69936739"/>
    <w:rsid w:val="69C77840"/>
    <w:rsid w:val="69FF522C"/>
    <w:rsid w:val="6A5901AF"/>
    <w:rsid w:val="6ADE7537"/>
    <w:rsid w:val="6B004A8A"/>
    <w:rsid w:val="6BA37E39"/>
    <w:rsid w:val="6BF47849"/>
    <w:rsid w:val="6C05444E"/>
    <w:rsid w:val="6C415F32"/>
    <w:rsid w:val="6C806F5F"/>
    <w:rsid w:val="6C833BE9"/>
    <w:rsid w:val="6D83764B"/>
    <w:rsid w:val="6DA951C5"/>
    <w:rsid w:val="6DB86AA0"/>
    <w:rsid w:val="6E1A0886"/>
    <w:rsid w:val="6E7C0009"/>
    <w:rsid w:val="6EDD28A7"/>
    <w:rsid w:val="6F392F8E"/>
    <w:rsid w:val="6F5F3DA5"/>
    <w:rsid w:val="6F8C10B6"/>
    <w:rsid w:val="701B0094"/>
    <w:rsid w:val="703A6FBE"/>
    <w:rsid w:val="70530BB4"/>
    <w:rsid w:val="709D085A"/>
    <w:rsid w:val="70A266F9"/>
    <w:rsid w:val="70A7195F"/>
    <w:rsid w:val="70B321A6"/>
    <w:rsid w:val="71456753"/>
    <w:rsid w:val="71FF6F85"/>
    <w:rsid w:val="723F0780"/>
    <w:rsid w:val="728E0E4F"/>
    <w:rsid w:val="72A51148"/>
    <w:rsid w:val="72B630BC"/>
    <w:rsid w:val="72F4465B"/>
    <w:rsid w:val="72F500CC"/>
    <w:rsid w:val="73641E2E"/>
    <w:rsid w:val="73C50C13"/>
    <w:rsid w:val="73D70A46"/>
    <w:rsid w:val="75311A84"/>
    <w:rsid w:val="75412D70"/>
    <w:rsid w:val="75416F2D"/>
    <w:rsid w:val="754E12BE"/>
    <w:rsid w:val="754E2671"/>
    <w:rsid w:val="755060BC"/>
    <w:rsid w:val="75DF2C54"/>
    <w:rsid w:val="76390BD5"/>
    <w:rsid w:val="767370BE"/>
    <w:rsid w:val="76897EF9"/>
    <w:rsid w:val="773C0FDF"/>
    <w:rsid w:val="774C71D9"/>
    <w:rsid w:val="775961CA"/>
    <w:rsid w:val="777059BB"/>
    <w:rsid w:val="77DC0DD9"/>
    <w:rsid w:val="78AD22F7"/>
    <w:rsid w:val="78BA6F59"/>
    <w:rsid w:val="78CC6C21"/>
    <w:rsid w:val="79140E10"/>
    <w:rsid w:val="79B02EFD"/>
    <w:rsid w:val="7A2958F1"/>
    <w:rsid w:val="7A3562E4"/>
    <w:rsid w:val="7A792DD8"/>
    <w:rsid w:val="7B9E2EED"/>
    <w:rsid w:val="7BD657F1"/>
    <w:rsid w:val="7BE77D8D"/>
    <w:rsid w:val="7C826701"/>
    <w:rsid w:val="7CF05CB6"/>
    <w:rsid w:val="7D3D3F06"/>
    <w:rsid w:val="7D404B91"/>
    <w:rsid w:val="7D44147C"/>
    <w:rsid w:val="7D574981"/>
    <w:rsid w:val="7D5D078F"/>
    <w:rsid w:val="7D935CBD"/>
    <w:rsid w:val="7DD5733A"/>
    <w:rsid w:val="7DEB5D9B"/>
    <w:rsid w:val="7DF60F6D"/>
    <w:rsid w:val="7DFB1A66"/>
    <w:rsid w:val="7E087F06"/>
    <w:rsid w:val="7E56106E"/>
    <w:rsid w:val="7EFD59D1"/>
    <w:rsid w:val="7F7816D3"/>
    <w:rsid w:val="7FCA03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22"/>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125"/>
    <w:qFormat/>
    <w:uiPriority w:val="9"/>
    <w:pPr>
      <w:keepNext/>
      <w:keepLines/>
      <w:spacing w:before="260" w:after="260" w:line="415" w:lineRule="auto"/>
      <w:outlineLvl w:val="1"/>
    </w:pPr>
    <w:rPr>
      <w:rFonts w:ascii="Arial" w:hAnsi="Arial" w:eastAsia="黑体"/>
      <w:b/>
      <w:bCs/>
      <w:kern w:val="0"/>
      <w:sz w:val="32"/>
      <w:szCs w:val="32"/>
    </w:rPr>
  </w:style>
  <w:style w:type="paragraph" w:styleId="7">
    <w:name w:val="heading 3"/>
    <w:basedOn w:val="1"/>
    <w:next w:val="1"/>
    <w:link w:val="176"/>
    <w:qFormat/>
    <w:uiPriority w:val="0"/>
    <w:pPr>
      <w:keepNext/>
      <w:keepLines/>
      <w:spacing w:before="260" w:after="260" w:line="416" w:lineRule="auto"/>
      <w:jc w:val="center"/>
      <w:outlineLvl w:val="2"/>
    </w:pPr>
    <w:rPr>
      <w:rFonts w:eastAsia="方正楷体_GB2312"/>
      <w:b/>
      <w:bCs/>
      <w:kern w:val="0"/>
      <w:sz w:val="32"/>
      <w:szCs w:val="32"/>
    </w:rPr>
  </w:style>
  <w:style w:type="paragraph" w:styleId="8">
    <w:name w:val="heading 4"/>
    <w:basedOn w:val="1"/>
    <w:next w:val="1"/>
    <w:link w:val="103"/>
    <w:qFormat/>
    <w:uiPriority w:val="0"/>
    <w:pPr>
      <w:keepNext/>
      <w:keepLines/>
      <w:spacing w:before="280" w:after="290" w:line="376" w:lineRule="auto"/>
      <w:outlineLvl w:val="3"/>
    </w:pPr>
    <w:rPr>
      <w:rFonts w:ascii="Arial" w:hAnsi="Arial" w:eastAsia="黑体"/>
      <w:b/>
      <w:bCs/>
      <w:kern w:val="0"/>
      <w:sz w:val="28"/>
      <w:szCs w:val="28"/>
    </w:rPr>
  </w:style>
  <w:style w:type="paragraph" w:styleId="9">
    <w:name w:val="heading 5"/>
    <w:basedOn w:val="1"/>
    <w:next w:val="1"/>
    <w:link w:val="153"/>
    <w:qFormat/>
    <w:uiPriority w:val="9"/>
    <w:pPr>
      <w:keepNext/>
      <w:keepLines/>
      <w:spacing w:before="280" w:after="290" w:line="376" w:lineRule="auto"/>
      <w:outlineLvl w:val="4"/>
    </w:pPr>
    <w:rPr>
      <w:b/>
      <w:bCs/>
      <w:kern w:val="0"/>
      <w:sz w:val="28"/>
      <w:szCs w:val="28"/>
    </w:rPr>
  </w:style>
  <w:style w:type="paragraph" w:styleId="10">
    <w:name w:val="heading 6"/>
    <w:basedOn w:val="1"/>
    <w:next w:val="1"/>
    <w:link w:val="214"/>
    <w:qFormat/>
    <w:uiPriority w:val="0"/>
    <w:pPr>
      <w:keepNext/>
      <w:keepLines/>
      <w:spacing w:before="240" w:after="64" w:line="320" w:lineRule="auto"/>
      <w:outlineLvl w:val="5"/>
    </w:pPr>
    <w:rPr>
      <w:rFonts w:ascii="Arial" w:hAnsi="Arial" w:eastAsia="黑体"/>
      <w:b/>
      <w:bCs/>
      <w:kern w:val="0"/>
      <w:sz w:val="24"/>
    </w:rPr>
  </w:style>
  <w:style w:type="paragraph" w:styleId="11">
    <w:name w:val="heading 7"/>
    <w:basedOn w:val="1"/>
    <w:next w:val="1"/>
    <w:link w:val="118"/>
    <w:qFormat/>
    <w:uiPriority w:val="0"/>
    <w:pPr>
      <w:keepNext/>
      <w:keepLines/>
      <w:spacing w:before="240" w:after="64" w:line="320" w:lineRule="auto"/>
      <w:outlineLvl w:val="6"/>
    </w:pPr>
    <w:rPr>
      <w:b/>
      <w:bCs/>
      <w:kern w:val="0"/>
      <w:sz w:val="24"/>
    </w:rPr>
  </w:style>
  <w:style w:type="paragraph" w:styleId="12">
    <w:name w:val="heading 8"/>
    <w:basedOn w:val="1"/>
    <w:next w:val="1"/>
    <w:link w:val="147"/>
    <w:qFormat/>
    <w:uiPriority w:val="0"/>
    <w:pPr>
      <w:keepNext/>
      <w:keepLines/>
      <w:spacing w:before="240" w:after="64" w:line="320" w:lineRule="auto"/>
      <w:outlineLvl w:val="7"/>
    </w:pPr>
    <w:rPr>
      <w:rFonts w:ascii="Arial" w:hAnsi="Arial" w:eastAsia="黑体"/>
      <w:kern w:val="0"/>
      <w:sz w:val="24"/>
    </w:rPr>
  </w:style>
  <w:style w:type="paragraph" w:styleId="13">
    <w:name w:val="heading 9"/>
    <w:basedOn w:val="1"/>
    <w:next w:val="1"/>
    <w:link w:val="194"/>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unhideWhenUsed/>
    <w:qFormat/>
    <w:uiPriority w:val="99"/>
    <w:pPr>
      <w:ind w:firstLine="420"/>
      <w:jc w:val="left"/>
    </w:pPr>
    <w:rPr>
      <w:rFonts w:ascii="Times New Roman" w:hAnsi="Times New Roman"/>
      <w:sz w:val="24"/>
    </w:rPr>
  </w:style>
  <w:style w:type="paragraph" w:styleId="3">
    <w:name w:val="Body Text Indent"/>
    <w:basedOn w:val="1"/>
    <w:next w:val="1"/>
    <w:link w:val="191"/>
    <w:qFormat/>
    <w:uiPriority w:val="0"/>
    <w:pPr>
      <w:spacing w:line="200" w:lineRule="exact"/>
      <w:ind w:firstLine="301"/>
    </w:pPr>
    <w:rPr>
      <w:rFonts w:ascii="宋体" w:hAnsi="Courier New"/>
      <w:spacing w:val="-4"/>
      <w:kern w:val="0"/>
      <w:sz w:val="18"/>
      <w:szCs w:val="20"/>
    </w:rPr>
  </w:style>
  <w:style w:type="paragraph" w:customStyle="1" w:styleId="4">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styleId="14">
    <w:name w:val="toc 7"/>
    <w:basedOn w:val="1"/>
    <w:next w:val="1"/>
    <w:qFormat/>
    <w:uiPriority w:val="39"/>
    <w:pPr>
      <w:ind w:left="2520" w:leftChars="1200"/>
    </w:pPr>
  </w:style>
  <w:style w:type="paragraph" w:styleId="15">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6">
    <w:name w:val="Normal Indent"/>
    <w:basedOn w:val="1"/>
    <w:next w:val="1"/>
    <w:link w:val="117"/>
    <w:qFormat/>
    <w:uiPriority w:val="0"/>
    <w:pPr>
      <w:ind w:firstLine="420"/>
    </w:pPr>
    <w:rPr>
      <w:kern w:val="0"/>
      <w:sz w:val="20"/>
      <w:szCs w:val="20"/>
    </w:rPr>
  </w:style>
  <w:style w:type="paragraph" w:styleId="17">
    <w:name w:val="caption"/>
    <w:basedOn w:val="1"/>
    <w:next w:val="1"/>
    <w:qFormat/>
    <w:uiPriority w:val="0"/>
    <w:pPr>
      <w:spacing w:before="152" w:after="160"/>
    </w:pPr>
    <w:rPr>
      <w:rFonts w:ascii="Arial" w:hAnsi="Arial" w:eastAsia="黑体" w:cs="Arial"/>
      <w:sz w:val="20"/>
      <w:szCs w:val="20"/>
    </w:rPr>
  </w:style>
  <w:style w:type="paragraph" w:styleId="18">
    <w:name w:val="List Bullet"/>
    <w:basedOn w:val="1"/>
    <w:qFormat/>
    <w:uiPriority w:val="0"/>
    <w:pPr>
      <w:spacing w:line="360" w:lineRule="auto"/>
      <w:jc w:val="left"/>
    </w:pPr>
    <w:rPr>
      <w:rFonts w:ascii="宋体"/>
      <w:b/>
      <w:sz w:val="24"/>
    </w:rPr>
  </w:style>
  <w:style w:type="paragraph" w:styleId="19">
    <w:name w:val="Document Map"/>
    <w:basedOn w:val="1"/>
    <w:link w:val="142"/>
    <w:qFormat/>
    <w:uiPriority w:val="99"/>
    <w:pPr>
      <w:shd w:val="clear" w:color="auto" w:fill="000080"/>
    </w:pPr>
    <w:rPr>
      <w:kern w:val="0"/>
      <w:sz w:val="20"/>
    </w:rPr>
  </w:style>
  <w:style w:type="paragraph" w:styleId="20">
    <w:name w:val="toa heading"/>
    <w:basedOn w:val="1"/>
    <w:next w:val="1"/>
    <w:link w:val="172"/>
    <w:qFormat/>
    <w:uiPriority w:val="0"/>
    <w:pPr>
      <w:tabs>
        <w:tab w:val="left" w:pos="0"/>
      </w:tabs>
      <w:spacing w:before="120" w:line="360" w:lineRule="auto"/>
    </w:pPr>
    <w:rPr>
      <w:rFonts w:ascii="Arial" w:hAnsi="Arial"/>
      <w:kern w:val="0"/>
      <w:sz w:val="24"/>
      <w:szCs w:val="20"/>
    </w:rPr>
  </w:style>
  <w:style w:type="paragraph" w:styleId="21">
    <w:name w:val="annotation text"/>
    <w:basedOn w:val="1"/>
    <w:link w:val="69"/>
    <w:qFormat/>
    <w:uiPriority w:val="0"/>
    <w:pPr>
      <w:jc w:val="left"/>
    </w:pPr>
    <w:rPr>
      <w:kern w:val="0"/>
      <w:sz w:val="20"/>
    </w:rPr>
  </w:style>
  <w:style w:type="paragraph" w:styleId="22">
    <w:name w:val="Body Text 3"/>
    <w:basedOn w:val="1"/>
    <w:link w:val="112"/>
    <w:qFormat/>
    <w:uiPriority w:val="0"/>
    <w:pPr>
      <w:snapToGrid w:val="0"/>
      <w:spacing w:before="50" w:after="50"/>
    </w:pPr>
    <w:rPr>
      <w:rFonts w:hAnsi="宋体" w:eastAsia="方正仿宋_GB2312"/>
      <w:b/>
      <w:bCs/>
      <w:kern w:val="0"/>
      <w:sz w:val="24"/>
      <w:szCs w:val="20"/>
    </w:rPr>
  </w:style>
  <w:style w:type="paragraph" w:styleId="23">
    <w:name w:val="Body Text"/>
    <w:basedOn w:val="1"/>
    <w:next w:val="24"/>
    <w:link w:val="120"/>
    <w:qFormat/>
    <w:uiPriority w:val="0"/>
    <w:pPr>
      <w:spacing w:after="120"/>
    </w:pPr>
    <w:rPr>
      <w:kern w:val="0"/>
      <w:sz w:val="28"/>
    </w:rPr>
  </w:style>
  <w:style w:type="paragraph" w:styleId="24">
    <w:name w:val="Body Text First Indent"/>
    <w:basedOn w:val="23"/>
    <w:next w:val="25"/>
    <w:link w:val="164"/>
    <w:qFormat/>
    <w:uiPriority w:val="0"/>
    <w:pPr>
      <w:spacing w:beforeLines="50" w:afterLines="50" w:line="360" w:lineRule="auto"/>
      <w:ind w:firstLine="480" w:firstLineChars="200"/>
    </w:pPr>
    <w:rPr>
      <w:sz w:val="24"/>
    </w:rPr>
  </w:style>
  <w:style w:type="paragraph" w:styleId="25">
    <w:name w:val="toc 6"/>
    <w:basedOn w:val="1"/>
    <w:next w:val="1"/>
    <w:unhideWhenUsed/>
    <w:qFormat/>
    <w:uiPriority w:val="39"/>
    <w:pPr>
      <w:ind w:left="2100" w:leftChars="1000"/>
    </w:pPr>
    <w:rPr>
      <w:rFonts w:ascii="Calibri" w:hAnsi="Calibri"/>
      <w:szCs w:val="22"/>
    </w:rPr>
  </w:style>
  <w:style w:type="paragraph" w:styleId="26">
    <w:name w:val="List Number 3"/>
    <w:basedOn w:val="1"/>
    <w:qFormat/>
    <w:uiPriority w:val="0"/>
    <w:pPr>
      <w:tabs>
        <w:tab w:val="left" w:pos="1200"/>
      </w:tabs>
      <w:ind w:left="1200" w:hanging="360"/>
    </w:pPr>
  </w:style>
  <w:style w:type="paragraph" w:styleId="27">
    <w:name w:val="List 2"/>
    <w:basedOn w:val="1"/>
    <w:qFormat/>
    <w:uiPriority w:val="0"/>
    <w:pPr>
      <w:ind w:left="100" w:leftChars="200" w:hanging="200" w:hangingChars="200"/>
    </w:pPr>
    <w:rPr>
      <w:sz w:val="28"/>
    </w:rPr>
  </w:style>
  <w:style w:type="paragraph" w:styleId="28">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9">
    <w:name w:val="HTML Address"/>
    <w:basedOn w:val="1"/>
    <w:qFormat/>
    <w:uiPriority w:val="0"/>
    <w:pPr>
      <w:widowControl/>
      <w:spacing w:before="100" w:beforeAutospacing="1" w:after="100" w:afterAutospacing="1"/>
      <w:jc w:val="left"/>
    </w:pPr>
    <w:rPr>
      <w:rFonts w:ascii="宋体" w:hAnsi="宋体" w:eastAsia="宋体" w:cs="宋体"/>
      <w:kern w:val="0"/>
      <w:sz w:val="24"/>
    </w:rPr>
  </w:style>
  <w:style w:type="paragraph" w:styleId="30">
    <w:name w:val="index 4"/>
    <w:basedOn w:val="1"/>
    <w:next w:val="1"/>
    <w:semiHidden/>
    <w:qFormat/>
    <w:uiPriority w:val="0"/>
    <w:pPr>
      <w:ind w:left="600" w:leftChars="600"/>
    </w:pPr>
  </w:style>
  <w:style w:type="paragraph" w:styleId="31">
    <w:name w:val="toc 5"/>
    <w:basedOn w:val="1"/>
    <w:next w:val="1"/>
    <w:qFormat/>
    <w:uiPriority w:val="39"/>
    <w:pPr>
      <w:ind w:left="1680" w:leftChars="800"/>
    </w:pPr>
  </w:style>
  <w:style w:type="paragraph" w:styleId="32">
    <w:name w:val="toc 3"/>
    <w:basedOn w:val="1"/>
    <w:next w:val="1"/>
    <w:qFormat/>
    <w:uiPriority w:val="39"/>
    <w:pPr>
      <w:ind w:left="840" w:leftChars="400"/>
    </w:pPr>
  </w:style>
  <w:style w:type="paragraph" w:styleId="33">
    <w:name w:val="Plain Text"/>
    <w:basedOn w:val="1"/>
    <w:next w:val="34"/>
    <w:link w:val="179"/>
    <w:qFormat/>
    <w:uiPriority w:val="0"/>
    <w:pPr>
      <w:spacing w:beforeLines="50" w:afterLines="50" w:line="400" w:lineRule="exact"/>
    </w:pPr>
    <w:rPr>
      <w:rFonts w:ascii="宋体" w:hAnsi="Courier New"/>
      <w:kern w:val="0"/>
      <w:sz w:val="24"/>
    </w:rPr>
  </w:style>
  <w:style w:type="paragraph" w:styleId="34">
    <w:name w:val="Date"/>
    <w:basedOn w:val="1"/>
    <w:next w:val="1"/>
    <w:link w:val="175"/>
    <w:qFormat/>
    <w:uiPriority w:val="0"/>
    <w:pPr>
      <w:ind w:left="2500" w:leftChars="2500"/>
    </w:pPr>
    <w:rPr>
      <w:rFonts w:eastAsia="方正楷体_GB2312"/>
      <w:kern w:val="0"/>
      <w:sz w:val="32"/>
      <w:szCs w:val="20"/>
    </w:rPr>
  </w:style>
  <w:style w:type="paragraph" w:styleId="35">
    <w:name w:val="toc 8"/>
    <w:basedOn w:val="1"/>
    <w:next w:val="1"/>
    <w:unhideWhenUsed/>
    <w:qFormat/>
    <w:uiPriority w:val="39"/>
    <w:pPr>
      <w:ind w:left="2940" w:leftChars="1400"/>
    </w:pPr>
    <w:rPr>
      <w:rFonts w:ascii="Calibri" w:hAnsi="Calibri"/>
      <w:szCs w:val="22"/>
    </w:rPr>
  </w:style>
  <w:style w:type="paragraph" w:styleId="36">
    <w:name w:val="Body Text Indent 2"/>
    <w:basedOn w:val="1"/>
    <w:link w:val="185"/>
    <w:qFormat/>
    <w:uiPriority w:val="0"/>
    <w:pPr>
      <w:snapToGrid w:val="0"/>
      <w:ind w:firstLine="542" w:firstLineChars="225"/>
    </w:pPr>
    <w:rPr>
      <w:rFonts w:ascii="方正仿宋_GB2312" w:hAnsi="宋体"/>
      <w:b/>
      <w:bCs/>
      <w:color w:val="000000"/>
      <w:kern w:val="0"/>
      <w:sz w:val="24"/>
    </w:rPr>
  </w:style>
  <w:style w:type="paragraph" w:styleId="37">
    <w:name w:val="Balloon Text"/>
    <w:basedOn w:val="1"/>
    <w:link w:val="137"/>
    <w:qFormat/>
    <w:uiPriority w:val="99"/>
    <w:rPr>
      <w:kern w:val="0"/>
      <w:sz w:val="18"/>
      <w:szCs w:val="18"/>
    </w:rPr>
  </w:style>
  <w:style w:type="paragraph" w:styleId="38">
    <w:name w:val="footer"/>
    <w:basedOn w:val="1"/>
    <w:link w:val="174"/>
    <w:qFormat/>
    <w:uiPriority w:val="99"/>
    <w:pPr>
      <w:tabs>
        <w:tab w:val="center" w:pos="4153"/>
        <w:tab w:val="right" w:pos="8306"/>
      </w:tabs>
      <w:snapToGrid w:val="0"/>
      <w:jc w:val="left"/>
    </w:pPr>
    <w:rPr>
      <w:rFonts w:eastAsia="黑体"/>
      <w:kern w:val="0"/>
      <w:sz w:val="18"/>
      <w:szCs w:val="18"/>
    </w:rPr>
  </w:style>
  <w:style w:type="paragraph" w:styleId="39">
    <w:name w:val="header"/>
    <w:basedOn w:val="1"/>
    <w:link w:val="208"/>
    <w:qFormat/>
    <w:uiPriority w:val="99"/>
    <w:pPr>
      <w:pBdr>
        <w:bottom w:val="single" w:color="auto" w:sz="6" w:space="1"/>
      </w:pBdr>
      <w:tabs>
        <w:tab w:val="center" w:pos="4153"/>
        <w:tab w:val="right" w:pos="8306"/>
      </w:tabs>
      <w:snapToGrid w:val="0"/>
      <w:jc w:val="center"/>
    </w:pPr>
    <w:rPr>
      <w:rFonts w:eastAsia="方正仿宋_GB2312"/>
      <w:kern w:val="0"/>
      <w:sz w:val="18"/>
      <w:szCs w:val="20"/>
    </w:rPr>
  </w:style>
  <w:style w:type="paragraph" w:styleId="40">
    <w:name w:val="toc 1"/>
    <w:basedOn w:val="1"/>
    <w:next w:val="1"/>
    <w:qFormat/>
    <w:uiPriority w:val="39"/>
  </w:style>
  <w:style w:type="paragraph" w:styleId="41">
    <w:name w:val="toc 4"/>
    <w:basedOn w:val="1"/>
    <w:next w:val="1"/>
    <w:unhideWhenUsed/>
    <w:qFormat/>
    <w:uiPriority w:val="39"/>
    <w:pPr>
      <w:ind w:left="1260" w:leftChars="600"/>
    </w:pPr>
    <w:rPr>
      <w:rFonts w:ascii="Calibri" w:hAnsi="Calibri"/>
      <w:szCs w:val="22"/>
    </w:rPr>
  </w:style>
  <w:style w:type="paragraph" w:styleId="42">
    <w:name w:val="List"/>
    <w:basedOn w:val="1"/>
    <w:qFormat/>
    <w:uiPriority w:val="0"/>
    <w:pPr>
      <w:ind w:left="200" w:hanging="200" w:hangingChars="200"/>
    </w:pPr>
    <w:rPr>
      <w:sz w:val="28"/>
    </w:rPr>
  </w:style>
  <w:style w:type="paragraph" w:styleId="43">
    <w:name w:val="Body Text Indent 3"/>
    <w:basedOn w:val="1"/>
    <w:link w:val="94"/>
    <w:qFormat/>
    <w:uiPriority w:val="0"/>
    <w:pPr>
      <w:snapToGrid w:val="0"/>
      <w:ind w:firstLine="480" w:firstLineChars="200"/>
      <w:jc w:val="left"/>
    </w:pPr>
    <w:rPr>
      <w:rFonts w:ascii="方正仿宋_GB2312" w:hAnsi="宋体" w:eastAsia="方正仿宋_GB2312"/>
      <w:color w:val="000000"/>
      <w:kern w:val="0"/>
      <w:sz w:val="24"/>
    </w:rPr>
  </w:style>
  <w:style w:type="paragraph" w:styleId="44">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39"/>
    <w:pPr>
      <w:ind w:left="420" w:leftChars="200"/>
    </w:pPr>
  </w:style>
  <w:style w:type="paragraph" w:styleId="46">
    <w:name w:val="toc 9"/>
    <w:basedOn w:val="1"/>
    <w:next w:val="1"/>
    <w:unhideWhenUsed/>
    <w:qFormat/>
    <w:uiPriority w:val="39"/>
    <w:pPr>
      <w:ind w:left="3360" w:leftChars="1600"/>
    </w:pPr>
    <w:rPr>
      <w:rFonts w:ascii="Calibri" w:hAnsi="Calibri"/>
      <w:szCs w:val="22"/>
    </w:rPr>
  </w:style>
  <w:style w:type="paragraph" w:styleId="47">
    <w:name w:val="Body Text 2"/>
    <w:basedOn w:val="1"/>
    <w:link w:val="217"/>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77"/>
    <w:qFormat/>
    <w:uiPriority w:val="0"/>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0"/>
    <w:pPr>
      <w:spacing w:line="360" w:lineRule="auto"/>
      <w:jc w:val="center"/>
    </w:pPr>
    <w:rPr>
      <w:rFonts w:ascii="宋体" w:hAnsi="宋体"/>
      <w:bCs/>
    </w:rPr>
  </w:style>
  <w:style w:type="paragraph" w:styleId="50">
    <w:name w:val="Title"/>
    <w:basedOn w:val="1"/>
    <w:next w:val="1"/>
    <w:link w:val="136"/>
    <w:qFormat/>
    <w:uiPriority w:val="0"/>
    <w:pPr>
      <w:spacing w:before="240" w:after="60"/>
      <w:jc w:val="center"/>
      <w:outlineLvl w:val="0"/>
    </w:pPr>
    <w:rPr>
      <w:rFonts w:ascii="Cambria" w:hAnsi="Cambria"/>
      <w:b/>
      <w:bCs/>
      <w:kern w:val="0"/>
      <w:sz w:val="32"/>
      <w:szCs w:val="32"/>
    </w:rPr>
  </w:style>
  <w:style w:type="paragraph" w:styleId="51">
    <w:name w:val="annotation subject"/>
    <w:basedOn w:val="21"/>
    <w:next w:val="21"/>
    <w:link w:val="238"/>
    <w:qFormat/>
    <w:uiPriority w:val="99"/>
    <w:rPr>
      <w:b/>
      <w:bCs/>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2">
    <w:name w:val="正文 "/>
    <w:basedOn w:val="1"/>
    <w:qFormat/>
    <w:uiPriority w:val="0"/>
    <w:pPr>
      <w:adjustRightInd w:val="0"/>
      <w:spacing w:line="318" w:lineRule="atLeast"/>
      <w:ind w:left="369" w:firstLine="369"/>
      <w:textAlignment w:val="baseline"/>
    </w:pPr>
    <w:rPr>
      <w:rFonts w:hint="eastAsia" w:ascii="宋体" w:hAnsi="Times New Roman"/>
    </w:rPr>
  </w:style>
  <w:style w:type="paragraph" w:customStyle="1" w:styleId="63">
    <w:name w:val="[Normal]"/>
    <w:qFormat/>
    <w:uiPriority w:val="0"/>
    <w:rPr>
      <w:rFonts w:ascii="宋体" w:hAnsi="宋体" w:eastAsia="宋体" w:cs="Times New Roman"/>
      <w:sz w:val="24"/>
      <w:szCs w:val="22"/>
      <w:lang w:val="zh-CN" w:eastAsia="zh-CN" w:bidi="ar-SA"/>
    </w:rPr>
  </w:style>
  <w:style w:type="character" w:customStyle="1" w:styleId="64">
    <w:name w:val="标题 1 字符"/>
    <w:qFormat/>
    <w:uiPriority w:val="9"/>
    <w:rPr>
      <w:b/>
      <w:bCs/>
      <w:kern w:val="44"/>
      <w:sz w:val="30"/>
      <w:szCs w:val="44"/>
    </w:rPr>
  </w:style>
  <w:style w:type="character" w:customStyle="1" w:styleId="65">
    <w:name w:val="页眉 Char1"/>
    <w:semiHidden/>
    <w:qFormat/>
    <w:uiPriority w:val="99"/>
    <w:rPr>
      <w:rFonts w:ascii="Times New Roman" w:hAnsi="Times New Roman" w:eastAsia="宋体" w:cs="Times New Roman"/>
      <w:sz w:val="18"/>
      <w:szCs w:val="18"/>
    </w:rPr>
  </w:style>
  <w:style w:type="character" w:customStyle="1" w:styleId="66">
    <w:name w:val="H2 Char"/>
    <w:qFormat/>
    <w:uiPriority w:val="0"/>
    <w:rPr>
      <w:rFonts w:ascii="Cambria" w:hAnsi="Cambria" w:eastAsia="宋体" w:cs="Times New Roman"/>
      <w:b/>
      <w:bCs/>
      <w:sz w:val="32"/>
      <w:szCs w:val="32"/>
    </w:rPr>
  </w:style>
  <w:style w:type="character" w:customStyle="1" w:styleId="67">
    <w:name w:val="* table text Char"/>
    <w:link w:val="68"/>
    <w:qFormat/>
    <w:locked/>
    <w:uiPriority w:val="0"/>
    <w:rPr>
      <w:rFonts w:ascii="Arial" w:hAnsi="Arial" w:eastAsia="宋体"/>
      <w:color w:val="333333"/>
      <w:sz w:val="18"/>
      <w:szCs w:val="18"/>
      <w:lang w:bidi="ar-SA"/>
    </w:rPr>
  </w:style>
  <w:style w:type="paragraph" w:customStyle="1" w:styleId="68">
    <w:name w:val="* table text"/>
    <w:basedOn w:val="1"/>
    <w:link w:val="67"/>
    <w:qFormat/>
    <w:uiPriority w:val="0"/>
    <w:pPr>
      <w:widowControl/>
    </w:pPr>
    <w:rPr>
      <w:rFonts w:ascii="Arial" w:hAnsi="Arial"/>
      <w:color w:val="333333"/>
      <w:kern w:val="0"/>
      <w:sz w:val="18"/>
      <w:szCs w:val="18"/>
    </w:rPr>
  </w:style>
  <w:style w:type="character" w:customStyle="1" w:styleId="69">
    <w:name w:val="批注文字 字符"/>
    <w:link w:val="21"/>
    <w:qFormat/>
    <w:uiPriority w:val="0"/>
    <w:rPr>
      <w:szCs w:val="24"/>
    </w:rPr>
  </w:style>
  <w:style w:type="character" w:customStyle="1" w:styleId="70">
    <w:name w:val="Char Char12"/>
    <w:qFormat/>
    <w:uiPriority w:val="0"/>
    <w:rPr>
      <w:rFonts w:ascii="方正仿宋_GB2312" w:hAnsi="宋体" w:eastAsia="方正仿宋_GB2312"/>
      <w:color w:val="000000"/>
      <w:kern w:val="2"/>
      <w:sz w:val="24"/>
      <w:szCs w:val="24"/>
    </w:rPr>
  </w:style>
  <w:style w:type="character" w:customStyle="1" w:styleId="71">
    <w:name w:val="Char Char23"/>
    <w:qFormat/>
    <w:uiPriority w:val="0"/>
    <w:rPr>
      <w:b/>
      <w:bCs/>
      <w:kern w:val="2"/>
      <w:sz w:val="28"/>
      <w:szCs w:val="28"/>
    </w:rPr>
  </w:style>
  <w:style w:type="character" w:customStyle="1" w:styleId="72">
    <w:name w:val="Char Char27"/>
    <w:qFormat/>
    <w:uiPriority w:val="0"/>
    <w:rPr>
      <w:b/>
      <w:bCs/>
      <w:kern w:val="44"/>
      <w:sz w:val="44"/>
      <w:szCs w:val="44"/>
    </w:rPr>
  </w:style>
  <w:style w:type="character" w:customStyle="1" w:styleId="73">
    <w:name w:val="Char Char1111"/>
    <w:qFormat/>
    <w:uiPriority w:val="0"/>
    <w:rPr>
      <w:kern w:val="2"/>
      <w:sz w:val="28"/>
      <w:szCs w:val="24"/>
    </w:rPr>
  </w:style>
  <w:style w:type="character" w:customStyle="1" w:styleId="74">
    <w:name w:val="正文文本 字符"/>
    <w:qFormat/>
    <w:uiPriority w:val="0"/>
    <w:rPr>
      <w:rFonts w:ascii="Times New Roman" w:hAnsi="Times New Roman" w:eastAsia="宋体" w:cs="Times New Roman"/>
      <w:kern w:val="0"/>
      <w:sz w:val="28"/>
      <w:szCs w:val="24"/>
    </w:rPr>
  </w:style>
  <w:style w:type="character" w:customStyle="1" w:styleId="75">
    <w:name w:val="无格式标题 Char"/>
    <w:link w:val="76"/>
    <w:qFormat/>
    <w:uiPriority w:val="0"/>
    <w:rPr>
      <w:rFonts w:ascii="微软雅黑" w:hAnsi="微软雅黑" w:eastAsia="微软雅黑"/>
      <w:b/>
      <w:szCs w:val="24"/>
      <w:lang w:bidi="ar-SA"/>
    </w:rPr>
  </w:style>
  <w:style w:type="paragraph" w:customStyle="1" w:styleId="76">
    <w:name w:val="无格式标题"/>
    <w:basedOn w:val="1"/>
    <w:link w:val="75"/>
    <w:qFormat/>
    <w:uiPriority w:val="0"/>
    <w:pPr>
      <w:spacing w:line="360" w:lineRule="auto"/>
    </w:pPr>
    <w:rPr>
      <w:rFonts w:ascii="微软雅黑" w:hAnsi="微软雅黑" w:eastAsia="微软雅黑"/>
      <w:b/>
      <w:kern w:val="0"/>
      <w:sz w:val="20"/>
    </w:rPr>
  </w:style>
  <w:style w:type="character" w:customStyle="1" w:styleId="77">
    <w:name w:val="普通(网站) 字符"/>
    <w:link w:val="48"/>
    <w:qFormat/>
    <w:uiPriority w:val="0"/>
    <w:rPr>
      <w:rFonts w:ascii="宋体" w:hAnsi="宋体"/>
      <w:sz w:val="24"/>
      <w:szCs w:val="24"/>
    </w:rPr>
  </w:style>
  <w:style w:type="character" w:customStyle="1" w:styleId="78">
    <w:name w:val="标题 3 Char1"/>
    <w:qFormat/>
    <w:uiPriority w:val="0"/>
    <w:rPr>
      <w:rFonts w:ascii="Times New Roman" w:hAnsi="Times New Roman" w:eastAsia="宋体" w:cs="Times New Roman"/>
      <w:b/>
      <w:bCs/>
      <w:sz w:val="32"/>
      <w:szCs w:val="32"/>
    </w:rPr>
  </w:style>
  <w:style w:type="character" w:customStyle="1" w:styleId="79">
    <w:name w:val="Heading 9 Char"/>
    <w:semiHidden/>
    <w:qFormat/>
    <w:locked/>
    <w:uiPriority w:val="0"/>
    <w:rPr>
      <w:rFonts w:ascii="Cambria" w:hAnsi="Cambria" w:eastAsia="宋体" w:cs="Times New Roman"/>
      <w:kern w:val="0"/>
      <w:sz w:val="21"/>
      <w:szCs w:val="21"/>
    </w:rPr>
  </w:style>
  <w:style w:type="character" w:customStyle="1" w:styleId="80">
    <w:name w:val="中等深浅网格 2 字符"/>
    <w:link w:val="81"/>
    <w:qFormat/>
    <w:uiPriority w:val="1"/>
    <w:rPr>
      <w:kern w:val="2"/>
      <w:sz w:val="21"/>
      <w:szCs w:val="24"/>
      <w:lang w:val="en-US" w:eastAsia="zh-CN" w:bidi="ar-SA"/>
    </w:rPr>
  </w:style>
  <w:style w:type="paragraph" w:customStyle="1" w:styleId="81">
    <w:name w:val="中等深浅网格 21"/>
    <w:link w:val="80"/>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2">
    <w:name w:val="段落文本 Char"/>
    <w:link w:val="83"/>
    <w:qFormat/>
    <w:uiPriority w:val="0"/>
    <w:rPr>
      <w:rFonts w:eastAsia="宋体"/>
      <w:szCs w:val="21"/>
      <w:lang w:bidi="ar-SA"/>
    </w:rPr>
  </w:style>
  <w:style w:type="paragraph" w:customStyle="1" w:styleId="83">
    <w:name w:val="段落文本"/>
    <w:basedOn w:val="1"/>
    <w:link w:val="82"/>
    <w:qFormat/>
    <w:uiPriority w:val="0"/>
    <w:pPr>
      <w:spacing w:line="360" w:lineRule="auto"/>
      <w:ind w:firstLine="420"/>
    </w:pPr>
    <w:rPr>
      <w:kern w:val="0"/>
      <w:sz w:val="20"/>
      <w:szCs w:val="21"/>
    </w:rPr>
  </w:style>
  <w:style w:type="character" w:customStyle="1" w:styleId="84">
    <w:name w:val="批注文字 Char1"/>
    <w:semiHidden/>
    <w:qFormat/>
    <w:uiPriority w:val="99"/>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semiHidden/>
    <w:qFormat/>
    <w:locked/>
    <w:uiPriority w:val="0"/>
    <w:rPr>
      <w:rFonts w:cs="Times New Roman"/>
      <w:b/>
      <w:bCs/>
      <w:kern w:val="0"/>
      <w:sz w:val="32"/>
      <w:szCs w:val="32"/>
    </w:rPr>
  </w:style>
  <w:style w:type="character" w:customStyle="1" w:styleId="88">
    <w:name w:val="Char Char21"/>
    <w:qFormat/>
    <w:uiPriority w:val="0"/>
    <w:rPr>
      <w:b/>
      <w:bCs/>
      <w:kern w:val="2"/>
      <w:sz w:val="24"/>
      <w:szCs w:val="24"/>
    </w:rPr>
  </w:style>
  <w:style w:type="character" w:customStyle="1" w:styleId="89">
    <w:name w:val="正文样式 Char"/>
    <w:link w:val="90"/>
    <w:qFormat/>
    <w:uiPriority w:val="0"/>
    <w:rPr>
      <w:rFonts w:ascii="宋体" w:hAnsi="Calibri" w:eastAsia="宋体" w:cs="宋体"/>
      <w:sz w:val="24"/>
      <w:szCs w:val="24"/>
      <w:lang w:val="zh-CN" w:eastAsia="en-US" w:bidi="he-IL"/>
    </w:rPr>
  </w:style>
  <w:style w:type="paragraph" w:customStyle="1" w:styleId="90">
    <w:name w:val="正文样式"/>
    <w:basedOn w:val="1"/>
    <w:link w:val="89"/>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1">
    <w:name w:val="Heading 8 Char"/>
    <w:semiHidden/>
    <w:qFormat/>
    <w:locked/>
    <w:uiPriority w:val="0"/>
    <w:rPr>
      <w:rFonts w:ascii="Cambria" w:hAnsi="Cambria" w:eastAsia="宋体" w:cs="Times New Roman"/>
      <w:kern w:val="0"/>
      <w:sz w:val="24"/>
      <w:szCs w:val="24"/>
    </w:rPr>
  </w:style>
  <w:style w:type="character" w:customStyle="1" w:styleId="92">
    <w:name w:val="内容文本 Char"/>
    <w:link w:val="93"/>
    <w:qFormat/>
    <w:uiPriority w:val="0"/>
    <w:rPr>
      <w:rFonts w:ascii="宋体" w:hAnsi="宋体" w:eastAsia="宋体"/>
      <w:kern w:val="2"/>
      <w:sz w:val="24"/>
      <w:szCs w:val="24"/>
      <w:lang w:bidi="ar-SA"/>
    </w:rPr>
  </w:style>
  <w:style w:type="paragraph" w:customStyle="1" w:styleId="93">
    <w:name w:val="内容文本"/>
    <w:basedOn w:val="1"/>
    <w:link w:val="92"/>
    <w:qFormat/>
    <w:uiPriority w:val="0"/>
    <w:pPr>
      <w:spacing w:line="360" w:lineRule="auto"/>
      <w:ind w:firstLine="480" w:firstLineChars="200"/>
    </w:pPr>
    <w:rPr>
      <w:rFonts w:ascii="宋体" w:hAnsi="宋体"/>
      <w:sz w:val="24"/>
    </w:rPr>
  </w:style>
  <w:style w:type="character" w:customStyle="1" w:styleId="94">
    <w:name w:val="正文文本缩进 3 字符"/>
    <w:link w:val="43"/>
    <w:qFormat/>
    <w:uiPriority w:val="0"/>
    <w:rPr>
      <w:rFonts w:ascii="方正仿宋_GB2312" w:hAnsi="宋体" w:eastAsia="方正仿宋_GB2312"/>
      <w:color w:val="000000"/>
      <w:sz w:val="24"/>
      <w:szCs w:val="24"/>
    </w:rPr>
  </w:style>
  <w:style w:type="character" w:customStyle="1" w:styleId="95">
    <w:name w:val="Char Char3"/>
    <w:qFormat/>
    <w:uiPriority w:val="0"/>
    <w:rPr>
      <w:kern w:val="2"/>
      <w:sz w:val="24"/>
      <w:szCs w:val="24"/>
    </w:rPr>
  </w:style>
  <w:style w:type="character" w:customStyle="1" w:styleId="96">
    <w:name w:val="Char Char8"/>
    <w:qFormat/>
    <w:uiPriority w:val="0"/>
    <w:rPr>
      <w:rFonts w:eastAsia="方正楷体_GB2312"/>
      <w:kern w:val="2"/>
      <w:sz w:val="32"/>
    </w:rPr>
  </w:style>
  <w:style w:type="character" w:customStyle="1" w:styleId="97">
    <w:name w:val="Char Char18"/>
    <w:qFormat/>
    <w:uiPriority w:val="0"/>
    <w:rPr>
      <w:rFonts w:eastAsia="黑体"/>
      <w:sz w:val="18"/>
      <w:szCs w:val="18"/>
    </w:rPr>
  </w:style>
  <w:style w:type="character" w:customStyle="1" w:styleId="98">
    <w:name w:val="h Char"/>
    <w:qFormat/>
    <w:uiPriority w:val="0"/>
    <w:rPr>
      <w:rFonts w:ascii="Times New Roman" w:hAnsi="Times New Roman" w:eastAsia="宋体" w:cs="Times New Roman"/>
      <w:sz w:val="18"/>
      <w:szCs w:val="18"/>
    </w:rPr>
  </w:style>
  <w:style w:type="character" w:customStyle="1" w:styleId="99">
    <w:name w:val="Heading 4 Char"/>
    <w:qFormat/>
    <w:locked/>
    <w:uiPriority w:val="0"/>
    <w:rPr>
      <w:rFonts w:cs="Times New Roman"/>
      <w:b/>
      <w:sz w:val="21"/>
    </w:rPr>
  </w:style>
  <w:style w:type="character" w:customStyle="1" w:styleId="100">
    <w:name w:val="zhenwen14"/>
    <w:qFormat/>
    <w:uiPriority w:val="0"/>
    <w:rPr>
      <w:color w:val="085994"/>
      <w:sz w:val="18"/>
      <w:szCs w:val="18"/>
    </w:rPr>
  </w:style>
  <w:style w:type="character" w:customStyle="1" w:styleId="101">
    <w:name w:val="中等深浅网格 1 - 强调文字颜色 2 Char"/>
    <w:link w:val="102"/>
    <w:qFormat/>
    <w:uiPriority w:val="0"/>
    <w:rPr>
      <w:rFonts w:ascii="Calibri" w:hAnsi="Calibri" w:eastAsia="宋体"/>
      <w:sz w:val="24"/>
      <w:lang w:bidi="ar-SA"/>
    </w:rPr>
  </w:style>
  <w:style w:type="paragraph" w:customStyle="1" w:styleId="102">
    <w:name w:val="中等深浅网格 1 - 强调文字颜色 21"/>
    <w:basedOn w:val="1"/>
    <w:link w:val="101"/>
    <w:qFormat/>
    <w:uiPriority w:val="0"/>
    <w:pPr>
      <w:spacing w:line="360" w:lineRule="auto"/>
      <w:ind w:firstLine="420" w:firstLineChars="200"/>
    </w:pPr>
    <w:rPr>
      <w:rFonts w:ascii="Calibri" w:hAnsi="Calibri"/>
      <w:kern w:val="0"/>
      <w:sz w:val="24"/>
      <w:szCs w:val="20"/>
    </w:rPr>
  </w:style>
  <w:style w:type="character" w:customStyle="1" w:styleId="103">
    <w:name w:val="标题 4 字符"/>
    <w:link w:val="8"/>
    <w:qFormat/>
    <w:uiPriority w:val="0"/>
    <w:rPr>
      <w:rFonts w:ascii="Arial" w:hAnsi="Arial" w:eastAsia="黑体" w:cs="Times New Roman"/>
      <w:b/>
      <w:bCs/>
      <w:kern w:val="0"/>
      <w:sz w:val="28"/>
      <w:szCs w:val="28"/>
    </w:rPr>
  </w:style>
  <w:style w:type="character" w:customStyle="1" w:styleId="104">
    <w:name w:val="Char Char2"/>
    <w:qFormat/>
    <w:uiPriority w:val="0"/>
    <w:rPr>
      <w:rFonts w:ascii="宋体" w:hAnsi="宋体"/>
      <w:color w:val="000000"/>
      <w:kern w:val="2"/>
      <w:sz w:val="24"/>
      <w:szCs w:val="24"/>
    </w:rPr>
  </w:style>
  <w:style w:type="character" w:customStyle="1" w:styleId="105">
    <w:name w:val="Char Char24"/>
    <w:qFormat/>
    <w:uiPriority w:val="0"/>
    <w:rPr>
      <w:rFonts w:ascii="Arial" w:hAnsi="Arial" w:eastAsia="黑体"/>
      <w:b/>
      <w:bCs/>
      <w:kern w:val="2"/>
      <w:sz w:val="28"/>
      <w:szCs w:val="28"/>
    </w:rPr>
  </w:style>
  <w:style w:type="character" w:customStyle="1" w:styleId="106">
    <w:name w:val="样式 (中文) 放宋 小四号"/>
    <w:qFormat/>
    <w:uiPriority w:val="0"/>
    <w:rPr>
      <w:rFonts w:eastAsia="方正仿宋_GB2312"/>
      <w:sz w:val="24"/>
    </w:rPr>
  </w:style>
  <w:style w:type="character" w:customStyle="1" w:styleId="107">
    <w:name w:val="日期 Char1"/>
    <w:semiHidden/>
    <w:qFormat/>
    <w:uiPriority w:val="99"/>
    <w:rPr>
      <w:rFonts w:ascii="Times New Roman" w:hAnsi="Times New Roman" w:eastAsia="宋体" w:cs="Times New Roman"/>
      <w:szCs w:val="24"/>
    </w:rPr>
  </w:style>
  <w:style w:type="character" w:customStyle="1" w:styleId="108">
    <w:name w:val="font31"/>
    <w:qFormat/>
    <w:uiPriority w:val="0"/>
    <w:rPr>
      <w:rFonts w:hint="default" w:ascii="Times New Roman" w:hAnsi="Times New Roman" w:cs="Times New Roman"/>
      <w:color w:val="000000"/>
      <w:sz w:val="20"/>
      <w:szCs w:val="20"/>
      <w:u w:val="none"/>
    </w:rPr>
  </w:style>
  <w:style w:type="character" w:customStyle="1" w:styleId="109">
    <w:name w:val="样式 加粗"/>
    <w:qFormat/>
    <w:uiPriority w:val="0"/>
    <w:rPr>
      <w:rFonts w:eastAsia="方正仿宋_GB2312"/>
      <w:b/>
      <w:bCs/>
      <w:sz w:val="24"/>
    </w:rPr>
  </w:style>
  <w:style w:type="character" w:customStyle="1" w:styleId="110">
    <w:name w:val="常规 Char"/>
    <w:link w:val="111"/>
    <w:qFormat/>
    <w:uiPriority w:val="0"/>
    <w:rPr>
      <w:rFonts w:eastAsia="宋体"/>
      <w:szCs w:val="21"/>
      <w:lang w:bidi="ar-SA"/>
    </w:rPr>
  </w:style>
  <w:style w:type="paragraph" w:customStyle="1" w:styleId="111">
    <w:name w:val="常规"/>
    <w:basedOn w:val="1"/>
    <w:link w:val="110"/>
    <w:qFormat/>
    <w:uiPriority w:val="0"/>
    <w:pPr>
      <w:spacing w:beforeLines="100" w:afterLines="100"/>
      <w:ind w:left="1134"/>
    </w:pPr>
    <w:rPr>
      <w:kern w:val="0"/>
      <w:sz w:val="20"/>
      <w:szCs w:val="21"/>
    </w:rPr>
  </w:style>
  <w:style w:type="character" w:customStyle="1" w:styleId="112">
    <w:name w:val="正文文本 3 字符"/>
    <w:link w:val="22"/>
    <w:qFormat/>
    <w:uiPriority w:val="0"/>
    <w:rPr>
      <w:rFonts w:hAnsi="宋体" w:eastAsia="方正仿宋_GB2312"/>
      <w:b/>
      <w:bCs/>
      <w:sz w:val="24"/>
    </w:rPr>
  </w:style>
  <w:style w:type="character" w:customStyle="1" w:styleId="113">
    <w:name w:val="普通 (Web) Char1"/>
    <w:qFormat/>
    <w:locked/>
    <w:uiPriority w:val="0"/>
    <w:rPr>
      <w:rFonts w:ascii="宋体" w:hAnsi="宋体" w:eastAsia="宋体"/>
      <w:sz w:val="24"/>
      <w:szCs w:val="24"/>
      <w:lang w:val="en-US" w:eastAsia="zh-CN" w:bidi="ar-SA"/>
    </w:rPr>
  </w:style>
  <w:style w:type="character" w:customStyle="1" w:styleId="114">
    <w:name w:val="Heading 2 Char"/>
    <w:semiHidden/>
    <w:qFormat/>
    <w:locked/>
    <w:uiPriority w:val="0"/>
    <w:rPr>
      <w:rFonts w:ascii="Cambria" w:hAnsi="Cambria" w:eastAsia="宋体" w:cs="Times New Roman"/>
      <w:b/>
      <w:bCs/>
      <w:kern w:val="0"/>
      <w:sz w:val="32"/>
      <w:szCs w:val="32"/>
    </w:rPr>
  </w:style>
  <w:style w:type="character" w:customStyle="1" w:styleId="115">
    <w:name w:val="Body Text Char"/>
    <w:semiHidden/>
    <w:qFormat/>
    <w:locked/>
    <w:uiPriority w:val="0"/>
    <w:rPr>
      <w:rFonts w:cs="Times New Roman"/>
      <w:kern w:val="0"/>
      <w:sz w:val="21"/>
      <w:szCs w:val="21"/>
    </w:rPr>
  </w:style>
  <w:style w:type="character" w:customStyle="1" w:styleId="116">
    <w:name w:val="正文首行缩进1 Char"/>
    <w:qFormat/>
    <w:uiPriority w:val="0"/>
    <w:rPr>
      <w:rFonts w:ascii="Arial" w:hAnsi="Arial" w:eastAsia="宋体"/>
      <w:sz w:val="24"/>
      <w:szCs w:val="21"/>
      <w:lang w:bidi="ar-SA"/>
    </w:rPr>
  </w:style>
  <w:style w:type="character" w:customStyle="1" w:styleId="117">
    <w:name w:val="正文缩进 字符1"/>
    <w:link w:val="16"/>
    <w:qFormat/>
    <w:uiPriority w:val="0"/>
    <w:rPr>
      <w:rFonts w:eastAsia="宋体"/>
    </w:rPr>
  </w:style>
  <w:style w:type="character" w:customStyle="1" w:styleId="118">
    <w:name w:val="标题 7 字符"/>
    <w:link w:val="11"/>
    <w:qFormat/>
    <w:uiPriority w:val="0"/>
    <w:rPr>
      <w:rFonts w:ascii="Times New Roman" w:hAnsi="Times New Roman" w:eastAsia="宋体" w:cs="Times New Roman"/>
      <w:b/>
      <w:bCs/>
      <w:kern w:val="0"/>
      <w:sz w:val="24"/>
      <w:szCs w:val="24"/>
    </w:rPr>
  </w:style>
  <w:style w:type="character" w:customStyle="1" w:styleId="119">
    <w:name w:val="Char Char6"/>
    <w:qFormat/>
    <w:uiPriority w:val="0"/>
    <w:rPr>
      <w:rFonts w:ascii="Cambria" w:hAnsi="Cambria"/>
      <w:b/>
      <w:bCs/>
      <w:kern w:val="2"/>
      <w:sz w:val="32"/>
      <w:szCs w:val="32"/>
    </w:rPr>
  </w:style>
  <w:style w:type="character" w:customStyle="1" w:styleId="120">
    <w:name w:val="正文文本 字符1"/>
    <w:link w:val="23"/>
    <w:qFormat/>
    <w:uiPriority w:val="0"/>
    <w:rPr>
      <w:rFonts w:ascii="Times New Roman" w:hAnsi="Times New Roman" w:eastAsia="宋体" w:cs="Times New Roman"/>
      <w:kern w:val="0"/>
      <w:sz w:val="28"/>
      <w:szCs w:val="24"/>
    </w:rPr>
  </w:style>
  <w:style w:type="character" w:customStyle="1" w:styleId="121">
    <w:name w:val="style171"/>
    <w:qFormat/>
    <w:uiPriority w:val="0"/>
    <w:rPr>
      <w:sz w:val="20"/>
      <w:szCs w:val="20"/>
    </w:rPr>
  </w:style>
  <w:style w:type="character" w:customStyle="1" w:styleId="122">
    <w:name w:val="标题 1 字符1"/>
    <w:link w:val="5"/>
    <w:qFormat/>
    <w:uiPriority w:val="9"/>
    <w:rPr>
      <w:rFonts w:ascii="Times New Roman" w:hAnsi="Times New Roman" w:eastAsia="宋体" w:cs="Times New Roman"/>
      <w:b/>
      <w:bCs/>
      <w:kern w:val="44"/>
      <w:sz w:val="44"/>
      <w:szCs w:val="44"/>
    </w:rPr>
  </w:style>
  <w:style w:type="character" w:customStyle="1" w:styleId="123">
    <w:name w:val="newscontent1"/>
    <w:qFormat/>
    <w:uiPriority w:val="0"/>
    <w:rPr>
      <w:rFonts w:hint="default" w:ascii="Verdana" w:hAnsi="Verdana"/>
      <w:color w:val="333333"/>
      <w:sz w:val="18"/>
      <w:szCs w:val="18"/>
    </w:rPr>
  </w:style>
  <w:style w:type="character" w:customStyle="1" w:styleId="124">
    <w:name w:val="H1 Char"/>
    <w:qFormat/>
    <w:uiPriority w:val="0"/>
    <w:rPr>
      <w:rFonts w:ascii="Times New Roman" w:hAnsi="Times New Roman" w:eastAsia="宋体" w:cs="Times New Roman"/>
      <w:b/>
      <w:bCs/>
      <w:kern w:val="44"/>
      <w:sz w:val="44"/>
      <w:szCs w:val="44"/>
    </w:rPr>
  </w:style>
  <w:style w:type="character" w:customStyle="1" w:styleId="125">
    <w:name w:val="标题 2 字符"/>
    <w:link w:val="6"/>
    <w:qFormat/>
    <w:uiPriority w:val="9"/>
    <w:rPr>
      <w:rFonts w:ascii="Arial" w:hAnsi="Arial" w:eastAsia="黑体" w:cs="Times New Roman"/>
      <w:b/>
      <w:bCs/>
      <w:kern w:val="0"/>
      <w:sz w:val="32"/>
      <w:szCs w:val="32"/>
    </w:rPr>
  </w:style>
  <w:style w:type="character" w:customStyle="1" w:styleId="126">
    <w:name w:val="style211"/>
    <w:qFormat/>
    <w:uiPriority w:val="0"/>
    <w:rPr>
      <w:color w:val="0000FF"/>
    </w:rPr>
  </w:style>
  <w:style w:type="character" w:customStyle="1" w:styleId="127">
    <w:name w:val="con-all2"/>
    <w:qFormat/>
    <w:uiPriority w:val="0"/>
  </w:style>
  <w:style w:type="character" w:customStyle="1" w:styleId="128">
    <w:name w:val="!标题3 Ctrl+3 Char"/>
    <w:link w:val="129"/>
    <w:qFormat/>
    <w:locked/>
    <w:uiPriority w:val="0"/>
    <w:rPr>
      <w:rFonts w:ascii="Arial" w:hAnsi="Arial" w:eastAsia="黑体"/>
      <w:b/>
      <w:kern w:val="2"/>
      <w:sz w:val="32"/>
      <w:szCs w:val="32"/>
    </w:rPr>
  </w:style>
  <w:style w:type="paragraph" w:customStyle="1" w:styleId="129">
    <w:name w:val="!标题3 Ctrl+3"/>
    <w:basedOn w:val="7"/>
    <w:next w:val="1"/>
    <w:link w:val="128"/>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0">
    <w:name w:val="font61"/>
    <w:qFormat/>
    <w:uiPriority w:val="0"/>
    <w:rPr>
      <w:rFonts w:hint="eastAsia" w:ascii="宋体" w:hAnsi="宋体" w:eastAsia="宋体" w:cs="宋体"/>
      <w:color w:val="000000"/>
      <w:sz w:val="24"/>
      <w:szCs w:val="24"/>
      <w:u w:val="none"/>
    </w:rPr>
  </w:style>
  <w:style w:type="character" w:customStyle="1" w:styleId="131">
    <w:name w:val="正文文本缩进 Char1"/>
    <w:semiHidden/>
    <w:qFormat/>
    <w:uiPriority w:val="99"/>
    <w:rPr>
      <w:rFonts w:ascii="Times New Roman" w:hAnsi="Times New Roman" w:eastAsia="宋体" w:cs="Times New Roman"/>
      <w:szCs w:val="24"/>
    </w:rPr>
  </w:style>
  <w:style w:type="character" w:customStyle="1" w:styleId="132">
    <w:name w:val="Char Char25"/>
    <w:qFormat/>
    <w:uiPriority w:val="0"/>
    <w:rPr>
      <w:rFonts w:eastAsia="方正楷体_GB2312"/>
      <w:b/>
      <w:bCs/>
      <w:kern w:val="2"/>
      <w:sz w:val="32"/>
      <w:szCs w:val="32"/>
    </w:rPr>
  </w:style>
  <w:style w:type="character" w:customStyle="1" w:styleId="133">
    <w:name w:val="Char Char14"/>
    <w:qFormat/>
    <w:uiPriority w:val="0"/>
    <w:rPr>
      <w:kern w:val="2"/>
      <w:sz w:val="18"/>
      <w:szCs w:val="18"/>
    </w:rPr>
  </w:style>
  <w:style w:type="character" w:customStyle="1" w:styleId="134">
    <w:name w:val="unnamed21"/>
    <w:qFormat/>
    <w:uiPriority w:val="0"/>
    <w:rPr>
      <w:b/>
      <w:bCs/>
      <w:spacing w:val="330"/>
      <w:sz w:val="21"/>
      <w:szCs w:val="21"/>
    </w:rPr>
  </w:style>
  <w:style w:type="character" w:customStyle="1" w:styleId="135">
    <w:name w:val="body1"/>
    <w:qFormat/>
    <w:uiPriority w:val="0"/>
    <w:rPr>
      <w:rFonts w:hint="default"/>
      <w:sz w:val="18"/>
    </w:rPr>
  </w:style>
  <w:style w:type="character" w:customStyle="1" w:styleId="136">
    <w:name w:val="标题 字符"/>
    <w:link w:val="50"/>
    <w:qFormat/>
    <w:uiPriority w:val="0"/>
    <w:rPr>
      <w:rFonts w:ascii="Cambria" w:hAnsi="Cambria"/>
      <w:b/>
      <w:bCs/>
      <w:sz w:val="32"/>
      <w:szCs w:val="32"/>
    </w:rPr>
  </w:style>
  <w:style w:type="character" w:customStyle="1" w:styleId="137">
    <w:name w:val="批注框文本 字符"/>
    <w:link w:val="37"/>
    <w:qFormat/>
    <w:uiPriority w:val="99"/>
    <w:rPr>
      <w:sz w:val="18"/>
      <w:szCs w:val="18"/>
    </w:rPr>
  </w:style>
  <w:style w:type="character" w:customStyle="1" w:styleId="138">
    <w:name w:val="表格文本 Char Char"/>
    <w:link w:val="139"/>
    <w:qFormat/>
    <w:uiPriority w:val="0"/>
    <w:rPr>
      <w:rFonts w:ascii="Arial" w:hAnsi="Arial"/>
      <w:kern w:val="2"/>
      <w:sz w:val="21"/>
      <w:szCs w:val="21"/>
      <w:lang w:val="en-US" w:eastAsia="zh-CN" w:bidi="ar-SA"/>
    </w:rPr>
  </w:style>
  <w:style w:type="paragraph" w:customStyle="1" w:styleId="139">
    <w:name w:val="表格文本 Char"/>
    <w:link w:val="138"/>
    <w:qFormat/>
    <w:uiPriority w:val="0"/>
    <w:pPr>
      <w:tabs>
        <w:tab w:val="decimal" w:pos="0"/>
      </w:tabs>
    </w:pPr>
    <w:rPr>
      <w:rFonts w:ascii="Arial" w:hAnsi="Arial" w:eastAsia="宋体" w:cs="Times New Roman"/>
      <w:kern w:val="2"/>
      <w:sz w:val="21"/>
      <w:szCs w:val="21"/>
      <w:lang w:val="en-US" w:eastAsia="zh-CN" w:bidi="ar-SA"/>
    </w:rPr>
  </w:style>
  <w:style w:type="character" w:customStyle="1" w:styleId="140">
    <w:name w:val="批注主题 Char1"/>
    <w:semiHidden/>
    <w:qFormat/>
    <w:uiPriority w:val="99"/>
    <w:rPr>
      <w:rFonts w:ascii="Times New Roman" w:hAnsi="Times New Roman" w:eastAsia="宋体" w:cs="Times New Roman"/>
      <w:b/>
      <w:bCs/>
      <w:szCs w:val="24"/>
    </w:rPr>
  </w:style>
  <w:style w:type="character" w:customStyle="1" w:styleId="141">
    <w:name w:val="页脚 Char1"/>
    <w:semiHidden/>
    <w:qFormat/>
    <w:uiPriority w:val="99"/>
    <w:rPr>
      <w:rFonts w:ascii="Times New Roman" w:hAnsi="Times New Roman" w:eastAsia="宋体" w:cs="Times New Roman"/>
      <w:sz w:val="18"/>
      <w:szCs w:val="18"/>
    </w:rPr>
  </w:style>
  <w:style w:type="character" w:customStyle="1" w:styleId="142">
    <w:name w:val="文档结构图 字符"/>
    <w:link w:val="19"/>
    <w:qFormat/>
    <w:uiPriority w:val="99"/>
    <w:rPr>
      <w:szCs w:val="24"/>
      <w:shd w:val="clear" w:color="auto" w:fill="000080"/>
    </w:rPr>
  </w:style>
  <w:style w:type="character" w:customStyle="1" w:styleId="143">
    <w:name w:val="Heading 5 Char"/>
    <w:semiHidden/>
    <w:qFormat/>
    <w:locked/>
    <w:uiPriority w:val="0"/>
    <w:rPr>
      <w:rFonts w:cs="Times New Roman"/>
      <w:b/>
      <w:bCs/>
      <w:kern w:val="0"/>
      <w:sz w:val="28"/>
      <w:szCs w:val="28"/>
    </w:rPr>
  </w:style>
  <w:style w:type="character" w:customStyle="1" w:styleId="144">
    <w:name w:val="Char Char26"/>
    <w:qFormat/>
    <w:uiPriority w:val="0"/>
    <w:rPr>
      <w:rFonts w:ascii="Arial" w:hAnsi="Arial" w:eastAsia="黑体"/>
      <w:b/>
      <w:bCs/>
      <w:kern w:val="2"/>
      <w:sz w:val="32"/>
      <w:szCs w:val="32"/>
    </w:rPr>
  </w:style>
  <w:style w:type="character" w:customStyle="1" w:styleId="145">
    <w:name w:val="正文文本 2 Char1"/>
    <w:semiHidden/>
    <w:qFormat/>
    <w:uiPriority w:val="99"/>
    <w:rPr>
      <w:rFonts w:ascii="Times New Roman" w:hAnsi="Times New Roman" w:eastAsia="宋体" w:cs="Times New Roman"/>
      <w:szCs w:val="24"/>
    </w:rPr>
  </w:style>
  <w:style w:type="character" w:customStyle="1" w:styleId="146">
    <w:name w:val="font41"/>
    <w:qFormat/>
    <w:uiPriority w:val="0"/>
    <w:rPr>
      <w:rFonts w:hint="eastAsia" w:ascii="宋体" w:hAnsi="宋体" w:eastAsia="宋体" w:cs="宋体"/>
      <w:color w:val="000000"/>
      <w:sz w:val="20"/>
      <w:szCs w:val="20"/>
      <w:u w:val="none"/>
    </w:rPr>
  </w:style>
  <w:style w:type="character" w:customStyle="1" w:styleId="147">
    <w:name w:val="标题 8 字符"/>
    <w:link w:val="12"/>
    <w:qFormat/>
    <w:uiPriority w:val="0"/>
    <w:rPr>
      <w:rFonts w:ascii="Arial" w:hAnsi="Arial" w:eastAsia="黑体" w:cs="Times New Roman"/>
      <w:kern w:val="0"/>
      <w:sz w:val="24"/>
      <w:szCs w:val="24"/>
    </w:rPr>
  </w:style>
  <w:style w:type="character" w:customStyle="1" w:styleId="148">
    <w:name w:val="BOD 4 Char Char"/>
    <w:qFormat/>
    <w:uiPriority w:val="0"/>
    <w:rPr>
      <w:rFonts w:ascii="Arial" w:hAnsi="Arial" w:eastAsia="黑体" w:cs="Times New Roman"/>
      <w:b/>
      <w:bCs/>
      <w:sz w:val="24"/>
      <w:szCs w:val="24"/>
    </w:rPr>
  </w:style>
  <w:style w:type="character" w:customStyle="1" w:styleId="149">
    <w:name w:val="Heading 1 Char"/>
    <w:qFormat/>
    <w:locked/>
    <w:uiPriority w:val="0"/>
    <w:rPr>
      <w:rFonts w:cs="Times New Roman"/>
      <w:b/>
      <w:bCs/>
      <w:kern w:val="44"/>
      <w:sz w:val="44"/>
      <w:szCs w:val="44"/>
    </w:rPr>
  </w:style>
  <w:style w:type="character" w:customStyle="1" w:styleId="150">
    <w:name w:val="txt1"/>
    <w:qFormat/>
    <w:uiPriority w:val="0"/>
    <w:rPr>
      <w:rFonts w:hint="default" w:ascii="微软雅黑" w:hAnsi="微软雅黑"/>
      <w:sz w:val="18"/>
      <w:szCs w:val="18"/>
    </w:rPr>
  </w:style>
  <w:style w:type="character" w:customStyle="1" w:styleId="151">
    <w:name w:val="Plain Text Char"/>
    <w:semiHidden/>
    <w:qFormat/>
    <w:locked/>
    <w:uiPriority w:val="0"/>
    <w:rPr>
      <w:rFonts w:ascii="宋体" w:hAnsi="Courier New" w:cs="Courier New"/>
      <w:kern w:val="0"/>
      <w:sz w:val="21"/>
      <w:szCs w:val="21"/>
    </w:rPr>
  </w:style>
  <w:style w:type="character" w:customStyle="1" w:styleId="152">
    <w:name w:val="Char Char1"/>
    <w:qFormat/>
    <w:uiPriority w:val="0"/>
    <w:rPr>
      <w:kern w:val="2"/>
      <w:sz w:val="21"/>
      <w:szCs w:val="24"/>
    </w:rPr>
  </w:style>
  <w:style w:type="character" w:customStyle="1" w:styleId="153">
    <w:name w:val="标题 5 字符"/>
    <w:link w:val="9"/>
    <w:qFormat/>
    <w:uiPriority w:val="9"/>
    <w:rPr>
      <w:rFonts w:ascii="Times New Roman" w:hAnsi="Times New Roman" w:eastAsia="宋体" w:cs="Times New Roman"/>
      <w:b/>
      <w:bCs/>
      <w:kern w:val="0"/>
      <w:sz w:val="28"/>
      <w:szCs w:val="28"/>
    </w:rPr>
  </w:style>
  <w:style w:type="character" w:customStyle="1" w:styleId="154">
    <w:name w:val="￥正文 Char"/>
    <w:link w:val="155"/>
    <w:qFormat/>
    <w:uiPriority w:val="0"/>
    <w:rPr>
      <w:rFonts w:ascii="Calibri" w:hAnsi="Calibri" w:eastAsia="宋体"/>
      <w:sz w:val="24"/>
      <w:lang w:bidi="ar-SA"/>
    </w:rPr>
  </w:style>
  <w:style w:type="paragraph" w:customStyle="1" w:styleId="155">
    <w:name w:val="￥正文"/>
    <w:basedOn w:val="1"/>
    <w:link w:val="154"/>
    <w:qFormat/>
    <w:uiPriority w:val="0"/>
    <w:pPr>
      <w:spacing w:line="360" w:lineRule="auto"/>
      <w:ind w:firstLine="200" w:firstLineChars="200"/>
    </w:pPr>
    <w:rPr>
      <w:rFonts w:ascii="Calibri" w:hAnsi="Calibri"/>
      <w:kern w:val="0"/>
      <w:sz w:val="24"/>
      <w:szCs w:val="20"/>
    </w:rPr>
  </w:style>
  <w:style w:type="character" w:customStyle="1" w:styleId="156">
    <w:name w:val="Char Char22"/>
    <w:qFormat/>
    <w:uiPriority w:val="0"/>
    <w:rPr>
      <w:rFonts w:ascii="Arial" w:hAnsi="Arial" w:eastAsia="黑体"/>
      <w:b/>
      <w:bCs/>
      <w:kern w:val="2"/>
      <w:sz w:val="24"/>
      <w:szCs w:val="24"/>
    </w:rPr>
  </w:style>
  <w:style w:type="character" w:customStyle="1" w:styleId="157">
    <w:name w:val="标题 1 Char Char"/>
    <w:qFormat/>
    <w:uiPriority w:val="0"/>
    <w:rPr>
      <w:rFonts w:eastAsia="宋体"/>
      <w:b/>
      <w:spacing w:val="-2"/>
      <w:sz w:val="24"/>
      <w:lang w:val="en-US" w:eastAsia="zh-CN" w:bidi="ar-SA"/>
    </w:rPr>
  </w:style>
  <w:style w:type="character" w:customStyle="1" w:styleId="158">
    <w:name w:val="Char Char20"/>
    <w:qFormat/>
    <w:uiPriority w:val="0"/>
    <w:rPr>
      <w:rFonts w:ascii="Arial" w:hAnsi="Arial" w:eastAsia="黑体"/>
      <w:kern w:val="2"/>
      <w:sz w:val="24"/>
      <w:szCs w:val="24"/>
    </w:rPr>
  </w:style>
  <w:style w:type="character" w:customStyle="1" w:styleId="159">
    <w:name w:val="wj1"/>
    <w:qFormat/>
    <w:uiPriority w:val="0"/>
    <w:rPr>
      <w:color w:val="000000"/>
      <w:sz w:val="18"/>
      <w:szCs w:val="18"/>
      <w:u w:val="none"/>
    </w:rPr>
  </w:style>
  <w:style w:type="character" w:customStyle="1" w:styleId="160">
    <w:name w:val="font91"/>
    <w:qFormat/>
    <w:uiPriority w:val="0"/>
    <w:rPr>
      <w:rFonts w:hint="default" w:ascii="Arial" w:hAnsi="Arial" w:cs="Arial"/>
      <w:b/>
      <w:color w:val="auto"/>
      <w:sz w:val="20"/>
      <w:szCs w:val="20"/>
      <w:u w:val="none"/>
    </w:rPr>
  </w:style>
  <w:style w:type="character" w:customStyle="1" w:styleId="161">
    <w:name w:val="Char Char17"/>
    <w:qFormat/>
    <w:uiPriority w:val="0"/>
    <w:rPr>
      <w:rFonts w:ascii="方正仿宋_GB2312" w:hAnsi="宋体" w:cs="Arial"/>
      <w:b/>
      <w:bCs/>
      <w:color w:val="000000"/>
      <w:kern w:val="2"/>
      <w:sz w:val="24"/>
      <w:szCs w:val="24"/>
    </w:rPr>
  </w:style>
  <w:style w:type="character" w:customStyle="1" w:styleId="162">
    <w:name w:val="font11"/>
    <w:qFormat/>
    <w:uiPriority w:val="0"/>
    <w:rPr>
      <w:rFonts w:hint="default" w:ascii="Times New Roman" w:hAnsi="Times New Roman" w:cs="Times New Roman"/>
      <w:color w:val="000000"/>
      <w:sz w:val="20"/>
      <w:szCs w:val="20"/>
      <w:u w:val="none"/>
    </w:rPr>
  </w:style>
  <w:style w:type="character" w:customStyle="1" w:styleId="163">
    <w:name w:val="Normal Indent Char"/>
    <w:qFormat/>
    <w:locked/>
    <w:uiPriority w:val="0"/>
    <w:rPr>
      <w:sz w:val="20"/>
    </w:rPr>
  </w:style>
  <w:style w:type="character" w:customStyle="1" w:styleId="164">
    <w:name w:val="正文首行缩进 字符"/>
    <w:link w:val="24"/>
    <w:qFormat/>
    <w:uiPriority w:val="0"/>
    <w:rPr>
      <w:sz w:val="24"/>
      <w:szCs w:val="24"/>
    </w:rPr>
  </w:style>
  <w:style w:type="character" w:customStyle="1" w:styleId="165">
    <w:name w:val="正文文本 3 Char1"/>
    <w:semiHidden/>
    <w:qFormat/>
    <w:uiPriority w:val="99"/>
    <w:rPr>
      <w:rFonts w:ascii="Times New Roman" w:hAnsi="Times New Roman" w:eastAsia="宋体" w:cs="Times New Roman"/>
      <w:sz w:val="16"/>
      <w:szCs w:val="16"/>
    </w:rPr>
  </w:style>
  <w:style w:type="character" w:customStyle="1" w:styleId="166">
    <w:name w:val="表正文 Char"/>
    <w:qFormat/>
    <w:uiPriority w:val="0"/>
    <w:rPr>
      <w:rFonts w:ascii="Times New Roman" w:hAnsi="Times New Roman" w:eastAsia="宋体" w:cs="Times New Roman"/>
      <w:szCs w:val="24"/>
    </w:rPr>
  </w:style>
  <w:style w:type="character" w:customStyle="1" w:styleId="167">
    <w:name w:val="Header Char"/>
    <w:qFormat/>
    <w:locked/>
    <w:uiPriority w:val="0"/>
    <w:rPr>
      <w:rFonts w:ascii="Calibri" w:hAnsi="Calibri" w:eastAsia="宋体" w:cs="Times New Roman"/>
      <w:sz w:val="18"/>
      <w:szCs w:val="18"/>
    </w:rPr>
  </w:style>
  <w:style w:type="character" w:customStyle="1" w:styleId="168">
    <w:name w:val="cn1"/>
    <w:qFormat/>
    <w:uiPriority w:val="0"/>
  </w:style>
  <w:style w:type="character" w:customStyle="1" w:styleId="169">
    <w:name w:val="样式7 Char"/>
    <w:qFormat/>
    <w:uiPriority w:val="0"/>
    <w:rPr>
      <w:rFonts w:eastAsia="宋体" w:cs="宋体"/>
      <w:kern w:val="2"/>
      <w:sz w:val="24"/>
      <w:szCs w:val="24"/>
      <w:lang w:val="en-US" w:eastAsia="zh-CN" w:bidi="ar-SA"/>
    </w:rPr>
  </w:style>
  <w:style w:type="character" w:customStyle="1" w:styleId="170">
    <w:name w:val="彩色列表 - 强调文字颜色 1 Char"/>
    <w:link w:val="171"/>
    <w:qFormat/>
    <w:uiPriority w:val="0"/>
    <w:rPr>
      <w:rFonts w:ascii="微软雅黑" w:hAnsi="微软雅黑" w:eastAsia="微软雅黑" w:cs="宋体"/>
      <w:kern w:val="2"/>
      <w:sz w:val="24"/>
      <w:szCs w:val="21"/>
      <w:lang w:val="en-US" w:eastAsia="zh-CN" w:bidi="ar-SA"/>
    </w:rPr>
  </w:style>
  <w:style w:type="paragraph" w:customStyle="1" w:styleId="171">
    <w:name w:val="列出段落2"/>
    <w:basedOn w:val="1"/>
    <w:link w:val="170"/>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2">
    <w:name w:val="引文目录标题 字符"/>
    <w:link w:val="20"/>
    <w:qFormat/>
    <w:uiPriority w:val="0"/>
    <w:rPr>
      <w:rFonts w:ascii="Arial" w:hAnsi="Arial" w:eastAsia="宋体" w:cs="Times New Roman"/>
      <w:kern w:val="0"/>
      <w:sz w:val="24"/>
      <w:szCs w:val="20"/>
    </w:rPr>
  </w:style>
  <w:style w:type="character" w:customStyle="1" w:styleId="173">
    <w:name w:val="Char Char13"/>
    <w:qFormat/>
    <w:uiPriority w:val="0"/>
    <w:rPr>
      <w:b/>
      <w:bCs/>
      <w:kern w:val="2"/>
      <w:sz w:val="21"/>
      <w:szCs w:val="24"/>
    </w:rPr>
  </w:style>
  <w:style w:type="character" w:customStyle="1" w:styleId="174">
    <w:name w:val="页脚 字符"/>
    <w:link w:val="38"/>
    <w:qFormat/>
    <w:uiPriority w:val="99"/>
    <w:rPr>
      <w:rFonts w:eastAsia="黑体"/>
      <w:sz w:val="18"/>
      <w:szCs w:val="18"/>
    </w:rPr>
  </w:style>
  <w:style w:type="character" w:customStyle="1" w:styleId="175">
    <w:name w:val="日期 字符"/>
    <w:link w:val="34"/>
    <w:qFormat/>
    <w:uiPriority w:val="0"/>
    <w:rPr>
      <w:rFonts w:eastAsia="方正楷体_GB2312"/>
      <w:sz w:val="32"/>
    </w:rPr>
  </w:style>
  <w:style w:type="character" w:customStyle="1" w:styleId="176">
    <w:name w:val="标题 3 字符"/>
    <w:link w:val="7"/>
    <w:qFormat/>
    <w:uiPriority w:val="0"/>
    <w:rPr>
      <w:rFonts w:ascii="Times New Roman" w:hAnsi="Times New Roman" w:eastAsia="方正楷体_GB2312" w:cs="Times New Roman"/>
      <w:b/>
      <w:bCs/>
      <w:kern w:val="0"/>
      <w:sz w:val="32"/>
      <w:szCs w:val="32"/>
    </w:rPr>
  </w:style>
  <w:style w:type="character" w:customStyle="1" w:styleId="177">
    <w:name w:val="纯文本 Char2"/>
    <w:semiHidden/>
    <w:qFormat/>
    <w:uiPriority w:val="99"/>
    <w:rPr>
      <w:rFonts w:ascii="宋体" w:hAnsi="Courier New" w:eastAsia="宋体" w:cs="Courier New"/>
      <w:szCs w:val="21"/>
    </w:rPr>
  </w:style>
  <w:style w:type="character" w:customStyle="1" w:styleId="178">
    <w:name w:val="Char Char10"/>
    <w:qFormat/>
    <w:uiPriority w:val="0"/>
    <w:rPr>
      <w:kern w:val="2"/>
      <w:sz w:val="21"/>
      <w:szCs w:val="24"/>
      <w:shd w:val="clear" w:color="auto" w:fill="000080"/>
    </w:rPr>
  </w:style>
  <w:style w:type="character" w:customStyle="1" w:styleId="179">
    <w:name w:val="纯文本 字符2"/>
    <w:link w:val="33"/>
    <w:qFormat/>
    <w:uiPriority w:val="0"/>
    <w:rPr>
      <w:rFonts w:ascii="宋体" w:hAnsi="Courier New" w:eastAsia="宋体"/>
      <w:sz w:val="24"/>
      <w:szCs w:val="24"/>
    </w:rPr>
  </w:style>
  <w:style w:type="character" w:customStyle="1" w:styleId="180">
    <w:name w:val="未处理的提及"/>
    <w:unhideWhenUsed/>
    <w:qFormat/>
    <w:uiPriority w:val="99"/>
    <w:rPr>
      <w:color w:val="605E5C"/>
      <w:shd w:val="clear" w:color="auto" w:fill="E1DFDD"/>
    </w:rPr>
  </w:style>
  <w:style w:type="character" w:customStyle="1" w:styleId="181">
    <w:name w:val="普通段落 Char"/>
    <w:link w:val="182"/>
    <w:qFormat/>
    <w:uiPriority w:val="0"/>
    <w:rPr>
      <w:rFonts w:ascii="Arial" w:hAnsi="Arial" w:eastAsia="宋体"/>
      <w:lang w:bidi="ar-SA"/>
    </w:rPr>
  </w:style>
  <w:style w:type="paragraph" w:customStyle="1" w:styleId="182">
    <w:name w:val="普通段落"/>
    <w:basedOn w:val="1"/>
    <w:link w:val="181"/>
    <w:qFormat/>
    <w:uiPriority w:val="0"/>
    <w:pPr>
      <w:spacing w:after="240" w:line="276" w:lineRule="auto"/>
    </w:pPr>
    <w:rPr>
      <w:rFonts w:ascii="Arial" w:hAnsi="Arial"/>
      <w:kern w:val="0"/>
      <w:sz w:val="20"/>
      <w:szCs w:val="20"/>
    </w:rPr>
  </w:style>
  <w:style w:type="character" w:customStyle="1" w:styleId="183">
    <w:name w:val="纯文本 Char1"/>
    <w:qFormat/>
    <w:uiPriority w:val="0"/>
    <w:rPr>
      <w:rFonts w:ascii="宋体" w:hAnsi="Courier New" w:eastAsia="宋体"/>
      <w:kern w:val="2"/>
      <w:sz w:val="24"/>
      <w:szCs w:val="24"/>
      <w:lang w:val="en-US" w:eastAsia="zh-CN" w:bidi="ar-SA"/>
    </w:rPr>
  </w:style>
  <w:style w:type="character" w:customStyle="1" w:styleId="184">
    <w:name w:val="页脚 Char"/>
    <w:qFormat/>
    <w:uiPriority w:val="99"/>
    <w:rPr>
      <w:rFonts w:eastAsia="Calibri"/>
      <w:sz w:val="21"/>
    </w:rPr>
  </w:style>
  <w:style w:type="character" w:customStyle="1" w:styleId="185">
    <w:name w:val="正文文本缩进 2 字符"/>
    <w:link w:val="36"/>
    <w:qFormat/>
    <w:uiPriority w:val="0"/>
    <w:rPr>
      <w:rFonts w:ascii="方正仿宋_GB2312" w:hAnsi="宋体" w:cs="Arial"/>
      <w:b/>
      <w:bCs/>
      <w:color w:val="000000"/>
      <w:sz w:val="24"/>
      <w:szCs w:val="24"/>
    </w:rPr>
  </w:style>
  <w:style w:type="character" w:customStyle="1" w:styleId="186">
    <w:name w:val="正文文字缩进4字符 Char"/>
    <w:qFormat/>
    <w:uiPriority w:val="0"/>
    <w:rPr>
      <w:rFonts w:ascii="Times New Roman" w:hAnsi="Times New Roman" w:eastAsia="宋体" w:cs="Times New Roman"/>
      <w:sz w:val="24"/>
      <w:szCs w:val="24"/>
    </w:rPr>
  </w:style>
  <w:style w:type="character" w:customStyle="1" w:styleId="187">
    <w:name w:val="正文文本缩进 字符"/>
    <w:qFormat/>
    <w:uiPriority w:val="0"/>
    <w:rPr>
      <w:rFonts w:ascii="宋体" w:hAnsi="Courier New"/>
      <w:spacing w:val="-4"/>
      <w:sz w:val="18"/>
    </w:rPr>
  </w:style>
  <w:style w:type="character" w:customStyle="1" w:styleId="188">
    <w:name w:val="Heading 3 - old Char"/>
    <w:qFormat/>
    <w:uiPriority w:val="0"/>
    <w:rPr>
      <w:rFonts w:ascii="Times New Roman" w:hAnsi="Times New Roman" w:eastAsia="宋体" w:cs="Times New Roman"/>
      <w:b/>
      <w:bCs/>
      <w:sz w:val="32"/>
      <w:szCs w:val="32"/>
    </w:rPr>
  </w:style>
  <w:style w:type="character" w:customStyle="1" w:styleId="189">
    <w:name w:val="H4 Char"/>
    <w:qFormat/>
    <w:uiPriority w:val="0"/>
    <w:rPr>
      <w:rFonts w:ascii="Arial" w:hAnsi="Arial" w:eastAsia="黑体" w:cs="Times New Roman"/>
      <w:b/>
      <w:bCs/>
      <w:sz w:val="28"/>
      <w:szCs w:val="28"/>
    </w:rPr>
  </w:style>
  <w:style w:type="character" w:customStyle="1" w:styleId="190">
    <w:name w:val="纯文本 字符"/>
    <w:qFormat/>
    <w:uiPriority w:val="0"/>
    <w:rPr>
      <w:rFonts w:ascii="宋体" w:hAnsi="Courier New"/>
      <w:sz w:val="24"/>
      <w:szCs w:val="24"/>
    </w:rPr>
  </w:style>
  <w:style w:type="character" w:customStyle="1" w:styleId="191">
    <w:name w:val="正文文本缩进 字符1"/>
    <w:link w:val="3"/>
    <w:qFormat/>
    <w:uiPriority w:val="0"/>
    <w:rPr>
      <w:rFonts w:ascii="宋体" w:hAnsi="Courier New"/>
      <w:spacing w:val="-4"/>
      <w:sz w:val="18"/>
    </w:rPr>
  </w:style>
  <w:style w:type="character" w:customStyle="1" w:styleId="192">
    <w:name w:val="Char Char15"/>
    <w:qFormat/>
    <w:uiPriority w:val="0"/>
    <w:rPr>
      <w:rFonts w:hAnsi="宋体" w:eastAsia="方正仿宋_GB2312"/>
      <w:b/>
      <w:bCs/>
      <w:kern w:val="2"/>
      <w:sz w:val="24"/>
    </w:rPr>
  </w:style>
  <w:style w:type="character" w:customStyle="1" w:styleId="193">
    <w:name w:val="Footer Char"/>
    <w:qFormat/>
    <w:locked/>
    <w:uiPriority w:val="0"/>
    <w:rPr>
      <w:rFonts w:ascii="Calibri" w:hAnsi="Calibri" w:eastAsia="宋体" w:cs="Times New Roman"/>
      <w:sz w:val="18"/>
      <w:szCs w:val="18"/>
    </w:rPr>
  </w:style>
  <w:style w:type="character" w:customStyle="1" w:styleId="194">
    <w:name w:val="标题 9 字符"/>
    <w:link w:val="13"/>
    <w:qFormat/>
    <w:uiPriority w:val="0"/>
    <w:rPr>
      <w:rFonts w:ascii="Arial" w:hAnsi="Arial" w:eastAsia="黑体" w:cs="Times New Roman"/>
      <w:kern w:val="0"/>
      <w:sz w:val="20"/>
      <w:szCs w:val="21"/>
    </w:rPr>
  </w:style>
  <w:style w:type="character" w:customStyle="1" w:styleId="195">
    <w:name w:val="def正文 Char Char"/>
    <w:link w:val="196"/>
    <w:qFormat/>
    <w:uiPriority w:val="0"/>
    <w:rPr>
      <w:sz w:val="24"/>
      <w:szCs w:val="24"/>
    </w:rPr>
  </w:style>
  <w:style w:type="paragraph" w:customStyle="1" w:styleId="196">
    <w:name w:val="def正文"/>
    <w:basedOn w:val="23"/>
    <w:link w:val="195"/>
    <w:qFormat/>
    <w:uiPriority w:val="0"/>
    <w:pPr>
      <w:widowControl/>
      <w:spacing w:after="0" w:line="360" w:lineRule="auto"/>
      <w:ind w:firstLine="510"/>
      <w:jc w:val="left"/>
    </w:pPr>
    <w:rPr>
      <w:sz w:val="24"/>
    </w:rPr>
  </w:style>
  <w:style w:type="character" w:customStyle="1" w:styleId="197">
    <w:name w:val="font51"/>
    <w:qFormat/>
    <w:uiPriority w:val="0"/>
    <w:rPr>
      <w:rFonts w:hint="eastAsia" w:ascii="宋体" w:hAnsi="宋体" w:eastAsia="宋体" w:cs="宋体"/>
      <w:color w:val="auto"/>
      <w:sz w:val="18"/>
      <w:szCs w:val="18"/>
      <w:u w:val="none"/>
    </w:rPr>
  </w:style>
  <w:style w:type="character" w:customStyle="1" w:styleId="198">
    <w:name w:val="普通文字 Char Char"/>
    <w:qFormat/>
    <w:uiPriority w:val="0"/>
    <w:rPr>
      <w:rFonts w:ascii="宋体" w:hAnsi="Courier New" w:eastAsia="宋体" w:cs="Times New Roman"/>
      <w:szCs w:val="20"/>
    </w:rPr>
  </w:style>
  <w:style w:type="character" w:customStyle="1" w:styleId="199">
    <w:name w:val="正文文本 Char"/>
    <w:qFormat/>
    <w:uiPriority w:val="0"/>
    <w:rPr>
      <w:rFonts w:ascii="Times New Roman" w:hAnsi="Times New Roman" w:eastAsia="宋体" w:cs="Times New Roman"/>
      <w:szCs w:val="24"/>
    </w:rPr>
  </w:style>
  <w:style w:type="character" w:customStyle="1" w:styleId="200">
    <w:name w:val="3zw"/>
    <w:qFormat/>
    <w:uiPriority w:val="0"/>
  </w:style>
  <w:style w:type="character" w:customStyle="1" w:styleId="201">
    <w:name w:val="font71"/>
    <w:qFormat/>
    <w:uiPriority w:val="0"/>
    <w:rPr>
      <w:rFonts w:hint="default" w:ascii="Arial" w:hAnsi="Arial" w:cs="Arial"/>
      <w:color w:val="auto"/>
      <w:sz w:val="20"/>
      <w:szCs w:val="20"/>
      <w:u w:val="none"/>
    </w:rPr>
  </w:style>
  <w:style w:type="character" w:customStyle="1" w:styleId="202">
    <w:name w:val="标题 Char1"/>
    <w:qFormat/>
    <w:uiPriority w:val="10"/>
    <w:rPr>
      <w:rFonts w:ascii="Cambria" w:hAnsi="Cambria" w:eastAsia="宋体" w:cs="Times New Roman"/>
      <w:b/>
      <w:bCs/>
      <w:sz w:val="32"/>
      <w:szCs w:val="32"/>
    </w:rPr>
  </w:style>
  <w:style w:type="character" w:customStyle="1" w:styleId="203">
    <w:name w:val="标书正文格式 Char"/>
    <w:link w:val="204"/>
    <w:qFormat/>
    <w:uiPriority w:val="0"/>
    <w:rPr>
      <w:rFonts w:eastAsia="方正楷体_GB2312"/>
      <w:kern w:val="2"/>
      <w:sz w:val="24"/>
      <w:szCs w:val="24"/>
      <w:lang w:val="en-US" w:eastAsia="zh-CN" w:bidi="ar-SA"/>
    </w:rPr>
  </w:style>
  <w:style w:type="paragraph" w:customStyle="1" w:styleId="204">
    <w:name w:val="标书正文格式"/>
    <w:link w:val="203"/>
    <w:qFormat/>
    <w:uiPriority w:val="0"/>
    <w:pPr>
      <w:spacing w:line="360" w:lineRule="auto"/>
      <w:ind w:firstLine="200" w:firstLineChars="200"/>
      <w:jc w:val="both"/>
    </w:pPr>
    <w:rPr>
      <w:rFonts w:ascii="Times New Roman" w:hAnsi="Times New Roman" w:eastAsia="方正楷体_GB2312" w:cs="Times New Roman"/>
      <w:kern w:val="2"/>
      <w:sz w:val="24"/>
      <w:szCs w:val="24"/>
      <w:lang w:val="en-US" w:eastAsia="zh-CN" w:bidi="ar-SA"/>
    </w:rPr>
  </w:style>
  <w:style w:type="character" w:customStyle="1" w:styleId="205">
    <w:name w:val="正文缩进 字符"/>
    <w:qFormat/>
    <w:uiPriority w:val="0"/>
    <w:rPr>
      <w:rFonts w:eastAsia="宋体"/>
    </w:rPr>
  </w:style>
  <w:style w:type="character" w:customStyle="1" w:styleId="206">
    <w:name w:val="A7"/>
    <w:qFormat/>
    <w:uiPriority w:val="0"/>
    <w:rPr>
      <w:rFonts w:ascii="HelveticaNeueLT Pro 55 Roman" w:eastAsia="HelveticaNeueLT Pro 55 Roman" w:cs="HelveticaNeueLT Pro 55 Roman"/>
      <w:color w:val="000000"/>
      <w:sz w:val="20"/>
      <w:szCs w:val="20"/>
    </w:rPr>
  </w:style>
  <w:style w:type="character" w:customStyle="1" w:styleId="207">
    <w:name w:val="Balloon Text Char"/>
    <w:qFormat/>
    <w:locked/>
    <w:uiPriority w:val="0"/>
    <w:rPr>
      <w:rFonts w:cs="Times New Roman"/>
      <w:sz w:val="18"/>
      <w:szCs w:val="18"/>
    </w:rPr>
  </w:style>
  <w:style w:type="character" w:customStyle="1" w:styleId="208">
    <w:name w:val="页眉 字符"/>
    <w:link w:val="39"/>
    <w:qFormat/>
    <w:uiPriority w:val="99"/>
    <w:rPr>
      <w:rFonts w:eastAsia="方正仿宋_GB2312"/>
      <w:sz w:val="18"/>
    </w:rPr>
  </w:style>
  <w:style w:type="character" w:customStyle="1" w:styleId="209">
    <w:name w:val="批注框文本 Char1"/>
    <w:semiHidden/>
    <w:qFormat/>
    <w:uiPriority w:val="99"/>
    <w:rPr>
      <w:rFonts w:ascii="Times New Roman" w:hAnsi="Times New Roman" w:eastAsia="宋体" w:cs="Times New Roman"/>
      <w:sz w:val="18"/>
      <w:szCs w:val="18"/>
    </w:rPr>
  </w:style>
  <w:style w:type="character" w:customStyle="1" w:styleId="210">
    <w:name w:val="彩色列表 - 着色 1 字符"/>
    <w:link w:val="211"/>
    <w:qFormat/>
    <w:locked/>
    <w:uiPriority w:val="34"/>
    <w:rPr>
      <w:rFonts w:ascii="Times New Roman" w:hAnsi="Times New Roman"/>
      <w:kern w:val="2"/>
      <w:sz w:val="21"/>
      <w:szCs w:val="24"/>
    </w:rPr>
  </w:style>
  <w:style w:type="paragraph" w:customStyle="1" w:styleId="211">
    <w:name w:val="彩色列表 - 着色 11"/>
    <w:basedOn w:val="1"/>
    <w:link w:val="210"/>
    <w:qFormat/>
    <w:uiPriority w:val="34"/>
    <w:pPr>
      <w:ind w:firstLine="420" w:firstLineChars="200"/>
    </w:pPr>
  </w:style>
  <w:style w:type="character" w:customStyle="1" w:styleId="212">
    <w:name w:val="正文文本缩进 2 Char1"/>
    <w:semiHidden/>
    <w:qFormat/>
    <w:uiPriority w:val="99"/>
    <w:rPr>
      <w:rFonts w:ascii="Times New Roman" w:hAnsi="Times New Roman" w:eastAsia="宋体" w:cs="Times New Roman"/>
      <w:szCs w:val="24"/>
    </w:rPr>
  </w:style>
  <w:style w:type="character" w:customStyle="1" w:styleId="213">
    <w:name w:val="普通 (Web) Char"/>
    <w:qFormat/>
    <w:uiPriority w:val="0"/>
    <w:rPr>
      <w:rFonts w:ascii="宋体" w:hAnsi="宋体" w:eastAsia="宋体" w:cs="Times New Roman"/>
      <w:kern w:val="0"/>
      <w:sz w:val="24"/>
      <w:szCs w:val="24"/>
    </w:rPr>
  </w:style>
  <w:style w:type="character" w:customStyle="1" w:styleId="214">
    <w:name w:val="标题 6 字符"/>
    <w:link w:val="10"/>
    <w:qFormat/>
    <w:uiPriority w:val="0"/>
    <w:rPr>
      <w:rFonts w:ascii="Arial" w:hAnsi="Arial" w:eastAsia="黑体" w:cs="Times New Roman"/>
      <w:b/>
      <w:bCs/>
      <w:kern w:val="0"/>
      <w:sz w:val="24"/>
      <w:szCs w:val="24"/>
    </w:rPr>
  </w:style>
  <w:style w:type="character" w:customStyle="1" w:styleId="215">
    <w:name w:val="纯文本 Char3"/>
    <w:qFormat/>
    <w:uiPriority w:val="0"/>
    <w:rPr>
      <w:rFonts w:ascii="宋体" w:hAnsi="Courier New" w:eastAsia="宋体"/>
      <w:sz w:val="24"/>
      <w:szCs w:val="24"/>
    </w:rPr>
  </w:style>
  <w:style w:type="character" w:customStyle="1" w:styleId="216">
    <w:name w:val="正文首行缩进 Char1"/>
    <w:semiHidden/>
    <w:qFormat/>
    <w:uiPriority w:val="99"/>
    <w:rPr>
      <w:rFonts w:ascii="Times New Roman" w:hAnsi="Times New Roman" w:eastAsia="宋体" w:cs="Times New Roman"/>
      <w:szCs w:val="24"/>
    </w:rPr>
  </w:style>
  <w:style w:type="character" w:customStyle="1" w:styleId="217">
    <w:name w:val="正文文本 2 字符"/>
    <w:link w:val="47"/>
    <w:qFormat/>
    <w:uiPriority w:val="99"/>
    <w:rPr>
      <w:rFonts w:ascii="宋体" w:hAnsi="宋体"/>
      <w:color w:val="000000"/>
      <w:sz w:val="24"/>
      <w:szCs w:val="24"/>
    </w:rPr>
  </w:style>
  <w:style w:type="character" w:customStyle="1" w:styleId="218">
    <w:name w:val="style551"/>
    <w:qFormat/>
    <w:uiPriority w:val="0"/>
    <w:rPr>
      <w:rFonts w:hint="default" w:ascii="Arial" w:hAnsi="Arial" w:cs="Arial"/>
      <w:color w:val="333333"/>
      <w:sz w:val="18"/>
      <w:szCs w:val="18"/>
    </w:rPr>
  </w:style>
  <w:style w:type="character" w:customStyle="1" w:styleId="219">
    <w:name w:val="文章正文 Char Char"/>
    <w:link w:val="220"/>
    <w:qFormat/>
    <w:uiPriority w:val="0"/>
    <w:rPr>
      <w:rFonts w:ascii="宋体" w:hAnsi="宋体"/>
      <w:sz w:val="24"/>
      <w:szCs w:val="24"/>
    </w:rPr>
  </w:style>
  <w:style w:type="paragraph" w:customStyle="1" w:styleId="220">
    <w:name w:val="文章正文"/>
    <w:basedOn w:val="1"/>
    <w:link w:val="219"/>
    <w:qFormat/>
    <w:uiPriority w:val="0"/>
    <w:pPr>
      <w:spacing w:line="360" w:lineRule="auto"/>
      <w:ind w:firstLine="200" w:firstLineChars="200"/>
      <w:jc w:val="left"/>
    </w:pPr>
    <w:rPr>
      <w:rFonts w:ascii="宋体" w:hAnsi="宋体"/>
      <w:kern w:val="0"/>
      <w:sz w:val="24"/>
    </w:rPr>
  </w:style>
  <w:style w:type="character" w:customStyle="1" w:styleId="221">
    <w:name w:val="font81"/>
    <w:qFormat/>
    <w:uiPriority w:val="0"/>
    <w:rPr>
      <w:rFonts w:hint="eastAsia" w:ascii="宋体" w:hAnsi="宋体" w:eastAsia="宋体" w:cs="宋体"/>
      <w:color w:val="000000"/>
      <w:sz w:val="20"/>
      <w:szCs w:val="20"/>
      <w:u w:val="none"/>
      <w:vertAlign w:val="superscript"/>
    </w:rPr>
  </w:style>
  <w:style w:type="character" w:customStyle="1" w:styleId="222">
    <w:name w:val="Body Text Indent 3 Char"/>
    <w:qFormat/>
    <w:locked/>
    <w:uiPriority w:val="0"/>
    <w:rPr>
      <w:rFonts w:cs="Times New Roman"/>
      <w:kern w:val="2"/>
      <w:sz w:val="16"/>
      <w:szCs w:val="16"/>
    </w:rPr>
  </w:style>
  <w:style w:type="character" w:customStyle="1" w:styleId="223">
    <w:name w:val="Char Char16"/>
    <w:qFormat/>
    <w:uiPriority w:val="0"/>
    <w:rPr>
      <w:rFonts w:ascii="宋体" w:hAnsi="Courier New"/>
      <w:spacing w:val="-4"/>
      <w:kern w:val="2"/>
      <w:sz w:val="18"/>
    </w:rPr>
  </w:style>
  <w:style w:type="character" w:customStyle="1" w:styleId="224">
    <w:name w:val="Char Char4"/>
    <w:qFormat/>
    <w:uiPriority w:val="0"/>
    <w:rPr>
      <w:rFonts w:ascii="宋体" w:hAnsi="Courier New" w:eastAsia="宋体"/>
      <w:kern w:val="2"/>
      <w:sz w:val="24"/>
      <w:szCs w:val="24"/>
      <w:lang w:val="en-US" w:eastAsia="zh-CN" w:bidi="ar-SA"/>
    </w:rPr>
  </w:style>
  <w:style w:type="character" w:customStyle="1" w:styleId="225">
    <w:name w:val="正文文本缩进 3 Char1"/>
    <w:semiHidden/>
    <w:qFormat/>
    <w:uiPriority w:val="99"/>
    <w:rPr>
      <w:rFonts w:ascii="Times New Roman" w:hAnsi="Times New Roman" w:eastAsia="宋体" w:cs="Times New Roman"/>
      <w:sz w:val="16"/>
      <w:szCs w:val="16"/>
    </w:rPr>
  </w:style>
  <w:style w:type="character" w:customStyle="1" w:styleId="226">
    <w:name w:val="Char Char7"/>
    <w:qFormat/>
    <w:uiPriority w:val="0"/>
    <w:rPr>
      <w:rFonts w:eastAsia="宋体"/>
      <w:kern w:val="2"/>
      <w:sz w:val="21"/>
      <w:lang w:val="en-US" w:eastAsia="zh-CN" w:bidi="ar-SA"/>
    </w:rPr>
  </w:style>
  <w:style w:type="character" w:customStyle="1" w:styleId="227">
    <w:name w:val="A正文 Char"/>
    <w:link w:val="228"/>
    <w:qFormat/>
    <w:uiPriority w:val="0"/>
    <w:rPr>
      <w:szCs w:val="24"/>
    </w:rPr>
  </w:style>
  <w:style w:type="paragraph" w:customStyle="1" w:styleId="228">
    <w:name w:val="A正文"/>
    <w:basedOn w:val="1"/>
    <w:link w:val="227"/>
    <w:qFormat/>
    <w:uiPriority w:val="0"/>
    <w:pPr>
      <w:spacing w:line="360" w:lineRule="auto"/>
      <w:ind w:firstLine="200" w:firstLineChars="200"/>
    </w:pPr>
    <w:rPr>
      <w:kern w:val="0"/>
      <w:sz w:val="20"/>
    </w:rPr>
  </w:style>
  <w:style w:type="character" w:customStyle="1" w:styleId="229">
    <w:name w:val="正文1 Char Char"/>
    <w:link w:val="230"/>
    <w:qFormat/>
    <w:uiPriority w:val="0"/>
    <w:rPr>
      <w:rFonts w:ascii="宋体" w:hAnsi="宋体" w:eastAsia="宋体"/>
      <w:color w:val="000000"/>
      <w:sz w:val="24"/>
    </w:rPr>
  </w:style>
  <w:style w:type="paragraph" w:customStyle="1" w:styleId="230">
    <w:name w:val="正文1"/>
    <w:basedOn w:val="1"/>
    <w:link w:val="229"/>
    <w:qFormat/>
    <w:uiPriority w:val="0"/>
    <w:pPr>
      <w:spacing w:line="360" w:lineRule="auto"/>
      <w:ind w:firstLine="200" w:firstLineChars="200"/>
      <w:jc w:val="left"/>
    </w:pPr>
    <w:rPr>
      <w:rFonts w:ascii="宋体" w:hAnsi="宋体"/>
      <w:color w:val="000000"/>
      <w:kern w:val="0"/>
      <w:sz w:val="24"/>
      <w:szCs w:val="20"/>
    </w:rPr>
  </w:style>
  <w:style w:type="character" w:customStyle="1" w:styleId="231">
    <w:name w:val="Char Char111"/>
    <w:qFormat/>
    <w:uiPriority w:val="0"/>
    <w:rPr>
      <w:kern w:val="2"/>
      <w:sz w:val="28"/>
      <w:szCs w:val="24"/>
    </w:rPr>
  </w:style>
  <w:style w:type="character" w:customStyle="1" w:styleId="232">
    <w:name w:val="粘贴正文 Char"/>
    <w:link w:val="233"/>
    <w:qFormat/>
    <w:uiPriority w:val="0"/>
    <w:rPr>
      <w:kern w:val="2"/>
      <w:sz w:val="24"/>
      <w:szCs w:val="21"/>
      <w:lang w:val="en-US" w:eastAsia="zh-CN" w:bidi="ar-SA"/>
    </w:rPr>
  </w:style>
  <w:style w:type="paragraph" w:customStyle="1" w:styleId="233">
    <w:name w:val="粘贴正文"/>
    <w:link w:val="232"/>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4">
    <w:name w:val="缺省文本 Char"/>
    <w:link w:val="235"/>
    <w:qFormat/>
    <w:uiPriority w:val="0"/>
    <w:rPr>
      <w:rFonts w:ascii="Arial" w:hAnsi="Arial"/>
      <w:szCs w:val="21"/>
    </w:rPr>
  </w:style>
  <w:style w:type="paragraph" w:customStyle="1" w:styleId="235">
    <w:name w:val="缺省文本"/>
    <w:basedOn w:val="1"/>
    <w:link w:val="234"/>
    <w:qFormat/>
    <w:uiPriority w:val="0"/>
    <w:pPr>
      <w:autoSpaceDE w:val="0"/>
      <w:autoSpaceDN w:val="0"/>
      <w:adjustRightInd w:val="0"/>
      <w:spacing w:line="360" w:lineRule="auto"/>
      <w:jc w:val="left"/>
    </w:pPr>
    <w:rPr>
      <w:rFonts w:ascii="Arial" w:hAnsi="Arial"/>
      <w:kern w:val="0"/>
      <w:sz w:val="20"/>
      <w:szCs w:val="21"/>
    </w:rPr>
  </w:style>
  <w:style w:type="character" w:customStyle="1" w:styleId="236">
    <w:name w:val="Heading 7 Char"/>
    <w:semiHidden/>
    <w:qFormat/>
    <w:locked/>
    <w:uiPriority w:val="0"/>
    <w:rPr>
      <w:rFonts w:cs="Times New Roman"/>
      <w:b/>
      <w:bCs/>
      <w:kern w:val="0"/>
      <w:sz w:val="24"/>
      <w:szCs w:val="24"/>
    </w:rPr>
  </w:style>
  <w:style w:type="character" w:customStyle="1" w:styleId="237">
    <w:name w:val="font21"/>
    <w:qFormat/>
    <w:uiPriority w:val="0"/>
    <w:rPr>
      <w:rFonts w:hint="eastAsia" w:ascii="宋体" w:hAnsi="宋体" w:eastAsia="宋体" w:cs="宋体"/>
      <w:color w:val="000000"/>
      <w:sz w:val="20"/>
      <w:szCs w:val="20"/>
      <w:u w:val="none"/>
    </w:rPr>
  </w:style>
  <w:style w:type="character" w:customStyle="1" w:styleId="238">
    <w:name w:val="批注主题 字符"/>
    <w:link w:val="51"/>
    <w:qFormat/>
    <w:uiPriority w:val="99"/>
    <w:rPr>
      <w:b/>
      <w:bCs/>
      <w:szCs w:val="24"/>
    </w:rPr>
  </w:style>
  <w:style w:type="character" w:customStyle="1" w:styleId="239">
    <w:name w:val="文档结构图 Char1"/>
    <w:semiHidden/>
    <w:qFormat/>
    <w:uiPriority w:val="99"/>
    <w:rPr>
      <w:rFonts w:ascii="宋体" w:hAnsi="Times New Roman" w:eastAsia="宋体" w:cs="Times New Roman"/>
      <w:sz w:val="18"/>
      <w:szCs w:val="18"/>
    </w:rPr>
  </w:style>
  <w:style w:type="character" w:customStyle="1" w:styleId="240">
    <w:name w:val="纯文本 字符1"/>
    <w:semiHidden/>
    <w:qFormat/>
    <w:locked/>
    <w:uiPriority w:val="0"/>
    <w:rPr>
      <w:rFonts w:ascii="宋体" w:hAnsi="Courier New"/>
      <w:sz w:val="24"/>
      <w:szCs w:val="24"/>
    </w:rPr>
  </w:style>
  <w:style w:type="character" w:customStyle="1" w:styleId="241">
    <w:name w:val="Char Char19"/>
    <w:qFormat/>
    <w:uiPriority w:val="0"/>
    <w:rPr>
      <w:rFonts w:ascii="Arial" w:hAnsi="Arial" w:eastAsia="黑体"/>
      <w:kern w:val="2"/>
      <w:sz w:val="21"/>
      <w:szCs w:val="21"/>
    </w:rPr>
  </w:style>
  <w:style w:type="character" w:customStyle="1" w:styleId="242">
    <w:name w:val="Item List Char"/>
    <w:link w:val="243"/>
    <w:qFormat/>
    <w:uiPriority w:val="0"/>
    <w:rPr>
      <w:rFonts w:cs="Arial"/>
      <w:kern w:val="2"/>
      <w:sz w:val="21"/>
      <w:szCs w:val="21"/>
      <w:lang w:val="en-US" w:eastAsia="zh-CN" w:bidi="ar-SA"/>
    </w:rPr>
  </w:style>
  <w:style w:type="paragraph" w:customStyle="1" w:styleId="243">
    <w:name w:val="Item List"/>
    <w:link w:val="242"/>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4">
    <w:name w:val="Char Char9"/>
    <w:qFormat/>
    <w:uiPriority w:val="0"/>
    <w:rPr>
      <w:rFonts w:eastAsia="方正仿宋_GB2312"/>
      <w:kern w:val="2"/>
      <w:sz w:val="18"/>
    </w:rPr>
  </w:style>
  <w:style w:type="character" w:customStyle="1" w:styleId="245">
    <w:name w:val="Heading 6 Char"/>
    <w:semiHidden/>
    <w:qFormat/>
    <w:locked/>
    <w:uiPriority w:val="0"/>
    <w:rPr>
      <w:rFonts w:ascii="Cambria" w:hAnsi="Cambria" w:eastAsia="宋体" w:cs="Times New Roman"/>
      <w:b/>
      <w:bCs/>
      <w:kern w:val="0"/>
      <w:sz w:val="24"/>
      <w:szCs w:val="24"/>
    </w:rPr>
  </w:style>
  <w:style w:type="paragraph" w:customStyle="1" w:styleId="24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8">
    <w:name w:val="Item Step"/>
    <w:basedOn w:val="1"/>
    <w:qFormat/>
    <w:uiPriority w:val="0"/>
    <w:pPr>
      <w:widowControl/>
      <w:numPr>
        <w:ilvl w:val="0"/>
        <w:numId w:val="1"/>
      </w:numPr>
      <w:spacing w:afterLines="50"/>
      <w:jc w:val="left"/>
    </w:pPr>
  </w:style>
  <w:style w:type="paragraph" w:customStyle="1" w:styleId="249">
    <w:name w:val="Char11"/>
    <w:basedOn w:val="1"/>
    <w:qFormat/>
    <w:uiPriority w:val="0"/>
    <w:rPr>
      <w:rFonts w:ascii="方正仿宋_GB2312" w:hAnsi="宋体" w:eastAsia="方正仿宋_GB2312" w:cs="宋体"/>
      <w:b/>
      <w:sz w:val="32"/>
      <w:szCs w:val="32"/>
    </w:rPr>
  </w:style>
  <w:style w:type="paragraph" w:customStyle="1" w:styleId="250">
    <w:name w:val="f1"/>
    <w:basedOn w:val="1"/>
    <w:qFormat/>
    <w:uiPriority w:val="0"/>
    <w:pPr>
      <w:widowControl/>
      <w:spacing w:before="100" w:beforeAutospacing="1" w:after="100" w:afterAutospacing="1"/>
      <w:jc w:val="center"/>
    </w:pPr>
    <w:rPr>
      <w:rFonts w:ascii="Helvetica LT Pro" w:hAnsi="Helvetica LT Pro" w:cs="Helvetica LT Pro"/>
      <w:b/>
      <w:bCs/>
      <w:color w:val="FF8080"/>
      <w:spacing w:val="160"/>
      <w:kern w:val="0"/>
      <w:sz w:val="80"/>
      <w:szCs w:val="80"/>
    </w:rPr>
  </w:style>
  <w:style w:type="paragraph" w:customStyle="1" w:styleId="251">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2">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3">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4">
    <w:name w:val="Block"/>
    <w:basedOn w:val="1"/>
    <w:next w:val="111"/>
    <w:qFormat/>
    <w:uiPriority w:val="0"/>
    <w:pPr>
      <w:tabs>
        <w:tab w:val="left" w:pos="0"/>
      </w:tabs>
    </w:pPr>
    <w:rPr>
      <w:rFonts w:ascii="Arial" w:hAnsi="Arial" w:eastAsia="方正楷体_GB2312"/>
      <w:color w:val="000080"/>
      <w:sz w:val="28"/>
      <w:szCs w:val="28"/>
    </w:rPr>
  </w:style>
  <w:style w:type="paragraph" w:customStyle="1" w:styleId="255">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9">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0">
    <w:name w:val="样式 标题 2H2子系统子系统1子系统2子系统3子系统4子系统11子系统21子系统31子系统5子系统12...1"/>
    <w:basedOn w:val="6"/>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1">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2">
    <w:name w:val="Char1"/>
    <w:basedOn w:val="1"/>
    <w:qFormat/>
    <w:uiPriority w:val="0"/>
    <w:pPr>
      <w:widowControl/>
      <w:spacing w:after="160" w:line="240" w:lineRule="exact"/>
      <w:jc w:val="left"/>
    </w:pPr>
    <w:rPr>
      <w:rFonts w:ascii="Verdana" w:hAnsi="Verdana" w:eastAsia="方正仿宋_GB2312"/>
      <w:kern w:val="0"/>
      <w:sz w:val="24"/>
      <w:szCs w:val="20"/>
      <w:lang w:eastAsia="en-US"/>
    </w:rPr>
  </w:style>
  <w:style w:type="paragraph" w:customStyle="1" w:styleId="263">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5">
    <w:name w:val="正文首行缩进2字"/>
    <w:basedOn w:val="1"/>
    <w:qFormat/>
    <w:uiPriority w:val="0"/>
    <w:pPr>
      <w:spacing w:line="360" w:lineRule="auto"/>
      <w:ind w:firstLine="412" w:firstLineChars="196"/>
    </w:pPr>
    <w:rPr>
      <w:rFonts w:ascii="宋体" w:hAnsi="宋体"/>
      <w:kern w:val="0"/>
      <w:szCs w:val="21"/>
    </w:rPr>
  </w:style>
  <w:style w:type="paragraph" w:customStyle="1" w:styleId="266">
    <w:name w:val="列出段落1"/>
    <w:basedOn w:val="1"/>
    <w:qFormat/>
    <w:uiPriority w:val="34"/>
    <w:pPr>
      <w:ind w:firstLine="420" w:firstLineChars="200"/>
    </w:pPr>
  </w:style>
  <w:style w:type="paragraph" w:customStyle="1" w:styleId="267">
    <w:name w:val="列出段落11"/>
    <w:basedOn w:val="1"/>
    <w:qFormat/>
    <w:uiPriority w:val="0"/>
    <w:pPr>
      <w:spacing w:line="360" w:lineRule="auto"/>
      <w:ind w:firstLine="420" w:firstLineChars="200"/>
    </w:pPr>
    <w:rPr>
      <w:rFonts w:ascii="宋体" w:hAnsi="宋体"/>
      <w:sz w:val="24"/>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qFormat/>
    <w:uiPriority w:val="0"/>
    <w:rPr>
      <w:szCs w:val="20"/>
    </w:rPr>
  </w:style>
  <w:style w:type="paragraph" w:customStyle="1" w:styleId="272">
    <w:name w:val="样式23"/>
    <w:basedOn w:val="273"/>
    <w:qFormat/>
    <w:uiPriority w:val="0"/>
    <w:pPr>
      <w:tabs>
        <w:tab w:val="left" w:pos="420"/>
      </w:tabs>
      <w:adjustRightInd w:val="0"/>
      <w:snapToGrid w:val="0"/>
      <w:spacing w:after="0" w:line="240" w:lineRule="auto"/>
    </w:pPr>
    <w:rPr>
      <w:szCs w:val="20"/>
    </w:rPr>
  </w:style>
  <w:style w:type="paragraph" w:customStyle="1" w:styleId="273">
    <w:name w:val="小点说明"/>
    <w:basedOn w:val="1"/>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3"/>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qFormat/>
    <w:uiPriority w:val="0"/>
    <w:pPr>
      <w:spacing w:line="241" w:lineRule="auto"/>
      <w:ind w:firstLine="1680" w:firstLineChars="200"/>
    </w:pPr>
    <w:rPr>
      <w:rFonts w:ascii="黑体" w:eastAsia="黑体"/>
      <w:sz w:val="24"/>
    </w:rPr>
  </w:style>
  <w:style w:type="paragraph" w:customStyle="1" w:styleId="279">
    <w:name w:val="首行缩进"/>
    <w:basedOn w:val="1"/>
    <w:qFormat/>
    <w:uiPriority w:val="0"/>
    <w:pPr>
      <w:spacing w:line="360" w:lineRule="auto"/>
      <w:ind w:firstLine="720"/>
    </w:pPr>
    <w:rPr>
      <w:szCs w:val="21"/>
    </w:rPr>
  </w:style>
  <w:style w:type="paragraph" w:customStyle="1" w:styleId="280">
    <w:name w:val="正文段"/>
    <w:basedOn w:val="1"/>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8"/>
    <w:qFormat/>
    <w:uiPriority w:val="0"/>
    <w:pPr>
      <w:spacing w:line="240" w:lineRule="auto"/>
      <w:ind w:firstLine="0" w:firstLineChars="0"/>
    </w:pPr>
    <w:rPr>
      <w:rFonts w:cs="宋体"/>
      <w:szCs w:val="20"/>
    </w:rPr>
  </w:style>
  <w:style w:type="paragraph" w:customStyle="1" w:styleId="282">
    <w:name w:val="TOC 标题1"/>
    <w:basedOn w:val="5"/>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5"/>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qFormat/>
    <w:uiPriority w:val="0"/>
    <w:pPr>
      <w:tabs>
        <w:tab w:val="left" w:pos="851"/>
      </w:tabs>
      <w:spacing w:line="360" w:lineRule="auto"/>
      <w:jc w:val="left"/>
    </w:pPr>
    <w:rPr>
      <w:rFonts w:cs="宋体"/>
      <w:sz w:val="24"/>
      <w:szCs w:val="20"/>
    </w:rPr>
  </w:style>
  <w:style w:type="paragraph" w:customStyle="1" w:styleId="2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qFormat/>
    <w:uiPriority w:val="0"/>
    <w:pPr>
      <w:widowControl/>
      <w:jc w:val="left"/>
    </w:pPr>
    <w:rPr>
      <w:rFonts w:ascii="宋体" w:hAnsi="宋体"/>
      <w:kern w:val="0"/>
      <w:sz w:val="20"/>
      <w:szCs w:val="20"/>
    </w:rPr>
  </w:style>
  <w:style w:type="paragraph" w:customStyle="1" w:styleId="295">
    <w:name w:val="Char Char"/>
    <w:basedOn w:val="1"/>
    <w:qFormat/>
    <w:uiPriority w:val="0"/>
    <w:pPr>
      <w:jc w:val="center"/>
    </w:pPr>
    <w:rPr>
      <w:rFonts w:ascii="方正仿宋_GB2312" w:eastAsia="方正仿宋_GB2312"/>
      <w:b/>
      <w:kern w:val="0"/>
      <w:sz w:val="32"/>
      <w:szCs w:val="32"/>
      <w:lang w:val="en-GB"/>
    </w:rPr>
  </w:style>
  <w:style w:type="paragraph" w:customStyle="1" w:styleId="29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3"/>
    <w:qFormat/>
    <w:uiPriority w:val="0"/>
    <w:pPr>
      <w:spacing w:line="360" w:lineRule="auto"/>
      <w:ind w:firstLine="420" w:firstLineChars="100"/>
    </w:pPr>
    <w:rPr>
      <w:rFonts w:ascii="Courier New" w:hAnsi="Courier New" w:eastAsia="方正仿宋_GB2312"/>
      <w:szCs w:val="22"/>
    </w:rPr>
  </w:style>
  <w:style w:type="paragraph" w:customStyle="1" w:styleId="29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qFormat/>
    <w:uiPriority w:val="0"/>
    <w:pPr>
      <w:widowControl/>
    </w:pPr>
    <w:rPr>
      <w:rFonts w:ascii="Arial" w:hAnsi="Arial" w:cs="Arial"/>
      <w:color w:val="333333"/>
      <w:kern w:val="0"/>
      <w:sz w:val="18"/>
      <w:szCs w:val="18"/>
    </w:rPr>
  </w:style>
  <w:style w:type="paragraph" w:customStyle="1" w:styleId="30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qFormat/>
    <w:uiPriority w:val="0"/>
    <w:rPr>
      <w:rFonts w:ascii="Tahoma" w:hAnsi="Tahoma"/>
      <w:sz w:val="24"/>
      <w:szCs w:val="20"/>
    </w:rPr>
  </w:style>
  <w:style w:type="paragraph" w:customStyle="1" w:styleId="304">
    <w:name w:val="样式26"/>
    <w:basedOn w:val="305"/>
    <w:qFormat/>
    <w:uiPriority w:val="0"/>
    <w:pPr>
      <w:tabs>
        <w:tab w:val="left" w:pos="180"/>
        <w:tab w:val="left" w:pos="1580"/>
      </w:tabs>
      <w:ind w:left="1603" w:hanging="363"/>
    </w:pPr>
  </w:style>
  <w:style w:type="paragraph" w:customStyle="1" w:styleId="305">
    <w:name w:val="样式25"/>
    <w:basedOn w:val="1"/>
    <w:qFormat/>
    <w:uiPriority w:val="0"/>
    <w:pPr>
      <w:tabs>
        <w:tab w:val="left" w:pos="180"/>
      </w:tabs>
      <w:ind w:left="1260" w:hanging="720"/>
    </w:pPr>
    <w:rPr>
      <w:sz w:val="24"/>
      <w:szCs w:val="20"/>
    </w:rPr>
  </w:style>
  <w:style w:type="paragraph" w:customStyle="1" w:styleId="30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7">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qFormat/>
    <w:uiPriority w:val="0"/>
    <w:pPr>
      <w:ind w:firstLine="200" w:firstLineChars="200"/>
    </w:pPr>
    <w:rPr>
      <w:szCs w:val="20"/>
    </w:rPr>
  </w:style>
  <w:style w:type="paragraph" w:customStyle="1" w:styleId="311">
    <w:name w:val="样式 标题 3列表编号3h33rd level + 段前: 1 行"/>
    <w:basedOn w:val="7"/>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qFormat/>
    <w:uiPriority w:val="0"/>
    <w:pPr>
      <w:tabs>
        <w:tab w:val="left" w:pos="1418"/>
      </w:tabs>
      <w:spacing w:line="360" w:lineRule="auto"/>
      <w:jc w:val="center"/>
    </w:pPr>
    <w:rPr>
      <w:rFonts w:ascii="方正仿宋_GB2312" w:eastAsia="方正仿宋_GB2312"/>
      <w:spacing w:val="-20"/>
      <w:kern w:val="0"/>
      <w:sz w:val="24"/>
    </w:rPr>
  </w:style>
  <w:style w:type="paragraph" w:customStyle="1" w:styleId="313">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6"/>
    <w:qFormat/>
    <w:uiPriority w:val="0"/>
    <w:pPr>
      <w:spacing w:after="80" w:line="360" w:lineRule="auto"/>
      <w:ind w:firstLine="480" w:firstLineChars="200"/>
    </w:pPr>
    <w:rPr>
      <w:sz w:val="24"/>
    </w:rPr>
  </w:style>
  <w:style w:type="paragraph" w:customStyle="1" w:styleId="31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7"/>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qFormat/>
    <w:uiPriority w:val="0"/>
    <w:pPr>
      <w:widowControl/>
      <w:spacing w:before="100" w:beforeAutospacing="1" w:after="100" w:afterAutospacing="1"/>
      <w:jc w:val="center"/>
    </w:pPr>
    <w:rPr>
      <w:rFonts w:ascii="方正仿宋_GB2312" w:hAnsi="宋体" w:eastAsia="方正仿宋_GB2312"/>
      <w:b/>
      <w:bCs/>
      <w:kern w:val="0"/>
      <w:sz w:val="24"/>
    </w:rPr>
  </w:style>
  <w:style w:type="paragraph" w:customStyle="1" w:styleId="328">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qFormat/>
    <w:uiPriority w:val="0"/>
    <w:rPr>
      <w:rFonts w:ascii="方正仿宋_GB2312" w:eastAsia="方正仿宋_GB2312"/>
      <w:b/>
      <w:sz w:val="32"/>
      <w:szCs w:val="32"/>
    </w:rPr>
  </w:style>
  <w:style w:type="paragraph" w:customStyle="1" w:styleId="33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qFormat/>
    <w:uiPriority w:val="0"/>
    <w:pPr>
      <w:autoSpaceDE w:val="0"/>
      <w:autoSpaceDN w:val="0"/>
      <w:adjustRightInd w:val="0"/>
      <w:spacing w:line="360" w:lineRule="atLeast"/>
    </w:pPr>
    <w:rPr>
      <w:rFonts w:ascii="汉仪超粗黑简" w:eastAsia="汉仪超粗黑简"/>
      <w:kern w:val="0"/>
      <w:sz w:val="22"/>
      <w:szCs w:val="20"/>
    </w:rPr>
  </w:style>
  <w:style w:type="paragraph" w:customStyle="1" w:styleId="333">
    <w:name w:val="标题1"/>
    <w:basedOn w:val="5"/>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qFormat/>
    <w:uiPriority w:val="0"/>
    <w:pPr>
      <w:keepNext/>
      <w:keepLines/>
      <w:ind w:left="1134"/>
      <w:jc w:val="center"/>
    </w:pPr>
  </w:style>
  <w:style w:type="paragraph" w:customStyle="1" w:styleId="337">
    <w:name w:val="Figure Description"/>
    <w:basedOn w:val="336"/>
    <w:next w:val="111"/>
    <w:qFormat/>
    <w:uiPriority w:val="0"/>
    <w:pPr>
      <w:tabs>
        <w:tab w:val="left" w:pos="680"/>
      </w:tabs>
      <w:spacing w:afterLines="100"/>
    </w:pPr>
    <w:rPr>
      <w:sz w:val="18"/>
    </w:rPr>
  </w:style>
  <w:style w:type="paragraph" w:customStyle="1" w:styleId="33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qFormat/>
    <w:uiPriority w:val="0"/>
    <w:pPr>
      <w:spacing w:line="360" w:lineRule="auto"/>
    </w:pPr>
    <w:rPr>
      <w:rFonts w:ascii="方正楷体_GB2312" w:eastAsia="方正楷体_GB2312"/>
      <w:sz w:val="24"/>
    </w:rPr>
  </w:style>
  <w:style w:type="paragraph" w:customStyle="1" w:styleId="341">
    <w:name w:val="p19"/>
    <w:basedOn w:val="1"/>
    <w:qFormat/>
    <w:uiPriority w:val="0"/>
    <w:pPr>
      <w:widowControl/>
      <w:spacing w:beforeLines="100" w:afterLines="100"/>
      <w:ind w:left="1134"/>
    </w:pPr>
    <w:rPr>
      <w:kern w:val="0"/>
      <w:szCs w:val="21"/>
    </w:rPr>
  </w:style>
  <w:style w:type="paragraph" w:customStyle="1" w:styleId="342">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Segoe Print"/>
      <w:kern w:val="0"/>
      <w:sz w:val="24"/>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qFormat/>
    <w:uiPriority w:val="0"/>
    <w:pPr>
      <w:widowControl/>
      <w:jc w:val="left"/>
    </w:pPr>
    <w:rPr>
      <w:sz w:val="36"/>
    </w:rPr>
  </w:style>
  <w:style w:type="paragraph" w:customStyle="1" w:styleId="34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5"/>
    <w:qFormat/>
    <w:uiPriority w:val="0"/>
    <w:pPr>
      <w:tabs>
        <w:tab w:val="left" w:pos="1080"/>
      </w:tabs>
      <w:ind w:left="1134" w:firstLine="0" w:firstLineChars="0"/>
    </w:pPr>
  </w:style>
  <w:style w:type="paragraph" w:customStyle="1" w:styleId="351">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qFormat/>
    <w:uiPriority w:val="0"/>
    <w:pPr>
      <w:jc w:val="center"/>
    </w:pPr>
  </w:style>
  <w:style w:type="paragraph" w:customStyle="1" w:styleId="360">
    <w:name w:val="Item Step in Table"/>
    <w:basedOn w:val="1"/>
    <w:qFormat/>
    <w:uiPriority w:val="0"/>
    <w:pPr>
      <w:tabs>
        <w:tab w:val="left" w:pos="420"/>
      </w:tabs>
      <w:ind w:left="420" w:hanging="420"/>
      <w:jc w:val="left"/>
    </w:pPr>
  </w:style>
  <w:style w:type="paragraph" w:customStyle="1" w:styleId="361">
    <w:name w:val="默认段落字体 Para Char"/>
    <w:basedOn w:val="1"/>
    <w:qFormat/>
    <w:uiPriority w:val="0"/>
    <w:rPr>
      <w:szCs w:val="20"/>
    </w:rPr>
  </w:style>
  <w:style w:type="paragraph" w:customStyle="1" w:styleId="362">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qFormat/>
    <w:uiPriority w:val="0"/>
    <w:pPr>
      <w:adjustRightInd w:val="0"/>
      <w:snapToGrid w:val="0"/>
      <w:spacing w:beforeLines="30" w:line="420" w:lineRule="exact"/>
      <w:ind w:firstLine="567"/>
      <w:textAlignment w:val="baseline"/>
    </w:pPr>
    <w:rPr>
      <w:rFonts w:ascii="Arial" w:hAnsi="Arial" w:eastAsia="方正仿宋_GB2312"/>
      <w:bCs/>
      <w:snapToGrid w:val="0"/>
      <w:spacing w:val="14"/>
      <w:kern w:val="0"/>
      <w:sz w:val="24"/>
      <w:szCs w:val="20"/>
      <w:lang w:eastAsia="zh-TW"/>
    </w:rPr>
  </w:style>
  <w:style w:type="paragraph" w:customStyle="1" w:styleId="367">
    <w:name w:val="Char111"/>
    <w:basedOn w:val="1"/>
    <w:qFormat/>
    <w:uiPriority w:val="0"/>
    <w:rPr>
      <w:rFonts w:ascii="方正仿宋_GB2312" w:hAnsi="宋体" w:eastAsia="方正仿宋_GB2312" w:cs="宋体"/>
      <w:b/>
      <w:sz w:val="32"/>
      <w:szCs w:val="32"/>
    </w:rPr>
  </w:style>
  <w:style w:type="paragraph" w:customStyle="1" w:styleId="368">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qFormat/>
    <w:uiPriority w:val="0"/>
    <w:pPr>
      <w:numPr>
        <w:ilvl w:val="0"/>
        <w:numId w:val="3"/>
      </w:numPr>
      <w:jc w:val="left"/>
    </w:pPr>
  </w:style>
  <w:style w:type="paragraph" w:customStyle="1" w:styleId="370">
    <w:name w:val="Table Heading"/>
    <w:basedOn w:val="1"/>
    <w:qFormat/>
    <w:uiPriority w:val="0"/>
    <w:pPr>
      <w:jc w:val="center"/>
    </w:pPr>
    <w:rPr>
      <w:rFonts w:ascii="Arial" w:hAnsi="Arial" w:eastAsia="黑体"/>
      <w:b/>
    </w:rPr>
  </w:style>
  <w:style w:type="paragraph" w:customStyle="1" w:styleId="371">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qFormat/>
    <w:uiPriority w:val="34"/>
    <w:pPr>
      <w:spacing w:line="360" w:lineRule="auto"/>
      <w:ind w:firstLine="420" w:firstLineChars="200"/>
    </w:pPr>
    <w:rPr>
      <w:rFonts w:ascii="Calibri" w:hAnsi="Calibri"/>
      <w:szCs w:val="22"/>
    </w:rPr>
  </w:style>
  <w:style w:type="paragraph" w:customStyle="1" w:styleId="3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qFormat/>
    <w:uiPriority w:val="0"/>
    <w:rPr>
      <w:sz w:val="18"/>
    </w:rPr>
  </w:style>
  <w:style w:type="paragraph" w:customStyle="1" w:styleId="377">
    <w:name w:val="次小点说明"/>
    <w:basedOn w:val="16"/>
    <w:qFormat/>
    <w:uiPriority w:val="0"/>
    <w:pPr>
      <w:tabs>
        <w:tab w:val="left" w:pos="720"/>
      </w:tabs>
      <w:spacing w:line="360" w:lineRule="auto"/>
      <w:ind w:left="777" w:hanging="417"/>
    </w:pPr>
    <w:rPr>
      <w:sz w:val="24"/>
    </w:rPr>
  </w:style>
  <w:style w:type="paragraph" w:customStyle="1" w:styleId="37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qFormat/>
    <w:uiPriority w:val="0"/>
    <w:pPr>
      <w:spacing w:line="360" w:lineRule="auto"/>
      <w:ind w:firstLine="200" w:firstLineChars="200"/>
    </w:pPr>
    <w:rPr>
      <w:sz w:val="24"/>
    </w:rPr>
  </w:style>
  <w:style w:type="paragraph" w:customStyle="1" w:styleId="380">
    <w:name w:val="方案标题4"/>
    <w:basedOn w:val="8"/>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qFormat/>
    <w:uiPriority w:val="0"/>
    <w:pPr>
      <w:adjustRightInd w:val="0"/>
      <w:spacing w:line="360" w:lineRule="auto"/>
      <w:ind w:left="902" w:hanging="482"/>
      <w:textAlignment w:val="baseline"/>
    </w:pPr>
    <w:rPr>
      <w:rFonts w:ascii="方正仿宋_GBK" w:eastAsia="方正仿宋_GBK"/>
      <w:kern w:val="0"/>
      <w:szCs w:val="20"/>
    </w:rPr>
  </w:style>
  <w:style w:type="paragraph" w:customStyle="1" w:styleId="384">
    <w:name w:val="项目正文"/>
    <w:basedOn w:val="1"/>
    <w:qFormat/>
    <w:uiPriority w:val="0"/>
    <w:pPr>
      <w:ind w:left="420" w:hanging="420"/>
    </w:pPr>
    <w:rPr>
      <w:sz w:val="28"/>
      <w:szCs w:val="20"/>
    </w:rPr>
  </w:style>
  <w:style w:type="paragraph" w:customStyle="1" w:styleId="38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qFormat/>
    <w:uiPriority w:val="0"/>
    <w:pPr>
      <w:spacing w:line="360" w:lineRule="auto"/>
      <w:ind w:firstLine="461" w:firstLineChars="192"/>
    </w:pPr>
    <w:rPr>
      <w:rFonts w:ascii="宋体" w:hAnsi="宋体"/>
      <w:sz w:val="24"/>
    </w:rPr>
  </w:style>
  <w:style w:type="paragraph" w:customStyle="1" w:styleId="38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qFormat/>
    <w:uiPriority w:val="0"/>
    <w:pPr>
      <w:widowControl/>
      <w:spacing w:afterLines="100"/>
      <w:ind w:left="1134"/>
      <w:jc w:val="center"/>
    </w:pPr>
    <w:rPr>
      <w:kern w:val="0"/>
      <w:sz w:val="18"/>
      <w:szCs w:val="18"/>
    </w:rPr>
  </w:style>
  <w:style w:type="paragraph" w:customStyle="1" w:styleId="3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qFormat/>
    <w:uiPriority w:val="0"/>
    <w:pPr>
      <w:spacing w:line="240" w:lineRule="atLeast"/>
      <w:ind w:left="420" w:firstLine="420"/>
    </w:pPr>
  </w:style>
  <w:style w:type="paragraph" w:customStyle="1" w:styleId="39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7">
    <w:name w:val="NormalCharacter"/>
    <w:semiHidden/>
    <w:qFormat/>
    <w:uiPriority w:val="0"/>
    <w:rPr>
      <w:kern w:val="2"/>
      <w:sz w:val="21"/>
      <w:szCs w:val="24"/>
      <w:lang w:val="en-US" w:eastAsia="zh-CN" w:bidi="ar-SA"/>
    </w:rPr>
  </w:style>
  <w:style w:type="character" w:customStyle="1" w:styleId="398">
    <w:name w:val="font121"/>
    <w:basedOn w:val="54"/>
    <w:qFormat/>
    <w:uiPriority w:val="0"/>
    <w:rPr>
      <w:rFonts w:hint="eastAsia" w:ascii="微软雅黑" w:hAnsi="微软雅黑" w:eastAsia="微软雅黑" w:cs="微软雅黑"/>
      <w:color w:val="000000"/>
      <w:sz w:val="20"/>
      <w:szCs w:val="20"/>
      <w:u w:val="none"/>
    </w:rPr>
  </w:style>
  <w:style w:type="paragraph" w:customStyle="1" w:styleId="399">
    <w:name w:val="表格文字"/>
    <w:basedOn w:val="1"/>
    <w:next w:val="23"/>
    <w:qFormat/>
    <w:uiPriority w:val="0"/>
    <w:pPr>
      <w:autoSpaceDE w:val="0"/>
      <w:autoSpaceDN w:val="0"/>
      <w:adjustRightInd w:val="0"/>
      <w:spacing w:line="420" w:lineRule="atLeast"/>
      <w:textAlignment w:val="baseline"/>
    </w:pPr>
    <w:rPr>
      <w:color w:val="000000"/>
      <w:kern w:val="0"/>
    </w:rPr>
  </w:style>
  <w:style w:type="paragraph" w:customStyle="1" w:styleId="400">
    <w:name w:val="List Paragraph"/>
    <w:basedOn w:val="1"/>
    <w:qFormat/>
    <w:uiPriority w:val="34"/>
    <w:pPr>
      <w:ind w:firstLine="420" w:firstLineChars="200"/>
    </w:pPr>
  </w:style>
  <w:style w:type="table" w:customStyle="1" w:styleId="401">
    <w:name w:val="Table Normal"/>
    <w:semiHidden/>
    <w:unhideWhenUsed/>
    <w:qFormat/>
    <w:uiPriority w:val="0"/>
    <w:tblPr>
      <w:tblCellMar>
        <w:top w:w="0" w:type="dxa"/>
        <w:left w:w="0" w:type="dxa"/>
        <w:bottom w:w="0" w:type="dxa"/>
        <w:right w:w="0" w:type="dxa"/>
      </w:tblCellMar>
    </w:tblPr>
  </w:style>
  <w:style w:type="paragraph" w:customStyle="1" w:styleId="402">
    <w:name w:val="章正文"/>
    <w:basedOn w:val="1"/>
    <w:qFormat/>
    <w:uiPriority w:val="0"/>
    <w:pPr>
      <w:spacing w:beforeLines="50" w:after="120" w:line="300" w:lineRule="auto"/>
      <w:ind w:firstLine="480"/>
    </w:pPr>
    <w:rPr>
      <w:rFonts w:ascii="Helvetica LT Pro" w:hAnsi="Helvetica LT Pro"/>
    </w:rPr>
  </w:style>
  <w:style w:type="paragraph" w:customStyle="1" w:styleId="403">
    <w:name w:val="Table Paragraph"/>
    <w:basedOn w:val="1"/>
    <w:qFormat/>
    <w:uiPriority w:val="1"/>
    <w:rPr>
      <w:rFonts w:ascii="宋体" w:hAnsi="宋体" w:eastAsia="宋体" w:cs="宋体"/>
    </w:rPr>
  </w:style>
  <w:style w:type="paragraph" w:customStyle="1" w:styleId="404">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6">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407">
    <w:name w:val="_Style 13"/>
    <w:qFormat/>
    <w:uiPriority w:val="0"/>
    <w:pPr>
      <w:spacing w:before="120" w:after="120" w:line="288" w:lineRule="auto"/>
    </w:pPr>
    <w:rPr>
      <w:rFonts w:ascii="Arial" w:hAnsi="Arial" w:eastAsia="等线" w:cs="Arial"/>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aad253bd-6d41-4c2e-87be-6d6cd1236359</errorID>
      <errorWord>-</errorWord>
      <group>L1_Format</group>
      <groupName>格式问题</groupName>
      <ability>L2_HalfPunc</ability>
      <abilityName>全半角检查</abilityName>
      <candidateList>
        <item>－</item>
      </candidateList>
      <explain>文本全半角错误。</explain>
      <paraID>49EC999C</paraID>
      <start>24</start>
      <end>25</end>
      <status>ignored</status>
      <modifiedWord/>
      <trackRevisions>false</trackRevisions>
    </reviewItem>
    <reviewItem>
      <errorID>8acb5a99-6613-4286-b79f-1d8746c8188b</errorID>
      <errorWord>:</errorWord>
      <group>L1_Format</group>
      <groupName>格式问题</groupName>
      <ability>L2_HalfPunc</ability>
      <abilityName>全半角检查</abilityName>
      <candidateList>
        <item>：</item>
      </candidateList>
      <explain>文本全半角错误。</explain>
      <paraID>65CABBF9</paraID>
      <start>19</start>
      <end>20</end>
      <status>modified</status>
      <modifiedWord>：</modifiedWord>
      <trackRevisions>false</trackRevisions>
    </reviewItem>
    <reviewItem>
      <errorID>1651b5c7-023f-4e0b-9431-e7d67b2b9aa0</errorID>
      <errorWord>二0二六</errorWord>
      <group>L1_Knowledge</group>
      <groupName>知识性问题</groupName>
      <ability>L2_Knowledge</ability>
      <abilityName>其他知识</abilityName>
      <candidateList>
        <item>二〇二六</item>
      </candidateList>
      <explain/>
      <paraID>53CE1846</paraID>
      <start>0</start>
      <end>4</end>
      <status>modified</status>
      <modifiedWord>二〇二六</modifiedWord>
      <trackRevisions>false</trackRevisions>
    </reviewItem>
    <reviewItem>
      <errorID>ccae89d0-43b1-46b9-8f48-b4eadcc8af77</errorID>
      <errorWord>-</errorWord>
      <group>L1_Format</group>
      <groupName>格式问题</groupName>
      <ability>L2_HalfPunc</ability>
      <abilityName>全半角检查</abilityName>
      <candidateList>
        <item>－</item>
      </candidateList>
      <explain>文本全半角错误。</explain>
      <paraID>1A928620</paraID>
      <start>82</start>
      <end>83</end>
      <status>ignored</status>
      <modifiedWord/>
      <trackRevisions>false</trackRevisions>
    </reviewItem>
    <reviewItem>
      <errorID>2e8c59d7-953c-4ef3-965d-9564bb2dfcdd</errorID>
      <errorWord>-</errorWord>
      <group>L1_Format</group>
      <groupName>格式问题</groupName>
      <ability>L2_HalfPunc</ability>
      <abilityName>全半角检查</abilityName>
      <candidateList>
        <item>－</item>
      </candidateList>
      <explain>文本全半角错误。</explain>
      <paraID>697A83AD</paraID>
      <start>24</start>
      <end>25</end>
      <status>ignored</status>
      <modifiedWord/>
      <trackRevisions>false</trackRevisions>
    </reviewItem>
    <reviewItem>
      <errorID>8df3f0ac-c376-430e-b706-33aebf84f5d3</errorID>
      <errorWord>)</errorWord>
      <group>L1_Format</group>
      <groupName>格式问题</groupName>
      <ability>L2_HalfPunc</ability>
      <abilityName>全半角检查</abilityName>
      <candidateList>
        <item>）</item>
      </candidateList>
      <explain>文本全半角错误。</explain>
      <paraID>7A35EABB</paraID>
      <start>34</start>
      <end>35</end>
      <status>modified</status>
      <modifiedWord>）</modifiedWord>
      <trackRevisions>false</trackRevisions>
    </reviewItem>
    <reviewItem>
      <errorID>6e006fb4-fa59-4935-81db-d8835087e11c</errorID>
      <errorWord>件</errorWord>
      <group>L1_Word</group>
      <groupName>字词问题</groupName>
      <ability>L2_Typo</ability>
      <abilityName>字词错误</abilityName>
      <candidateList>
        <item>件要</item>
      </candidateList>
      <explain/>
      <paraID>27ECA876</paraID>
      <start>25</start>
      <end>27</end>
      <status>modified</status>
      <modifiedWord>件要</modifiedWord>
      <trackRevisions>false</trackRevisions>
    </reviewItem>
    <reviewItem>
      <errorID>98fea96b-dba1-4949-af5a-0a9c9d9f149b</errorID>
      <errorWord>求</errorWord>
      <group>L1_AI</group>
      <groupName>深度校对</groupName>
      <ability>L2_AI_Word</ability>
      <abilityName>字词纠错</abilityName>
      <candidateList>
        <item>要求</item>
      </candidateList>
      <explain/>
      <paraID>27ECA876</paraID>
      <start>27</start>
      <end>29</end>
      <status>modified</status>
      <modifiedWord>要求</modifiedWord>
      <trackRevisions>false</trackRevisions>
    </reviewItem>
    <reviewItem>
      <errorID>7003fb16-e549-4c78-ba3a-dc7534d1c6c3</errorID>
      <errorWord>联系方式：</errorWord>
      <group>L1_AI</group>
      <groupName>深度校对</groupName>
      <ability>L2_AI_Grammar</ability>
      <abilityName>语法纠错</abilityName>
      <candidateList>
        <item>，</item>
      </candidateList>
      <explain/>
      <paraID>27ECA876</paraID>
      <start>81</start>
      <end>86</end>
      <status>ignored</status>
      <modifiedWord/>
      <trackRevisions>false</trackRevisions>
    </reviewItem>
    <reviewItem>
      <errorID>eff90a1f-d757-4857-839e-9be6e77c21bf</errorID>
      <errorWord>-</errorWord>
      <group>L1_Format</group>
      <groupName>格式问题</groupName>
      <ability>L2_HalfPunc</ability>
      <abilityName>全半角检查</abilityName>
      <candidateList>
        <item>－</item>
      </candidateList>
      <explain>文本全半角错误。</explain>
      <paraID>1E34723D</paraID>
      <start>141</start>
      <end>142</end>
      <status>ignored</status>
      <modifiedWord/>
      <trackRevisions>false</trackRevisions>
    </reviewItem>
    <reviewItem>
      <errorID>d7a6c0c5-c5b0-434b-8ff0-70036302b7f0</errorID>
      <errorWord>。</errorWord>
      <group>L1_AI</group>
      <groupName>深度校对</groupName>
      <ability>L2_AI_Punc</ability>
      <abilityName>标点纠错</abilityName>
      <candidateList>
        <item/>
      </candidateList>
      <explain/>
      <paraID>65E41693</paraID>
      <start>21</start>
      <end>22</end>
      <status>ignored</status>
      <modifiedWord/>
      <trackRevisions>false</trackRevisions>
    </reviewItem>
    <reviewItem>
      <errorID>2bc0de16-6d1f-49a5-bdff-46c3aaf92519</errorID>
      <errorWord>-</errorWord>
      <group>L1_AI</group>
      <groupName>深度校对</groupName>
      <ability>L2_AI_Punc</ability>
      <abilityName>标点纠错</abilityName>
      <candidateList>
        <item>——</item>
      </candidateList>
      <explain/>
      <paraID>65E41693</paraID>
      <start>46</start>
      <end>47</end>
      <status>ignored</status>
      <modifiedWord/>
      <trackRevisions>false</trackRevisions>
    </reviewItem>
    <reviewItem>
      <errorID>f87d43f4-8ebc-441e-a5c1-c370a5ae1430</errorID>
      <errorWord>停电如</errorWord>
      <group>L1_Word</group>
      <groupName>字词问题</groupName>
      <ability>L2_Typo</ability>
      <abilityName>字词错误</abilityName>
      <candidateList>
        <item>停电</item>
      </candidateList>
      <explain/>
      <paraID>3F2473F4</paraID>
      <start>15</start>
      <end>18</end>
      <status>ignored</status>
      <modifiedWord/>
      <trackRevisions>false</trackRevisions>
    </reviewItem>
    <reviewItem>
      <errorID>3900afbb-f2e1-4cf0-a12d-4e43f43b1832</errorID>
      <errorWord>。</errorWord>
      <group>L1_AI</group>
      <groupName>深度校对</groupName>
      <ability>L2_AI_Punc</ability>
      <abilityName>标点纠错</abilityName>
      <candidateList>
        <item/>
      </candidateList>
      <explain/>
      <paraID>7747FEFB</paraID>
      <start>25</start>
      <end>26</end>
      <status>ignored</status>
      <modifiedWord/>
      <trackRevisions>false</trackRevisions>
    </reviewItem>
    <reviewItem>
      <errorID>c8df0cc6-8c02-4a01-b170-ab7bd584e35e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709CAC44</paraID>
      <start>0</start>
      <end>3</end>
      <status>modified</status>
      <modifiedWord>12.</modifiedWord>
      <trackRevisions>false</trackRevisions>
    </reviewItem>
    <reviewItem>
      <errorID>96aeb768-fc1f-4131-b0aa-2982d734723d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2580C289</paraID>
      <start>0</start>
      <end>3</end>
      <status>modified</status>
      <modifiedWord>13.</modifiedWord>
      <trackRevisions>false</trackRevisions>
    </reviewItem>
    <reviewItem>
      <errorID>52d77e9e-86c4-48de-81b2-8359501754af</errorID>
      <errorWord>:</errorWord>
      <group>L1_Format</group>
      <groupName>格式问题</groupName>
      <ability>L2_HalfPunc</ability>
      <abilityName>全半角检查</abilityName>
      <candidateList>
        <item>：</item>
      </candidateList>
      <explain>文本全半角错误。</explain>
      <paraID>66BB8715</paraID>
      <start>2</start>
      <end>3</end>
      <status>modified</status>
      <modifiedWord>：</modifiedWord>
      <trackRevisions>false</trackRevisions>
    </reviewItem>
    <reviewItem>
      <errorID>4d43ffef-97d4-4321-8368-7ff863db5f02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18871FC6</paraID>
      <start>0</start>
      <end>2</end>
      <status>modified</status>
      <modifiedWord>2.</modifiedWord>
      <trackRevisions>false</trackRevisions>
    </reviewItem>
    <reviewItem>
      <errorID>7b977052-0e45-49f7-841b-64554703ed4c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687E2E27</paraID>
      <start>0</start>
      <end>2</end>
      <status>modified</status>
      <modifiedWord>3.</modifiedWord>
      <trackRevisions>false</trackRevisions>
    </reviewItem>
    <reviewItem>
      <errorID>f0024c55-982d-454b-9301-a5b773ff8f5a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4E4350F0</paraID>
      <start>0</start>
      <end>2</end>
      <status>modified</status>
      <modifiedWord>4.</modifiedWord>
      <trackRevisions>false</trackRevisions>
    </reviewItem>
    <reviewItem>
      <errorID>6d063edb-487f-4923-8267-988829ffcd51</errorID>
      <errorWord>则供</errorWord>
      <group>L1_Word</group>
      <groupName>字词问题</groupName>
      <ability>L2_Typo</ability>
      <abilityName>字词错误</abilityName>
      <candidateList>
        <item>仅供</item>
      </candidateList>
      <explain/>
      <paraID>4E4350F0</paraID>
      <start>58</start>
      <end>60</end>
      <status>modified</status>
      <modifiedWord>仅供</modifiedWord>
      <trackRevisions>false</trackRevisions>
    </reviewItem>
    <reviewItem>
      <errorID>63bb79de-7255-40d7-b5bc-6342224b6ee3</errorID>
      <errorWord>,</errorWord>
      <group>L1_Format</group>
      <groupName>格式问题</groupName>
      <ability>L2_HalfPunc</ability>
      <abilityName>全半角检查</abilityName>
      <candidateList>
        <item>，</item>
      </candidateList>
      <explain>文本全半角错误。</explain>
      <paraID>4E4350F0</paraID>
      <start>65</start>
      <end>66</end>
      <status>modified</status>
      <modifiedWord>，</modifiedWord>
      <trackRevisions>false</trackRevisions>
    </reviewItem>
    <reviewItem>
      <errorID>9cad7be0-c9d1-48db-a6a2-ad258f87671c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65D3539E</paraID>
      <start>0</start>
      <end>2</end>
      <status>modified</status>
      <modifiedWord>5.</modifiedWord>
      <trackRevisions>false</trackRevisions>
    </reviewItem>
    <reviewItem>
      <errorID>3e055aaf-fc4c-470b-9e19-38ad7b34019c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6EF42969</paraID>
      <start>0</start>
      <end>2</end>
      <status>modified</status>
      <modifiedWord>6.</modifiedWord>
      <trackRevisions>false</trackRevisions>
    </reviewItem>
    <reviewItem>
      <errorID>b38d6506-d3f2-44a7-83fb-0d542e8084d6</errorID>
      <errorWord>:</errorWord>
      <group>L1_Format</group>
      <groupName>格式问题</groupName>
      <ability>L2_HalfPunc</ability>
      <abilityName>全半角检查</abilityName>
      <candidateList>
        <item>：</item>
      </candidateList>
      <explain>文本全半角错误。</explain>
      <paraID>1A94C1A4</paraID>
      <start>22</start>
      <end>23</end>
      <status>modified</status>
      <modifiedWord>：</modifiedWord>
      <trackRevisions>false</trackRevisions>
    </reviewItem>
    <reviewItem>
      <errorID>a6392a85-e823-4a37-b2a8-18f6722391af</errorID>
      <errorWord>一付</errorWord>
      <group>L1_AI</group>
      <groupName>深度校对</groupName>
      <ability>L2_AI_Word</ability>
      <abilityName>字词纠错</abilityName>
      <candidateList>
        <item>一套</item>
      </candidateList>
      <explain/>
      <paraID>1A94C1A4</paraID>
      <start>29</start>
      <end>31</end>
      <status>ignored</status>
      <modifiedWord/>
      <trackRevisions>false</trackRevisions>
    </reviewItem>
    <reviewItem>
      <errorID>872775a4-8db1-4458-b008-525f4256bb14</errorID>
      <errorWord>41</errorWord>
      <group>L1_AI</group>
      <groupName>深度校对</groupName>
      <ability>L2_AI_Word</ability>
      <abilityName>字词纠错</abilityName>
      <candidateList>
        <item>为41</item>
      </candidateList>
      <explain/>
      <paraID>4E60AAAB</paraID>
      <start>28</start>
      <end>30</end>
      <status>ignored</status>
      <modifiedWord/>
      <trackRevisions>false</trackRevisions>
    </reviewItem>
    <reviewItem>
      <errorID>5efa7745-3852-493c-8a28-19b0a7282c10</errorID>
      <errorWord>热镀锌</errorWord>
      <group>L1_AI</group>
      <groupName>深度校对</groupName>
      <ability>L2_AI_Grammar</ability>
      <abilityName>语法纠错</abilityName>
      <candidateList>
        <item>进行热镀锌</item>
      </candidateList>
      <explain/>
      <paraID>4E60AAAB</paraID>
      <start>50</start>
      <end>53</end>
      <status>ignored</status>
      <modifiedWord/>
      <trackRevisions>false</trackRevisions>
    </reviewItem>
    <reviewItem>
      <errorID>ba78ce9f-f81a-453c-ae4c-4bae4da97a8a</errorID>
      <errorWord>大于</errorWord>
      <group>L1_AI</group>
      <groupName>深度校对</groupName>
      <ability>L2_AI_Grammar</ability>
      <abilityName>语法纠错</abilityName>
      <candidateList>
        <item>且等级大于</item>
      </candidateList>
      <explain/>
      <paraID>4E60AAAB</paraID>
      <start>63</start>
      <end>65</end>
      <status>ignored</status>
      <modifiedWord/>
      <trackRevisions>false</trackRevisions>
    </reviewItem>
    <reviewItem>
      <errorID>bb431a4b-c6de-49a4-92f4-57d250cbe986</errorID>
      <errorWord>锚栓</errorWord>
      <group>L1_AI</group>
      <groupName>深度校对</groupName>
      <ability>L2_AI_Word</ability>
      <abilityName>字词纠错</abilityName>
      <candidateList>
        <item>的锚栓</item>
      </candidateList>
      <explain/>
      <paraID>4E60AAAB</paraID>
      <start>71</start>
      <end>73</end>
      <status>ignored</status>
      <modifiedWord/>
      <trackRevisions>false</trackRevisions>
    </reviewItem>
    <reviewItem>
      <errorID>0767b916-44ed-42cc-ac7f-cef6175305f3</errorID>
      <errorWord>大于</errorWord>
      <group>L1_AI</group>
      <groupName>深度校对</groupName>
      <ability>L2_AI_Grammar</ability>
      <abilityName>语法纠错</abilityName>
      <candidateList>
        <item>等级大于</item>
      </candidateList>
      <explain/>
      <paraID>4E60AAAB</paraID>
      <start>91</start>
      <end>93</end>
      <status>ignored</status>
      <modifiedWord/>
      <trackRevisions>false</trackRevisions>
    </reviewItem>
    <reviewItem>
      <errorID>f16d75b9-1ee0-42b8-8880-87dd477e3eb4</errorID>
      <errorWord>M12</errorWord>
      <group>L1_AI</group>
      <groupName>深度校对</groupName>
      <ability>L2_AI_Grammar</ability>
      <abilityName>语法纠错</abilityName>
      <candidateList>
        <item>，</item>
      </candidateList>
      <explain/>
      <paraID>4E60AAAB</paraID>
      <start>99</start>
      <end>102</end>
      <status>ignored</status>
      <modifiedWord/>
      <trackRevisions>false</trackRevisions>
    </reviewItem>
    <reviewItem>
      <errorID>4873c068-6aa4-4f88-a724-3eecfcd1fb9b</errorID>
      <errorWord>；</errorWord>
      <group>L1_AI</group>
      <groupName>深度校对</groupName>
      <ability>L2_AI_Grammar</ability>
      <abilityName>语法纠错</abilityName>
      <candidateList>
        <item>为M12；</item>
      </candidateList>
      <explain/>
      <paraID>4E60AAAB</paraID>
      <start>104</start>
      <end>105</end>
      <status>ignored</status>
      <modifiedWord/>
      <trackRevisions>false</trackRevisions>
    </reviewItem>
    <reviewItem>
      <errorID>f2c276d6-8384-4b1a-b8d9-95ebfb5ba2a4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487AE8F</paraID>
      <start>0</start>
      <end>2</end>
      <status>modified</status>
      <modifiedWord>7.</modifiedWord>
      <trackRevisions>false</trackRevisions>
    </reviewItem>
    <reviewItem>
      <errorID>a0799760-3344-4fff-b179-1a687fdcf41d</errorID>
      <errorWord>、直至</errorWord>
      <group>L1_Word</group>
      <groupName>字词问题</groupName>
      <ability>L2_Typo</ability>
      <abilityName>字词错误</abilityName>
      <candidateList>
        <item>直至</item>
      </candidateList>
      <explain/>
      <paraID>1A831645</paraID>
      <start>57</start>
      <end>60</end>
      <status>ignored</status>
      <modifiedWord/>
      <trackRevisions>false</trackRevisions>
    </reviewItem>
    <reviewItem>
      <errorID>b801c4d4-38c0-4b35-8220-c2e7838d8e34</errorID>
      <errorWord>其它</errorWord>
      <group>L1_Word</group>
      <groupName>字词问题</groupName>
      <ability>L2_Alias</ability>
      <abilityName>也作/曾用词</abilityName>
      <candidateList>
        <item>其他</item>
      </candidateList>
      <explain>词汇[其它]为不规范表述或旧称，其规范书面表述为[其他]。</explain>
      <paraID>23776F80</paraID>
      <start>124</start>
      <end>126</end>
      <status>ignored</status>
      <modifiedWord/>
      <trackRevisions>false</trackRevisions>
    </reviewItem>
    <reviewItem>
      <errorID>55c444e6-5aca-4d5f-8b0f-31df7c3f4751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59070D4F</paraID>
      <start>0</start>
      <end>2</end>
      <status>modified</status>
      <modifiedWord>1.</modifiedWord>
      <trackRevisions>false</trackRevisions>
    </reviewItem>
    <reviewItem>
      <errorID>faf79577-818b-4313-8c3a-148637b23264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69964680</paraID>
      <start>0</start>
      <end>2</end>
      <status>modified</status>
      <modifiedWord>2.</modifiedWord>
      <trackRevisions>false</trackRevisions>
    </reviewItem>
    <reviewItem>
      <errorID>776b6e45-2fce-4adc-bed1-eb8bc6798256</errorID>
      <errorWord>-</errorWord>
      <group>L1_Format</group>
      <groupName>格式问题</groupName>
      <ability>L2_HalfPunc</ability>
      <abilityName>全半角检查</abilityName>
      <candidateList>
        <item>－</item>
      </candidateList>
      <explain>文本全半角错误。</explain>
      <paraID>79E557AB</paraID>
      <start>24</start>
      <end>25</end>
      <status>ignored</status>
      <modifiedWord/>
      <trackRevisions>false</trackRevisions>
    </reviewItem>
    <reviewItem>
      <errorID>fc67d95c-e459-4b5a-8961-4a19a368275a</errorID>
      <errorWord>(</errorWord>
      <group>L1_Format</group>
      <groupName>格式问题</groupName>
      <ability>L2_HalfPunc</ability>
      <abilityName>全半角检查</abilityName>
      <candidateList>
        <item>（</item>
      </candidateList>
      <explain>文本全半角错误。</explain>
      <paraID>626B2C94</paraID>
      <start>191</start>
      <end>192</end>
      <status>modified</status>
      <modifiedWord>（</modifiedWord>
      <trackRevisions>false</trackRevisions>
    </reviewItem>
    <reviewItem>
      <errorID>cea5ef25-fbc2-4475-8664-de5486d07572</errorID>
      <errorWord>：带</errorWord>
      <group>L1_Word</group>
      <groupName>字词问题</groupName>
      <ability>L2_Typo</ability>
      <abilityName>字词错误</abilityName>
      <candidateList>
        <item>：</item>
      </candidateList>
      <explain/>
      <paraID>5376B890</paraID>
      <start>5</start>
      <end>6</end>
      <status>modified</status>
      <modifiedWord>：</modifiedWord>
      <trackRevisions>false</trackRevisions>
    </reviewItem>
    <reviewItem>
      <errorID>2da8a672-e3ca-459c-ae89-c87fc8fb6743</errorID>
      <errorWord>:</errorWord>
      <group>L1_Format</group>
      <groupName>格式问题</groupName>
      <ability>L2_HalfPunc</ability>
      <abilityName>全半角检查</abilityName>
      <candidateList>
        <item>：</item>
      </candidateList>
      <explain>文本全半角错误。</explain>
      <paraID>69CDC881</paraID>
      <start>11</start>
      <end>12</end>
      <status>modified</status>
      <modifiedWord>：</modifiedWord>
      <trackRevisions>false</trackRevisions>
    </reviewItem>
    <reviewItem>
      <errorID>e363ad8f-ea50-4fa6-9670-17b67b6f5481</errorID>
      <errorWord>县（区、市）</errorWord>
      <group>L1_Word</group>
      <groupName>字词问题</groupName>
      <ability>L2_Typo</ability>
      <abilityName>字词错误</abilityName>
      <candidateList>
        <item>县（市、区）</item>
      </candidateList>
      <explain/>
      <paraID>53275932</paraID>
      <start>28</start>
      <end>34</end>
      <status>modified</status>
      <modifiedWord>县（市、区）</modifiedWord>
      <trackRevisions>false</trackRevisions>
    </reviewItem>
    <reviewItem>
      <errorID>523ad770-1788-4714-8c12-841eb490596a</errorID>
      <errorWord>县（区、市）</errorWord>
      <group>L1_Word</group>
      <groupName>字词问题</groupName>
      <ability>L2_Typo</ability>
      <abilityName>字词错误</abilityName>
      <candidateList>
        <item>县（市、区）</item>
      </candidateList>
      <explain/>
      <paraID>79200149</paraID>
      <start>26</start>
      <end>32</end>
      <status>modified</status>
      <modifiedWord>县（市、区）</modifiedWord>
      <trackRevisions>false</trackRevisions>
    </reviewItem>
    <reviewItem>
      <errorID>0dcc3532-39d3-49c4-b518-a99340cc439f</errorID>
      <errorWord>县（区、市）</errorWord>
      <group>L1_Word</group>
      <groupName>字词问题</groupName>
      <ability>L2_Typo</ability>
      <abilityName>字词错误</abilityName>
      <candidateList>
        <item>县（市、区）</item>
      </candidateList>
      <explain/>
      <paraID>2734746A</paraID>
      <start>26</start>
      <end>32</end>
      <status>modified</status>
      <modifiedWord>县（市、区）</modifiedWord>
      <trackRevisions>false</trackRevisions>
    </reviewItem>
    <reviewItem>
      <errorID>08b41f50-ec6b-4dd1-9725-bbe43ba4fc4e</errorID>
      <errorWord>.</errorWord>
      <group>L1_Format</group>
      <groupName>格式问题</groupName>
      <ability>L2_HalfPunc</ability>
      <abilityName>全半角检查</abilityName>
      <candidateList>
        <item>。</item>
      </candidateList>
      <explain>文本全半角错误。</explain>
      <paraID>30C18675</paraID>
      <start>20</start>
      <end>21</end>
      <status>ignored</status>
      <modifiedWord/>
      <trackRevisions>false</trackRevisions>
    </reviewItem>
    <reviewItem>
      <errorID>e9c86de8-36fc-4e32-b2b9-308501f34aff</errorID>
      <errorWord>-</errorWord>
      <group>L1_Format</group>
      <groupName>格式问题</groupName>
      <ability>L2_HalfPunc</ability>
      <abilityName>全半角检查</abilityName>
      <candidateList>
        <item>－</item>
      </candidateList>
      <explain>文本全半角错误。</explain>
      <paraID>57C74B42</paraID>
      <start>73</start>
      <end>74</end>
      <status>ignored</status>
      <modifiedWord/>
      <trackRevisions>false</trackRevisions>
    </reviewItem>
    <reviewItem>
      <errorID>59004240-c7b6-4bd8-bba1-2ce92d8793e2</errorID>
      <errorWord>-</errorWord>
      <group>L1_Format</group>
      <groupName>格式问题</groupName>
      <ability>L2_HalfPunc</ability>
      <abilityName>全半角检查</abilityName>
      <candidateList>
        <item>－</item>
      </candidateList>
      <explain>文本全半角错误。</explain>
      <paraID> F6E4B9D</paraID>
      <start>68</start>
      <end>69</end>
      <status>ignored</status>
      <modifiedWord/>
      <trackRevisions>false</trackRevisions>
    </reviewItem>
    <reviewItem>
      <errorID>b8015aff-f226-4ae4-a563-70acfff913d6</errorID>
      <errorWord>-</errorWord>
      <group>L1_Format</group>
      <groupName>格式问题</groupName>
      <ability>L2_HalfPunc</ability>
      <abilityName>全半角检查</abilityName>
      <candidateList>
        <item>－</item>
      </candidateList>
      <explain>文本全半角错误。</explain>
      <paraID>7BAD532A</paraID>
      <start>119</start>
      <end>120</end>
      <status>ignored</status>
      <modifiedWord/>
      <trackRevisions>false</trackRevisions>
    </reviewItem>
    <reviewItem>
      <errorID>bec8f614-127f-4d3f-83f8-7b253115980d</errorID>
      <errorWord>-</errorWord>
      <group>L1_Format</group>
      <groupName>格式问题</groupName>
      <ability>L2_HalfPunc</ability>
      <abilityName>全半角检查</abilityName>
      <candidateList>
        <item>－</item>
      </candidateList>
      <explain>文本全半角错误。</explain>
      <paraID>7BAD532A</paraID>
      <start>120</start>
      <end>121</end>
      <status>ignored</status>
      <modifiedWord/>
      <trackRevisions>false</trackRevisions>
    </reviewItem>
    <reviewItem>
      <errorID>a36b879b-0ec3-4601-9a97-7984ee860deb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2F3DF913</paraID>
      <start>47</start>
      <end>52</end>
      <status>ignored</status>
      <modifiedWord/>
      <trackRevisions>false</trackRevisions>
    </reviewItem>
    <reviewItem>
      <errorID>2c68f105-8a44-4901-a5bc-2ced2e28d763</errorID>
      <errorWord>外而</errorWord>
      <group>L1_Word</group>
      <groupName>字词问题</groupName>
      <ability>L2_Typo</ability>
      <abilityName>字词错误</abilityName>
      <candidateList>
        <item>外</item>
      </candidateList>
      <explain/>
      <paraID>68A93E61</paraID>
      <start>34</start>
      <end>36</end>
      <status>ignored</status>
      <modifiedWord/>
      <trackRevisions>false</trackRevisions>
    </reviewItem>
    <reviewItem>
      <errorID>a97658bc-e1f5-4993-94e2-48b5c0d0fb54</errorID>
      <errorWord>,</errorWord>
      <group>L1_Format</group>
      <groupName>格式问题</groupName>
      <ability>L2_HalfPunc</ability>
      <abilityName>全半角检查</abilityName>
      <candidateList>
        <item>，</item>
      </candidateList>
      <explain>文本全半角错误。</explain>
      <paraID> 389611C</paraID>
      <start>19</start>
      <end>20</end>
      <status>modified</status>
      <modifiedWord>，</modifiedWord>
      <trackRevisions>false</trackRevisions>
    </reviewItem>
    <reviewItem>
      <errorID>11febe1b-ee59-4e5f-9481-f6ee9cfba7e6</errorID>
      <errorWord>,</errorWord>
      <group>L1_Format</group>
      <groupName>格式问题</groupName>
      <ability>L2_HalfPunc</ability>
      <abilityName>全半角检查</abilityName>
      <candidateList>
        <item>，</item>
      </candidateList>
      <explain>文本全半角错误。</explain>
      <paraID> 389611C</paraID>
      <start>83</start>
      <end>84</end>
      <status>modified</status>
      <modifiedWord>，</modifiedWord>
      <trackRevisions>false</trackRevisions>
    </reviewItem>
    <reviewItem>
      <errorID>74cb78b4-988f-445d-b5dc-3830e1ea8598</errorID>
      <errorWord>第49条</errorWord>
      <group>L1_Knowledge</group>
      <groupName>知识性问题</groupName>
      <ability>L2_Knowledge</ability>
      <abilityName>其他知识</abilityName>
      <candidateList>
        <item>第四十九条</item>
      </candidateList>
      <explain/>
      <paraID> 389611C</paraID>
      <start>107</start>
      <end>111</end>
      <status>ignored</status>
      <modifiedWord/>
      <trackRevisions>false</trackRevisions>
    </reviewItem>
    <reviewItem>
      <errorID>fa2a6ec9-7dab-4a16-b763-9eea24dd3712</errorID>
      <errorWord>，</errorWord>
      <group>L1_Word</group>
      <groupName>字词问题</groupName>
      <ability>L2_Typo</ability>
      <abilityName>字词错误</abilityName>
      <candidateList>
        <item>，可</item>
      </candidateList>
      <explain/>
      <paraID>220E1EAC</paraID>
      <start>32</start>
      <end>34</end>
      <status>modified</status>
      <modifiedWord>，可</modifiedWord>
      <trackRevisions>false</trackRevisions>
    </reviewItem>
    <reviewItem>
      <errorID>1138e485-6e48-4191-88bb-363c1769f356</errorID>
      <errorWord>按及</errorWord>
      <group>L1_Word</group>
      <groupName>字词问题</groupName>
      <ability>L2_Typo</ability>
      <abilityName>字词错误</abilityName>
      <candidateList>
        <item>按</item>
      </candidateList>
      <explain>（案）àn❶〈书〉考查；核对：有原文可～。❷（编者、作者等）加按语：编者～。</explain>
      <paraID>7220344A</paraID>
      <start>48</start>
      <end>49</end>
      <status>modified</status>
      <modifiedWord>按</modifiedWord>
      <trackRevisions>false</trackRevisions>
    </reviewItem>
    <reviewItem>
      <errorID>472d8a8e-54e1-4af9-a3e4-c7eabea3e1b4</errorID>
      <errorWord>三部份组成</errorWord>
      <group>L1_Word</group>
      <groupName>字词问题</groupName>
      <ability>L2_Variant</ability>
      <abilityName>异形词</abilityName>
      <candidateList>
        <item>三部分组成</item>
      </candidateList>
      <explain>词汇[三部份组成]的规范词形写作[三部分组成]。</explain>
      <paraID>20D22863</paraID>
      <start>23</start>
      <end>28</end>
      <status>modified</status>
      <modifiedWord>三部分组成</modifiedWord>
      <trackRevisions>false</trackRevisions>
    </reviewItem>
    <reviewItem>
      <errorID>bbb92e4f-e228-4459-aa7f-04009e04f86a</errorID>
      <errorWord>(</errorWord>
      <group>L1_Format</group>
      <groupName>格式问题</groupName>
      <ability>L2_HalfPunc</ability>
      <abilityName>全半角检查</abilityName>
      <candidateList>
        <item>（</item>
      </candidateList>
      <explain>文本全半角错误。</explain>
      <paraID>45461CF0</paraID>
      <start>12</start>
      <end>13</end>
      <status>modified</status>
      <modifiedWord>（</modifiedWord>
      <trackRevisions>false</trackRevisions>
    </reviewItem>
    <reviewItem>
      <errorID>5150597d-ba60-4232-aa0f-6ef4428d5f21</errorID>
      <errorWord>)</errorWord>
      <group>L1_Format</group>
      <groupName>格式问题</groupName>
      <ability>L2_HalfPunc</ability>
      <abilityName>全半角检查</abilityName>
      <candidateList>
        <item>）</item>
      </candidateList>
      <explain>文本全半角错误。</explain>
      <paraID>45461CF0</paraID>
      <start>67</start>
      <end>68</end>
      <status>modified</status>
      <modifiedWord>）</modifiedWord>
      <trackRevisions>false</trackRevisions>
    </reviewItem>
    <reviewItem>
      <errorID>a17dc735-331a-4dbd-94e4-d8a3e365c03b</errorID>
      <errorWord>撤消</errorWord>
      <group>L1_Word</group>
      <groupName>字词问题</groupName>
      <ability>L2_Alias</ability>
      <abilityName>也作/曾用词</abilityName>
      <candidateList>
        <item>撤销</item>
      </candidateList>
      <explain>词汇[撤消]为不规范表述或旧称，其规范书面表述为[撤销]。</explain>
      <paraID>7DBB117B</paraID>
      <start>35</start>
      <end>37</end>
      <status>modified</status>
      <modifiedWord>撤销</modifiedWord>
      <trackRevisions>false</trackRevisions>
    </reviewItem>
    <reviewItem>
      <errorID>4f69b601-6a95-49f1-92fb-36a515e5c26e</errorID>
      <errorWord>不</errorWord>
      <group>L1_Word</group>
      <groupName>字词问题</groupName>
      <ability>L2_Typo</ability>
      <abilityName>字词错误</abilityName>
      <candidateList>
        <item>不符</item>
      </candidateList>
      <explain/>
      <paraID>7DBB117B</paraID>
      <start>37</start>
      <end>39</end>
      <status>modified</status>
      <modifiedWord>不符</modifiedWord>
      <trackRevisions>false</trackRevisions>
    </reviewItem>
    <reviewItem>
      <errorID>e0e87804-825d-4850-b892-ac1aeb195871</errorID>
      <errorWord>提供出</errorWord>
      <group>L1_Word</group>
      <groupName>字词问题</groupName>
      <ability>L2_Typo</ability>
      <abilityName>字词错误</abilityName>
      <candidateList>
        <item>提供</item>
      </candidateList>
      <explain/>
      <paraID>38737A1A</paraID>
      <start>65</start>
      <end>68</end>
      <status>ignored</status>
      <modifiedWord/>
      <trackRevisions>false</trackRevisions>
    </reviewItem>
    <reviewItem>
      <errorID>174e0351-fac5-4433-a1a4-4c84159f31e3</errorID>
      <errorWord>,</errorWord>
      <group>L1_Format</group>
      <groupName>格式问题</groupName>
      <ability>L2_HalfPunc</ability>
      <abilityName>全半角检查</abilityName>
      <candidateList>
        <item>，</item>
      </candidateList>
      <explain>文本全半角错误。</explain>
      <paraID> D8546A0</paraID>
      <start>14</start>
      <end>15</end>
      <status>modified</status>
      <modifiedWord>，</modifiedWord>
      <trackRevisions>false</trackRevisions>
    </reviewItem>
    <reviewItem>
      <errorID>7fb9c9ae-5ae6-4505-8044-cd6d875c2fc5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E08A231</paraID>
      <start>0</start>
      <end>2</end>
      <status>modified</status>
      <modifiedWord>1.</modifiedWord>
      <trackRevisions>false</trackRevisions>
    </reviewItem>
    <reviewItem>
      <errorID>28d87759-5718-49f8-a220-adf2ce72b5dd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43B59A14</paraID>
      <start>0</start>
      <end>2</end>
      <status>modified</status>
      <modifiedWord>2.</modifiedWord>
      <trackRevisions>false</trackRevisions>
    </reviewItem>
    <reviewItem>
      <errorID>0f8959be-bc91-47c6-9111-3c729e3cf1cc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13D7CED0</paraID>
      <start>0</start>
      <end>2</end>
      <status>modified</status>
      <modifiedWord>3.</modifiedWord>
      <trackRevisions>false</trackRevisions>
    </reviewItem>
    <reviewItem>
      <errorID>19eb2149-b13b-4d48-ade6-bef20dc4d9fa</errorID>
      <errorWord>投标投标</errorWord>
      <group>L1_Word</group>
      <groupName>字词问题</groupName>
      <ability>L2_Typo</ability>
      <abilityName>字词错误</abilityName>
      <candidateList>
        <item>投标</item>
      </candidateList>
      <explain/>
      <paraID>593B7BFD</paraID>
      <start>62</start>
      <end>64</end>
      <status>modified</status>
      <modifiedWord>投标</modifiedWord>
      <trackRevisions>false</trackRevisions>
    </reviewItem>
    <reviewItem>
      <errorID>8769de3a-0a91-4b40-83c2-d0bcde65cb02</errorID>
      <errorWord>投标投标</errorWord>
      <group>L1_Word</group>
      <groupName>字词问题</groupName>
      <ability>L2_Typo</ability>
      <abilityName>字词错误</abilityName>
      <candidateList>
        <item>投标</item>
      </candidateList>
      <explain/>
      <paraID>593B7BFD</paraID>
      <start>112</start>
      <end>114</end>
      <status>modified</status>
      <modifiedWord>投标</modifiedWord>
      <trackRevisions>false</trackRevisions>
    </reviewItem>
    <reviewItem>
      <errorID>d3c9e0b7-15a6-4fbe-81bc-3b9efecf1e60</errorID>
      <errorWord>-</errorWord>
      <group>L1_Format</group>
      <groupName>格式问题</groupName>
      <ability>L2_HalfPunc</ability>
      <abilityName>全半角检查</abilityName>
      <candidateList>
        <item>－</item>
      </candidateList>
      <explain>文本全半角错误。</explain>
      <paraID>7CF34DED</paraID>
      <start>32</start>
      <end>33</end>
      <status>ignored</status>
      <modifiedWord/>
      <trackRevisions>false</trackRevisions>
    </reviewItem>
    <reviewItem>
      <errorID>f4b43ec0-b6f5-437e-8d88-425540cf8687</errorID>
      <errorWord>-</errorWord>
      <group>L1_Format</group>
      <groupName>格式问题</groupName>
      <ability>L2_HalfPunc</ability>
      <abilityName>全半角检查</abilityName>
      <candidateList>
        <item>－</item>
      </candidateList>
      <explain>文本全半角错误。</explain>
      <paraID>7CF34DED</paraID>
      <start>33</start>
      <end>34</end>
      <status>ignored</status>
      <modifiedWord/>
      <trackRevisions>false</trackRevisions>
    </reviewItem>
    <reviewItem>
      <errorID>f11637b2-aeca-4387-bac8-96ef7a71b966</errorID>
      <errorWord>-</errorWord>
      <group>L1_Format</group>
      <groupName>格式问题</groupName>
      <ability>L2_HalfPunc</ability>
      <abilityName>全半角检查</abilityName>
      <candidateList>
        <item>－</item>
      </candidateList>
      <explain>文本全半角错误。</explain>
      <paraID>7CF34DED</paraID>
      <start>98</start>
      <end>99</end>
      <status>ignored</status>
      <modifiedWord/>
      <trackRevisions>false</trackRevisions>
    </reviewItem>
    <reviewItem>
      <errorID>d1ed2af4-dce6-4697-9ee7-c9ae98115fa0</errorID>
      <errorWord>登陆</errorWord>
      <group>L1_Word</group>
      <groupName>字词问题</groupName>
      <ability>L2_Typo</ability>
      <abilityName>字词错误</abilityName>
      <candidateList>
        <item>登录</item>
      </candidateList>
      <explain>存在发音相同字词的误用。</explain>
      <paraID>7CF34DED</paraID>
      <start>114</start>
      <end>116</end>
      <status>modified</status>
      <modifiedWord>登录</modifiedWord>
      <trackRevisions>false</trackRevisions>
    </reviewItem>
    <reviewItem>
      <errorID>27594b42-88bb-4858-aa63-0139248bd4f5</errorID>
      <errorWord>-</errorWord>
      <group>L1_Format</group>
      <groupName>格式问题</groupName>
      <ability>L2_HalfPunc</ability>
      <abilityName>全半角检查</abilityName>
      <candidateList>
        <item>－</item>
      </candidateList>
      <explain>文本全半角错误。</explain>
      <paraID>4B065CCD</paraID>
      <start>25</start>
      <end>26</end>
      <status>ignored</status>
      <modifiedWord/>
      <trackRevisions>false</trackRevisions>
    </reviewItem>
    <reviewItem>
      <errorID>1a1d34ad-8df3-43d9-ae57-9b29ca99f98e</errorID>
      <errorWord>,</errorWord>
      <group>L1_Format</group>
      <groupName>格式问题</groupName>
      <ability>L2_HalfPunc</ability>
      <abilityName>全半角检查</abilityName>
      <candidateList>
        <item>，</item>
      </candidateList>
      <explain>文本全半角错误。</explain>
      <paraID> 4B6C580</paraID>
      <start>33</start>
      <end>34</end>
      <status>modified</status>
      <modifiedWord>，</modifiedWord>
      <trackRevisions>false</trackRevisions>
    </reviewItem>
    <reviewItem>
      <errorID>49deb144-363d-4031-9c71-b361e6d3fd4a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17B462D5</paraID>
      <start>0</start>
      <end>2</end>
      <status>modified</status>
      <modifiedWord>9.</modifiedWord>
      <trackRevisions>false</trackRevisions>
    </reviewItem>
    <reviewItem>
      <errorID>1e7aba44-17db-4b62-9278-6cc178e022d0</errorID>
      <errorWord>-</errorWord>
      <group>L1_Format</group>
      <groupName>格式问题</groupName>
      <ability>L2_HalfPunc</ability>
      <abilityName>全半角检查</abilityName>
      <candidateList>
        <item>－</item>
      </candidateList>
      <explain>文本全半角错误。</explain>
      <paraID>17B462D5</paraID>
      <start>69</start>
      <end>70</end>
      <status>ignored</status>
      <modifiedWord/>
      <trackRevisions>false</trackRevisions>
    </reviewItem>
    <reviewItem>
      <errorID>3e19ecf7-5c17-4371-b509-5808ea3f8d89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47C919DB</paraID>
      <start>0</start>
      <end>3</end>
      <status>modified</status>
      <modifiedWord>10.</modifiedWord>
      <trackRevisions>false</trackRevisions>
    </reviewItem>
    <reviewItem>
      <errorID>eff155b5-d34e-4b20-85b0-8f686a8e8c59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5583AD4F</paraID>
      <start>42</start>
      <end>43</end>
      <status>ignored</status>
      <modifiedWord/>
      <trackRevisions>false</trackRevisions>
    </reviewItem>
    <reviewItem>
      <errorID>a26474a0-a6ef-4826-8df0-d4eb8d69aa43</errorID>
      <errorWord>-</errorWord>
      <group>L1_Format</group>
      <groupName>格式问题</groupName>
      <ability>L2_HalfPunc</ability>
      <abilityName>全半角检查</abilityName>
      <candidateList>
        <item>－</item>
      </candidateList>
      <explain>文本全半角错误。</explain>
      <paraID>5583AD4F</paraID>
      <start>130</start>
      <end>131</end>
      <status>ignored</status>
      <modifiedWord/>
      <trackRevisions>false</trackRevisions>
    </reviewItem>
    <reviewItem>
      <errorID>df104066-f158-4803-a397-c9ce248511c0</errorID>
      <errorWord>-</errorWord>
      <group>L1_Format</group>
      <groupName>格式问题</groupName>
      <ability>L2_HalfPunc</ability>
      <abilityName>全半角检查</abilityName>
      <candidateList>
        <item>－</item>
      </candidateList>
      <explain>文本全半角错误。</explain>
      <paraID>5583AD4F</paraID>
      <start>131</start>
      <end>132</end>
      <status>ignored</status>
      <modifiedWord/>
      <trackRevisions>false</trackRevisions>
    </reviewItem>
    <reviewItem>
      <errorID>3a7b20ef-4fd2-4ce9-9fc8-8d94d1e45a3b</errorID>
      <errorWord>,</errorWord>
      <group>L1_Format</group>
      <groupName>格式问题</groupName>
      <ability>L2_HalfPunc</ability>
      <abilityName>全半角检查</abilityName>
      <candidateList>
        <item>，</item>
      </candidateList>
      <explain>文本全半角错误。</explain>
      <paraID> 5DDE951</paraID>
      <start>37</start>
      <end>38</end>
      <status>modified</status>
      <modifiedWord>，</modifiedWord>
      <trackRevisions>false</trackRevisions>
    </reviewItem>
    <reviewItem>
      <errorID>a6aa0cde-39f0-4f4f-a330-1e3d6fafdb64</errorID>
      <errorWord>,</errorWord>
      <group>L1_Format</group>
      <groupName>格式问题</groupName>
      <ability>L2_HalfPunc</ability>
      <abilityName>全半角检查</abilityName>
      <candidateList>
        <item>，</item>
      </candidateList>
      <explain>文本全半角错误。</explain>
      <paraID> 5DDE951</paraID>
      <start>69</start>
      <end>70</end>
      <status>modified</status>
      <modifiedWord>，</modifiedWord>
      <trackRevisions>false</trackRevisions>
    </reviewItem>
    <reviewItem>
      <errorID>189ee734-a781-49b0-8cb4-5b59849e7c71</errorID>
      <errorWord>(</errorWord>
      <group>L1_Format</group>
      <groupName>格式问题</groupName>
      <ability>L2_HalfPunc</ability>
      <abilityName>全半角检查</abilityName>
      <candidateList>
        <item>（</item>
      </candidateList>
      <explain>文本全半角错误。</explain>
      <paraID> 5DDE951</paraID>
      <start>106</start>
      <end>107</end>
      <status>modified</status>
      <modifiedWord>（</modifiedWord>
      <trackRevisions>false</trackRevisions>
    </reviewItem>
    <reviewItem>
      <errorID>3b25b8a7-f2db-4b24-9754-d5baa484f284</errorID>
      <errorWord>)</errorWord>
      <group>L1_Format</group>
      <groupName>格式问题</groupName>
      <ability>L2_HalfPunc</ability>
      <abilityName>全半角检查</abilityName>
      <candidateList>
        <item>）</item>
      </candidateList>
      <explain>文本全半角错误。</explain>
      <paraID> 5DDE951</paraID>
      <start>115</start>
      <end>116</end>
      <status>modified</status>
      <modifiedWord>）</modifiedWord>
      <trackRevisions>false</trackRevisions>
    </reviewItem>
    <reviewItem>
      <errorID>8ac8cbe4-e0e6-4095-9b52-e0a75bcc1eea</errorID>
      <errorWord>出现其它原因</errorWord>
      <group>L1_Word</group>
      <groupName>字词问题</groupName>
      <ability>L2_Alias</ability>
      <abilityName>也作/曾用词</abilityName>
      <candidateList>
        <item>出现其他原因</item>
      </candidateList>
      <explain>词汇[出现其它原因]为不规范表述或旧称，其规范书面表述为[出现其他原因]。</explain>
      <paraID> E78D322</paraID>
      <start>24</start>
      <end>30</end>
      <status>ignored</status>
      <modifiedWord/>
      <trackRevisions>false</trackRevisions>
    </reviewItem>
    <reviewItem>
      <errorID>2ffffe36-48dc-4dcd-b176-0487c33464b7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7AB5D3F6</paraID>
      <start>39</start>
      <end>44</end>
      <status>ignored</status>
      <modifiedWord/>
      <trackRevisions>false</trackRevisions>
    </reviewItem>
    <reviewItem>
      <errorID>1d222992-57c1-433f-8cae-ce697c7ec80d</errorID>
      <errorWord>名</errorWord>
      <group>L1_Knowledge</group>
      <groupName>知识性问题</groupName>
      <ability>L2_Knowledge</ability>
      <abilityName>其他知识</abilityName>
      <candidateList>
        <item>天</item>
      </candidateList>
      <explain>请检查“名”是否为量词使用错误，建议修改为“天”。</explain>
      <paraID>15120EAB</paraID>
      <start>51</start>
      <end>52</end>
      <status>ignored</status>
      <modifiedWord/>
      <trackRevisions>false</trackRevisions>
    </reviewItem>
    <reviewItem>
      <errorID>20c8c7be-cfea-4d5f-bf6e-a1b03c720dfd</errorID>
      <errorWord>参加对</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 855958C</paraID>
      <start>91</start>
      <end>93</end>
      <status>modified</status>
      <modifiedWord>参加</modifiedWord>
      <trackRevisions>false</trackRevisions>
    </reviewItem>
    <reviewItem>
      <errorID>079f4c29-2d20-4483-a688-a84f8ddec935</errorID>
      <errorWord>,</errorWord>
      <group>L1_Format</group>
      <groupName>格式问题</groupName>
      <ability>L2_HalfPunc</ability>
      <abilityName>全半角检查</abilityName>
      <candidateList>
        <item>，</item>
      </candidateList>
      <explain>文本全半角错误。</explain>
      <paraID>7D9B2CF2</paraID>
      <start>139</start>
      <end>140</end>
      <status>modified</status>
      <modifiedWord>，</modifiedWord>
      <trackRevisions>false</trackRevisions>
    </reviewItem>
    <reviewItem>
      <errorID>8f7bd8de-bcdd-448a-b53f-ac7ddd7d52de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4C8D4734</paraID>
      <start>0</start>
      <end>2</end>
      <status>modified</status>
      <modifiedWord>1.</modifiedWord>
      <trackRevisions>false</trackRevisions>
    </reviewItem>
    <reviewItem>
      <errorID>9eed2c0c-54fa-46d0-8af8-23331365f30a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73C74DAD</paraID>
      <start>0</start>
      <end>2</end>
      <status>modified</status>
      <modifiedWord>2.</modifiedWord>
      <trackRevisions>false</trackRevisions>
    </reviewItem>
    <reviewItem>
      <errorID>7f1233ee-154c-4846-a2f1-6301f6ca9ebb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44A2F78C</paraID>
      <start>0</start>
      <end>2</end>
      <status>modified</status>
      <modifiedWord>3.</modifiedWord>
      <trackRevisions>false</trackRevisions>
    </reviewItem>
    <reviewItem>
      <errorID>4ce9bcbc-4c27-4a14-ac25-6e0015c491b8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7C0886A1</paraID>
      <start>0</start>
      <end>2</end>
      <status>modified</status>
      <modifiedWord>1.</modifiedWord>
      <trackRevisions>false</trackRevisions>
    </reviewItem>
    <reviewItem>
      <errorID>06f09498-b3f9-493d-8a94-752c275c131a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3F97FE47</paraID>
      <start>0</start>
      <end>2</end>
      <status>modified</status>
      <modifiedWord>2.</modifiedWord>
      <trackRevisions>false</trackRevisions>
    </reviewItem>
    <reviewItem>
      <errorID>11e42fa7-f1cb-434b-9323-18a9f49c6281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7E696DDF</paraID>
      <start>0</start>
      <end>2</end>
      <status>modified</status>
      <modifiedWord>3.</modifiedWord>
      <trackRevisions>false</trackRevisions>
    </reviewItem>
    <reviewItem>
      <errorID>4f9972e0-aece-49d8-8526-ad1161387dd3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5C50DE6A</paraID>
      <start>0</start>
      <end>2</end>
      <status>modified</status>
      <modifiedWord>4.</modifiedWord>
      <trackRevisions>false</trackRevisions>
    </reviewItem>
    <reviewItem>
      <errorID>b6ba88eb-7e44-4f6b-863a-89449128c58e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7E536EBD</paraID>
      <start>0</start>
      <end>2</end>
      <status>modified</status>
      <modifiedWord>1.</modifiedWord>
      <trackRevisions>false</trackRevisions>
    </reviewItem>
    <reviewItem>
      <errorID>753b2582-d6d0-4ff1-8b80-7dc96350d1f2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7032814B</paraID>
      <start>0</start>
      <end>2</end>
      <status>modified</status>
      <modifiedWord>2.</modifiedWord>
      <trackRevisions>false</trackRevisions>
    </reviewItem>
    <reviewItem>
      <errorID>055b9c81-f9d6-4aef-9a85-1a21c367167a</errorID>
      <errorWord>,</errorWord>
      <group>L1_Format</group>
      <groupName>格式问题</groupName>
      <ability>L2_HalfPunc</ability>
      <abilityName>全半角检查</abilityName>
      <candidateList>
        <item>，</item>
      </candidateList>
      <explain>文本全半角错误。</explain>
      <paraID>7032814B</paraID>
      <start>33</start>
      <end>34</end>
      <status>modified</status>
      <modifiedWord>，</modifiedWord>
      <trackRevisions>false</trackRevisions>
    </reviewItem>
    <reviewItem>
      <errorID>b91be755-1f28-48cb-91d1-6dbee085a5c1</errorID>
      <errorWord>,</errorWord>
      <group>L1_Format</group>
      <groupName>格式问题</groupName>
      <ability>L2_HalfPunc</ability>
      <abilityName>全半角检查</abilityName>
      <candidateList>
        <item>，</item>
      </candidateList>
      <explain>文本全半角错误。</explain>
      <paraID>7032814B</paraID>
      <start>41</start>
      <end>42</end>
      <status>modified</status>
      <modifiedWord>，</modifiedWord>
      <trackRevisions>false</trackRevisions>
    </reviewItem>
    <reviewItem>
      <errorID>cb92be20-2d4c-4759-b55a-7eb972c786bf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260B48F</paraID>
      <start>0</start>
      <end>2</end>
      <status>modified</status>
      <modifiedWord>3.</modifiedWord>
      <trackRevisions>false</trackRevisions>
    </reviewItem>
    <reviewItem>
      <errorID>28e8a533-5cf1-4a27-9d51-c3bb8716fe1a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1F2D347F</paraID>
      <start>0</start>
      <end>2</end>
      <status>modified</status>
      <modifiedWord>4.</modifiedWord>
      <trackRevisions>false</trackRevisions>
    </reviewItem>
    <reviewItem>
      <errorID>59c73876-7ee7-465f-8e05-392c6f8ab21f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9602DE</paraID>
      <start>0</start>
      <end>2</end>
      <status>modified</status>
      <modifiedWord>5.</modifiedWord>
      <trackRevisions>false</trackRevisions>
    </reviewItem>
    <reviewItem>
      <errorID>78f16eb6-ee8c-4e81-b15d-c779b29f72d0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51A9DFFD</paraID>
      <start>0</start>
      <end>2</end>
      <status>modified</status>
      <modifiedWord>1.</modifiedWord>
      <trackRevisions>false</trackRevisions>
    </reviewItem>
    <reviewItem>
      <errorID>52e1ddd0-b4f9-45e9-ae89-2c9725af94a9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2A2CCBF3</paraID>
      <start>0</start>
      <end>2</end>
      <status>modified</status>
      <modifiedWord>2.</modifiedWord>
      <trackRevisions>false</trackRevisions>
    </reviewItem>
    <reviewItem>
      <errorID>5b985d61-52c0-4498-a4f5-6d3197f121e1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731EE37F</paraID>
      <start>0</start>
      <end>2</end>
      <status>modified</status>
      <modifiedWord>3.</modifiedWord>
      <trackRevisions>false</trackRevisions>
    </reviewItem>
    <reviewItem>
      <errorID>1b3e9aa4-6cee-4834-a52e-d796ad57f471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3657923E</paraID>
      <start>0</start>
      <end>2</end>
      <status>modified</status>
      <modifiedWord>1.</modifiedWord>
      <trackRevisions>false</trackRevisions>
    </reviewItem>
    <reviewItem>
      <errorID>5eeb3859-a80f-4944-b30e-154c95f4fa6c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2898F340</paraID>
      <start>0</start>
      <end>2</end>
      <status>modified</status>
      <modifiedWord>2.</modifiedWord>
      <trackRevisions>false</trackRevisions>
    </reviewItem>
    <reviewItem>
      <errorID>c63ed759-c75b-4ed7-ac33-11c6388df611</errorID>
      <errorWord>,</errorWord>
      <group>L1_Format</group>
      <groupName>格式问题</groupName>
      <ability>L2_HalfPunc</ability>
      <abilityName>全半角检查</abilityName>
      <candidateList>
        <item>，</item>
      </candidateList>
      <explain>文本全半角错误。</explain>
      <paraID>2898F340</paraID>
      <start>33</start>
      <end>34</end>
      <status>modified</status>
      <modifiedWord>，</modifiedWord>
      <trackRevisions>false</trackRevisions>
    </reviewItem>
    <reviewItem>
      <errorID>66a7b8f4-98dd-40e0-9db5-883cad4a72e6</errorID>
      <errorWord>,</errorWord>
      <group>L1_Format</group>
      <groupName>格式问题</groupName>
      <ability>L2_HalfPunc</ability>
      <abilityName>全半角检查</abilityName>
      <candidateList>
        <item>，</item>
      </candidateList>
      <explain>文本全半角错误。</explain>
      <paraID>2898F340</paraID>
      <start>41</start>
      <end>42</end>
      <status>modified</status>
      <modifiedWord>，</modifiedWord>
      <trackRevisions>false</trackRevisions>
    </reviewItem>
    <reviewItem>
      <errorID>05eaaba9-1658-4ec7-877f-616c500f8bcf</errorID>
      <errorWord>,</errorWord>
      <group>L1_Format</group>
      <groupName>格式问题</groupName>
      <ability>L2_HalfPunc</ability>
      <abilityName>全半角检查</abilityName>
      <candidateList>
        <item>，</item>
      </candidateList>
      <explain>文本全半角错误。</explain>
      <paraID>2898F340</paraID>
      <start>49</start>
      <end>50</end>
      <status>modified</status>
      <modifiedWord>，</modifiedWord>
      <trackRevisions>false</trackRevisions>
    </reviewItem>
    <reviewItem>
      <errorID>280e8bb9-b723-4bc7-9d1d-d891cd8b6c36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10A10C7B</paraID>
      <start>0</start>
      <end>2</end>
      <status>modified</status>
      <modifiedWord>3.</modifiedWord>
      <trackRevisions>false</trackRevisions>
    </reviewItem>
    <reviewItem>
      <errorID>d7d334ac-b454-45a8-8de2-ec0375c0b1f9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42ED9150</paraID>
      <start>0</start>
      <end>2</end>
      <status>modified</status>
      <modifiedWord>4.</modifiedWord>
      <trackRevisions>false</trackRevisions>
    </reviewItem>
    <reviewItem>
      <errorID>332a124b-d173-444d-8a7f-6d82018fc7aa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D781C48</paraID>
      <start>0</start>
      <end>2</end>
      <status>modified</status>
      <modifiedWord>5.</modifiedWord>
      <trackRevisions>false</trackRevisions>
    </reviewItem>
    <reviewItem>
      <errorID>5417b906-0b39-407a-a89b-fd22a2f8c7ab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59312CBE</paraID>
      <start>0</start>
      <end>2</end>
      <status>modified</status>
      <modifiedWord>1.</modifiedWord>
      <trackRevisions>false</trackRevisions>
    </reviewItem>
    <reviewItem>
      <errorID>eb65e3ae-a7da-464f-9632-b75d7f6f9428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6D85910</paraID>
      <start>0</start>
      <end>2</end>
      <status>modified</status>
      <modifiedWord>2.</modifiedWord>
      <trackRevisions>false</trackRevisions>
    </reviewItem>
    <reviewItem>
      <errorID>548cb226-f8d6-40a8-82d8-43798ff9236c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1A524B1E</paraID>
      <start>0</start>
      <end>2</end>
      <status>modified</status>
      <modifiedWord>3.</modifiedWord>
      <trackRevisions>false</trackRevisions>
    </reviewItem>
    <reviewItem>
      <errorID>bcaa706f-eed9-4988-a909-b4eb2d742647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DEB3CC9</paraID>
      <start>0</start>
      <end>2</end>
      <status>modified</status>
      <modifiedWord>1.</modifiedWord>
      <trackRevisions>false</trackRevisions>
    </reviewItem>
    <reviewItem>
      <errorID>49291d46-887d-42a1-bea8-b5bb00fed814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5F878143</paraID>
      <start>0</start>
      <end>2</end>
      <status>modified</status>
      <modifiedWord>2.</modifiedWord>
      <trackRevisions>false</trackRevisions>
    </reviewItem>
    <reviewItem>
      <errorID>9f5300ee-e9e6-4add-b135-d0eed25f8b6c</errorID>
      <errorWord>及对</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137853FB</paraID>
      <start>38</start>
      <end>40</end>
      <status>ignored</status>
      <modifiedWord/>
      <trackRevisions>false</trackRevisions>
    </reviewItem>
    <reviewItem>
      <errorID>2aabb61c-fcb9-4c78-a070-2ed0d41d8092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A9F7FF5</paraID>
      <start>0</start>
      <end>2</end>
      <status>modified</status>
      <modifiedWord>1.</modifiedWord>
      <trackRevisions>false</trackRevisions>
    </reviewItem>
    <reviewItem>
      <errorID>dd94cd3e-aa72-4a64-91e4-547b376a8455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7FA82FAD</paraID>
      <start>0</start>
      <end>2</end>
      <status>modified</status>
      <modifiedWord>2.</modifiedWord>
      <trackRevisions>false</trackRevisions>
    </reviewItem>
    <reviewItem>
      <errorID>4214e433-0676-4095-959c-b654376bab10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4148C9F</paraID>
      <start>0</start>
      <end>2</end>
      <status>modified</status>
      <modifiedWord>1.</modifiedWord>
      <trackRevisions>false</trackRevisions>
    </reviewItem>
    <reviewItem>
      <errorID>5d8ed82e-b2e2-40b1-8abf-0c9e4c55bb12</errorID>
      <errorWord>、当</errorWord>
      <group>L1_Word</group>
      <groupName>字词问题</groupName>
      <ability>L2_Typo</ability>
      <abilityName>字词错误</abilityName>
      <candidateList>
        <item>、</item>
      </candidateList>
      <explain/>
      <paraID>2B293B8C</paraID>
      <start>1</start>
      <end>2</end>
      <status>modified</status>
      <modifiedWord>、</modifiedWord>
      <trackRevisions>false</trackRevisions>
    </reviewItem>
    <reviewItem>
      <errorID>1ad6ff18-086a-499a-960b-140a3462ad4a</errorID>
      <errorWord>、直至</errorWord>
      <group>L1_Word</group>
      <groupName>字词问题</groupName>
      <ability>L2_Typo</ability>
      <abilityName>字词错误</abilityName>
      <candidateList>
        <item>直至</item>
      </candidateList>
      <explain/>
      <paraID>5CAEDB38</paraID>
      <start>55</start>
      <end>58</end>
      <status>ignored</status>
      <modifiedWord/>
      <trackRevisions>false</trackRevisions>
    </reviewItem>
    <reviewItem>
      <errorID>5d362670-8a9c-4e1a-a075-aa8954294fab</errorID>
      <errorWord>其它</errorWord>
      <group>L1_Word</group>
      <groupName>字词问题</groupName>
      <ability>L2_Alias</ability>
      <abilityName>也作/曾用词</abilityName>
      <candidateList>
        <item>其他</item>
      </candidateList>
      <explain>词汇[其它]为不规范表述或旧称，其规范书面表述为[其他]。</explain>
      <paraID>1644AFF1</paraID>
      <start>119</start>
      <end>121</end>
      <status>ignored</status>
      <modifiedWord/>
      <trackRevisions>false</trackRevisions>
    </reviewItem>
    <reviewItem>
      <errorID>8c6bada3-faf6-4038-a653-d142fb56295c</errorID>
      <errorWord>,</errorWord>
      <group>L1_Format</group>
      <groupName>格式问题</groupName>
      <ability>L2_HalfPunc</ability>
      <abilityName>全半角检查</abilityName>
      <candidateList>
        <item>，</item>
      </candidateList>
      <explain>文本全半角错误。</explain>
      <paraID>5579AE8F</paraID>
      <start>20</start>
      <end>21</end>
      <status>modified</status>
      <modifiedWord>，</modifiedWord>
      <trackRevisions>false</trackRevisions>
    </reviewItem>
    <reviewItem>
      <errorID>3cf90ea5-fb47-4495-b8d2-1f7f07623029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16B668E</paraID>
      <start>14</start>
      <end>17</end>
      <status>ignored</status>
      <modifiedWord/>
      <trackRevisions>false</trackRevisions>
    </reviewItem>
    <reviewItem>
      <errorID>a4ccb325-a770-41c2-a192-561fdf9f93c8</errorID>
      <errorWord>,</errorWord>
      <group>L1_Format</group>
      <groupName>格式问题</groupName>
      <ability>L2_HalfPunc</ability>
      <abilityName>全半角检查</abilityName>
      <candidateList>
        <item>，</item>
      </candidateList>
      <explain>文本全半角错误。</explain>
      <paraID>59A6DDD3</paraID>
      <start>9</start>
      <end>10</end>
      <status>modified</status>
      <modifiedWord>，</modifiedWord>
      <trackRevisions>false</trackRevisions>
    </reviewItem>
    <reviewItem>
      <errorID>6488b43d-c2f6-4524-a719-c2e0f04f79f9</errorID>
      <errorWord>)</errorWord>
      <group>L1_Format</group>
      <groupName>格式问题</groupName>
      <ability>L2_HalfPunc</ability>
      <abilityName>全半角检查</abilityName>
      <candidateList>
        <item>）</item>
      </candidateList>
      <explain>文本全半角错误。</explain>
      <paraID>617A2DD2</paraID>
      <start>255</start>
      <end>256</end>
      <status>modified</status>
      <modifiedWord>）</modifiedWord>
      <trackRevisions>false</trackRevisions>
    </reviewItem>
    <reviewItem>
      <errorID>59b90f60-ea73-4ce7-aac4-47943a1913da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4DE8DB9D</paraID>
      <start>0</start>
      <end>2</end>
      <status>modified</status>
      <modifiedWord>1.</modifiedWord>
      <trackRevisions>false</trackRevisions>
    </reviewItem>
    <reviewItem>
      <errorID>abe6c681-2ef2-4d91-8065-548ae698b293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122DC9EB</paraID>
      <start>0</start>
      <end>2</end>
      <status>modified</status>
      <modifiedWord>2.</modifiedWord>
      <trackRevisions>false</trackRevisions>
    </reviewItem>
    <reviewItem>
      <errorID>01c02332-493e-44d4-9643-48e45aa82006</errorID>
      <errorWord>提出质疑</errorWord>
      <group>L1_Grammar</group>
      <groupName>语法问题</groupName>
      <ability>L2_Grammar</ability>
      <abilityName>语法错误</abilityName>
      <candidateList>
        <item>质疑</item>
      </candidateList>
      <explain>〈动〉提出疑问：～问难。</explain>
      <paraID>122DC9EB</paraID>
      <start>54</start>
      <end>58</end>
      <status>ignored</status>
      <modifiedWord/>
      <trackRevisions>false</trackRevisions>
    </reviewItem>
    <reviewItem>
      <errorID>08783ff5-0556-4d0d-95b0-51d19cdbe385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4FBCD192</paraID>
      <start>0</start>
      <end>2</end>
      <status>modified</status>
      <modifiedWord>3.</modifiedWord>
      <trackRevisions>false</trackRevisions>
    </reviewItem>
    <reviewItem>
      <errorID>0207b1d6-621c-43dc-9daa-b164d7d17cdb</errorID>
      <errorWord>其它</errorWord>
      <group>L1_Word</group>
      <groupName>字词问题</groupName>
      <ability>L2_Alias</ability>
      <abilityName>也作/曾用词</abilityName>
      <candidateList>
        <item>其他</item>
      </candidateList>
      <explain>词汇[其它]为不规范表述或旧称，其规范书面表述为[其他]。</explain>
      <paraID>4FBCD192</paraID>
      <start>16</start>
      <end>18</end>
      <status>ignored</status>
      <modifiedWord/>
      <trackRevisions>false</trackRevisions>
    </reviewItem>
    <reviewItem>
      <errorID>5f774611-f673-4a8d-ae60-ed90093463ed</errorID>
      <errorWord>.</errorWord>
      <group>L1_Word</group>
      <groupName>字词问题</groupName>
      <ability>L2_Typo</ability>
      <abilityName>字词错误</abilityName>
      <candidateList>
        <item>.一</item>
      </candidateList>
      <explain/>
      <paraID>2D1BF124</paraID>
      <start>1</start>
      <end>2</end>
      <status>ignored</status>
      <modifiedWord/>
      <trackRevisions>false</trackRevisions>
    </reviewItem>
    <reviewItem>
      <errorID>75182afe-0823-46f6-804d-a1e02e550eae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72A9690C</paraID>
      <start>0</start>
      <end>2</end>
      <status>modified</status>
      <modifiedWord>5.</modifiedWord>
      <trackRevisions>false</trackRevisions>
    </reviewItem>
    <reviewItem>
      <errorID>21b48d03-70dd-4574-a379-cfc926535871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7C0554DB</paraID>
      <start>0</start>
      <end>2</end>
      <status>modified</status>
      <modifiedWord>6.</modifiedWord>
      <trackRevisions>false</trackRevisions>
    </reviewItem>
    <reviewItem>
      <errorID>44cc1b52-3436-4ab1-b10c-22c23936ec7c</errorID>
      <errorWord>法律、法规</errorWord>
      <group>L1_Word</group>
      <groupName>字词问题</groupName>
      <ability>L2_Typo</ability>
      <abilityName>字词错误</abilityName>
      <candidateList>
        <item>法律法规</item>
      </candidateList>
      <explain/>
      <paraID>7C0554DB</paraID>
      <start>62</start>
      <end>67</end>
      <status>ignored</status>
      <modifiedWord/>
      <trackRevisions>false</trackRevisions>
    </reviewItem>
    <reviewItem>
      <errorID>42ff271c-5a52-4d82-a1fb-22d597b08755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1D765807</paraID>
      <start>0</start>
      <end>2</end>
      <status>modified</status>
      <modifiedWord>7.</modifiedWord>
      <trackRevisions>false</trackRevisions>
    </reviewItem>
    <reviewItem>
      <errorID>c0138a2f-6e29-451d-8cf6-8537b702c6c1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7ECB436C</paraID>
      <start>0</start>
      <end>2</end>
      <status>modified</status>
      <modifiedWord>8.</modifiedWord>
      <trackRevisions>false</trackRevisions>
    </reviewItem>
    <reviewItem>
      <errorID>d02c812c-c880-4bc4-a5ea-68cce802f819</errorID>
      <errorWord>本</errorWord>
      <group>L1_Word</group>
      <groupName>字词问题</groupName>
      <ability>L2_Typo</ability>
      <abilityName>字词错误</abilityName>
      <candidateList>
        <item>本次</item>
      </candidateList>
      <explain/>
      <paraID>3A5B2C68</paraID>
      <start>1</start>
      <end>2</end>
      <status>ignored</status>
      <modifiedWord/>
      <trackRevisions>false</trackRevisions>
    </reviewItem>
    <reviewItem>
      <errorID>dcd77ba3-bd14-4c4b-b1d8-19ebbe05a118</errorID>
      <errorWord>:</errorWord>
      <group>L1_Format</group>
      <groupName>格式问题</groupName>
      <ability>L2_HalfPunc</ability>
      <abilityName>全半角检查</abilityName>
      <candidateList>
        <item>：</item>
      </candidateList>
      <explain>文本全半角错误。</explain>
      <paraID>5227BBD6</paraID>
      <start>8</start>
      <end>9</end>
      <status>modified</status>
      <modifiedWord>：</modifiedWord>
      <trackRevisions>false</trackRevisions>
    </reviewItem>
    <reviewItem>
      <errorID>9c555cc3-b57e-473b-8022-f7871deab4b2</errorID>
      <errorWord>:(</errorWord>
      <group>L1_Format</group>
      <groupName>格式问题</groupName>
      <ability>L2_HalfPunc</ability>
      <abilityName>全半角检查</abilityName>
      <candidateList>
        <item>：（</item>
      </candidateList>
      <explain>文本全半角错误。</explain>
      <paraID>2BBBF0D6</paraID>
      <start>3</start>
      <end>5</end>
      <status>modified</status>
      <modifiedWord>：（</modifiedWord>
      <trackRevisions>false</trackRevisions>
    </reviewItem>
    <reviewItem>
      <errorID>2188fed1-319d-4800-98bc-8c7f5000d444</errorID>
      <errorWord>)</errorWord>
      <group>L1_Format</group>
      <groupName>格式问题</groupName>
      <ability>L2_HalfPunc</ability>
      <abilityName>全半角检查</abilityName>
      <candidateList>
        <item>）</item>
      </candidateList>
      <explain>文本全半角错误。</explain>
      <paraID>2BBBF0D6</paraID>
      <start>7</start>
      <end>8</end>
      <status>modified</status>
      <modifiedWord>）</modifiedWord>
      <trackRevisions>false</trackRevisions>
    </reviewItem>
    <reviewItem>
      <errorID>f4782de0-7335-4377-9be1-478b8f884358</errorID>
      <errorWord>:</errorWord>
      <group>L1_Format</group>
      <groupName>格式问题</groupName>
      <ability>L2_HalfPunc</ability>
      <abilityName>全半角检查</abilityName>
      <candidateList>
        <item>：</item>
      </candidateList>
      <explain>文本全半角错误。</explain>
      <paraID>2BBBF0D6</paraID>
      <start>38</start>
      <end>39</end>
      <status>modified</status>
      <modifiedWord>：</modifiedWord>
      <trackRevisions>false</trackRevisions>
    </reviewItem>
    <reviewItem>
      <errorID>cb0c5117-0b34-4aa9-84ee-b523fd479415</errorID>
      <errorWord>:(</errorWord>
      <group>L1_Format</group>
      <groupName>格式问题</groupName>
      <ability>L2_HalfPunc</ability>
      <abilityName>全半角检查</abilityName>
      <candidateList>
        <item>：（</item>
      </candidateList>
      <explain>文本全半角错误。</explain>
      <paraID>5EBE271B</paraID>
      <start>47</start>
      <end>49</end>
      <status>modified</status>
      <modifiedWord>：（</modifiedWord>
      <trackRevisions>false</trackRevisions>
    </reviewItem>
    <reviewItem>
      <errorID>066ba419-e9ea-4762-befe-708bdb8d010f</errorID>
      <errorWord>)</errorWord>
      <group>L1_Format</group>
      <groupName>格式问题</groupName>
      <ability>L2_HalfPunc</ability>
      <abilityName>全半角检查</abilityName>
      <candidateList>
        <item>）</item>
      </candidateList>
      <explain>文本全半角错误。</explain>
      <paraID>5EBE271B</paraID>
      <start>51</start>
      <end>52</end>
      <status>modified</status>
      <modifiedWord>）</modifiedWord>
      <trackRevisions>false</trackRevisions>
    </reviewItem>
    <reviewItem>
      <errorID>95b34550-8ac4-401b-98fe-e9e64dcc5ecc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50324E55</paraID>
      <start>0</start>
      <end>2</end>
      <status>modified</status>
      <modifiedWord>1.</modifiedWord>
      <trackRevisions>false</trackRevisions>
    </reviewItem>
    <reviewItem>
      <errorID>3fed10fd-4197-42bc-a293-ca44194520aa</errorID>
      <errorWord>提供出</errorWord>
      <group>L1_Word</group>
      <groupName>字词问题</groupName>
      <ability>L2_Typo</ability>
      <abilityName>字词错误</abilityName>
      <candidateList>
        <item>提供</item>
      </candidateList>
      <explain/>
      <paraID>50324E55</paraID>
      <start>138</start>
      <end>141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24efb7-900c-45f2-8fcd-053e67efc748}">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51</Pages>
  <Words>4433</Words>
  <Characters>6202</Characters>
  <Lines>265</Lines>
  <Paragraphs>74</Paragraphs>
  <TotalTime>25</TotalTime>
  <ScaleCrop>false</ScaleCrop>
  <LinksUpToDate>false</LinksUpToDate>
  <CharactersWithSpaces>6274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Admin</cp:lastModifiedBy>
  <cp:lastPrinted>2025-01-11T04:11:00Z</cp:lastPrinted>
  <dcterms:modified xsi:type="dcterms:W3CDTF">2026-06-03T08:35:59Z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4F6BAA1096C34D08BCF4038F7150573D_13</vt:lpwstr>
  </property>
  <property fmtid="{D5CDD505-2E9C-101B-9397-08002B2CF9AE}" pid="4" name="KSOTemplateDocerSaveRecord">
    <vt:lpwstr>eyJoZGlkIjoiYmM2OTEwYTk4YTYyNGU5OGRkNDQ4YzA3MWUyZDEyYmIiLCJ1c2VySWQiOiI1ODY4NjYxOTAifQ==</vt:lpwstr>
  </property>
</Properties>
</file>