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9D61D3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强制淋浴施工界面：</w:t>
      </w:r>
    </w:p>
    <w:p w14:paraId="365FBDFA">
      <w:pPr>
        <w:rPr>
          <w:rFonts w:hint="eastAsia"/>
          <w:lang w:val="en-US" w:eastAsia="zh-CN"/>
        </w:rPr>
      </w:pPr>
    </w:p>
    <w:p w14:paraId="69768B55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冷水、热水（供、回分路）由精装修接驳指平面指定位置；留DN32闸阀加外牙丝扣留头；</w:t>
      </w:r>
    </w:p>
    <w:p w14:paraId="6FAF20D1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之后强制淋浴盘由供应单位安装、固定，完成接驳。（含恒温控制器以及对射红外线感应器、控制器</w:t>
      </w:r>
      <w:bookmarkStart w:id="0" w:name="_GoBack"/>
      <w:bookmarkEnd w:id="0"/>
      <w:r>
        <w:rPr>
          <w:rFonts w:hint="eastAsia"/>
          <w:lang w:val="en-US" w:eastAsia="zh-CN"/>
        </w:rPr>
        <w:t>）</w:t>
      </w:r>
    </w:p>
    <w:p w14:paraId="056354DC"/>
    <w:p w14:paraId="67A7DF43"/>
    <w:p w14:paraId="4506322C">
      <w:r>
        <w:drawing>
          <wp:inline distT="0" distB="0" distL="114300" distR="114300">
            <wp:extent cx="5267960" cy="2631440"/>
            <wp:effectExtent l="0" t="0" r="8890" b="1651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2631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6FA1C83"/>
    <w:rsid w:val="56FA1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6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2026-05-13T06:55:00Z</dcterms:created>
  <dc:creator>lily yu</dc:creator>
  <cp:lastModifiedBy>lily yu</cp:lastModifiedBy>
  <dcterms:modified xsi:type="dcterms:W3CDTF">2026-05-13T07:02:25Z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466FA1CD96D14287BB38F05AD3C1C163_11</vt:lpwstr>
  </property>
  <property fmtid="{D5CDD505-2E9C-101B-9397-08002B2CF9AE}" pid="4" name="KSOTemplateDocerSaveRecord">
    <vt:lpwstr>eyJoZGlkIjoiOWUyNGY0ODAzMDlmNDQ1YjVjMDQ3YjMwNzJmMTUzMjYiLCJ1c2VySWQiOiI2NDgyNjQ1NTMifQ==</vt:lpwstr>
  </property>
</Properties>
</file>