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5A33CA0">
      <w:pPr>
        <w:adjustRightInd w:val="0"/>
        <w:snapToGrid w:val="0"/>
        <w:spacing w:line="1200" w:lineRule="exact"/>
        <w:jc w:val="center"/>
        <w:rPr>
          <w:rFonts w:ascii="华文新魏" w:hAnsi="华文仿宋" w:eastAsia="华文新魏"/>
          <w:b w:val="0"/>
          <w:bCs w:val="0"/>
          <w:color w:val="auto"/>
          <w:sz w:val="72"/>
          <w:highlight w:val="none"/>
        </w:rPr>
      </w:pPr>
      <w:r>
        <w:rPr>
          <w:rFonts w:hint="eastAsia" w:ascii="华文新魏" w:hAnsi="华文仿宋" w:eastAsia="华文新魏"/>
          <w:b w:val="0"/>
          <w:bCs w:val="0"/>
          <w:color w:val="auto"/>
          <w:sz w:val="72"/>
          <w:highlight w:val="none"/>
        </w:rPr>
        <w:t>临海市非政府采购项目</w:t>
      </w:r>
    </w:p>
    <w:p w14:paraId="7E1191C9">
      <w:pPr>
        <w:adjustRightInd w:val="0"/>
        <w:snapToGrid w:val="0"/>
        <w:spacing w:line="1200" w:lineRule="exact"/>
        <w:jc w:val="center"/>
        <w:rPr>
          <w:rFonts w:ascii="华文新魏" w:hAnsi="华文仿宋" w:eastAsia="华文新魏"/>
          <w:b w:val="0"/>
          <w:bCs w:val="0"/>
          <w:color w:val="auto"/>
          <w:sz w:val="84"/>
          <w:szCs w:val="84"/>
          <w:highlight w:val="none"/>
        </w:rPr>
      </w:pPr>
      <w:r>
        <w:rPr>
          <w:rFonts w:hint="eastAsia" w:ascii="华文新魏" w:hAnsi="华文仿宋" w:eastAsia="华文新魏"/>
          <w:b w:val="0"/>
          <w:bCs w:val="0"/>
          <w:color w:val="auto"/>
          <w:sz w:val="84"/>
          <w:szCs w:val="84"/>
          <w:highlight w:val="none"/>
        </w:rPr>
        <w:t>招  标  文  件</w:t>
      </w:r>
    </w:p>
    <w:p w14:paraId="4DD48E37">
      <w:pPr>
        <w:adjustRightInd w:val="0"/>
        <w:snapToGrid w:val="0"/>
        <w:rPr>
          <w:rFonts w:ascii="宋体" w:hAnsi="宋体"/>
          <w:b w:val="0"/>
          <w:bCs w:val="0"/>
          <w:color w:val="auto"/>
          <w:sz w:val="32"/>
          <w:szCs w:val="32"/>
          <w:highlight w:val="none"/>
        </w:rPr>
      </w:pPr>
    </w:p>
    <w:p w14:paraId="7F2783F5">
      <w:pPr>
        <w:adjustRightInd w:val="0"/>
        <w:snapToGrid w:val="0"/>
        <w:spacing w:line="360" w:lineRule="auto"/>
        <w:ind w:left="1955" w:hanging="1947" w:hangingChars="541"/>
        <w:jc w:val="center"/>
        <w:rPr>
          <w:rFonts w:hint="eastAsia" w:ascii="宋体" w:hAnsi="宋体" w:cs="宋体"/>
          <w:b w:val="0"/>
          <w:bCs w:val="0"/>
          <w:color w:val="auto"/>
          <w:sz w:val="36"/>
          <w:szCs w:val="32"/>
          <w:highlight w:val="none"/>
          <w:lang w:eastAsia="zh-CN"/>
        </w:rPr>
      </w:pPr>
      <w:r>
        <w:rPr>
          <w:rFonts w:hint="eastAsia" w:ascii="宋体" w:hAnsi="宋体"/>
          <w:b w:val="0"/>
          <w:bCs w:val="0"/>
          <w:color w:val="auto"/>
          <w:sz w:val="36"/>
          <w:szCs w:val="36"/>
          <w:highlight w:val="none"/>
        </w:rPr>
        <w:t>（电子投标、不见面开标方式）</w:t>
      </w:r>
    </w:p>
    <w:p w14:paraId="562E3DCD">
      <w:pPr>
        <w:pStyle w:val="20"/>
        <w:rPr>
          <w:rFonts w:hint="eastAsia"/>
          <w:b w:val="0"/>
          <w:bCs w:val="0"/>
          <w:color w:val="auto"/>
          <w:highlight w:val="none"/>
          <w:lang w:eastAsia="zh-CN"/>
        </w:rPr>
      </w:pPr>
    </w:p>
    <w:p w14:paraId="7356A811">
      <w:pPr>
        <w:pStyle w:val="20"/>
        <w:rPr>
          <w:rFonts w:hint="eastAsia"/>
          <w:b w:val="0"/>
          <w:bCs w:val="0"/>
          <w:color w:val="auto"/>
          <w:highlight w:val="none"/>
          <w:lang w:eastAsia="zh-CN"/>
        </w:rPr>
      </w:pPr>
    </w:p>
    <w:p w14:paraId="7F81ADDF">
      <w:pPr>
        <w:adjustRightInd w:val="0"/>
        <w:snapToGrid w:val="0"/>
        <w:spacing w:line="360" w:lineRule="auto"/>
        <w:ind w:left="1515" w:leftChars="135" w:hanging="1232" w:hangingChars="440"/>
        <w:rPr>
          <w:rFonts w:hint="eastAsia" w:ascii="宋体" w:hAnsi="宋体"/>
          <w:b w:val="0"/>
          <w:bCs w:val="0"/>
          <w:color w:val="auto"/>
          <w:sz w:val="28"/>
          <w:szCs w:val="28"/>
          <w:highlight w:val="none"/>
          <w:lang w:eastAsia="zh-CN"/>
        </w:rPr>
      </w:pPr>
      <w:r>
        <w:rPr>
          <w:rFonts w:hint="eastAsia" w:ascii="宋体" w:hAnsi="宋体"/>
          <w:b w:val="0"/>
          <w:bCs w:val="0"/>
          <w:color w:val="auto"/>
          <w:sz w:val="28"/>
          <w:szCs w:val="28"/>
          <w:highlight w:val="none"/>
        </w:rPr>
        <w:t>项目名称：</w:t>
      </w:r>
      <w:r>
        <w:rPr>
          <w:rFonts w:hint="eastAsia" w:ascii="宋体" w:hAnsi="宋体"/>
          <w:b w:val="0"/>
          <w:bCs w:val="0"/>
          <w:color w:val="auto"/>
          <w:sz w:val="28"/>
          <w:szCs w:val="28"/>
          <w:highlight w:val="none"/>
          <w:lang w:eastAsia="zh-CN"/>
        </w:rPr>
        <w:t>临海市保障性租赁住房工程-户内实木复合地板采购（重新招标）</w:t>
      </w:r>
    </w:p>
    <w:p w14:paraId="42934401">
      <w:pPr>
        <w:adjustRightInd w:val="0"/>
        <w:snapToGrid w:val="0"/>
        <w:spacing w:line="360" w:lineRule="auto"/>
        <w:ind w:left="1515" w:leftChars="135" w:hanging="1232" w:hangingChars="440"/>
        <w:rPr>
          <w:rFonts w:hint="default" w:ascii="宋体" w:hAnsi="宋体"/>
          <w:b w:val="0"/>
          <w:bCs w:val="0"/>
          <w:color w:val="auto"/>
          <w:sz w:val="28"/>
          <w:szCs w:val="28"/>
          <w:highlight w:val="none"/>
          <w:lang w:val="en-US" w:eastAsia="zh-CN"/>
        </w:rPr>
      </w:pPr>
      <w:r>
        <w:rPr>
          <w:rFonts w:hint="eastAsia" w:ascii="宋体" w:hAnsi="宋体"/>
          <w:b w:val="0"/>
          <w:bCs w:val="0"/>
          <w:color w:val="auto"/>
          <w:sz w:val="28"/>
          <w:szCs w:val="28"/>
          <w:highlight w:val="none"/>
        </w:rPr>
        <w:t>项目编号：</w:t>
      </w:r>
      <w:r>
        <w:rPr>
          <w:rFonts w:hint="eastAsia" w:ascii="宋体" w:hAnsi="宋体"/>
          <w:b w:val="0"/>
          <w:bCs w:val="0"/>
          <w:color w:val="auto"/>
          <w:sz w:val="28"/>
          <w:szCs w:val="28"/>
          <w:highlight w:val="none"/>
          <w:lang w:eastAsia="zh-CN"/>
        </w:rPr>
        <w:t>TY-202</w:t>
      </w:r>
      <w:r>
        <w:rPr>
          <w:rFonts w:hint="eastAsia" w:ascii="宋体" w:hAnsi="宋体"/>
          <w:b w:val="0"/>
          <w:bCs w:val="0"/>
          <w:color w:val="auto"/>
          <w:sz w:val="28"/>
          <w:szCs w:val="28"/>
          <w:highlight w:val="none"/>
          <w:lang w:val="en-US" w:eastAsia="zh-CN"/>
        </w:rPr>
        <w:t>618-1</w:t>
      </w:r>
    </w:p>
    <w:p w14:paraId="447A1F33">
      <w:pPr>
        <w:pStyle w:val="50"/>
        <w:rPr>
          <w:rFonts w:hint="default"/>
          <w:b w:val="0"/>
          <w:bCs w:val="0"/>
          <w:color w:val="auto"/>
          <w:highlight w:val="none"/>
          <w:lang w:val="en-US" w:eastAsia="zh-CN"/>
        </w:rPr>
      </w:pPr>
    </w:p>
    <w:p w14:paraId="1F3B26C0">
      <w:pPr>
        <w:tabs>
          <w:tab w:val="left" w:pos="720"/>
          <w:tab w:val="left" w:pos="1440"/>
          <w:tab w:val="left" w:pos="2160"/>
          <w:tab w:val="left" w:pos="2880"/>
          <w:tab w:val="left" w:pos="3600"/>
          <w:tab w:val="left" w:pos="4320"/>
          <w:tab w:val="left" w:pos="5040"/>
          <w:tab w:val="left" w:pos="5760"/>
        </w:tabs>
        <w:autoSpaceDE w:val="0"/>
        <w:autoSpaceDN w:val="0"/>
        <w:adjustRightInd w:val="0"/>
        <w:spacing w:line="340" w:lineRule="atLeast"/>
        <w:ind w:left="1440" w:right="1800" w:firstLine="600" w:firstLineChars="200"/>
        <w:jc w:val="left"/>
        <w:rPr>
          <w:rFonts w:hint="eastAsia" w:ascii="宋体" w:hAnsi="宋体" w:eastAsia="宋体" w:cs="宋体"/>
          <w:b w:val="0"/>
          <w:bCs w:val="0"/>
          <w:color w:val="auto"/>
          <w:kern w:val="0"/>
          <w:sz w:val="30"/>
          <w:szCs w:val="30"/>
          <w:highlight w:val="none"/>
          <w:shd w:val="clear" w:color="auto" w:fill="auto"/>
        </w:rPr>
      </w:pPr>
    </w:p>
    <w:p w14:paraId="6F09FEEE">
      <w:pPr>
        <w:rPr>
          <w:rFonts w:hint="eastAsia"/>
          <w:b w:val="0"/>
          <w:bCs w:val="0"/>
          <w:color w:val="auto"/>
          <w:highlight w:val="none"/>
        </w:rPr>
      </w:pPr>
    </w:p>
    <w:p w14:paraId="047D86DC">
      <w:pPr>
        <w:tabs>
          <w:tab w:val="left" w:pos="720"/>
          <w:tab w:val="left" w:pos="1440"/>
          <w:tab w:val="left" w:pos="2160"/>
          <w:tab w:val="left" w:pos="2880"/>
          <w:tab w:val="left" w:pos="3600"/>
          <w:tab w:val="left" w:pos="4320"/>
          <w:tab w:val="left" w:pos="5040"/>
          <w:tab w:val="left" w:pos="5760"/>
        </w:tabs>
        <w:autoSpaceDE w:val="0"/>
        <w:autoSpaceDN w:val="0"/>
        <w:adjustRightInd w:val="0"/>
        <w:spacing w:line="340" w:lineRule="atLeast"/>
        <w:ind w:right="420" w:rightChars="200"/>
        <w:jc w:val="both"/>
        <w:rPr>
          <w:rFonts w:hint="eastAsia" w:ascii="仿宋" w:hAnsi="仿宋" w:eastAsia="仿宋" w:cs="仿宋"/>
          <w:b w:val="0"/>
          <w:bCs w:val="0"/>
          <w:color w:val="auto"/>
          <w:kern w:val="0"/>
          <w:sz w:val="28"/>
          <w:szCs w:val="28"/>
          <w:highlight w:val="none"/>
          <w:shd w:val="clear" w:color="auto" w:fill="auto"/>
        </w:rPr>
      </w:pPr>
    </w:p>
    <w:p w14:paraId="013D28F1">
      <w:pPr>
        <w:spacing w:line="480" w:lineRule="auto"/>
        <w:ind w:firstLine="280" w:firstLineChars="100"/>
        <w:rPr>
          <w:rFonts w:hint="eastAsia" w:ascii="宋体" w:hAnsi="宋体" w:cs="宋体"/>
          <w:b w:val="0"/>
          <w:bCs w:val="0"/>
          <w:color w:val="auto"/>
          <w:sz w:val="28"/>
          <w:highlight w:val="none"/>
          <w:lang w:val="en-US" w:eastAsia="zh-CN"/>
        </w:rPr>
      </w:pPr>
      <w:r>
        <w:rPr>
          <w:rFonts w:hint="eastAsia" w:ascii="宋体" w:hAnsi="宋体" w:cs="宋体"/>
          <w:b w:val="0"/>
          <w:bCs w:val="0"/>
          <w:color w:val="auto"/>
          <w:sz w:val="28"/>
          <w:highlight w:val="none"/>
          <w:lang w:val="en-US" w:eastAsia="zh-CN"/>
        </w:rPr>
        <w:t>招标人（建设单位）：</w:t>
      </w:r>
      <w:r>
        <w:rPr>
          <w:rFonts w:hint="eastAsia" w:ascii="宋体" w:hAnsi="宋体" w:cs="宋体"/>
          <w:b w:val="0"/>
          <w:bCs w:val="0"/>
          <w:color w:val="auto"/>
          <w:sz w:val="28"/>
          <w:highlight w:val="none"/>
          <w:lang w:eastAsia="zh-CN"/>
        </w:rPr>
        <w:t xml:space="preserve"> 临海市大洋建设投资有限公司</w:t>
      </w:r>
      <w:r>
        <w:rPr>
          <w:rFonts w:hint="eastAsia" w:ascii="宋体" w:hAnsi="宋体" w:eastAsia="宋体" w:cs="宋体"/>
          <w:b w:val="0"/>
          <w:bCs w:val="0"/>
          <w:color w:val="auto"/>
          <w:sz w:val="28"/>
          <w:highlight w:val="none"/>
          <w:lang w:eastAsia="zh-CN"/>
        </w:rPr>
        <w:t>（盖章）</w:t>
      </w:r>
      <w:r>
        <w:rPr>
          <w:rFonts w:hint="eastAsia" w:ascii="宋体" w:hAnsi="宋体" w:eastAsia="宋体" w:cs="宋体"/>
          <w:b w:val="0"/>
          <w:bCs w:val="0"/>
          <w:color w:val="auto"/>
          <w:sz w:val="28"/>
          <w:highlight w:val="none"/>
          <w:lang w:val="en-US" w:eastAsia="zh-CN"/>
        </w:rPr>
        <w:t xml:space="preserve"> </w:t>
      </w:r>
    </w:p>
    <w:p w14:paraId="7F339ADE">
      <w:pPr>
        <w:spacing w:line="480" w:lineRule="auto"/>
        <w:ind w:firstLine="280" w:firstLineChars="100"/>
        <w:rPr>
          <w:rFonts w:hint="eastAsia"/>
          <w:b w:val="0"/>
          <w:bCs w:val="0"/>
          <w:color w:val="auto"/>
          <w:lang w:eastAsia="zh-CN"/>
        </w:rPr>
      </w:pPr>
      <w:r>
        <w:rPr>
          <w:rFonts w:hint="eastAsia" w:ascii="宋体" w:hAnsi="宋体" w:eastAsia="宋体" w:cs="宋体"/>
          <w:b w:val="0"/>
          <w:bCs w:val="0"/>
          <w:color w:val="auto"/>
          <w:sz w:val="28"/>
          <w:highlight w:val="none"/>
          <w:lang w:eastAsia="zh-CN"/>
        </w:rPr>
        <w:t>招标人</w:t>
      </w:r>
      <w:r>
        <w:rPr>
          <w:rFonts w:hint="eastAsia" w:ascii="宋体" w:hAnsi="宋体" w:cs="宋体"/>
          <w:b w:val="0"/>
          <w:bCs w:val="0"/>
          <w:color w:val="auto"/>
          <w:sz w:val="28"/>
          <w:highlight w:val="none"/>
          <w:lang w:eastAsia="zh-CN"/>
        </w:rPr>
        <w:t>（</w:t>
      </w:r>
      <w:r>
        <w:rPr>
          <w:rFonts w:hint="eastAsia" w:ascii="宋体" w:hAnsi="宋体" w:cs="宋体"/>
          <w:b w:val="0"/>
          <w:bCs w:val="0"/>
          <w:color w:val="auto"/>
          <w:sz w:val="28"/>
          <w:highlight w:val="none"/>
          <w:lang w:val="en-US" w:eastAsia="zh-CN"/>
        </w:rPr>
        <w:t>施工总承包单位</w:t>
      </w:r>
      <w:r>
        <w:rPr>
          <w:rFonts w:hint="eastAsia" w:ascii="宋体" w:hAnsi="宋体" w:cs="宋体"/>
          <w:b w:val="0"/>
          <w:bCs w:val="0"/>
          <w:color w:val="auto"/>
          <w:sz w:val="28"/>
          <w:highlight w:val="none"/>
          <w:lang w:eastAsia="zh-CN"/>
        </w:rPr>
        <w:t>）</w:t>
      </w:r>
      <w:r>
        <w:rPr>
          <w:rFonts w:hint="eastAsia" w:ascii="宋体" w:hAnsi="宋体" w:eastAsia="宋体" w:cs="宋体"/>
          <w:b w:val="0"/>
          <w:bCs w:val="0"/>
          <w:color w:val="auto"/>
          <w:sz w:val="28"/>
          <w:highlight w:val="none"/>
          <w:lang w:eastAsia="zh-CN"/>
        </w:rPr>
        <w:t>：</w:t>
      </w:r>
      <w:r>
        <w:rPr>
          <w:rFonts w:hint="eastAsia" w:ascii="宋体" w:hAnsi="宋体" w:cs="宋体"/>
          <w:b w:val="0"/>
          <w:bCs w:val="0"/>
          <w:color w:val="auto"/>
          <w:sz w:val="28"/>
          <w:highlight w:val="none"/>
          <w:lang w:val="en-US" w:eastAsia="zh-CN"/>
        </w:rPr>
        <w:t>浙江中旸建设有限公司</w:t>
      </w:r>
      <w:r>
        <w:rPr>
          <w:rFonts w:hint="eastAsia" w:ascii="宋体" w:hAnsi="宋体" w:eastAsia="宋体" w:cs="宋体"/>
          <w:b w:val="0"/>
          <w:bCs w:val="0"/>
          <w:color w:val="auto"/>
          <w:sz w:val="28"/>
          <w:highlight w:val="none"/>
          <w:lang w:eastAsia="zh-CN"/>
        </w:rPr>
        <w:t>（盖章）</w:t>
      </w:r>
      <w:r>
        <w:rPr>
          <w:rFonts w:hint="eastAsia" w:ascii="宋体" w:hAnsi="宋体" w:eastAsia="宋体" w:cs="宋体"/>
          <w:b w:val="0"/>
          <w:bCs w:val="0"/>
          <w:color w:val="auto"/>
          <w:sz w:val="28"/>
          <w:highlight w:val="none"/>
          <w:lang w:val="en-US" w:eastAsia="zh-CN"/>
        </w:rPr>
        <w:t xml:space="preserve"> </w:t>
      </w:r>
    </w:p>
    <w:p w14:paraId="604CC778">
      <w:pPr>
        <w:spacing w:line="480" w:lineRule="auto"/>
        <w:ind w:firstLine="280" w:firstLineChars="100"/>
        <w:rPr>
          <w:rFonts w:hint="default" w:ascii="宋体" w:hAnsi="宋体" w:cs="宋体"/>
          <w:b w:val="0"/>
          <w:bCs w:val="0"/>
          <w:color w:val="auto"/>
          <w:sz w:val="28"/>
          <w:highlight w:val="none"/>
          <w:lang w:val="en-US" w:eastAsia="zh-CN"/>
        </w:rPr>
      </w:pPr>
      <w:r>
        <w:rPr>
          <w:rFonts w:hint="eastAsia" w:ascii="宋体" w:hAnsi="宋体"/>
          <w:b w:val="0"/>
          <w:bCs w:val="0"/>
          <w:color w:val="auto"/>
          <w:sz w:val="28"/>
          <w:szCs w:val="28"/>
          <w:highlight w:val="none"/>
        </w:rPr>
        <w:t>联 系 人：</w:t>
      </w:r>
      <w:r>
        <w:rPr>
          <w:rFonts w:hint="eastAsia" w:ascii="宋体" w:hAnsi="宋体"/>
          <w:b w:val="0"/>
          <w:bCs w:val="0"/>
          <w:color w:val="auto"/>
          <w:sz w:val="28"/>
          <w:szCs w:val="28"/>
          <w:highlight w:val="none"/>
          <w:lang w:val="en-US" w:eastAsia="zh-CN"/>
        </w:rPr>
        <w:t xml:space="preserve">邵先生 </w:t>
      </w:r>
      <w:r>
        <w:rPr>
          <w:rFonts w:hint="eastAsia" w:ascii="宋体" w:hAnsi="宋体"/>
          <w:b w:val="0"/>
          <w:bCs w:val="0"/>
          <w:color w:val="auto"/>
          <w:sz w:val="28"/>
          <w:szCs w:val="28"/>
          <w:highlight w:val="none"/>
        </w:rPr>
        <w:t xml:space="preserve">             </w:t>
      </w:r>
      <w:r>
        <w:rPr>
          <w:rFonts w:hint="eastAsia" w:ascii="宋体" w:hAnsi="宋体" w:cs="宋体"/>
          <w:b w:val="0"/>
          <w:bCs w:val="0"/>
          <w:color w:val="auto"/>
          <w:sz w:val="28"/>
          <w:highlight w:val="none"/>
        </w:rPr>
        <w:t>联系电话:</w:t>
      </w:r>
      <w:r>
        <w:rPr>
          <w:rFonts w:hint="eastAsia" w:ascii="宋体" w:hAnsi="宋体" w:cs="宋体"/>
          <w:b w:val="0"/>
          <w:bCs w:val="0"/>
          <w:color w:val="auto"/>
          <w:sz w:val="28"/>
          <w:highlight w:val="none"/>
          <w:lang w:val="en-US" w:eastAsia="zh-CN"/>
        </w:rPr>
        <w:t xml:space="preserve"> 0576-85052903 </w:t>
      </w:r>
    </w:p>
    <w:p w14:paraId="5B9FCB52">
      <w:pPr>
        <w:pStyle w:val="64"/>
        <w:rPr>
          <w:rFonts w:hint="eastAsia" w:ascii="宋体" w:hAnsi="宋体" w:cs="宋体"/>
          <w:b w:val="0"/>
          <w:bCs w:val="0"/>
          <w:color w:val="auto"/>
          <w:sz w:val="28"/>
          <w:highlight w:val="none"/>
          <w:lang w:val="en-US" w:eastAsia="zh-CN"/>
        </w:rPr>
      </w:pPr>
    </w:p>
    <w:p w14:paraId="5076B687">
      <w:pPr>
        <w:spacing w:line="480" w:lineRule="auto"/>
        <w:rPr>
          <w:rFonts w:hint="eastAsia" w:ascii="宋体" w:hAnsi="宋体" w:cs="宋体"/>
          <w:b w:val="0"/>
          <w:bCs w:val="0"/>
          <w:color w:val="auto"/>
          <w:sz w:val="28"/>
          <w:highlight w:val="none"/>
        </w:rPr>
      </w:pPr>
    </w:p>
    <w:p w14:paraId="4A673860">
      <w:pPr>
        <w:pStyle w:val="50"/>
        <w:rPr>
          <w:rFonts w:hint="eastAsia"/>
          <w:b w:val="0"/>
          <w:bCs w:val="0"/>
          <w:color w:val="auto"/>
        </w:rPr>
      </w:pPr>
    </w:p>
    <w:p w14:paraId="064EA4ED">
      <w:pPr>
        <w:pStyle w:val="50"/>
        <w:rPr>
          <w:rFonts w:hint="eastAsia"/>
          <w:b w:val="0"/>
          <w:bCs w:val="0"/>
          <w:color w:val="auto"/>
          <w:highlight w:val="none"/>
        </w:rPr>
      </w:pPr>
    </w:p>
    <w:p w14:paraId="0CEAC290">
      <w:pPr>
        <w:spacing w:line="480" w:lineRule="auto"/>
        <w:ind w:firstLine="280" w:firstLineChars="100"/>
        <w:rPr>
          <w:rFonts w:hint="eastAsia" w:ascii="宋体" w:hAnsi="宋体" w:eastAsia="宋体" w:cs="宋体"/>
          <w:b w:val="0"/>
          <w:bCs w:val="0"/>
          <w:color w:val="auto"/>
          <w:sz w:val="28"/>
          <w:highlight w:val="none"/>
          <w:lang w:eastAsia="zh-CN"/>
        </w:rPr>
      </w:pPr>
      <w:r>
        <w:rPr>
          <w:rFonts w:hint="eastAsia" w:ascii="宋体" w:hAnsi="宋体" w:cs="宋体"/>
          <w:b w:val="0"/>
          <w:bCs w:val="0"/>
          <w:color w:val="auto"/>
          <w:sz w:val="28"/>
          <w:highlight w:val="none"/>
        </w:rPr>
        <w:t>招标代理机构：</w:t>
      </w:r>
      <w:r>
        <w:rPr>
          <w:rFonts w:hint="eastAsia" w:ascii="宋体" w:hAnsi="宋体"/>
          <w:b w:val="0"/>
          <w:bCs w:val="0"/>
          <w:color w:val="auto"/>
          <w:sz w:val="28"/>
          <w:szCs w:val="28"/>
          <w:highlight w:val="none"/>
          <w:lang w:eastAsia="zh-CN"/>
        </w:rPr>
        <w:t>浙江同益咨询有限公司</w:t>
      </w:r>
    </w:p>
    <w:p w14:paraId="792A6BE0">
      <w:pPr>
        <w:spacing w:line="480" w:lineRule="auto"/>
        <w:ind w:firstLine="280" w:firstLineChars="100"/>
        <w:rPr>
          <w:rFonts w:hint="default" w:ascii="宋体" w:hAnsi="宋体" w:eastAsia="宋体" w:cs="宋体"/>
          <w:b w:val="0"/>
          <w:bCs w:val="0"/>
          <w:color w:val="auto"/>
          <w:sz w:val="28"/>
          <w:highlight w:val="none"/>
          <w:lang w:val="en-US" w:eastAsia="zh-CN"/>
        </w:rPr>
      </w:pPr>
      <w:r>
        <w:rPr>
          <w:rFonts w:hint="eastAsia" w:ascii="宋体" w:hAnsi="宋体" w:cs="宋体"/>
          <w:b w:val="0"/>
          <w:bCs w:val="0"/>
          <w:color w:val="auto"/>
          <w:sz w:val="28"/>
          <w:highlight w:val="none"/>
        </w:rPr>
        <w:t>联 系 人：</w:t>
      </w:r>
      <w:r>
        <w:rPr>
          <w:rFonts w:hint="eastAsia" w:ascii="宋体" w:hAnsi="宋体" w:cs="宋体"/>
          <w:b w:val="0"/>
          <w:bCs w:val="0"/>
          <w:color w:val="auto"/>
          <w:sz w:val="28"/>
          <w:highlight w:val="none"/>
          <w:lang w:val="en-US" w:eastAsia="zh-CN"/>
        </w:rPr>
        <w:t>杨波</w:t>
      </w:r>
      <w:r>
        <w:rPr>
          <w:rFonts w:hint="eastAsia" w:ascii="宋体" w:hAnsi="宋体" w:cs="宋体"/>
          <w:b w:val="0"/>
          <w:bCs w:val="0"/>
          <w:color w:val="auto"/>
          <w:sz w:val="28"/>
          <w:highlight w:val="none"/>
        </w:rPr>
        <w:t xml:space="preserve">           联系电话：</w:t>
      </w:r>
      <w:r>
        <w:rPr>
          <w:rFonts w:hint="eastAsia" w:ascii="宋体" w:hAnsi="宋体" w:cs="宋体"/>
          <w:b w:val="0"/>
          <w:bCs w:val="0"/>
          <w:color w:val="auto"/>
          <w:sz w:val="28"/>
          <w:highlight w:val="none"/>
          <w:lang w:val="en-US" w:eastAsia="zh-CN"/>
        </w:rPr>
        <w:t>15958689297</w:t>
      </w:r>
    </w:p>
    <w:p w14:paraId="7476619B">
      <w:pPr>
        <w:spacing w:line="500" w:lineRule="atLeast"/>
        <w:jc w:val="center"/>
        <w:rPr>
          <w:rFonts w:ascii="宋体" w:hAnsi="宋体"/>
          <w:b w:val="0"/>
          <w:bCs w:val="0"/>
          <w:color w:val="auto"/>
          <w:sz w:val="30"/>
          <w:highlight w:val="none"/>
        </w:rPr>
      </w:pPr>
    </w:p>
    <w:p w14:paraId="11EDBF28">
      <w:pPr>
        <w:spacing w:line="500" w:lineRule="atLeast"/>
        <w:rPr>
          <w:rFonts w:hint="eastAsia" w:ascii="宋体" w:hAnsi="宋体"/>
          <w:b w:val="0"/>
          <w:bCs w:val="0"/>
          <w:color w:val="auto"/>
          <w:sz w:val="30"/>
          <w:highlight w:val="none"/>
        </w:rPr>
      </w:pPr>
    </w:p>
    <w:p w14:paraId="3DFB87AE">
      <w:pPr>
        <w:spacing w:line="500" w:lineRule="atLeast"/>
        <w:ind w:firstLine="3469" w:firstLineChars="1239"/>
        <w:rPr>
          <w:rFonts w:ascii="宋体" w:hAnsi="宋体"/>
          <w:b w:val="0"/>
          <w:bCs w:val="0"/>
          <w:color w:val="auto"/>
          <w:sz w:val="28"/>
          <w:szCs w:val="28"/>
          <w:highlight w:val="none"/>
        </w:rPr>
      </w:pPr>
      <w:r>
        <w:rPr>
          <w:rFonts w:hint="eastAsia" w:ascii="宋体" w:hAnsi="宋体"/>
          <w:b w:val="0"/>
          <w:bCs w:val="0"/>
          <w:color w:val="auto"/>
          <w:sz w:val="28"/>
          <w:szCs w:val="28"/>
          <w:highlight w:val="none"/>
        </w:rPr>
        <w:t>二0</w:t>
      </w:r>
      <w:r>
        <w:rPr>
          <w:rFonts w:hint="eastAsia" w:ascii="宋体" w:hAnsi="宋体"/>
          <w:b w:val="0"/>
          <w:bCs w:val="0"/>
          <w:color w:val="auto"/>
          <w:sz w:val="28"/>
          <w:szCs w:val="28"/>
          <w:highlight w:val="none"/>
          <w:lang w:val="en-US" w:eastAsia="zh-CN"/>
        </w:rPr>
        <w:t>二六</w:t>
      </w:r>
      <w:r>
        <w:rPr>
          <w:rFonts w:hint="eastAsia" w:ascii="宋体" w:hAnsi="宋体"/>
          <w:b w:val="0"/>
          <w:bCs w:val="0"/>
          <w:color w:val="auto"/>
          <w:sz w:val="28"/>
          <w:szCs w:val="28"/>
          <w:highlight w:val="none"/>
        </w:rPr>
        <w:t>年</w:t>
      </w:r>
      <w:r>
        <w:rPr>
          <w:rFonts w:hint="eastAsia" w:ascii="宋体" w:hAnsi="宋体"/>
          <w:b w:val="0"/>
          <w:bCs w:val="0"/>
          <w:color w:val="auto"/>
          <w:sz w:val="28"/>
          <w:szCs w:val="28"/>
          <w:highlight w:val="none"/>
          <w:lang w:val="en-US" w:eastAsia="zh-CN"/>
        </w:rPr>
        <w:t>五</w:t>
      </w:r>
      <w:r>
        <w:rPr>
          <w:rFonts w:hint="eastAsia" w:ascii="宋体" w:hAnsi="宋体"/>
          <w:b w:val="0"/>
          <w:bCs w:val="0"/>
          <w:color w:val="auto"/>
          <w:sz w:val="28"/>
          <w:szCs w:val="28"/>
          <w:highlight w:val="none"/>
        </w:rPr>
        <w:t xml:space="preserve">月 </w:t>
      </w:r>
    </w:p>
    <w:p w14:paraId="16DEB3CD">
      <w:pPr>
        <w:rPr>
          <w:rFonts w:hint="eastAsia"/>
          <w:b w:val="0"/>
          <w:bCs w:val="0"/>
          <w:color w:val="auto"/>
          <w:highlight w:val="none"/>
        </w:rPr>
        <w:sectPr>
          <w:headerReference r:id="rId3" w:type="default"/>
          <w:footerReference r:id="rId4" w:type="even"/>
          <w:pgSz w:w="11906" w:h="16838"/>
          <w:pgMar w:top="1020" w:right="1588" w:bottom="850" w:left="1474" w:header="567" w:footer="454" w:gutter="0"/>
          <w:cols w:space="720" w:num="1"/>
          <w:docGrid w:linePitch="286" w:charSpace="0"/>
        </w:sectPr>
      </w:pPr>
    </w:p>
    <w:p w14:paraId="7573FABA">
      <w:pPr>
        <w:pStyle w:val="29"/>
        <w:keepNext w:val="0"/>
        <w:keepLines w:val="0"/>
        <w:pageBreakBefore/>
        <w:widowControl w:val="0"/>
        <w:kinsoku/>
        <w:wordWrap/>
        <w:overflowPunct/>
        <w:topLinePunct w:val="0"/>
        <w:autoSpaceDE/>
        <w:autoSpaceDN/>
        <w:bidi w:val="0"/>
        <w:adjustRightInd/>
        <w:snapToGrid/>
        <w:spacing w:beforeLines="0" w:afterLines="0" w:line="360" w:lineRule="auto"/>
        <w:jc w:val="center"/>
        <w:textAlignment w:val="auto"/>
        <w:rPr>
          <w:rFonts w:hint="eastAsia" w:ascii="宋体" w:hAnsi="宋体" w:eastAsia="宋体" w:cs="宋体"/>
          <w:b w:val="0"/>
          <w:bCs w:val="0"/>
          <w:color w:val="auto"/>
          <w:sz w:val="44"/>
          <w:szCs w:val="44"/>
          <w:highlight w:val="none"/>
          <w:shd w:val="clear" w:color="auto" w:fill="auto"/>
        </w:rPr>
      </w:pPr>
      <w:r>
        <w:rPr>
          <w:rFonts w:hint="eastAsia" w:ascii="宋体" w:hAnsi="宋体" w:eastAsia="宋体" w:cs="宋体"/>
          <w:b w:val="0"/>
          <w:bCs w:val="0"/>
          <w:color w:val="auto"/>
          <w:sz w:val="44"/>
          <w:szCs w:val="44"/>
          <w:highlight w:val="none"/>
          <w:shd w:val="clear" w:color="auto" w:fill="auto"/>
        </w:rPr>
        <w:t>目    录</w:t>
      </w:r>
    </w:p>
    <w:p w14:paraId="4732B57D">
      <w:pPr>
        <w:pStyle w:val="36"/>
        <w:tabs>
          <w:tab w:val="left" w:pos="6120"/>
        </w:tabs>
        <w:spacing w:line="480" w:lineRule="auto"/>
        <w:rPr>
          <w:rFonts w:hint="eastAsia" w:ascii="宋体" w:hAnsi="宋体" w:eastAsia="宋体" w:cs="宋体"/>
          <w:b w:val="0"/>
          <w:bCs w:val="0"/>
          <w:color w:val="auto"/>
          <w:sz w:val="28"/>
          <w:szCs w:val="28"/>
          <w:highlight w:val="none"/>
          <w:shd w:val="clear" w:color="auto" w:fill="auto"/>
        </w:rPr>
      </w:pPr>
    </w:p>
    <w:p w14:paraId="3AB14F1E">
      <w:pPr>
        <w:pStyle w:val="36"/>
        <w:tabs>
          <w:tab w:val="left" w:pos="6120"/>
        </w:tabs>
        <w:spacing w:line="480" w:lineRule="auto"/>
        <w:rPr>
          <w:rFonts w:hint="eastAsia" w:ascii="宋体" w:hAnsi="宋体" w:eastAsia="宋体" w:cs="宋体"/>
          <w:b w:val="0"/>
          <w:bCs w:val="0"/>
          <w:color w:val="auto"/>
          <w:sz w:val="28"/>
          <w:szCs w:val="28"/>
          <w:highlight w:val="none"/>
          <w:shd w:val="clear" w:color="auto" w:fill="auto"/>
        </w:rPr>
      </w:pPr>
      <w:r>
        <w:rPr>
          <w:rFonts w:hint="eastAsia" w:ascii="宋体" w:hAnsi="宋体" w:eastAsia="宋体" w:cs="宋体"/>
          <w:b w:val="0"/>
          <w:bCs w:val="0"/>
          <w:color w:val="auto"/>
          <w:sz w:val="28"/>
          <w:szCs w:val="28"/>
          <w:highlight w:val="none"/>
          <w:shd w:val="clear" w:color="auto" w:fill="auto"/>
        </w:rPr>
        <w:tab/>
      </w:r>
    </w:p>
    <w:p w14:paraId="506AD462">
      <w:pPr>
        <w:pStyle w:val="36"/>
        <w:tabs>
          <w:tab w:val="right" w:leader="dot" w:pos="8730"/>
        </w:tabs>
        <w:spacing w:line="480" w:lineRule="auto"/>
        <w:rPr>
          <w:rFonts w:hint="eastAsia" w:ascii="宋体" w:hAnsi="宋体" w:eastAsia="宋体" w:cs="宋体"/>
          <w:b w:val="0"/>
          <w:bCs w:val="0"/>
          <w:color w:val="auto"/>
          <w:sz w:val="24"/>
          <w:szCs w:val="24"/>
          <w:highlight w:val="none"/>
          <w:shd w:val="clear" w:color="auto" w:fill="auto"/>
        </w:rPr>
      </w:pPr>
      <w:r>
        <w:rPr>
          <w:rFonts w:hint="eastAsia" w:ascii="宋体" w:hAnsi="宋体" w:eastAsia="宋体" w:cs="宋体"/>
          <w:b w:val="0"/>
          <w:bCs w:val="0"/>
          <w:color w:val="auto"/>
          <w:sz w:val="24"/>
          <w:szCs w:val="24"/>
          <w:highlight w:val="none"/>
          <w:shd w:val="clear" w:color="auto" w:fill="auto"/>
        </w:rPr>
        <w:fldChar w:fldCharType="begin"/>
      </w:r>
      <w:r>
        <w:rPr>
          <w:rFonts w:hint="eastAsia" w:ascii="宋体" w:hAnsi="宋体" w:eastAsia="宋体" w:cs="宋体"/>
          <w:b w:val="0"/>
          <w:bCs w:val="0"/>
          <w:color w:val="auto"/>
          <w:sz w:val="24"/>
          <w:szCs w:val="24"/>
          <w:highlight w:val="none"/>
          <w:shd w:val="clear" w:color="auto" w:fill="auto"/>
        </w:rPr>
        <w:instrText xml:space="preserve"> TOC \o "1-3" \h \z \u </w:instrText>
      </w:r>
      <w:r>
        <w:rPr>
          <w:rFonts w:hint="eastAsia" w:ascii="宋体" w:hAnsi="宋体" w:eastAsia="宋体" w:cs="宋体"/>
          <w:b w:val="0"/>
          <w:bCs w:val="0"/>
          <w:color w:val="auto"/>
          <w:sz w:val="24"/>
          <w:szCs w:val="24"/>
          <w:highlight w:val="none"/>
          <w:shd w:val="clear" w:color="auto" w:fill="auto"/>
        </w:rPr>
        <w:fldChar w:fldCharType="separate"/>
      </w:r>
      <w:r>
        <w:rPr>
          <w:rFonts w:hint="eastAsia" w:ascii="宋体" w:hAnsi="宋体" w:eastAsia="宋体" w:cs="宋体"/>
          <w:b w:val="0"/>
          <w:bCs w:val="0"/>
          <w:color w:val="auto"/>
          <w:sz w:val="24"/>
          <w:szCs w:val="24"/>
          <w:highlight w:val="none"/>
          <w:shd w:val="clear" w:color="auto" w:fill="auto"/>
        </w:rPr>
        <w:fldChar w:fldCharType="begin"/>
      </w:r>
      <w:r>
        <w:rPr>
          <w:rFonts w:hint="eastAsia" w:ascii="宋体" w:hAnsi="宋体" w:eastAsia="宋体" w:cs="宋体"/>
          <w:b w:val="0"/>
          <w:bCs w:val="0"/>
          <w:color w:val="auto"/>
          <w:sz w:val="24"/>
          <w:szCs w:val="24"/>
          <w:highlight w:val="none"/>
          <w:shd w:val="clear" w:color="auto" w:fill="auto"/>
        </w:rPr>
        <w:instrText xml:space="preserve"> HYPERLINK \l _Toc14571 </w:instrText>
      </w:r>
      <w:r>
        <w:rPr>
          <w:rFonts w:hint="eastAsia" w:ascii="宋体" w:hAnsi="宋体" w:eastAsia="宋体" w:cs="宋体"/>
          <w:b w:val="0"/>
          <w:bCs w:val="0"/>
          <w:color w:val="auto"/>
          <w:sz w:val="24"/>
          <w:szCs w:val="24"/>
          <w:highlight w:val="none"/>
          <w:shd w:val="clear" w:color="auto" w:fill="auto"/>
        </w:rPr>
        <w:fldChar w:fldCharType="separate"/>
      </w:r>
      <w:r>
        <w:rPr>
          <w:rFonts w:hint="eastAsia" w:ascii="宋体" w:hAnsi="宋体" w:eastAsia="宋体" w:cs="宋体"/>
          <w:b w:val="0"/>
          <w:bCs w:val="0"/>
          <w:color w:val="auto"/>
          <w:sz w:val="24"/>
          <w:szCs w:val="24"/>
          <w:highlight w:val="none"/>
          <w:shd w:val="clear" w:color="auto" w:fill="auto"/>
        </w:rPr>
        <w:t>第一章  投标邀请</w:t>
      </w:r>
      <w:r>
        <w:rPr>
          <w:rFonts w:hint="eastAsia" w:ascii="宋体" w:hAnsi="宋体" w:eastAsia="宋体" w:cs="宋体"/>
          <w:b w:val="0"/>
          <w:bCs w:val="0"/>
          <w:color w:val="auto"/>
          <w:sz w:val="24"/>
          <w:szCs w:val="24"/>
          <w:highlight w:val="none"/>
          <w:shd w:val="clear" w:color="auto" w:fill="auto"/>
        </w:rPr>
        <w:tab/>
      </w:r>
      <w:r>
        <w:rPr>
          <w:rFonts w:hint="eastAsia" w:ascii="宋体" w:hAnsi="宋体" w:eastAsia="宋体" w:cs="宋体"/>
          <w:b w:val="0"/>
          <w:bCs w:val="0"/>
          <w:color w:val="auto"/>
          <w:sz w:val="24"/>
          <w:szCs w:val="24"/>
          <w:highlight w:val="none"/>
          <w:shd w:val="clear" w:color="auto" w:fill="auto"/>
        </w:rPr>
        <w:fldChar w:fldCharType="begin"/>
      </w:r>
      <w:r>
        <w:rPr>
          <w:rFonts w:hint="eastAsia" w:ascii="宋体" w:hAnsi="宋体" w:eastAsia="宋体" w:cs="宋体"/>
          <w:b w:val="0"/>
          <w:bCs w:val="0"/>
          <w:color w:val="auto"/>
          <w:sz w:val="24"/>
          <w:szCs w:val="24"/>
          <w:highlight w:val="none"/>
          <w:shd w:val="clear" w:color="auto" w:fill="auto"/>
        </w:rPr>
        <w:instrText xml:space="preserve"> PAGEREF _Toc14571 \h </w:instrText>
      </w:r>
      <w:r>
        <w:rPr>
          <w:rFonts w:hint="eastAsia" w:ascii="宋体" w:hAnsi="宋体" w:eastAsia="宋体" w:cs="宋体"/>
          <w:b w:val="0"/>
          <w:bCs w:val="0"/>
          <w:color w:val="auto"/>
          <w:sz w:val="24"/>
          <w:szCs w:val="24"/>
          <w:highlight w:val="none"/>
          <w:shd w:val="clear" w:color="auto" w:fill="auto"/>
        </w:rPr>
        <w:fldChar w:fldCharType="separate"/>
      </w:r>
      <w:r>
        <w:rPr>
          <w:rFonts w:hint="eastAsia" w:ascii="宋体" w:hAnsi="宋体" w:eastAsia="宋体" w:cs="宋体"/>
          <w:b w:val="0"/>
          <w:bCs w:val="0"/>
          <w:color w:val="auto"/>
          <w:sz w:val="24"/>
          <w:szCs w:val="24"/>
          <w:highlight w:val="none"/>
          <w:shd w:val="clear" w:color="auto" w:fill="auto"/>
        </w:rPr>
        <w:t>1</w:t>
      </w:r>
      <w:r>
        <w:rPr>
          <w:rFonts w:hint="eastAsia" w:ascii="宋体" w:hAnsi="宋体" w:eastAsia="宋体" w:cs="宋体"/>
          <w:b w:val="0"/>
          <w:bCs w:val="0"/>
          <w:color w:val="auto"/>
          <w:sz w:val="24"/>
          <w:szCs w:val="24"/>
          <w:highlight w:val="none"/>
          <w:shd w:val="clear" w:color="auto" w:fill="auto"/>
        </w:rPr>
        <w:fldChar w:fldCharType="end"/>
      </w:r>
      <w:r>
        <w:rPr>
          <w:rFonts w:hint="eastAsia" w:ascii="宋体" w:hAnsi="宋体" w:eastAsia="宋体" w:cs="宋体"/>
          <w:b w:val="0"/>
          <w:bCs w:val="0"/>
          <w:color w:val="auto"/>
          <w:sz w:val="24"/>
          <w:szCs w:val="24"/>
          <w:highlight w:val="none"/>
          <w:shd w:val="clear" w:color="auto" w:fill="auto"/>
        </w:rPr>
        <w:fldChar w:fldCharType="end"/>
      </w:r>
    </w:p>
    <w:p w14:paraId="5040002A">
      <w:pPr>
        <w:pStyle w:val="36"/>
        <w:tabs>
          <w:tab w:val="right" w:leader="dot" w:pos="8730"/>
        </w:tabs>
        <w:spacing w:line="480" w:lineRule="auto"/>
        <w:rPr>
          <w:rFonts w:hint="eastAsia" w:ascii="宋体" w:hAnsi="宋体" w:eastAsia="宋体" w:cs="宋体"/>
          <w:b w:val="0"/>
          <w:bCs w:val="0"/>
          <w:color w:val="auto"/>
          <w:sz w:val="24"/>
          <w:szCs w:val="24"/>
          <w:highlight w:val="none"/>
          <w:shd w:val="clear" w:color="auto" w:fill="auto"/>
        </w:rPr>
      </w:pPr>
      <w:r>
        <w:rPr>
          <w:rFonts w:hint="eastAsia" w:ascii="宋体" w:hAnsi="宋体" w:eastAsia="宋体" w:cs="宋体"/>
          <w:b w:val="0"/>
          <w:bCs w:val="0"/>
          <w:color w:val="auto"/>
          <w:sz w:val="24"/>
          <w:szCs w:val="24"/>
          <w:highlight w:val="none"/>
          <w:shd w:val="clear" w:color="auto" w:fill="auto"/>
        </w:rPr>
        <w:fldChar w:fldCharType="begin"/>
      </w:r>
      <w:r>
        <w:rPr>
          <w:rFonts w:hint="eastAsia" w:ascii="宋体" w:hAnsi="宋体" w:eastAsia="宋体" w:cs="宋体"/>
          <w:b w:val="0"/>
          <w:bCs w:val="0"/>
          <w:color w:val="auto"/>
          <w:sz w:val="24"/>
          <w:szCs w:val="24"/>
          <w:highlight w:val="none"/>
          <w:shd w:val="clear" w:color="auto" w:fill="auto"/>
        </w:rPr>
        <w:instrText xml:space="preserve"> HYPERLINK \l _Toc2467 </w:instrText>
      </w:r>
      <w:r>
        <w:rPr>
          <w:rFonts w:hint="eastAsia" w:ascii="宋体" w:hAnsi="宋体" w:eastAsia="宋体" w:cs="宋体"/>
          <w:b w:val="0"/>
          <w:bCs w:val="0"/>
          <w:color w:val="auto"/>
          <w:sz w:val="24"/>
          <w:szCs w:val="24"/>
          <w:highlight w:val="none"/>
          <w:shd w:val="clear" w:color="auto" w:fill="auto"/>
        </w:rPr>
        <w:fldChar w:fldCharType="separate"/>
      </w:r>
      <w:r>
        <w:rPr>
          <w:rFonts w:hint="eastAsia" w:ascii="宋体" w:hAnsi="宋体" w:eastAsia="宋体" w:cs="宋体"/>
          <w:b w:val="0"/>
          <w:bCs w:val="0"/>
          <w:color w:val="auto"/>
          <w:sz w:val="24"/>
          <w:szCs w:val="24"/>
          <w:highlight w:val="none"/>
          <w:shd w:val="clear" w:color="auto" w:fill="auto"/>
        </w:rPr>
        <w:t>第二章  招标需求</w:t>
      </w:r>
      <w:r>
        <w:rPr>
          <w:rFonts w:hint="eastAsia" w:ascii="宋体" w:hAnsi="宋体" w:eastAsia="宋体" w:cs="宋体"/>
          <w:b w:val="0"/>
          <w:bCs w:val="0"/>
          <w:color w:val="auto"/>
          <w:sz w:val="24"/>
          <w:szCs w:val="24"/>
          <w:highlight w:val="none"/>
          <w:shd w:val="clear" w:color="auto" w:fill="auto"/>
        </w:rPr>
        <w:tab/>
      </w:r>
      <w:r>
        <w:rPr>
          <w:rFonts w:hint="eastAsia" w:ascii="宋体" w:hAnsi="宋体" w:cs="宋体"/>
          <w:b w:val="0"/>
          <w:bCs w:val="0"/>
          <w:color w:val="auto"/>
          <w:sz w:val="24"/>
          <w:szCs w:val="24"/>
          <w:highlight w:val="none"/>
          <w:shd w:val="clear" w:color="auto" w:fill="auto"/>
          <w:lang w:val="en-US" w:eastAsia="zh-CN"/>
        </w:rPr>
        <w:t>4</w:t>
      </w:r>
      <w:r>
        <w:rPr>
          <w:rFonts w:hint="eastAsia" w:ascii="宋体" w:hAnsi="宋体" w:eastAsia="宋体" w:cs="宋体"/>
          <w:b w:val="0"/>
          <w:bCs w:val="0"/>
          <w:color w:val="auto"/>
          <w:sz w:val="24"/>
          <w:szCs w:val="24"/>
          <w:highlight w:val="none"/>
          <w:shd w:val="clear" w:color="auto" w:fill="auto"/>
        </w:rPr>
        <w:fldChar w:fldCharType="end"/>
      </w:r>
    </w:p>
    <w:p w14:paraId="78F47BFA">
      <w:pPr>
        <w:pStyle w:val="36"/>
        <w:tabs>
          <w:tab w:val="right" w:leader="dot" w:pos="8730"/>
        </w:tabs>
        <w:spacing w:line="480" w:lineRule="auto"/>
        <w:rPr>
          <w:rFonts w:hint="eastAsia" w:ascii="宋体" w:hAnsi="宋体" w:eastAsia="宋体" w:cs="宋体"/>
          <w:b w:val="0"/>
          <w:bCs w:val="0"/>
          <w:color w:val="auto"/>
          <w:sz w:val="24"/>
          <w:szCs w:val="24"/>
          <w:highlight w:val="none"/>
          <w:shd w:val="clear" w:color="auto" w:fill="auto"/>
          <w:lang w:val="en-US" w:eastAsia="zh-CN"/>
        </w:rPr>
      </w:pPr>
      <w:r>
        <w:rPr>
          <w:rFonts w:hint="eastAsia" w:ascii="宋体" w:hAnsi="宋体" w:eastAsia="宋体" w:cs="宋体"/>
          <w:b w:val="0"/>
          <w:bCs w:val="0"/>
          <w:color w:val="auto"/>
          <w:sz w:val="24"/>
          <w:szCs w:val="24"/>
          <w:highlight w:val="none"/>
          <w:shd w:val="clear" w:color="auto" w:fill="auto"/>
        </w:rPr>
        <w:fldChar w:fldCharType="begin"/>
      </w:r>
      <w:r>
        <w:rPr>
          <w:rFonts w:hint="eastAsia" w:ascii="宋体" w:hAnsi="宋体" w:eastAsia="宋体" w:cs="宋体"/>
          <w:b w:val="0"/>
          <w:bCs w:val="0"/>
          <w:color w:val="auto"/>
          <w:sz w:val="24"/>
          <w:szCs w:val="24"/>
          <w:highlight w:val="none"/>
          <w:shd w:val="clear" w:color="auto" w:fill="auto"/>
        </w:rPr>
        <w:instrText xml:space="preserve"> HYPERLINK \l _Toc21811 </w:instrText>
      </w:r>
      <w:r>
        <w:rPr>
          <w:rFonts w:hint="eastAsia" w:ascii="宋体" w:hAnsi="宋体" w:eastAsia="宋体" w:cs="宋体"/>
          <w:b w:val="0"/>
          <w:bCs w:val="0"/>
          <w:color w:val="auto"/>
          <w:sz w:val="24"/>
          <w:szCs w:val="24"/>
          <w:highlight w:val="none"/>
          <w:shd w:val="clear" w:color="auto" w:fill="auto"/>
        </w:rPr>
        <w:fldChar w:fldCharType="separate"/>
      </w:r>
      <w:r>
        <w:rPr>
          <w:rFonts w:hint="eastAsia" w:ascii="宋体" w:hAnsi="宋体" w:eastAsia="宋体" w:cs="宋体"/>
          <w:b w:val="0"/>
          <w:bCs w:val="0"/>
          <w:color w:val="auto"/>
          <w:sz w:val="24"/>
          <w:szCs w:val="24"/>
          <w:highlight w:val="none"/>
          <w:shd w:val="clear" w:color="auto" w:fill="auto"/>
        </w:rPr>
        <w:t>第三章  投标人须知</w:t>
      </w:r>
      <w:r>
        <w:rPr>
          <w:rFonts w:hint="eastAsia" w:ascii="宋体" w:hAnsi="宋体" w:eastAsia="宋体" w:cs="宋体"/>
          <w:b w:val="0"/>
          <w:bCs w:val="0"/>
          <w:color w:val="auto"/>
          <w:sz w:val="24"/>
          <w:szCs w:val="24"/>
          <w:highlight w:val="none"/>
          <w:shd w:val="clear" w:color="auto" w:fill="auto"/>
        </w:rPr>
        <w:tab/>
      </w:r>
      <w:r>
        <w:rPr>
          <w:rFonts w:hint="eastAsia" w:ascii="宋体" w:hAnsi="宋体" w:cs="宋体"/>
          <w:b w:val="0"/>
          <w:bCs w:val="0"/>
          <w:color w:val="auto"/>
          <w:sz w:val="24"/>
          <w:szCs w:val="24"/>
          <w:highlight w:val="none"/>
          <w:shd w:val="clear" w:color="auto" w:fill="auto"/>
          <w:lang w:val="en-US" w:eastAsia="zh-CN"/>
        </w:rPr>
        <w:t>1</w:t>
      </w:r>
      <w:r>
        <w:rPr>
          <w:rFonts w:hint="eastAsia" w:ascii="宋体" w:hAnsi="宋体" w:eastAsia="宋体" w:cs="宋体"/>
          <w:b w:val="0"/>
          <w:bCs w:val="0"/>
          <w:color w:val="auto"/>
          <w:sz w:val="24"/>
          <w:szCs w:val="24"/>
          <w:highlight w:val="none"/>
          <w:shd w:val="clear" w:color="auto" w:fill="auto"/>
        </w:rPr>
        <w:fldChar w:fldCharType="end"/>
      </w:r>
      <w:r>
        <w:rPr>
          <w:rFonts w:hint="eastAsia" w:ascii="宋体" w:hAnsi="宋体" w:cs="宋体"/>
          <w:b w:val="0"/>
          <w:bCs w:val="0"/>
          <w:color w:val="auto"/>
          <w:sz w:val="24"/>
          <w:szCs w:val="24"/>
          <w:highlight w:val="none"/>
          <w:shd w:val="clear" w:color="auto" w:fill="auto"/>
          <w:lang w:val="en-US" w:eastAsia="zh-CN"/>
        </w:rPr>
        <w:t>1</w:t>
      </w:r>
    </w:p>
    <w:p w14:paraId="720629A7">
      <w:pPr>
        <w:pStyle w:val="36"/>
        <w:tabs>
          <w:tab w:val="right" w:leader="dot" w:pos="8730"/>
        </w:tabs>
        <w:spacing w:line="480" w:lineRule="auto"/>
        <w:rPr>
          <w:rFonts w:hint="eastAsia" w:ascii="宋体" w:hAnsi="宋体" w:eastAsia="宋体" w:cs="宋体"/>
          <w:b w:val="0"/>
          <w:bCs w:val="0"/>
          <w:color w:val="auto"/>
          <w:sz w:val="24"/>
          <w:szCs w:val="24"/>
          <w:highlight w:val="none"/>
          <w:shd w:val="clear" w:color="auto" w:fill="auto"/>
        </w:rPr>
      </w:pPr>
      <w:r>
        <w:rPr>
          <w:rFonts w:hint="eastAsia" w:ascii="宋体" w:hAnsi="宋体" w:eastAsia="宋体" w:cs="宋体"/>
          <w:b w:val="0"/>
          <w:bCs w:val="0"/>
          <w:color w:val="auto"/>
          <w:sz w:val="24"/>
          <w:szCs w:val="24"/>
          <w:highlight w:val="none"/>
          <w:shd w:val="clear" w:color="auto" w:fill="auto"/>
        </w:rPr>
        <w:fldChar w:fldCharType="begin"/>
      </w:r>
      <w:r>
        <w:rPr>
          <w:rFonts w:hint="eastAsia" w:ascii="宋体" w:hAnsi="宋体" w:eastAsia="宋体" w:cs="宋体"/>
          <w:b w:val="0"/>
          <w:bCs w:val="0"/>
          <w:color w:val="auto"/>
          <w:sz w:val="24"/>
          <w:szCs w:val="24"/>
          <w:highlight w:val="none"/>
          <w:shd w:val="clear" w:color="auto" w:fill="auto"/>
        </w:rPr>
        <w:instrText xml:space="preserve"> HYPERLINK \l _Toc25225 </w:instrText>
      </w:r>
      <w:r>
        <w:rPr>
          <w:rFonts w:hint="eastAsia" w:ascii="宋体" w:hAnsi="宋体" w:eastAsia="宋体" w:cs="宋体"/>
          <w:b w:val="0"/>
          <w:bCs w:val="0"/>
          <w:color w:val="auto"/>
          <w:sz w:val="24"/>
          <w:szCs w:val="24"/>
          <w:highlight w:val="none"/>
          <w:shd w:val="clear" w:color="auto" w:fill="auto"/>
        </w:rPr>
        <w:fldChar w:fldCharType="separate"/>
      </w:r>
      <w:r>
        <w:rPr>
          <w:rFonts w:hint="eastAsia" w:ascii="宋体" w:hAnsi="宋体" w:eastAsia="宋体" w:cs="宋体"/>
          <w:b w:val="0"/>
          <w:bCs w:val="0"/>
          <w:color w:val="auto"/>
          <w:sz w:val="24"/>
          <w:szCs w:val="24"/>
          <w:highlight w:val="none"/>
          <w:shd w:val="clear" w:color="auto" w:fill="auto"/>
        </w:rPr>
        <w:t>第四章</w:t>
      </w:r>
      <w:r>
        <w:rPr>
          <w:rFonts w:hint="eastAsia" w:ascii="宋体" w:hAnsi="宋体" w:eastAsia="宋体" w:cs="宋体"/>
          <w:b w:val="0"/>
          <w:bCs w:val="0"/>
          <w:color w:val="auto"/>
          <w:sz w:val="24"/>
          <w:szCs w:val="24"/>
          <w:highlight w:val="none"/>
          <w:shd w:val="clear" w:color="auto" w:fill="auto"/>
          <w:lang w:val="en-US" w:eastAsia="zh-CN"/>
        </w:rPr>
        <w:t xml:space="preserve">  </w:t>
      </w:r>
      <w:r>
        <w:rPr>
          <w:rFonts w:hint="eastAsia" w:ascii="宋体" w:hAnsi="宋体" w:eastAsia="宋体" w:cs="宋体"/>
          <w:b w:val="0"/>
          <w:bCs w:val="0"/>
          <w:color w:val="auto"/>
          <w:sz w:val="24"/>
          <w:szCs w:val="24"/>
          <w:highlight w:val="none"/>
          <w:shd w:val="clear" w:color="auto" w:fill="auto"/>
        </w:rPr>
        <w:t>评标办法及评分标准</w:t>
      </w:r>
      <w:r>
        <w:rPr>
          <w:rFonts w:hint="eastAsia" w:ascii="宋体" w:hAnsi="宋体" w:eastAsia="宋体" w:cs="宋体"/>
          <w:b w:val="0"/>
          <w:bCs w:val="0"/>
          <w:color w:val="auto"/>
          <w:sz w:val="24"/>
          <w:szCs w:val="24"/>
          <w:highlight w:val="none"/>
          <w:shd w:val="clear" w:color="auto" w:fill="auto"/>
        </w:rPr>
        <w:tab/>
      </w:r>
      <w:r>
        <w:rPr>
          <w:rFonts w:hint="eastAsia" w:ascii="宋体" w:hAnsi="宋体" w:eastAsia="宋体" w:cs="宋体"/>
          <w:b w:val="0"/>
          <w:bCs w:val="0"/>
          <w:color w:val="auto"/>
          <w:sz w:val="24"/>
          <w:szCs w:val="24"/>
          <w:highlight w:val="none"/>
          <w:shd w:val="clear" w:color="auto" w:fill="auto"/>
        </w:rPr>
        <w:fldChar w:fldCharType="begin"/>
      </w:r>
      <w:r>
        <w:rPr>
          <w:rFonts w:hint="eastAsia" w:ascii="宋体" w:hAnsi="宋体" w:eastAsia="宋体" w:cs="宋体"/>
          <w:b w:val="0"/>
          <w:bCs w:val="0"/>
          <w:color w:val="auto"/>
          <w:sz w:val="24"/>
          <w:szCs w:val="24"/>
          <w:highlight w:val="none"/>
          <w:shd w:val="clear" w:color="auto" w:fill="auto"/>
        </w:rPr>
        <w:instrText xml:space="preserve"> PAGEREF _Toc25225 \h </w:instrText>
      </w:r>
      <w:r>
        <w:rPr>
          <w:rFonts w:hint="eastAsia" w:ascii="宋体" w:hAnsi="宋体" w:eastAsia="宋体" w:cs="宋体"/>
          <w:b w:val="0"/>
          <w:bCs w:val="0"/>
          <w:color w:val="auto"/>
          <w:sz w:val="24"/>
          <w:szCs w:val="24"/>
          <w:highlight w:val="none"/>
          <w:shd w:val="clear" w:color="auto" w:fill="auto"/>
        </w:rPr>
        <w:fldChar w:fldCharType="separate"/>
      </w:r>
      <w:r>
        <w:rPr>
          <w:rFonts w:hint="eastAsia" w:ascii="宋体" w:hAnsi="宋体" w:eastAsia="宋体" w:cs="宋体"/>
          <w:b w:val="0"/>
          <w:bCs w:val="0"/>
          <w:color w:val="auto"/>
          <w:sz w:val="24"/>
          <w:szCs w:val="24"/>
          <w:highlight w:val="none"/>
          <w:shd w:val="clear" w:color="auto" w:fill="auto"/>
        </w:rPr>
        <w:t>16</w:t>
      </w:r>
      <w:r>
        <w:rPr>
          <w:rFonts w:hint="eastAsia" w:ascii="宋体" w:hAnsi="宋体" w:eastAsia="宋体" w:cs="宋体"/>
          <w:b w:val="0"/>
          <w:bCs w:val="0"/>
          <w:color w:val="auto"/>
          <w:sz w:val="24"/>
          <w:szCs w:val="24"/>
          <w:highlight w:val="none"/>
          <w:shd w:val="clear" w:color="auto" w:fill="auto"/>
        </w:rPr>
        <w:fldChar w:fldCharType="end"/>
      </w:r>
      <w:r>
        <w:rPr>
          <w:rFonts w:hint="eastAsia" w:ascii="宋体" w:hAnsi="宋体" w:eastAsia="宋体" w:cs="宋体"/>
          <w:b w:val="0"/>
          <w:bCs w:val="0"/>
          <w:color w:val="auto"/>
          <w:sz w:val="24"/>
          <w:szCs w:val="24"/>
          <w:highlight w:val="none"/>
          <w:shd w:val="clear" w:color="auto" w:fill="auto"/>
        </w:rPr>
        <w:fldChar w:fldCharType="end"/>
      </w:r>
    </w:p>
    <w:p w14:paraId="3FF5CA8F">
      <w:pPr>
        <w:pStyle w:val="36"/>
        <w:tabs>
          <w:tab w:val="right" w:leader="dot" w:pos="8730"/>
        </w:tabs>
        <w:spacing w:line="480" w:lineRule="auto"/>
        <w:rPr>
          <w:rFonts w:hint="eastAsia" w:ascii="宋体" w:hAnsi="宋体" w:eastAsia="宋体" w:cs="宋体"/>
          <w:b w:val="0"/>
          <w:bCs w:val="0"/>
          <w:color w:val="auto"/>
          <w:sz w:val="24"/>
          <w:szCs w:val="24"/>
          <w:highlight w:val="none"/>
          <w:shd w:val="clear" w:color="auto" w:fill="auto"/>
        </w:rPr>
      </w:pPr>
      <w:r>
        <w:rPr>
          <w:rFonts w:hint="eastAsia" w:ascii="宋体" w:hAnsi="宋体" w:eastAsia="宋体" w:cs="宋体"/>
          <w:b w:val="0"/>
          <w:bCs w:val="0"/>
          <w:color w:val="auto"/>
          <w:sz w:val="24"/>
          <w:szCs w:val="24"/>
          <w:highlight w:val="none"/>
          <w:shd w:val="clear" w:color="auto" w:fill="auto"/>
        </w:rPr>
        <w:fldChar w:fldCharType="begin"/>
      </w:r>
      <w:r>
        <w:rPr>
          <w:rFonts w:hint="eastAsia" w:ascii="宋体" w:hAnsi="宋体" w:eastAsia="宋体" w:cs="宋体"/>
          <w:b w:val="0"/>
          <w:bCs w:val="0"/>
          <w:color w:val="auto"/>
          <w:sz w:val="24"/>
          <w:szCs w:val="24"/>
          <w:highlight w:val="none"/>
          <w:shd w:val="clear" w:color="auto" w:fill="auto"/>
        </w:rPr>
        <w:instrText xml:space="preserve"> HYPERLINK \l _Toc12005 </w:instrText>
      </w:r>
      <w:r>
        <w:rPr>
          <w:rFonts w:hint="eastAsia" w:ascii="宋体" w:hAnsi="宋体" w:eastAsia="宋体" w:cs="宋体"/>
          <w:b w:val="0"/>
          <w:bCs w:val="0"/>
          <w:color w:val="auto"/>
          <w:sz w:val="24"/>
          <w:szCs w:val="24"/>
          <w:highlight w:val="none"/>
          <w:shd w:val="clear" w:color="auto" w:fill="auto"/>
        </w:rPr>
        <w:fldChar w:fldCharType="separate"/>
      </w:r>
      <w:r>
        <w:rPr>
          <w:rFonts w:hint="eastAsia" w:ascii="宋体" w:hAnsi="宋体" w:eastAsia="宋体" w:cs="宋体"/>
          <w:b w:val="0"/>
          <w:bCs w:val="0"/>
          <w:color w:val="auto"/>
          <w:sz w:val="24"/>
          <w:szCs w:val="24"/>
          <w:highlight w:val="none"/>
          <w:shd w:val="clear" w:color="auto" w:fill="auto"/>
        </w:rPr>
        <w:t>第五章  合同主要条款</w:t>
      </w:r>
      <w:r>
        <w:rPr>
          <w:rFonts w:hint="eastAsia" w:ascii="宋体" w:hAnsi="宋体" w:eastAsia="宋体" w:cs="宋体"/>
          <w:b w:val="0"/>
          <w:bCs w:val="0"/>
          <w:color w:val="auto"/>
          <w:sz w:val="24"/>
          <w:szCs w:val="24"/>
          <w:highlight w:val="none"/>
          <w:shd w:val="clear" w:color="auto" w:fill="auto"/>
        </w:rPr>
        <w:tab/>
      </w:r>
      <w:r>
        <w:rPr>
          <w:rFonts w:hint="eastAsia" w:ascii="宋体" w:hAnsi="宋体" w:eastAsia="宋体" w:cs="宋体"/>
          <w:b w:val="0"/>
          <w:bCs w:val="0"/>
          <w:color w:val="auto"/>
          <w:sz w:val="24"/>
          <w:szCs w:val="24"/>
          <w:highlight w:val="none"/>
          <w:shd w:val="clear" w:color="auto" w:fill="auto"/>
        </w:rPr>
        <w:fldChar w:fldCharType="begin"/>
      </w:r>
      <w:r>
        <w:rPr>
          <w:rFonts w:hint="eastAsia" w:ascii="宋体" w:hAnsi="宋体" w:eastAsia="宋体" w:cs="宋体"/>
          <w:b w:val="0"/>
          <w:bCs w:val="0"/>
          <w:color w:val="auto"/>
          <w:sz w:val="24"/>
          <w:szCs w:val="24"/>
          <w:highlight w:val="none"/>
          <w:shd w:val="clear" w:color="auto" w:fill="auto"/>
        </w:rPr>
        <w:instrText xml:space="preserve"> PAGEREF _Toc12005 \h </w:instrText>
      </w:r>
      <w:r>
        <w:rPr>
          <w:rFonts w:hint="eastAsia" w:ascii="宋体" w:hAnsi="宋体" w:eastAsia="宋体" w:cs="宋体"/>
          <w:b w:val="0"/>
          <w:bCs w:val="0"/>
          <w:color w:val="auto"/>
          <w:sz w:val="24"/>
          <w:szCs w:val="24"/>
          <w:highlight w:val="none"/>
          <w:shd w:val="clear" w:color="auto" w:fill="auto"/>
        </w:rPr>
        <w:fldChar w:fldCharType="separate"/>
      </w:r>
      <w:r>
        <w:rPr>
          <w:rFonts w:hint="eastAsia" w:ascii="宋体" w:hAnsi="宋体" w:eastAsia="宋体" w:cs="宋体"/>
          <w:b w:val="0"/>
          <w:bCs w:val="0"/>
          <w:color w:val="auto"/>
          <w:sz w:val="24"/>
          <w:szCs w:val="24"/>
          <w:highlight w:val="none"/>
          <w:shd w:val="clear" w:color="auto" w:fill="auto"/>
        </w:rPr>
        <w:t>20</w:t>
      </w:r>
      <w:r>
        <w:rPr>
          <w:rFonts w:hint="eastAsia" w:ascii="宋体" w:hAnsi="宋体" w:eastAsia="宋体" w:cs="宋体"/>
          <w:b w:val="0"/>
          <w:bCs w:val="0"/>
          <w:color w:val="auto"/>
          <w:sz w:val="24"/>
          <w:szCs w:val="24"/>
          <w:highlight w:val="none"/>
          <w:shd w:val="clear" w:color="auto" w:fill="auto"/>
        </w:rPr>
        <w:fldChar w:fldCharType="end"/>
      </w:r>
      <w:r>
        <w:rPr>
          <w:rFonts w:hint="eastAsia" w:ascii="宋体" w:hAnsi="宋体" w:eastAsia="宋体" w:cs="宋体"/>
          <w:b w:val="0"/>
          <w:bCs w:val="0"/>
          <w:color w:val="auto"/>
          <w:sz w:val="24"/>
          <w:szCs w:val="24"/>
          <w:highlight w:val="none"/>
          <w:shd w:val="clear" w:color="auto" w:fill="auto"/>
        </w:rPr>
        <w:fldChar w:fldCharType="end"/>
      </w:r>
    </w:p>
    <w:p w14:paraId="26AC5E3A">
      <w:pPr>
        <w:pStyle w:val="36"/>
        <w:tabs>
          <w:tab w:val="right" w:leader="dot" w:pos="8730"/>
        </w:tabs>
        <w:spacing w:line="480" w:lineRule="auto"/>
        <w:rPr>
          <w:rFonts w:hint="eastAsia" w:ascii="宋体" w:hAnsi="宋体" w:eastAsia="宋体" w:cs="宋体"/>
          <w:b w:val="0"/>
          <w:bCs w:val="0"/>
          <w:color w:val="auto"/>
          <w:sz w:val="24"/>
          <w:szCs w:val="24"/>
          <w:highlight w:val="none"/>
          <w:shd w:val="clear" w:color="auto" w:fill="auto"/>
        </w:rPr>
      </w:pPr>
      <w:r>
        <w:rPr>
          <w:rFonts w:hint="eastAsia" w:ascii="宋体" w:hAnsi="宋体" w:eastAsia="宋体" w:cs="宋体"/>
          <w:b w:val="0"/>
          <w:bCs w:val="0"/>
          <w:color w:val="auto"/>
          <w:sz w:val="24"/>
          <w:szCs w:val="24"/>
          <w:highlight w:val="none"/>
          <w:shd w:val="clear" w:color="auto" w:fill="auto"/>
        </w:rPr>
        <w:fldChar w:fldCharType="begin"/>
      </w:r>
      <w:r>
        <w:rPr>
          <w:rFonts w:hint="eastAsia" w:ascii="宋体" w:hAnsi="宋体" w:eastAsia="宋体" w:cs="宋体"/>
          <w:b w:val="0"/>
          <w:bCs w:val="0"/>
          <w:color w:val="auto"/>
          <w:sz w:val="24"/>
          <w:szCs w:val="24"/>
          <w:highlight w:val="none"/>
          <w:shd w:val="clear" w:color="auto" w:fill="auto"/>
        </w:rPr>
        <w:instrText xml:space="preserve"> HYPERLINK \l _Toc24427 </w:instrText>
      </w:r>
      <w:r>
        <w:rPr>
          <w:rFonts w:hint="eastAsia" w:ascii="宋体" w:hAnsi="宋体" w:eastAsia="宋体" w:cs="宋体"/>
          <w:b w:val="0"/>
          <w:bCs w:val="0"/>
          <w:color w:val="auto"/>
          <w:sz w:val="24"/>
          <w:szCs w:val="24"/>
          <w:highlight w:val="none"/>
          <w:shd w:val="clear" w:color="auto" w:fill="auto"/>
        </w:rPr>
        <w:fldChar w:fldCharType="separate"/>
      </w:r>
      <w:r>
        <w:rPr>
          <w:rFonts w:hint="eastAsia" w:ascii="宋体" w:hAnsi="宋体" w:eastAsia="宋体" w:cs="宋体"/>
          <w:b w:val="0"/>
          <w:bCs w:val="0"/>
          <w:color w:val="auto"/>
          <w:sz w:val="24"/>
          <w:szCs w:val="24"/>
          <w:highlight w:val="none"/>
          <w:shd w:val="clear" w:color="auto" w:fill="auto"/>
        </w:rPr>
        <w:t>第六章　投标文件格式</w:t>
      </w:r>
      <w:r>
        <w:rPr>
          <w:rFonts w:hint="eastAsia" w:ascii="宋体" w:hAnsi="宋体" w:eastAsia="宋体" w:cs="宋体"/>
          <w:b w:val="0"/>
          <w:bCs w:val="0"/>
          <w:color w:val="auto"/>
          <w:sz w:val="24"/>
          <w:szCs w:val="24"/>
          <w:highlight w:val="none"/>
          <w:shd w:val="clear" w:color="auto" w:fill="auto"/>
        </w:rPr>
        <w:tab/>
      </w:r>
      <w:r>
        <w:rPr>
          <w:rFonts w:hint="eastAsia" w:ascii="宋体" w:hAnsi="宋体" w:eastAsia="宋体" w:cs="宋体"/>
          <w:b w:val="0"/>
          <w:bCs w:val="0"/>
          <w:color w:val="auto"/>
          <w:sz w:val="24"/>
          <w:szCs w:val="24"/>
          <w:highlight w:val="none"/>
          <w:shd w:val="clear" w:color="auto" w:fill="auto"/>
        </w:rPr>
        <w:fldChar w:fldCharType="begin"/>
      </w:r>
      <w:r>
        <w:rPr>
          <w:rFonts w:hint="eastAsia" w:ascii="宋体" w:hAnsi="宋体" w:eastAsia="宋体" w:cs="宋体"/>
          <w:b w:val="0"/>
          <w:bCs w:val="0"/>
          <w:color w:val="auto"/>
          <w:sz w:val="24"/>
          <w:szCs w:val="24"/>
          <w:highlight w:val="none"/>
          <w:shd w:val="clear" w:color="auto" w:fill="auto"/>
        </w:rPr>
        <w:instrText xml:space="preserve"> PAGEREF _Toc24427 \h </w:instrText>
      </w:r>
      <w:r>
        <w:rPr>
          <w:rFonts w:hint="eastAsia" w:ascii="宋体" w:hAnsi="宋体" w:eastAsia="宋体" w:cs="宋体"/>
          <w:b w:val="0"/>
          <w:bCs w:val="0"/>
          <w:color w:val="auto"/>
          <w:sz w:val="24"/>
          <w:szCs w:val="24"/>
          <w:highlight w:val="none"/>
          <w:shd w:val="clear" w:color="auto" w:fill="auto"/>
        </w:rPr>
        <w:fldChar w:fldCharType="separate"/>
      </w:r>
      <w:r>
        <w:rPr>
          <w:rFonts w:hint="eastAsia" w:ascii="宋体" w:hAnsi="宋体" w:eastAsia="宋体" w:cs="宋体"/>
          <w:b w:val="0"/>
          <w:bCs w:val="0"/>
          <w:color w:val="auto"/>
          <w:sz w:val="24"/>
          <w:szCs w:val="24"/>
          <w:highlight w:val="none"/>
          <w:shd w:val="clear" w:color="auto" w:fill="auto"/>
        </w:rPr>
        <w:t>24</w:t>
      </w:r>
      <w:r>
        <w:rPr>
          <w:rFonts w:hint="eastAsia" w:ascii="宋体" w:hAnsi="宋体" w:eastAsia="宋体" w:cs="宋体"/>
          <w:b w:val="0"/>
          <w:bCs w:val="0"/>
          <w:color w:val="auto"/>
          <w:sz w:val="24"/>
          <w:szCs w:val="24"/>
          <w:highlight w:val="none"/>
          <w:shd w:val="clear" w:color="auto" w:fill="auto"/>
        </w:rPr>
        <w:fldChar w:fldCharType="end"/>
      </w:r>
      <w:r>
        <w:rPr>
          <w:rFonts w:hint="eastAsia" w:ascii="宋体" w:hAnsi="宋体" w:eastAsia="宋体" w:cs="宋体"/>
          <w:b w:val="0"/>
          <w:bCs w:val="0"/>
          <w:color w:val="auto"/>
          <w:sz w:val="24"/>
          <w:szCs w:val="24"/>
          <w:highlight w:val="none"/>
          <w:shd w:val="clear" w:color="auto" w:fill="auto"/>
        </w:rPr>
        <w:fldChar w:fldCharType="end"/>
      </w:r>
    </w:p>
    <w:p w14:paraId="70DE02BE">
      <w:pPr>
        <w:pStyle w:val="42"/>
        <w:tabs>
          <w:tab w:val="right" w:leader="dot" w:pos="8730"/>
        </w:tabs>
        <w:spacing w:line="480" w:lineRule="auto"/>
        <w:rPr>
          <w:rFonts w:hint="eastAsia" w:ascii="宋体" w:hAnsi="宋体" w:eastAsia="宋体" w:cs="宋体"/>
          <w:b w:val="0"/>
          <w:bCs w:val="0"/>
          <w:color w:val="auto"/>
          <w:sz w:val="24"/>
          <w:szCs w:val="24"/>
          <w:highlight w:val="none"/>
          <w:shd w:val="clear" w:color="auto" w:fill="auto"/>
        </w:rPr>
      </w:pPr>
    </w:p>
    <w:p w14:paraId="71203A8B">
      <w:pPr>
        <w:pStyle w:val="36"/>
        <w:spacing w:line="480" w:lineRule="auto"/>
        <w:rPr>
          <w:rFonts w:hint="eastAsia" w:ascii="宋体" w:hAnsi="宋体" w:eastAsia="宋体" w:cs="宋体"/>
          <w:b w:val="0"/>
          <w:bCs w:val="0"/>
          <w:color w:val="auto"/>
          <w:sz w:val="28"/>
          <w:szCs w:val="28"/>
          <w:highlight w:val="none"/>
          <w:shd w:val="clear" w:color="auto" w:fill="auto"/>
        </w:rPr>
      </w:pPr>
      <w:r>
        <w:rPr>
          <w:rFonts w:hint="eastAsia" w:ascii="宋体" w:hAnsi="宋体" w:eastAsia="宋体" w:cs="宋体"/>
          <w:b w:val="0"/>
          <w:bCs w:val="0"/>
          <w:color w:val="auto"/>
          <w:sz w:val="24"/>
          <w:szCs w:val="24"/>
          <w:highlight w:val="none"/>
          <w:shd w:val="clear" w:color="auto" w:fill="auto"/>
        </w:rPr>
        <w:fldChar w:fldCharType="end"/>
      </w:r>
    </w:p>
    <w:p w14:paraId="5B2B3DD2">
      <w:pPr>
        <w:pStyle w:val="29"/>
        <w:snapToGrid w:val="0"/>
        <w:spacing w:beforeLines="0" w:afterLines="0" w:line="240" w:lineRule="auto"/>
        <w:jc w:val="center"/>
        <w:outlineLvl w:val="0"/>
        <w:rPr>
          <w:rFonts w:hint="eastAsia" w:ascii="宋体" w:hAnsi="宋体" w:eastAsia="宋体" w:cs="宋体"/>
          <w:b w:val="0"/>
          <w:bCs w:val="0"/>
          <w:color w:val="auto"/>
          <w:sz w:val="30"/>
          <w:szCs w:val="30"/>
          <w:highlight w:val="none"/>
          <w:shd w:val="clear" w:color="auto" w:fill="auto"/>
        </w:rPr>
      </w:pPr>
      <w:bookmarkStart w:id="0" w:name="_Toc14571"/>
      <w:bookmarkStart w:id="1" w:name="_Toc466534747"/>
      <w:bookmarkStart w:id="2" w:name="_Toc25920"/>
    </w:p>
    <w:p w14:paraId="3446241F">
      <w:pPr>
        <w:pStyle w:val="29"/>
        <w:snapToGrid w:val="0"/>
        <w:spacing w:beforeLines="0" w:afterLines="0" w:line="240" w:lineRule="auto"/>
        <w:jc w:val="center"/>
        <w:outlineLvl w:val="0"/>
        <w:rPr>
          <w:rFonts w:hint="eastAsia" w:ascii="宋体" w:hAnsi="宋体" w:eastAsia="宋体" w:cs="宋体"/>
          <w:b w:val="0"/>
          <w:bCs w:val="0"/>
          <w:color w:val="auto"/>
          <w:sz w:val="30"/>
          <w:szCs w:val="30"/>
          <w:highlight w:val="none"/>
          <w:shd w:val="clear" w:color="auto" w:fill="auto"/>
        </w:rPr>
      </w:pPr>
    </w:p>
    <w:p w14:paraId="78291D20">
      <w:pPr>
        <w:pStyle w:val="29"/>
        <w:snapToGrid w:val="0"/>
        <w:spacing w:beforeLines="0" w:afterLines="0" w:line="240" w:lineRule="auto"/>
        <w:jc w:val="center"/>
        <w:outlineLvl w:val="0"/>
        <w:rPr>
          <w:rFonts w:hint="eastAsia" w:ascii="宋体" w:hAnsi="宋体" w:eastAsia="宋体" w:cs="宋体"/>
          <w:b w:val="0"/>
          <w:bCs w:val="0"/>
          <w:color w:val="auto"/>
          <w:sz w:val="30"/>
          <w:szCs w:val="30"/>
          <w:highlight w:val="none"/>
          <w:shd w:val="clear" w:color="auto" w:fill="auto"/>
        </w:rPr>
      </w:pPr>
    </w:p>
    <w:p w14:paraId="7E6C9A81">
      <w:pPr>
        <w:pStyle w:val="29"/>
        <w:snapToGrid w:val="0"/>
        <w:spacing w:beforeLines="0" w:afterLines="0" w:line="240" w:lineRule="auto"/>
        <w:jc w:val="center"/>
        <w:outlineLvl w:val="0"/>
        <w:rPr>
          <w:rFonts w:hint="eastAsia" w:ascii="宋体" w:hAnsi="宋体" w:eastAsia="宋体" w:cs="宋体"/>
          <w:b w:val="0"/>
          <w:bCs w:val="0"/>
          <w:color w:val="auto"/>
          <w:sz w:val="30"/>
          <w:szCs w:val="30"/>
          <w:highlight w:val="none"/>
          <w:shd w:val="clear" w:color="auto" w:fill="auto"/>
        </w:rPr>
      </w:pPr>
    </w:p>
    <w:p w14:paraId="6E1C6C33">
      <w:pPr>
        <w:pStyle w:val="29"/>
        <w:snapToGrid w:val="0"/>
        <w:spacing w:beforeLines="0" w:afterLines="0" w:line="240" w:lineRule="auto"/>
        <w:jc w:val="center"/>
        <w:outlineLvl w:val="0"/>
        <w:rPr>
          <w:rFonts w:hint="eastAsia" w:ascii="宋体" w:hAnsi="宋体" w:eastAsia="宋体" w:cs="宋体"/>
          <w:b w:val="0"/>
          <w:bCs w:val="0"/>
          <w:color w:val="auto"/>
          <w:sz w:val="30"/>
          <w:szCs w:val="30"/>
          <w:highlight w:val="none"/>
          <w:shd w:val="clear" w:color="auto" w:fill="auto"/>
        </w:rPr>
      </w:pPr>
    </w:p>
    <w:p w14:paraId="6EF84829">
      <w:pPr>
        <w:pStyle w:val="29"/>
        <w:snapToGrid w:val="0"/>
        <w:spacing w:beforeLines="0" w:afterLines="0" w:line="240" w:lineRule="auto"/>
        <w:jc w:val="center"/>
        <w:outlineLvl w:val="0"/>
        <w:rPr>
          <w:rFonts w:hint="eastAsia" w:ascii="宋体" w:hAnsi="宋体" w:eastAsia="宋体" w:cs="宋体"/>
          <w:b w:val="0"/>
          <w:bCs w:val="0"/>
          <w:color w:val="auto"/>
          <w:sz w:val="30"/>
          <w:szCs w:val="30"/>
          <w:highlight w:val="none"/>
          <w:shd w:val="clear" w:color="auto" w:fill="auto"/>
        </w:rPr>
      </w:pPr>
    </w:p>
    <w:p w14:paraId="37A6D5E1">
      <w:pPr>
        <w:pStyle w:val="29"/>
        <w:snapToGrid w:val="0"/>
        <w:spacing w:beforeLines="0" w:afterLines="0" w:line="240" w:lineRule="auto"/>
        <w:jc w:val="center"/>
        <w:outlineLvl w:val="0"/>
        <w:rPr>
          <w:rFonts w:hint="eastAsia" w:ascii="宋体" w:hAnsi="宋体" w:eastAsia="宋体" w:cs="宋体"/>
          <w:b w:val="0"/>
          <w:bCs w:val="0"/>
          <w:color w:val="auto"/>
          <w:sz w:val="30"/>
          <w:szCs w:val="30"/>
          <w:highlight w:val="none"/>
          <w:shd w:val="clear" w:color="auto" w:fill="auto"/>
        </w:rPr>
      </w:pPr>
    </w:p>
    <w:p w14:paraId="2A7EA61D">
      <w:pPr>
        <w:pStyle w:val="29"/>
        <w:snapToGrid w:val="0"/>
        <w:spacing w:beforeLines="0" w:afterLines="0" w:line="240" w:lineRule="auto"/>
        <w:jc w:val="center"/>
        <w:outlineLvl w:val="0"/>
        <w:rPr>
          <w:rFonts w:hint="eastAsia" w:ascii="宋体" w:hAnsi="宋体" w:eastAsia="宋体" w:cs="宋体"/>
          <w:b w:val="0"/>
          <w:bCs w:val="0"/>
          <w:color w:val="auto"/>
          <w:sz w:val="30"/>
          <w:szCs w:val="30"/>
          <w:highlight w:val="none"/>
          <w:shd w:val="clear" w:color="auto" w:fill="auto"/>
        </w:rPr>
      </w:pPr>
    </w:p>
    <w:p w14:paraId="4255F7AE">
      <w:pPr>
        <w:pStyle w:val="29"/>
        <w:snapToGrid w:val="0"/>
        <w:spacing w:beforeLines="0" w:afterLines="0" w:line="240" w:lineRule="auto"/>
        <w:jc w:val="center"/>
        <w:outlineLvl w:val="0"/>
        <w:rPr>
          <w:rFonts w:hint="eastAsia" w:ascii="宋体" w:hAnsi="宋体" w:eastAsia="宋体" w:cs="宋体"/>
          <w:b w:val="0"/>
          <w:bCs w:val="0"/>
          <w:color w:val="auto"/>
          <w:sz w:val="30"/>
          <w:szCs w:val="30"/>
          <w:highlight w:val="none"/>
          <w:shd w:val="clear" w:color="auto" w:fill="auto"/>
        </w:rPr>
      </w:pPr>
    </w:p>
    <w:p w14:paraId="057D0012">
      <w:pPr>
        <w:pStyle w:val="29"/>
        <w:snapToGrid w:val="0"/>
        <w:spacing w:beforeLines="0" w:afterLines="0" w:line="240" w:lineRule="auto"/>
        <w:jc w:val="center"/>
        <w:outlineLvl w:val="0"/>
        <w:rPr>
          <w:rFonts w:hint="eastAsia" w:ascii="宋体" w:hAnsi="宋体" w:eastAsia="宋体" w:cs="宋体"/>
          <w:b w:val="0"/>
          <w:bCs w:val="0"/>
          <w:color w:val="auto"/>
          <w:sz w:val="30"/>
          <w:szCs w:val="30"/>
          <w:highlight w:val="none"/>
          <w:shd w:val="clear" w:color="auto" w:fill="auto"/>
        </w:rPr>
      </w:pPr>
    </w:p>
    <w:p w14:paraId="33E1A43D">
      <w:pPr>
        <w:pStyle w:val="29"/>
        <w:snapToGrid w:val="0"/>
        <w:spacing w:beforeLines="0" w:afterLines="0" w:line="240" w:lineRule="auto"/>
        <w:jc w:val="center"/>
        <w:outlineLvl w:val="0"/>
        <w:rPr>
          <w:rFonts w:hint="eastAsia" w:ascii="宋体" w:hAnsi="宋体" w:eastAsia="宋体" w:cs="宋体"/>
          <w:b w:val="0"/>
          <w:bCs w:val="0"/>
          <w:color w:val="auto"/>
          <w:sz w:val="30"/>
          <w:szCs w:val="30"/>
          <w:highlight w:val="none"/>
          <w:shd w:val="clear" w:color="auto" w:fill="auto"/>
        </w:rPr>
      </w:pPr>
    </w:p>
    <w:p w14:paraId="6B9862A0">
      <w:pPr>
        <w:pStyle w:val="29"/>
        <w:snapToGrid w:val="0"/>
        <w:spacing w:beforeLines="0" w:afterLines="0" w:line="240" w:lineRule="auto"/>
        <w:jc w:val="center"/>
        <w:outlineLvl w:val="0"/>
        <w:rPr>
          <w:rFonts w:hint="eastAsia" w:ascii="宋体" w:hAnsi="宋体" w:eastAsia="宋体" w:cs="宋体"/>
          <w:b w:val="0"/>
          <w:bCs w:val="0"/>
          <w:color w:val="auto"/>
          <w:sz w:val="30"/>
          <w:szCs w:val="30"/>
          <w:highlight w:val="none"/>
          <w:shd w:val="clear" w:color="auto" w:fill="auto"/>
        </w:rPr>
      </w:pPr>
    </w:p>
    <w:p w14:paraId="6E6A36ED">
      <w:pPr>
        <w:pStyle w:val="29"/>
        <w:snapToGrid w:val="0"/>
        <w:spacing w:beforeLines="0" w:afterLines="0" w:line="240" w:lineRule="auto"/>
        <w:jc w:val="center"/>
        <w:outlineLvl w:val="0"/>
        <w:rPr>
          <w:rFonts w:hint="eastAsia" w:ascii="宋体" w:hAnsi="宋体" w:eastAsia="宋体" w:cs="宋体"/>
          <w:b w:val="0"/>
          <w:bCs w:val="0"/>
          <w:color w:val="auto"/>
          <w:sz w:val="30"/>
          <w:szCs w:val="30"/>
          <w:highlight w:val="none"/>
          <w:shd w:val="clear" w:color="auto" w:fill="auto"/>
        </w:rPr>
      </w:pPr>
    </w:p>
    <w:p w14:paraId="31E99E14">
      <w:pPr>
        <w:pStyle w:val="29"/>
        <w:snapToGrid w:val="0"/>
        <w:spacing w:beforeLines="0" w:afterLines="0" w:line="240" w:lineRule="auto"/>
        <w:jc w:val="center"/>
        <w:outlineLvl w:val="0"/>
        <w:rPr>
          <w:rFonts w:hint="eastAsia" w:ascii="宋体" w:hAnsi="宋体" w:eastAsia="宋体" w:cs="宋体"/>
          <w:b w:val="0"/>
          <w:bCs w:val="0"/>
          <w:color w:val="auto"/>
          <w:sz w:val="30"/>
          <w:szCs w:val="30"/>
          <w:highlight w:val="none"/>
          <w:shd w:val="clear" w:color="auto" w:fill="auto"/>
        </w:rPr>
      </w:pPr>
    </w:p>
    <w:p w14:paraId="7CA5F0F6">
      <w:pPr>
        <w:pStyle w:val="29"/>
        <w:snapToGrid w:val="0"/>
        <w:spacing w:beforeLines="0" w:afterLines="0" w:line="240" w:lineRule="auto"/>
        <w:jc w:val="center"/>
        <w:outlineLvl w:val="0"/>
        <w:rPr>
          <w:rFonts w:hint="eastAsia" w:ascii="宋体" w:hAnsi="宋体" w:eastAsia="宋体" w:cs="宋体"/>
          <w:b w:val="0"/>
          <w:bCs w:val="0"/>
          <w:color w:val="auto"/>
          <w:sz w:val="30"/>
          <w:szCs w:val="30"/>
          <w:highlight w:val="none"/>
          <w:shd w:val="clear" w:color="auto" w:fill="auto"/>
        </w:rPr>
      </w:pPr>
    </w:p>
    <w:p w14:paraId="2350D9F8">
      <w:pPr>
        <w:pStyle w:val="29"/>
        <w:snapToGrid w:val="0"/>
        <w:spacing w:beforeLines="0" w:afterLines="0" w:line="240" w:lineRule="auto"/>
        <w:jc w:val="center"/>
        <w:outlineLvl w:val="0"/>
        <w:rPr>
          <w:rFonts w:hint="eastAsia" w:ascii="宋体" w:hAnsi="宋体" w:eastAsia="宋体" w:cs="宋体"/>
          <w:b w:val="0"/>
          <w:bCs w:val="0"/>
          <w:color w:val="auto"/>
          <w:sz w:val="30"/>
          <w:szCs w:val="30"/>
          <w:highlight w:val="none"/>
          <w:shd w:val="clear" w:color="auto" w:fill="auto"/>
        </w:rPr>
      </w:pPr>
    </w:p>
    <w:p w14:paraId="1108AC8E">
      <w:pPr>
        <w:pStyle w:val="29"/>
        <w:snapToGrid w:val="0"/>
        <w:spacing w:beforeLines="0" w:afterLines="0" w:line="240" w:lineRule="auto"/>
        <w:jc w:val="center"/>
        <w:outlineLvl w:val="0"/>
        <w:rPr>
          <w:rFonts w:hint="eastAsia" w:ascii="宋体" w:hAnsi="宋体" w:eastAsia="宋体" w:cs="宋体"/>
          <w:b w:val="0"/>
          <w:bCs w:val="0"/>
          <w:color w:val="auto"/>
          <w:sz w:val="30"/>
          <w:szCs w:val="30"/>
          <w:highlight w:val="none"/>
          <w:shd w:val="clear" w:color="auto" w:fill="auto"/>
        </w:rPr>
      </w:pPr>
    </w:p>
    <w:p w14:paraId="41AF6936">
      <w:pPr>
        <w:pStyle w:val="29"/>
        <w:snapToGrid w:val="0"/>
        <w:spacing w:beforeLines="0" w:afterLines="0" w:line="240" w:lineRule="auto"/>
        <w:jc w:val="center"/>
        <w:outlineLvl w:val="0"/>
        <w:rPr>
          <w:rFonts w:hint="eastAsia" w:ascii="宋体" w:hAnsi="宋体" w:eastAsia="宋体" w:cs="宋体"/>
          <w:b w:val="0"/>
          <w:bCs w:val="0"/>
          <w:color w:val="auto"/>
          <w:sz w:val="30"/>
          <w:szCs w:val="30"/>
          <w:highlight w:val="none"/>
          <w:shd w:val="clear" w:color="auto" w:fill="auto"/>
        </w:rPr>
      </w:pPr>
    </w:p>
    <w:p w14:paraId="1F512CD1">
      <w:pPr>
        <w:pStyle w:val="29"/>
        <w:snapToGrid w:val="0"/>
        <w:spacing w:beforeLines="0" w:afterLines="0" w:line="240" w:lineRule="auto"/>
        <w:jc w:val="center"/>
        <w:outlineLvl w:val="0"/>
        <w:rPr>
          <w:rFonts w:hint="eastAsia" w:ascii="宋体" w:hAnsi="宋体" w:eastAsia="宋体" w:cs="宋体"/>
          <w:b w:val="0"/>
          <w:bCs w:val="0"/>
          <w:color w:val="auto"/>
          <w:sz w:val="30"/>
          <w:szCs w:val="30"/>
          <w:highlight w:val="none"/>
          <w:shd w:val="clear" w:color="auto" w:fill="auto"/>
        </w:rPr>
      </w:pPr>
    </w:p>
    <w:p w14:paraId="389DAF6C">
      <w:pPr>
        <w:pStyle w:val="29"/>
        <w:snapToGrid w:val="0"/>
        <w:spacing w:beforeLines="0" w:afterLines="0" w:line="240" w:lineRule="auto"/>
        <w:jc w:val="center"/>
        <w:outlineLvl w:val="0"/>
        <w:rPr>
          <w:rFonts w:hint="eastAsia" w:ascii="宋体" w:hAnsi="宋体" w:eastAsia="宋体" w:cs="宋体"/>
          <w:b w:val="0"/>
          <w:bCs w:val="0"/>
          <w:color w:val="auto"/>
          <w:sz w:val="30"/>
          <w:szCs w:val="30"/>
          <w:highlight w:val="none"/>
          <w:shd w:val="clear" w:color="auto" w:fill="auto"/>
        </w:rPr>
        <w:sectPr>
          <w:headerReference r:id="rId5" w:type="default"/>
          <w:footerReference r:id="rId6" w:type="default"/>
          <w:pgSz w:w="11906" w:h="16838"/>
          <w:pgMar w:top="1021" w:right="1588" w:bottom="851" w:left="1588" w:header="567" w:footer="454" w:gutter="0"/>
          <w:pgNumType w:fmt="decimal" w:start="1"/>
          <w:cols w:space="720" w:num="1"/>
          <w:docGrid w:linePitch="286" w:charSpace="0"/>
        </w:sectPr>
      </w:pPr>
    </w:p>
    <w:p w14:paraId="702C5853">
      <w:pPr>
        <w:pStyle w:val="29"/>
        <w:snapToGrid w:val="0"/>
        <w:spacing w:beforeLines="0" w:afterLines="0" w:line="240" w:lineRule="auto"/>
        <w:jc w:val="center"/>
        <w:outlineLvl w:val="0"/>
        <w:rPr>
          <w:rFonts w:hint="eastAsia" w:ascii="宋体" w:hAnsi="宋体" w:eastAsia="宋体" w:cs="宋体"/>
          <w:b/>
          <w:bCs/>
          <w:color w:val="auto"/>
          <w:sz w:val="30"/>
          <w:szCs w:val="30"/>
          <w:highlight w:val="none"/>
          <w:shd w:val="clear" w:color="auto" w:fill="auto"/>
        </w:rPr>
      </w:pPr>
      <w:r>
        <w:rPr>
          <w:rFonts w:hint="eastAsia" w:ascii="宋体" w:hAnsi="宋体" w:eastAsia="宋体" w:cs="宋体"/>
          <w:b/>
          <w:bCs/>
          <w:color w:val="auto"/>
          <w:sz w:val="30"/>
          <w:szCs w:val="30"/>
          <w:highlight w:val="none"/>
          <w:shd w:val="clear" w:color="auto" w:fill="auto"/>
        </w:rPr>
        <w:t>第一章  投标邀请</w:t>
      </w:r>
      <w:bookmarkEnd w:id="0"/>
      <w:bookmarkEnd w:id="1"/>
      <w:bookmarkEnd w:id="2"/>
    </w:p>
    <w:p w14:paraId="38335FD9">
      <w:pPr>
        <w:spacing w:line="400" w:lineRule="exact"/>
        <w:ind w:firstLine="420" w:firstLineChars="200"/>
        <w:rPr>
          <w:rFonts w:hint="eastAsia" w:ascii="宋体" w:hAnsi="宋体" w:eastAsia="宋体" w:cs="宋体"/>
          <w:b w:val="0"/>
          <w:bCs w:val="0"/>
          <w:color w:val="auto"/>
          <w:sz w:val="21"/>
          <w:szCs w:val="21"/>
          <w:highlight w:val="none"/>
          <w:shd w:val="clear" w:color="auto" w:fill="auto"/>
        </w:rPr>
      </w:pPr>
      <w:r>
        <w:rPr>
          <w:rFonts w:hint="eastAsia" w:ascii="宋体" w:hAnsi="宋体" w:eastAsia="宋体" w:cs="宋体"/>
          <w:b w:val="0"/>
          <w:bCs w:val="0"/>
          <w:color w:val="auto"/>
          <w:sz w:val="21"/>
          <w:szCs w:val="21"/>
          <w:highlight w:val="none"/>
          <w:shd w:val="clear" w:color="auto" w:fill="auto"/>
        </w:rPr>
        <w:t>本项目为非政府采购项目，根据招标投标有关法律法规及招标人单位内控制度等规定，受</w:t>
      </w:r>
      <w:r>
        <w:rPr>
          <w:rFonts w:hint="eastAsia" w:ascii="宋体" w:hAnsi="宋体" w:cs="宋体"/>
          <w:b w:val="0"/>
          <w:bCs w:val="0"/>
          <w:color w:val="auto"/>
          <w:sz w:val="21"/>
          <w:szCs w:val="21"/>
          <w:highlight w:val="none"/>
          <w:u w:val="single"/>
          <w:shd w:val="clear" w:color="auto" w:fill="auto"/>
          <w:lang w:eastAsia="zh-CN"/>
        </w:rPr>
        <w:t xml:space="preserve"> 临海市大洋建设投资有限公司</w:t>
      </w:r>
      <w:r>
        <w:rPr>
          <w:rFonts w:hint="eastAsia" w:ascii="宋体" w:hAnsi="宋体" w:eastAsia="宋体" w:cs="宋体"/>
          <w:b w:val="0"/>
          <w:bCs w:val="0"/>
          <w:color w:val="auto"/>
          <w:sz w:val="21"/>
          <w:szCs w:val="21"/>
          <w:highlight w:val="none"/>
          <w:u w:val="single"/>
          <w:shd w:val="clear" w:color="auto" w:fill="auto"/>
        </w:rPr>
        <w:t>、</w:t>
      </w:r>
      <w:r>
        <w:rPr>
          <w:rFonts w:hint="eastAsia" w:ascii="宋体" w:hAnsi="宋体" w:cs="宋体"/>
          <w:b w:val="0"/>
          <w:bCs w:val="0"/>
          <w:color w:val="auto"/>
          <w:sz w:val="21"/>
          <w:szCs w:val="21"/>
          <w:highlight w:val="none"/>
          <w:u w:val="single"/>
          <w:shd w:val="clear" w:color="auto" w:fill="auto"/>
          <w:lang w:eastAsia="zh-CN"/>
        </w:rPr>
        <w:t>浙江中旸建设有限公司</w:t>
      </w:r>
      <w:r>
        <w:rPr>
          <w:rFonts w:hint="eastAsia" w:ascii="宋体" w:hAnsi="宋体" w:eastAsia="宋体" w:cs="宋体"/>
          <w:b w:val="0"/>
          <w:bCs w:val="0"/>
          <w:color w:val="auto"/>
          <w:sz w:val="21"/>
          <w:szCs w:val="21"/>
          <w:highlight w:val="none"/>
          <w:shd w:val="clear" w:color="auto" w:fill="auto"/>
        </w:rPr>
        <w:t>委托，参照采购有关流程，现就</w:t>
      </w:r>
      <w:r>
        <w:rPr>
          <w:rFonts w:hint="eastAsia" w:ascii="宋体" w:hAnsi="宋体" w:cs="宋体"/>
          <w:b w:val="0"/>
          <w:bCs w:val="0"/>
          <w:color w:val="auto"/>
          <w:sz w:val="21"/>
          <w:szCs w:val="21"/>
          <w:highlight w:val="none"/>
          <w:u w:val="single"/>
          <w:shd w:val="clear" w:color="auto" w:fill="auto"/>
          <w:lang w:eastAsia="zh-CN"/>
        </w:rPr>
        <w:t>临海市保障性租赁住房工程-户内实木复合地板采购（重新招标）</w:t>
      </w:r>
      <w:r>
        <w:rPr>
          <w:rFonts w:hint="eastAsia" w:ascii="宋体" w:hAnsi="宋体" w:eastAsia="宋体" w:cs="宋体"/>
          <w:b w:val="0"/>
          <w:bCs w:val="0"/>
          <w:color w:val="auto"/>
          <w:sz w:val="21"/>
          <w:szCs w:val="21"/>
          <w:highlight w:val="none"/>
          <w:shd w:val="clear" w:color="auto" w:fill="auto"/>
        </w:rPr>
        <w:t>进行公开招标，</w:t>
      </w:r>
      <w:r>
        <w:rPr>
          <w:rFonts w:hint="eastAsia" w:ascii="宋体" w:hAnsi="宋体" w:eastAsia="宋体" w:cs="宋体"/>
          <w:b w:val="0"/>
          <w:bCs w:val="0"/>
          <w:color w:val="auto"/>
          <w:kern w:val="0"/>
          <w:sz w:val="21"/>
          <w:szCs w:val="21"/>
          <w:highlight w:val="none"/>
          <w:shd w:val="clear" w:color="auto" w:fill="auto"/>
        </w:rPr>
        <w:t>欢迎具备本项目投标人的资格要求且能够及时提供相关服务的投标人前来投标。</w:t>
      </w:r>
    </w:p>
    <w:p w14:paraId="4C7B31D4">
      <w:pPr>
        <w:pStyle w:val="45"/>
        <w:spacing w:before="0" w:beforeAutospacing="0" w:after="0" w:afterAutospacing="0" w:line="400" w:lineRule="exact"/>
        <w:rPr>
          <w:rFonts w:hint="eastAsia" w:ascii="宋体" w:hAnsi="宋体" w:eastAsia="宋体" w:cs="宋体"/>
          <w:b w:val="0"/>
          <w:bCs w:val="0"/>
          <w:color w:val="auto"/>
          <w:sz w:val="21"/>
          <w:szCs w:val="21"/>
          <w:highlight w:val="none"/>
          <w:shd w:val="clear" w:color="auto" w:fill="auto"/>
        </w:rPr>
      </w:pPr>
      <w:r>
        <w:rPr>
          <w:rFonts w:hint="eastAsia" w:ascii="宋体" w:hAnsi="宋体" w:eastAsia="宋体" w:cs="宋体"/>
          <w:b w:val="0"/>
          <w:bCs w:val="0"/>
          <w:color w:val="auto"/>
          <w:sz w:val="21"/>
          <w:szCs w:val="21"/>
          <w:highlight w:val="none"/>
          <w:shd w:val="clear" w:color="auto" w:fill="auto"/>
        </w:rPr>
        <w:t>1.项目概况</w:t>
      </w:r>
    </w:p>
    <w:p w14:paraId="50A388A9">
      <w:pPr>
        <w:pStyle w:val="45"/>
        <w:spacing w:before="0" w:beforeAutospacing="0" w:after="0" w:afterAutospacing="0" w:line="400" w:lineRule="exact"/>
        <w:rPr>
          <w:rFonts w:hint="eastAsia" w:cs="宋体"/>
          <w:b w:val="0"/>
          <w:bCs w:val="0"/>
          <w:color w:val="auto"/>
          <w:sz w:val="21"/>
          <w:szCs w:val="21"/>
          <w:highlight w:val="none"/>
          <w:shd w:val="clear" w:color="auto" w:fill="auto"/>
          <w:lang w:eastAsia="zh-CN"/>
        </w:rPr>
      </w:pPr>
      <w:r>
        <w:rPr>
          <w:rFonts w:hint="eastAsia" w:ascii="宋体" w:hAnsi="宋体" w:eastAsia="宋体" w:cs="宋体"/>
          <w:b w:val="0"/>
          <w:bCs w:val="0"/>
          <w:color w:val="auto"/>
          <w:sz w:val="21"/>
          <w:szCs w:val="21"/>
          <w:highlight w:val="none"/>
          <w:shd w:val="clear" w:color="auto" w:fill="auto"/>
        </w:rPr>
        <w:t>项目名称：</w:t>
      </w:r>
      <w:r>
        <w:rPr>
          <w:rFonts w:hint="eastAsia" w:cs="宋体"/>
          <w:b w:val="0"/>
          <w:bCs w:val="0"/>
          <w:color w:val="auto"/>
          <w:sz w:val="21"/>
          <w:szCs w:val="21"/>
          <w:highlight w:val="none"/>
          <w:shd w:val="clear" w:color="auto" w:fill="auto"/>
          <w:lang w:eastAsia="zh-CN"/>
        </w:rPr>
        <w:t>临海市保障性租赁住房工程-户内实木复合地板采购（重新招标）</w:t>
      </w:r>
    </w:p>
    <w:p w14:paraId="7BA90341">
      <w:pPr>
        <w:spacing w:line="400" w:lineRule="exact"/>
        <w:rPr>
          <w:rFonts w:hint="eastAsia" w:ascii="宋体" w:hAnsi="宋体" w:eastAsia="宋体" w:cs="宋体"/>
          <w:b w:val="0"/>
          <w:bCs w:val="0"/>
          <w:color w:val="auto"/>
          <w:sz w:val="21"/>
          <w:szCs w:val="21"/>
          <w:highlight w:val="none"/>
          <w:shd w:val="clear" w:color="auto" w:fill="auto"/>
          <w:lang w:eastAsia="zh-CN"/>
        </w:rPr>
      </w:pPr>
      <w:r>
        <w:rPr>
          <w:rFonts w:hint="eastAsia" w:ascii="宋体" w:hAnsi="宋体" w:eastAsia="宋体" w:cs="宋体"/>
          <w:b w:val="0"/>
          <w:bCs w:val="0"/>
          <w:color w:val="auto"/>
          <w:sz w:val="21"/>
          <w:szCs w:val="21"/>
          <w:highlight w:val="none"/>
          <w:shd w:val="clear" w:color="auto" w:fill="auto"/>
        </w:rPr>
        <w:t>招标人：</w:t>
      </w:r>
      <w:r>
        <w:rPr>
          <w:rFonts w:hint="eastAsia" w:ascii="宋体" w:hAnsi="宋体" w:cs="宋体"/>
          <w:b w:val="0"/>
          <w:bCs w:val="0"/>
          <w:color w:val="auto"/>
          <w:sz w:val="21"/>
          <w:szCs w:val="21"/>
          <w:highlight w:val="none"/>
          <w:shd w:val="clear" w:color="auto" w:fill="auto"/>
          <w:lang w:eastAsia="zh-CN"/>
        </w:rPr>
        <w:t>临海市大洋建设投资有限公司</w:t>
      </w:r>
      <w:r>
        <w:rPr>
          <w:rFonts w:hint="eastAsia" w:ascii="宋体" w:hAnsi="宋体" w:eastAsia="宋体" w:cs="宋体"/>
          <w:b w:val="0"/>
          <w:bCs w:val="0"/>
          <w:color w:val="auto"/>
          <w:sz w:val="21"/>
          <w:szCs w:val="21"/>
          <w:highlight w:val="none"/>
          <w:shd w:val="clear" w:color="auto" w:fill="auto"/>
        </w:rPr>
        <w:t>、</w:t>
      </w:r>
      <w:r>
        <w:rPr>
          <w:rFonts w:hint="eastAsia" w:ascii="宋体" w:hAnsi="宋体" w:cs="宋体"/>
          <w:b w:val="0"/>
          <w:bCs w:val="0"/>
          <w:color w:val="auto"/>
          <w:sz w:val="21"/>
          <w:szCs w:val="21"/>
          <w:highlight w:val="none"/>
          <w:shd w:val="clear" w:color="auto" w:fill="auto"/>
          <w:lang w:eastAsia="zh-CN"/>
        </w:rPr>
        <w:t>浙江中旸建设有限公司</w:t>
      </w:r>
    </w:p>
    <w:p w14:paraId="57E4F3FD">
      <w:pPr>
        <w:pStyle w:val="45"/>
        <w:spacing w:before="0" w:beforeAutospacing="0" w:after="0" w:afterAutospacing="0" w:line="400" w:lineRule="exact"/>
        <w:rPr>
          <w:rFonts w:hint="eastAsia" w:ascii="宋体" w:hAnsi="宋体" w:eastAsia="宋体" w:cs="宋体"/>
          <w:b w:val="0"/>
          <w:bCs w:val="0"/>
          <w:color w:val="auto"/>
          <w:sz w:val="21"/>
          <w:szCs w:val="21"/>
          <w:highlight w:val="none"/>
          <w:shd w:val="clear" w:color="auto" w:fill="auto"/>
        </w:rPr>
      </w:pPr>
      <w:r>
        <w:rPr>
          <w:rFonts w:hint="eastAsia" w:ascii="宋体" w:hAnsi="宋体" w:eastAsia="宋体" w:cs="宋体"/>
          <w:b w:val="0"/>
          <w:bCs w:val="0"/>
          <w:color w:val="auto"/>
          <w:sz w:val="21"/>
          <w:szCs w:val="21"/>
          <w:highlight w:val="none"/>
          <w:shd w:val="clear" w:color="auto" w:fill="auto"/>
        </w:rPr>
        <w:t>采购规模及内容概述：</w:t>
      </w:r>
      <w:r>
        <w:rPr>
          <w:rFonts w:hint="eastAsia" w:cs="宋体"/>
          <w:b w:val="0"/>
          <w:bCs w:val="0"/>
          <w:color w:val="auto"/>
          <w:sz w:val="21"/>
          <w:szCs w:val="21"/>
          <w:highlight w:val="none"/>
          <w:shd w:val="clear" w:color="auto" w:fill="auto"/>
          <w:lang w:eastAsia="zh-CN"/>
        </w:rPr>
        <w:t>户内实木复合地板采购</w:t>
      </w:r>
      <w:r>
        <w:rPr>
          <w:rFonts w:hint="eastAsia" w:cs="宋体"/>
          <w:b w:val="0"/>
          <w:bCs w:val="0"/>
          <w:color w:val="auto"/>
          <w:sz w:val="21"/>
          <w:szCs w:val="21"/>
          <w:highlight w:val="none"/>
          <w:shd w:val="clear" w:color="auto" w:fill="auto"/>
          <w:lang w:val="en-US" w:eastAsia="zh-CN"/>
        </w:rPr>
        <w:t>及安装</w:t>
      </w:r>
      <w:r>
        <w:rPr>
          <w:rFonts w:hint="eastAsia" w:cs="宋体"/>
          <w:b w:val="0"/>
          <w:bCs w:val="0"/>
          <w:color w:val="auto"/>
          <w:sz w:val="21"/>
          <w:szCs w:val="21"/>
          <w:highlight w:val="none"/>
          <w:shd w:val="clear" w:color="auto" w:fill="auto"/>
          <w:lang w:eastAsia="zh-CN"/>
        </w:rPr>
        <w:t>（详见招标需求）</w:t>
      </w:r>
    </w:p>
    <w:p w14:paraId="78B369E5">
      <w:pPr>
        <w:spacing w:line="400" w:lineRule="exact"/>
        <w:rPr>
          <w:rFonts w:hint="eastAsia" w:ascii="宋体" w:hAnsi="宋体" w:eastAsia="宋体" w:cs="宋体"/>
          <w:b w:val="0"/>
          <w:bCs w:val="0"/>
          <w:color w:val="auto"/>
          <w:kern w:val="0"/>
          <w:sz w:val="21"/>
          <w:szCs w:val="21"/>
          <w:highlight w:val="none"/>
          <w:shd w:val="clear" w:color="auto" w:fill="auto"/>
          <w:lang w:val="en-US" w:eastAsia="zh-CN"/>
        </w:rPr>
      </w:pPr>
      <w:r>
        <w:rPr>
          <w:rFonts w:hint="eastAsia" w:ascii="宋体" w:hAnsi="宋体" w:eastAsia="宋体" w:cs="宋体"/>
          <w:b w:val="0"/>
          <w:bCs w:val="0"/>
          <w:color w:val="auto"/>
          <w:kern w:val="0"/>
          <w:sz w:val="21"/>
          <w:szCs w:val="21"/>
          <w:highlight w:val="none"/>
          <w:shd w:val="clear" w:color="auto" w:fill="auto"/>
          <w:lang w:val="en-US" w:eastAsia="zh-CN"/>
        </w:rPr>
        <w:t>采购预算：</w:t>
      </w:r>
      <w:r>
        <w:rPr>
          <w:rFonts w:hint="eastAsia" w:ascii="宋体" w:hAnsi="宋体" w:cs="宋体"/>
          <w:b w:val="0"/>
          <w:bCs w:val="0"/>
          <w:color w:val="auto"/>
          <w:kern w:val="0"/>
          <w:sz w:val="21"/>
          <w:szCs w:val="21"/>
          <w:highlight w:val="none"/>
          <w:shd w:val="clear" w:color="auto" w:fill="auto"/>
          <w:lang w:val="en-US" w:eastAsia="zh-CN"/>
        </w:rPr>
        <w:t>5124066</w:t>
      </w:r>
      <w:r>
        <w:rPr>
          <w:rFonts w:hint="eastAsia" w:ascii="宋体" w:hAnsi="宋体" w:eastAsia="宋体" w:cs="宋体"/>
          <w:b w:val="0"/>
          <w:bCs w:val="0"/>
          <w:color w:val="auto"/>
          <w:kern w:val="0"/>
          <w:sz w:val="21"/>
          <w:szCs w:val="21"/>
          <w:highlight w:val="none"/>
          <w:shd w:val="clear" w:color="auto" w:fill="auto"/>
          <w:lang w:val="en-US" w:eastAsia="zh-CN"/>
        </w:rPr>
        <w:t>元</w:t>
      </w:r>
    </w:p>
    <w:p w14:paraId="77DAD1E7">
      <w:pPr>
        <w:pStyle w:val="45"/>
        <w:spacing w:before="0" w:beforeAutospacing="0" w:after="0" w:afterAutospacing="0" w:line="400" w:lineRule="exact"/>
        <w:rPr>
          <w:rFonts w:hint="eastAsia" w:ascii="宋体" w:hAnsi="宋体" w:eastAsia="宋体" w:cs="宋体"/>
          <w:b w:val="0"/>
          <w:bCs w:val="0"/>
          <w:color w:val="auto"/>
          <w:sz w:val="21"/>
          <w:szCs w:val="21"/>
          <w:highlight w:val="none"/>
          <w:shd w:val="clear" w:color="auto" w:fill="auto"/>
        </w:rPr>
      </w:pPr>
      <w:r>
        <w:rPr>
          <w:rFonts w:hint="eastAsia" w:ascii="宋体" w:hAnsi="宋体" w:eastAsia="宋体" w:cs="宋体"/>
          <w:b w:val="0"/>
          <w:bCs w:val="0"/>
          <w:color w:val="auto"/>
          <w:sz w:val="21"/>
          <w:szCs w:val="21"/>
          <w:highlight w:val="none"/>
          <w:shd w:val="clear" w:color="auto" w:fill="auto"/>
        </w:rPr>
        <w:t>采购标段数：1</w:t>
      </w:r>
    </w:p>
    <w:p w14:paraId="3F066942">
      <w:pPr>
        <w:pStyle w:val="45"/>
        <w:spacing w:before="0" w:beforeAutospacing="0" w:after="0" w:afterAutospacing="0" w:line="400" w:lineRule="exact"/>
        <w:rPr>
          <w:rFonts w:hint="eastAsia" w:ascii="宋体" w:hAnsi="宋体" w:eastAsia="宋体" w:cs="宋体"/>
          <w:b w:val="0"/>
          <w:bCs w:val="0"/>
          <w:color w:val="auto"/>
          <w:sz w:val="21"/>
          <w:szCs w:val="21"/>
          <w:highlight w:val="none"/>
          <w:shd w:val="clear" w:color="auto" w:fill="auto"/>
        </w:rPr>
      </w:pPr>
      <w:r>
        <w:rPr>
          <w:rFonts w:hint="eastAsia" w:ascii="宋体" w:hAnsi="宋体" w:eastAsia="宋体" w:cs="宋体"/>
          <w:b w:val="0"/>
          <w:bCs w:val="0"/>
          <w:color w:val="auto"/>
          <w:sz w:val="21"/>
          <w:szCs w:val="21"/>
          <w:highlight w:val="none"/>
          <w:shd w:val="clear" w:color="auto" w:fill="auto"/>
        </w:rPr>
        <w:t>采购方式：公开招标</w:t>
      </w:r>
    </w:p>
    <w:p w14:paraId="745E2137">
      <w:pPr>
        <w:pStyle w:val="45"/>
        <w:spacing w:before="0" w:beforeAutospacing="0" w:after="0" w:afterAutospacing="0" w:line="400" w:lineRule="exact"/>
        <w:rPr>
          <w:rFonts w:hint="eastAsia" w:cs="Arial"/>
          <w:b w:val="0"/>
          <w:bCs w:val="0"/>
          <w:color w:val="auto"/>
          <w:sz w:val="21"/>
          <w:szCs w:val="21"/>
          <w:highlight w:val="none"/>
          <w:lang w:val="en-US" w:eastAsia="zh-CN"/>
        </w:rPr>
      </w:pPr>
      <w:r>
        <w:rPr>
          <w:rFonts w:hint="eastAsia" w:ascii="Times New Roman" w:hAnsi="Times New Roman" w:cs="宋体"/>
          <w:b w:val="0"/>
          <w:bCs w:val="0"/>
          <w:color w:val="auto"/>
        </w:rPr>
        <w:t>▲</w:t>
      </w:r>
      <w:r>
        <w:rPr>
          <w:rFonts w:hint="eastAsia" w:cs="宋体"/>
          <w:b w:val="0"/>
          <w:bCs w:val="0"/>
          <w:color w:val="auto"/>
          <w:sz w:val="21"/>
          <w:szCs w:val="21"/>
          <w:highlight w:val="none"/>
          <w:shd w:val="clear" w:color="auto" w:fill="auto"/>
          <w:lang w:val="en-US" w:eastAsia="zh-CN"/>
        </w:rPr>
        <w:t>供货</w:t>
      </w:r>
      <w:r>
        <w:rPr>
          <w:rFonts w:hint="eastAsia" w:ascii="宋体" w:hAnsi="宋体" w:cs="宋体"/>
          <w:b w:val="0"/>
          <w:bCs w:val="0"/>
          <w:color w:val="auto"/>
          <w:kern w:val="0"/>
          <w:sz w:val="21"/>
          <w:szCs w:val="21"/>
          <w:highlight w:val="none"/>
          <w:lang w:bidi="en-US"/>
        </w:rPr>
        <w:t>期：合同签订</w:t>
      </w:r>
      <w:r>
        <w:rPr>
          <w:rFonts w:hint="eastAsia" w:cs="宋体"/>
          <w:b w:val="0"/>
          <w:bCs w:val="0"/>
          <w:color w:val="auto"/>
          <w:kern w:val="0"/>
          <w:sz w:val="21"/>
          <w:szCs w:val="21"/>
          <w:highlight w:val="none"/>
          <w:lang w:val="en-US" w:eastAsia="zh-CN" w:bidi="en-US"/>
        </w:rPr>
        <w:t>接到招标人通知后60天</w:t>
      </w:r>
      <w:r>
        <w:rPr>
          <w:rFonts w:hint="eastAsia" w:ascii="宋体" w:hAnsi="宋体" w:cs="宋体"/>
          <w:b w:val="0"/>
          <w:bCs w:val="0"/>
          <w:color w:val="auto"/>
          <w:kern w:val="0"/>
          <w:sz w:val="21"/>
          <w:szCs w:val="21"/>
          <w:highlight w:val="none"/>
          <w:lang w:bidi="en-US"/>
        </w:rPr>
        <w:t>内完成</w:t>
      </w:r>
      <w:r>
        <w:rPr>
          <w:rFonts w:hint="eastAsia" w:cs="宋体"/>
          <w:b w:val="0"/>
          <w:bCs w:val="0"/>
          <w:color w:val="auto"/>
          <w:kern w:val="0"/>
          <w:sz w:val="21"/>
          <w:szCs w:val="21"/>
          <w:highlight w:val="none"/>
          <w:lang w:val="en-US" w:eastAsia="zh-CN" w:bidi="en-US"/>
        </w:rPr>
        <w:t>供货及安装</w:t>
      </w:r>
      <w:r>
        <w:rPr>
          <w:rFonts w:hint="eastAsia" w:cs="Arial"/>
          <w:b w:val="0"/>
          <w:bCs w:val="0"/>
          <w:color w:val="auto"/>
          <w:sz w:val="21"/>
          <w:szCs w:val="21"/>
          <w:highlight w:val="none"/>
          <w:lang w:val="en-US" w:eastAsia="zh-CN"/>
        </w:rPr>
        <w:t>（根据工程进度，配合总承包单位整体进度同步完成全部工作内容。）</w:t>
      </w:r>
    </w:p>
    <w:p w14:paraId="223D9342">
      <w:pPr>
        <w:pStyle w:val="45"/>
        <w:spacing w:before="0" w:beforeAutospacing="0" w:after="0" w:afterAutospacing="0" w:line="400" w:lineRule="exact"/>
        <w:rPr>
          <w:rFonts w:hint="eastAsia" w:ascii="宋体" w:hAnsi="宋体" w:eastAsia="宋体" w:cs="宋体"/>
          <w:b w:val="0"/>
          <w:bCs w:val="0"/>
          <w:color w:val="auto"/>
          <w:sz w:val="21"/>
          <w:szCs w:val="21"/>
          <w:highlight w:val="none"/>
          <w:shd w:val="clear" w:color="auto" w:fill="auto"/>
        </w:rPr>
      </w:pPr>
      <w:r>
        <w:rPr>
          <w:rFonts w:hint="eastAsia" w:ascii="宋体" w:hAnsi="宋体" w:eastAsia="宋体" w:cs="宋体"/>
          <w:b w:val="0"/>
          <w:bCs w:val="0"/>
          <w:color w:val="auto"/>
          <w:sz w:val="21"/>
          <w:szCs w:val="21"/>
          <w:highlight w:val="none"/>
          <w:shd w:val="clear" w:color="auto" w:fill="auto"/>
        </w:rPr>
        <w:t>采购文件公告期限：</w:t>
      </w:r>
      <w:r>
        <w:rPr>
          <w:rFonts w:hint="eastAsia" w:cs="宋体"/>
          <w:b w:val="0"/>
          <w:bCs w:val="0"/>
          <w:color w:val="auto"/>
          <w:sz w:val="21"/>
          <w:szCs w:val="21"/>
          <w:highlight w:val="none"/>
          <w:shd w:val="clear" w:color="auto" w:fill="auto"/>
          <w:lang w:val="en-US" w:eastAsia="zh-CN"/>
        </w:rPr>
        <w:t>5</w:t>
      </w:r>
      <w:r>
        <w:rPr>
          <w:rFonts w:hint="eastAsia" w:ascii="宋体" w:hAnsi="宋体" w:eastAsia="宋体" w:cs="宋体"/>
          <w:b w:val="0"/>
          <w:bCs w:val="0"/>
          <w:color w:val="auto"/>
          <w:sz w:val="21"/>
          <w:szCs w:val="21"/>
          <w:highlight w:val="none"/>
          <w:shd w:val="clear" w:color="auto" w:fill="auto"/>
        </w:rPr>
        <w:t>个工作日</w:t>
      </w:r>
    </w:p>
    <w:p w14:paraId="683CA174">
      <w:pPr>
        <w:pStyle w:val="45"/>
        <w:spacing w:before="0" w:beforeAutospacing="0" w:after="0" w:afterAutospacing="0" w:line="400" w:lineRule="exact"/>
        <w:rPr>
          <w:rFonts w:hint="eastAsia" w:ascii="宋体" w:hAnsi="宋体" w:eastAsia="宋体" w:cs="宋体"/>
          <w:b w:val="0"/>
          <w:bCs w:val="0"/>
          <w:color w:val="auto"/>
          <w:sz w:val="21"/>
          <w:szCs w:val="21"/>
          <w:highlight w:val="none"/>
          <w:shd w:val="clear" w:color="auto" w:fill="auto"/>
        </w:rPr>
      </w:pPr>
      <w:r>
        <w:rPr>
          <w:rFonts w:hint="eastAsia" w:ascii="宋体" w:hAnsi="宋体" w:eastAsia="宋体" w:cs="宋体"/>
          <w:b w:val="0"/>
          <w:bCs w:val="0"/>
          <w:color w:val="auto"/>
          <w:sz w:val="21"/>
          <w:szCs w:val="21"/>
          <w:highlight w:val="none"/>
          <w:shd w:val="clear" w:color="auto" w:fill="auto"/>
        </w:rPr>
        <w:t>该项目已具备条件，现对该项目进行公开招标。</w:t>
      </w:r>
    </w:p>
    <w:p w14:paraId="27EC5CE1">
      <w:pPr>
        <w:spacing w:line="400" w:lineRule="exact"/>
        <w:rPr>
          <w:rFonts w:hint="eastAsia" w:ascii="宋体" w:hAnsi="宋体" w:eastAsia="宋体" w:cs="宋体"/>
          <w:b w:val="0"/>
          <w:bCs w:val="0"/>
          <w:color w:val="auto"/>
          <w:kern w:val="0"/>
          <w:sz w:val="21"/>
          <w:szCs w:val="21"/>
          <w:highlight w:val="none"/>
          <w:shd w:val="clear" w:color="auto" w:fill="auto"/>
        </w:rPr>
      </w:pPr>
      <w:r>
        <w:rPr>
          <w:rFonts w:hint="eastAsia" w:ascii="宋体" w:hAnsi="宋体" w:eastAsia="宋体" w:cs="宋体"/>
          <w:b w:val="0"/>
          <w:bCs w:val="0"/>
          <w:color w:val="auto"/>
          <w:kern w:val="0"/>
          <w:sz w:val="21"/>
          <w:szCs w:val="21"/>
          <w:highlight w:val="none"/>
          <w:shd w:val="clear" w:color="auto" w:fill="auto"/>
        </w:rPr>
        <w:t>2.投标人资格要求</w:t>
      </w:r>
    </w:p>
    <w:p w14:paraId="00134890">
      <w:pPr>
        <w:spacing w:line="400" w:lineRule="exact"/>
        <w:rPr>
          <w:rFonts w:hint="eastAsia" w:ascii="宋体" w:hAnsi="宋体" w:cs="Arial"/>
          <w:b w:val="0"/>
          <w:bCs w:val="0"/>
          <w:color w:val="auto"/>
          <w:kern w:val="0"/>
          <w:sz w:val="21"/>
          <w:szCs w:val="21"/>
          <w:highlight w:val="none"/>
          <w:lang w:eastAsia="zh-CN"/>
        </w:rPr>
      </w:pPr>
      <w:r>
        <w:rPr>
          <w:rFonts w:hint="eastAsia" w:ascii="宋体" w:hAnsi="宋体" w:cs="Arial"/>
          <w:b w:val="0"/>
          <w:bCs w:val="0"/>
          <w:color w:val="auto"/>
          <w:kern w:val="0"/>
          <w:sz w:val="21"/>
          <w:szCs w:val="21"/>
          <w:highlight w:val="none"/>
          <w:lang w:eastAsia="zh-CN"/>
        </w:rPr>
        <w:t>（1）未被“信用中国”（www.creditchina.gov.cn)、中国政府采购网（www.ccgp.gov.cn）列入失信被执行人、税收违法黑名单、政府采购严重违法失信行为记录名单；</w:t>
      </w:r>
    </w:p>
    <w:p w14:paraId="2A267361">
      <w:pPr>
        <w:spacing w:line="400" w:lineRule="exact"/>
        <w:rPr>
          <w:rFonts w:hint="eastAsia" w:ascii="宋体" w:hAnsi="宋体" w:eastAsia="宋体" w:cs="Arial"/>
          <w:b w:val="0"/>
          <w:bCs w:val="0"/>
          <w:color w:val="auto"/>
          <w:kern w:val="0"/>
          <w:sz w:val="21"/>
          <w:szCs w:val="21"/>
          <w:highlight w:val="none"/>
          <w:lang w:eastAsia="zh-CN"/>
        </w:rPr>
      </w:pPr>
      <w:r>
        <w:rPr>
          <w:rFonts w:hint="eastAsia" w:ascii="宋体" w:hAnsi="宋体" w:cs="Arial"/>
          <w:b w:val="0"/>
          <w:bCs w:val="0"/>
          <w:color w:val="auto"/>
          <w:kern w:val="0"/>
          <w:sz w:val="21"/>
          <w:szCs w:val="21"/>
          <w:highlight w:val="none"/>
          <w:lang w:eastAsia="zh-CN"/>
        </w:rPr>
        <w:t>（2）具有与本采购项目相适应的商品经营或服务能力的制造商或代理商；如为代理商须持制造商针对本项目的授权书（制造商直接参加本项目投标的，不得再授权代理商参加本项目的投标）；</w:t>
      </w:r>
    </w:p>
    <w:p w14:paraId="7E912397">
      <w:pPr>
        <w:spacing w:line="400" w:lineRule="exact"/>
        <w:rPr>
          <w:rFonts w:hint="eastAsia" w:ascii="宋体" w:hAnsi="宋体" w:eastAsia="宋体" w:cs="Arial"/>
          <w:b w:val="0"/>
          <w:bCs w:val="0"/>
          <w:color w:val="auto"/>
          <w:kern w:val="0"/>
          <w:sz w:val="21"/>
          <w:szCs w:val="21"/>
          <w:highlight w:val="none"/>
          <w:lang w:eastAsia="zh-CN"/>
        </w:rPr>
      </w:pPr>
      <w:r>
        <w:rPr>
          <w:rFonts w:hint="eastAsia" w:ascii="宋体" w:hAnsi="宋体" w:eastAsia="宋体" w:cs="Arial"/>
          <w:b w:val="0"/>
          <w:bCs w:val="0"/>
          <w:color w:val="auto"/>
          <w:kern w:val="0"/>
          <w:sz w:val="21"/>
          <w:szCs w:val="21"/>
          <w:highlight w:val="none"/>
          <w:lang w:eastAsia="zh-CN"/>
        </w:rPr>
        <w:t>（</w:t>
      </w:r>
      <w:r>
        <w:rPr>
          <w:rFonts w:hint="eastAsia" w:ascii="宋体" w:hAnsi="宋体" w:cs="Arial"/>
          <w:b w:val="0"/>
          <w:bCs w:val="0"/>
          <w:color w:val="auto"/>
          <w:kern w:val="0"/>
          <w:sz w:val="21"/>
          <w:szCs w:val="21"/>
          <w:highlight w:val="none"/>
          <w:lang w:val="en-US" w:eastAsia="zh-CN"/>
        </w:rPr>
        <w:t>3</w:t>
      </w:r>
      <w:r>
        <w:rPr>
          <w:rFonts w:hint="eastAsia" w:ascii="宋体" w:hAnsi="宋体" w:eastAsia="宋体" w:cs="Arial"/>
          <w:b w:val="0"/>
          <w:bCs w:val="0"/>
          <w:color w:val="auto"/>
          <w:kern w:val="0"/>
          <w:sz w:val="21"/>
          <w:szCs w:val="21"/>
          <w:highlight w:val="none"/>
          <w:lang w:eastAsia="zh-CN"/>
        </w:rPr>
        <w:t>）本项目不接受联合体投标。</w:t>
      </w:r>
    </w:p>
    <w:p w14:paraId="59B512AD">
      <w:pPr>
        <w:spacing w:line="400" w:lineRule="exact"/>
        <w:rPr>
          <w:rFonts w:hint="eastAsia" w:ascii="宋体" w:hAnsi="宋体" w:eastAsia="宋体" w:cs="宋体"/>
          <w:b w:val="0"/>
          <w:bCs w:val="0"/>
          <w:color w:val="auto"/>
          <w:kern w:val="0"/>
          <w:sz w:val="21"/>
          <w:szCs w:val="21"/>
          <w:highlight w:val="none"/>
          <w:shd w:val="clear" w:color="auto" w:fill="auto"/>
        </w:rPr>
      </w:pPr>
      <w:r>
        <w:rPr>
          <w:rFonts w:hint="eastAsia" w:ascii="宋体" w:hAnsi="宋体" w:eastAsia="宋体" w:cs="宋体"/>
          <w:b w:val="0"/>
          <w:bCs w:val="0"/>
          <w:color w:val="auto"/>
          <w:kern w:val="0"/>
          <w:sz w:val="21"/>
          <w:szCs w:val="21"/>
          <w:highlight w:val="none"/>
          <w:shd w:val="clear" w:color="auto" w:fill="auto"/>
        </w:rPr>
        <w:t>3.报名</w:t>
      </w:r>
    </w:p>
    <w:p w14:paraId="5A8E00A3">
      <w:pPr>
        <w:spacing w:line="400" w:lineRule="exact"/>
        <w:rPr>
          <w:rFonts w:hint="eastAsia" w:ascii="宋体" w:hAnsi="宋体" w:eastAsia="宋体" w:cs="宋体"/>
          <w:b w:val="0"/>
          <w:bCs w:val="0"/>
          <w:color w:val="auto"/>
          <w:kern w:val="0"/>
          <w:sz w:val="21"/>
          <w:szCs w:val="21"/>
          <w:highlight w:val="none"/>
          <w:u w:val="single"/>
          <w:shd w:val="clear" w:color="auto" w:fill="auto"/>
        </w:rPr>
      </w:pPr>
      <w:r>
        <w:rPr>
          <w:rFonts w:hint="eastAsia" w:ascii="宋体" w:hAnsi="宋体" w:eastAsia="宋体" w:cs="宋体"/>
          <w:b w:val="0"/>
          <w:bCs w:val="0"/>
          <w:color w:val="auto"/>
          <w:kern w:val="0"/>
          <w:sz w:val="21"/>
          <w:szCs w:val="21"/>
          <w:highlight w:val="none"/>
          <w:u w:val="single"/>
          <w:shd w:val="clear" w:color="auto" w:fill="auto"/>
        </w:rPr>
        <w:t>本项目无需报名，</w:t>
      </w:r>
      <w:bookmarkStart w:id="3" w:name="_Hlk59307647"/>
      <w:r>
        <w:rPr>
          <w:rFonts w:hint="eastAsia" w:ascii="宋体" w:hAnsi="宋体" w:eastAsia="宋体" w:cs="宋体"/>
          <w:b w:val="0"/>
          <w:bCs w:val="0"/>
          <w:color w:val="auto"/>
          <w:kern w:val="0"/>
          <w:sz w:val="21"/>
          <w:szCs w:val="21"/>
          <w:highlight w:val="none"/>
          <w:u w:val="single"/>
          <w:shd w:val="clear" w:color="auto" w:fill="auto"/>
        </w:rPr>
        <w:t>投标人须到临海市限额以下公共资源交易区域平台</w:t>
      </w:r>
    </w:p>
    <w:p w14:paraId="27970F90">
      <w:pPr>
        <w:spacing w:line="400" w:lineRule="exact"/>
        <w:rPr>
          <w:rFonts w:hint="eastAsia" w:ascii="宋体" w:hAnsi="宋体" w:eastAsia="宋体" w:cs="宋体"/>
          <w:b w:val="0"/>
          <w:bCs w:val="0"/>
          <w:color w:val="auto"/>
          <w:kern w:val="0"/>
          <w:sz w:val="21"/>
          <w:szCs w:val="21"/>
          <w:highlight w:val="none"/>
          <w:u w:val="single"/>
          <w:shd w:val="clear" w:color="auto" w:fill="auto"/>
        </w:rPr>
      </w:pPr>
      <w:r>
        <w:rPr>
          <w:rFonts w:hint="eastAsia" w:ascii="宋体" w:hAnsi="宋体" w:eastAsia="宋体" w:cs="宋体"/>
          <w:b w:val="0"/>
          <w:bCs w:val="0"/>
          <w:color w:val="auto"/>
          <w:kern w:val="0"/>
          <w:sz w:val="21"/>
          <w:szCs w:val="21"/>
          <w:highlight w:val="none"/>
          <w:u w:val="single"/>
          <w:shd w:val="clear" w:color="auto" w:fill="auto"/>
        </w:rPr>
        <w:t>（https://www.lhcqjy.com.cn/home）注册</w:t>
      </w:r>
      <w:bookmarkEnd w:id="3"/>
      <w:r>
        <w:rPr>
          <w:rFonts w:hint="eastAsia" w:ascii="宋体" w:hAnsi="宋体" w:eastAsia="宋体" w:cs="宋体"/>
          <w:b w:val="0"/>
          <w:bCs w:val="0"/>
          <w:color w:val="auto"/>
          <w:kern w:val="0"/>
          <w:sz w:val="21"/>
          <w:szCs w:val="21"/>
          <w:highlight w:val="none"/>
          <w:u w:val="single"/>
          <w:shd w:val="clear" w:color="auto" w:fill="auto"/>
        </w:rPr>
        <w:t>、提交审核通过后可参加投标，注册咨询联系人：梁工，联系电话：0576-85407095；</w:t>
      </w:r>
    </w:p>
    <w:p w14:paraId="64D53522">
      <w:pPr>
        <w:spacing w:line="400" w:lineRule="exact"/>
        <w:rPr>
          <w:rFonts w:ascii="宋体" w:hAnsi="宋体" w:cs="宋体"/>
          <w:b/>
          <w:bCs/>
          <w:color w:val="auto"/>
          <w:kern w:val="0"/>
          <w:sz w:val="21"/>
          <w:szCs w:val="21"/>
          <w:highlight w:val="none"/>
        </w:rPr>
      </w:pPr>
      <w:r>
        <w:rPr>
          <w:rFonts w:hint="eastAsia" w:ascii="宋体" w:hAnsi="宋体" w:cs="宋体"/>
          <w:b/>
          <w:bCs/>
          <w:color w:val="auto"/>
          <w:kern w:val="0"/>
          <w:sz w:val="21"/>
          <w:szCs w:val="21"/>
          <w:highlight w:val="none"/>
        </w:rPr>
        <w:t>4.招标文件的获取</w:t>
      </w:r>
    </w:p>
    <w:p w14:paraId="39410324">
      <w:pPr>
        <w:spacing w:line="400" w:lineRule="exact"/>
        <w:rPr>
          <w:rFonts w:ascii="宋体" w:hAnsi="宋体" w:cs="宋体"/>
          <w:b w:val="0"/>
          <w:bCs w:val="0"/>
          <w:color w:val="auto"/>
          <w:kern w:val="0"/>
          <w:sz w:val="21"/>
          <w:szCs w:val="21"/>
          <w:highlight w:val="none"/>
        </w:rPr>
      </w:pPr>
      <w:r>
        <w:rPr>
          <w:rFonts w:hint="eastAsia" w:ascii="宋体" w:hAnsi="宋体" w:cs="宋体"/>
          <w:b w:val="0"/>
          <w:bCs w:val="0"/>
          <w:color w:val="auto"/>
          <w:kern w:val="0"/>
          <w:sz w:val="21"/>
          <w:szCs w:val="21"/>
          <w:highlight w:val="none"/>
        </w:rPr>
        <w:t>采购文件售价：免费</w:t>
      </w:r>
    </w:p>
    <w:p w14:paraId="6119DAF6">
      <w:pPr>
        <w:spacing w:line="400" w:lineRule="exact"/>
        <w:rPr>
          <w:rFonts w:ascii="宋体" w:hAnsi="宋体" w:cs="宋体"/>
          <w:b w:val="0"/>
          <w:bCs w:val="0"/>
          <w:color w:val="auto"/>
          <w:sz w:val="21"/>
          <w:szCs w:val="21"/>
          <w:highlight w:val="none"/>
        </w:rPr>
      </w:pPr>
      <w:r>
        <w:rPr>
          <w:rFonts w:hint="eastAsia" w:ascii="宋体" w:hAnsi="宋体" w:cs="宋体"/>
          <w:b w:val="0"/>
          <w:bCs w:val="0"/>
          <w:color w:val="auto"/>
          <w:sz w:val="21"/>
          <w:szCs w:val="21"/>
          <w:highlight w:val="none"/>
        </w:rPr>
        <w:t>获取方式：凡有意参加投标者，在</w:t>
      </w:r>
      <w:r>
        <w:rPr>
          <w:rFonts w:hint="eastAsia" w:ascii="宋体" w:hAnsi="宋体" w:cs="宋体"/>
          <w:b w:val="0"/>
          <w:bCs w:val="0"/>
          <w:color w:val="auto"/>
          <w:sz w:val="21"/>
          <w:szCs w:val="21"/>
          <w:highlight w:val="none"/>
          <w:lang w:val="en-US" w:eastAsia="zh-CN"/>
        </w:rPr>
        <w:t>2026</w:t>
      </w:r>
      <w:r>
        <w:rPr>
          <w:rFonts w:hint="eastAsia" w:ascii="宋体" w:hAnsi="宋体" w:cs="宋体"/>
          <w:b w:val="0"/>
          <w:bCs w:val="0"/>
          <w:color w:val="auto"/>
          <w:sz w:val="21"/>
          <w:szCs w:val="21"/>
          <w:highlight w:val="none"/>
          <w:lang w:eastAsia="zh-CN"/>
        </w:rPr>
        <w:t>年</w:t>
      </w:r>
      <w:r>
        <w:rPr>
          <w:rFonts w:hint="eastAsia" w:ascii="宋体" w:hAnsi="宋体" w:cs="宋体"/>
          <w:b w:val="0"/>
          <w:bCs w:val="0"/>
          <w:color w:val="auto"/>
          <w:sz w:val="21"/>
          <w:szCs w:val="21"/>
          <w:highlight w:val="none"/>
          <w:lang w:val="en-US" w:eastAsia="zh-CN"/>
        </w:rPr>
        <w:t>6</w:t>
      </w:r>
      <w:r>
        <w:rPr>
          <w:rFonts w:hint="eastAsia" w:ascii="宋体" w:hAnsi="宋体" w:cs="宋体"/>
          <w:b w:val="0"/>
          <w:bCs w:val="0"/>
          <w:color w:val="auto"/>
          <w:sz w:val="21"/>
          <w:szCs w:val="21"/>
          <w:highlight w:val="none"/>
        </w:rPr>
        <w:t>月</w:t>
      </w:r>
      <w:r>
        <w:rPr>
          <w:rFonts w:hint="eastAsia" w:ascii="宋体" w:hAnsi="宋体" w:cs="宋体"/>
          <w:b w:val="0"/>
          <w:bCs w:val="0"/>
          <w:color w:val="auto"/>
          <w:sz w:val="21"/>
          <w:szCs w:val="21"/>
          <w:highlight w:val="none"/>
          <w:lang w:val="en-US" w:eastAsia="zh-CN"/>
        </w:rPr>
        <w:t>3</w:t>
      </w:r>
      <w:r>
        <w:rPr>
          <w:rFonts w:hint="eastAsia" w:ascii="宋体" w:hAnsi="宋体" w:cs="宋体"/>
          <w:b w:val="0"/>
          <w:bCs w:val="0"/>
          <w:color w:val="auto"/>
          <w:sz w:val="21"/>
          <w:szCs w:val="21"/>
          <w:highlight w:val="none"/>
        </w:rPr>
        <w:t>日</w:t>
      </w:r>
      <w:r>
        <w:rPr>
          <w:rFonts w:hint="eastAsia" w:ascii="宋体" w:hAnsi="宋体" w:cs="宋体"/>
          <w:b w:val="0"/>
          <w:bCs w:val="0"/>
          <w:color w:val="auto"/>
          <w:sz w:val="21"/>
          <w:szCs w:val="21"/>
          <w:highlight w:val="none"/>
          <w:lang w:val="en-US" w:eastAsia="zh-CN"/>
        </w:rPr>
        <w:t>8</w:t>
      </w:r>
      <w:r>
        <w:rPr>
          <w:rFonts w:hint="eastAsia" w:ascii="宋体" w:hAnsi="宋体" w:cs="宋体"/>
          <w:b w:val="0"/>
          <w:bCs w:val="0"/>
          <w:color w:val="auto"/>
          <w:sz w:val="21"/>
          <w:szCs w:val="21"/>
          <w:highlight w:val="none"/>
        </w:rPr>
        <w:t>时</w:t>
      </w:r>
      <w:r>
        <w:rPr>
          <w:rFonts w:hint="eastAsia" w:ascii="宋体" w:hAnsi="宋体" w:cs="宋体"/>
          <w:b w:val="0"/>
          <w:bCs w:val="0"/>
          <w:color w:val="auto"/>
          <w:sz w:val="21"/>
          <w:szCs w:val="21"/>
          <w:highlight w:val="none"/>
          <w:lang w:val="en-US" w:eastAsia="zh-CN"/>
        </w:rPr>
        <w:t>30</w:t>
      </w:r>
      <w:r>
        <w:rPr>
          <w:rFonts w:hint="eastAsia" w:ascii="宋体" w:hAnsi="宋体" w:cs="宋体"/>
          <w:b w:val="0"/>
          <w:bCs w:val="0"/>
          <w:color w:val="auto"/>
          <w:sz w:val="21"/>
          <w:szCs w:val="21"/>
          <w:highlight w:val="none"/>
        </w:rPr>
        <w:t>分00秒前，到临海市限额以下公共资源交易区域平台可自行下载采购文件。</w:t>
      </w:r>
    </w:p>
    <w:p w14:paraId="0DACCBAC">
      <w:pPr>
        <w:pStyle w:val="45"/>
        <w:spacing w:before="0" w:beforeAutospacing="0" w:after="0" w:afterAutospacing="0" w:line="400" w:lineRule="exact"/>
        <w:rPr>
          <w:rFonts w:cs="宋体"/>
          <w:b w:val="0"/>
          <w:bCs w:val="0"/>
          <w:color w:val="auto"/>
          <w:sz w:val="21"/>
          <w:szCs w:val="21"/>
          <w:highlight w:val="none"/>
        </w:rPr>
      </w:pPr>
      <w:r>
        <w:rPr>
          <w:rFonts w:hint="eastAsia" w:cs="宋体"/>
          <w:b w:val="0"/>
          <w:bCs w:val="0"/>
          <w:color w:val="auto"/>
          <w:sz w:val="21"/>
          <w:szCs w:val="21"/>
          <w:highlight w:val="none"/>
        </w:rPr>
        <w:t>招标文件答疑：投标人对采购文件提出质疑的，应当在获取采购文件或者采购文件公告期限届满之日起7个工作日内以书面形式提出，否则被质疑人可不予接受。</w:t>
      </w:r>
    </w:p>
    <w:p w14:paraId="1A616760">
      <w:pPr>
        <w:pStyle w:val="45"/>
        <w:spacing w:before="0" w:beforeAutospacing="0" w:after="0" w:afterAutospacing="0" w:line="400" w:lineRule="exact"/>
        <w:rPr>
          <w:rFonts w:cs="宋体"/>
          <w:b w:val="0"/>
          <w:bCs w:val="0"/>
          <w:color w:val="auto"/>
          <w:sz w:val="21"/>
          <w:szCs w:val="21"/>
          <w:highlight w:val="none"/>
        </w:rPr>
      </w:pPr>
      <w:r>
        <w:rPr>
          <w:rFonts w:hint="eastAsia" w:cs="宋体"/>
          <w:b w:val="0"/>
          <w:bCs w:val="0"/>
          <w:color w:val="auto"/>
          <w:sz w:val="21"/>
          <w:szCs w:val="21"/>
          <w:highlight w:val="none"/>
        </w:rPr>
        <w:t>5.投标保证金</w:t>
      </w:r>
    </w:p>
    <w:p w14:paraId="58A6D9AF">
      <w:pPr>
        <w:spacing w:line="400" w:lineRule="exact"/>
        <w:rPr>
          <w:rFonts w:ascii="宋体" w:hAnsi="宋体" w:cs="宋体"/>
          <w:b w:val="0"/>
          <w:bCs w:val="0"/>
          <w:color w:val="auto"/>
          <w:sz w:val="21"/>
          <w:szCs w:val="21"/>
          <w:highlight w:val="none"/>
        </w:rPr>
      </w:pPr>
      <w:r>
        <w:rPr>
          <w:rFonts w:hint="eastAsia" w:ascii="宋体" w:hAnsi="宋体" w:cs="宋体"/>
          <w:b w:val="0"/>
          <w:bCs w:val="0"/>
          <w:color w:val="auto"/>
          <w:sz w:val="21"/>
          <w:szCs w:val="21"/>
          <w:highlight w:val="none"/>
        </w:rPr>
        <w:t>本项目不收取投标保证金。</w:t>
      </w:r>
    </w:p>
    <w:p w14:paraId="63A48350">
      <w:pPr>
        <w:spacing w:line="400" w:lineRule="exact"/>
        <w:rPr>
          <w:rFonts w:ascii="宋体" w:hAnsi="宋体" w:cs="宋体"/>
          <w:b w:val="0"/>
          <w:bCs w:val="0"/>
          <w:color w:val="auto"/>
          <w:kern w:val="0"/>
          <w:sz w:val="21"/>
          <w:szCs w:val="21"/>
          <w:highlight w:val="none"/>
        </w:rPr>
      </w:pPr>
      <w:r>
        <w:rPr>
          <w:rFonts w:hint="eastAsia" w:ascii="宋体" w:hAnsi="宋体" w:cs="宋体"/>
          <w:b w:val="0"/>
          <w:bCs w:val="0"/>
          <w:color w:val="auto"/>
          <w:sz w:val="21"/>
          <w:szCs w:val="21"/>
          <w:highlight w:val="none"/>
        </w:rPr>
        <w:t>6</w:t>
      </w:r>
      <w:r>
        <w:rPr>
          <w:rFonts w:hint="eastAsia" w:ascii="宋体" w:hAnsi="宋体" w:cs="宋体"/>
          <w:b w:val="0"/>
          <w:bCs w:val="0"/>
          <w:color w:val="auto"/>
          <w:kern w:val="0"/>
          <w:sz w:val="21"/>
          <w:szCs w:val="21"/>
          <w:highlight w:val="none"/>
        </w:rPr>
        <w:t>.投标说明</w:t>
      </w:r>
    </w:p>
    <w:p w14:paraId="5AE88132">
      <w:pPr>
        <w:spacing w:line="400" w:lineRule="exact"/>
        <w:rPr>
          <w:rFonts w:ascii="宋体" w:hAnsi="宋体" w:cs="宋体"/>
          <w:b w:val="0"/>
          <w:bCs w:val="0"/>
          <w:color w:val="auto"/>
          <w:kern w:val="0"/>
          <w:sz w:val="21"/>
          <w:szCs w:val="21"/>
          <w:highlight w:val="none"/>
        </w:rPr>
      </w:pPr>
      <w:r>
        <w:rPr>
          <w:rFonts w:hint="eastAsia" w:ascii="宋体" w:hAnsi="宋体" w:cs="宋体"/>
          <w:b w:val="0"/>
          <w:bCs w:val="0"/>
          <w:color w:val="auto"/>
          <w:kern w:val="0"/>
          <w:sz w:val="21"/>
          <w:szCs w:val="21"/>
          <w:highlight w:val="none"/>
        </w:rPr>
        <w:t>（1）本项目实行电子投标，投标人应按照本项目招标文件求编制、加密并递交投标文件。投标人在使用系统进行投标的过程中遇到涉及平台使用的任何问题，可致电平台技术支持联系方式：15267291759。</w:t>
      </w:r>
    </w:p>
    <w:p w14:paraId="12B05573">
      <w:pPr>
        <w:spacing w:line="400" w:lineRule="exact"/>
        <w:rPr>
          <w:rFonts w:ascii="宋体" w:hAnsi="宋体" w:cs="宋体"/>
          <w:b w:val="0"/>
          <w:bCs w:val="0"/>
          <w:color w:val="auto"/>
          <w:kern w:val="0"/>
          <w:sz w:val="21"/>
          <w:szCs w:val="21"/>
          <w:highlight w:val="none"/>
        </w:rPr>
      </w:pPr>
      <w:r>
        <w:rPr>
          <w:rFonts w:hint="eastAsia" w:ascii="宋体" w:hAnsi="宋体" w:cs="宋体"/>
          <w:b w:val="0"/>
          <w:bCs w:val="0"/>
          <w:color w:val="auto"/>
          <w:kern w:val="0"/>
          <w:sz w:val="21"/>
          <w:szCs w:val="21"/>
          <w:highlight w:val="none"/>
        </w:rPr>
        <w:t>（2）投标人通过临海市限额以下公共资源交易区域平台投标编制工具制作电子投标文件，投标编制工具请投标人自行前往临海市限额以下公共资源交易区域平台交易系统下载（https://tyrzzx.lhcqjy.com.cn/login），电子投标具体流程详见临海市限额以下公共资源交易区域平台-办事指南的操作说明。</w:t>
      </w:r>
    </w:p>
    <w:p w14:paraId="40B20349">
      <w:pPr>
        <w:spacing w:line="400" w:lineRule="exact"/>
        <w:rPr>
          <w:rFonts w:ascii="宋体" w:hAnsi="宋体" w:cs="宋体"/>
          <w:b w:val="0"/>
          <w:bCs w:val="0"/>
          <w:color w:val="auto"/>
          <w:kern w:val="0"/>
          <w:sz w:val="21"/>
          <w:szCs w:val="21"/>
          <w:highlight w:val="none"/>
        </w:rPr>
      </w:pPr>
      <w:r>
        <w:rPr>
          <w:rFonts w:hint="eastAsia" w:ascii="宋体" w:hAnsi="宋体" w:cs="宋体"/>
          <w:b w:val="0"/>
          <w:bCs w:val="0"/>
          <w:color w:val="auto"/>
          <w:kern w:val="0"/>
          <w:sz w:val="21"/>
          <w:szCs w:val="21"/>
          <w:highlight w:val="none"/>
        </w:rPr>
        <w:t>（3）投标人应在开标前完成CA数字证书办理。（办理流程详见临海市限额以下公共资源交易区域平台-办事指南的操作说明）。</w:t>
      </w:r>
    </w:p>
    <w:p w14:paraId="5EBD1EB6">
      <w:pPr>
        <w:spacing w:line="400" w:lineRule="exact"/>
        <w:rPr>
          <w:rFonts w:ascii="宋体" w:hAnsi="宋体" w:cs="宋体"/>
          <w:b w:val="0"/>
          <w:bCs w:val="0"/>
          <w:color w:val="auto"/>
          <w:kern w:val="0"/>
          <w:sz w:val="21"/>
          <w:szCs w:val="21"/>
          <w:highlight w:val="none"/>
        </w:rPr>
      </w:pPr>
      <w:r>
        <w:rPr>
          <w:rFonts w:hint="eastAsia" w:ascii="宋体" w:hAnsi="宋体" w:cs="宋体"/>
          <w:b w:val="0"/>
          <w:bCs w:val="0"/>
          <w:color w:val="auto"/>
          <w:kern w:val="0"/>
          <w:sz w:val="21"/>
          <w:szCs w:val="21"/>
          <w:highlight w:val="none"/>
        </w:rPr>
        <w:t>（4）投标人应当在投标截止时间前完成电子投标文件的传输递交，并可以补充、修改或者撤回电子投标文件。补充或者修改电子投标文件的，应当先行撤回原文件，补充、修改后重新传输递交。投标截止时间后传输、递交的投标文件，将被拒收。</w:t>
      </w:r>
    </w:p>
    <w:p w14:paraId="786CA158">
      <w:pPr>
        <w:spacing w:line="400" w:lineRule="exact"/>
        <w:rPr>
          <w:rFonts w:ascii="宋体" w:hAnsi="宋体" w:cs="宋体"/>
          <w:b w:val="0"/>
          <w:bCs w:val="0"/>
          <w:color w:val="auto"/>
          <w:kern w:val="0"/>
          <w:sz w:val="21"/>
          <w:szCs w:val="21"/>
          <w:highlight w:val="none"/>
        </w:rPr>
      </w:pPr>
      <w:r>
        <w:rPr>
          <w:rFonts w:hint="eastAsia" w:ascii="宋体" w:hAnsi="宋体" w:cs="宋体"/>
          <w:b w:val="0"/>
          <w:bCs w:val="0"/>
          <w:color w:val="auto"/>
          <w:kern w:val="0"/>
          <w:sz w:val="21"/>
          <w:szCs w:val="21"/>
          <w:highlight w:val="none"/>
        </w:rPr>
        <w:t>（5）本招标文件中关于电子招投标内容、流程如与临海市限额以下公共资源交易区域平台中最新的内容、操作不一致的，以平台中的要求为准。</w:t>
      </w:r>
    </w:p>
    <w:p w14:paraId="4E51A58A">
      <w:pPr>
        <w:spacing w:line="400" w:lineRule="exact"/>
        <w:rPr>
          <w:rFonts w:ascii="宋体" w:hAnsi="宋体" w:cs="宋体"/>
          <w:b/>
          <w:bCs/>
          <w:color w:val="auto"/>
          <w:sz w:val="21"/>
          <w:szCs w:val="21"/>
          <w:highlight w:val="none"/>
        </w:rPr>
      </w:pPr>
      <w:r>
        <w:rPr>
          <w:rFonts w:hint="eastAsia" w:ascii="宋体" w:hAnsi="宋体" w:cs="宋体"/>
          <w:b/>
          <w:bCs/>
          <w:color w:val="auto"/>
          <w:sz w:val="21"/>
          <w:szCs w:val="21"/>
          <w:highlight w:val="none"/>
        </w:rPr>
        <w:t>7</w:t>
      </w:r>
      <w:r>
        <w:rPr>
          <w:rFonts w:hint="eastAsia" w:ascii="宋体" w:hAnsi="宋体" w:cs="宋体"/>
          <w:b/>
          <w:bCs/>
          <w:color w:val="auto"/>
          <w:kern w:val="0"/>
          <w:sz w:val="21"/>
          <w:szCs w:val="21"/>
          <w:highlight w:val="none"/>
        </w:rPr>
        <w:t>.</w:t>
      </w:r>
      <w:r>
        <w:rPr>
          <w:rFonts w:hint="eastAsia" w:ascii="宋体" w:hAnsi="宋体" w:cs="宋体"/>
          <w:b/>
          <w:bCs/>
          <w:color w:val="auto"/>
          <w:sz w:val="21"/>
          <w:szCs w:val="21"/>
          <w:highlight w:val="none"/>
        </w:rPr>
        <w:t>投标文件的组成、效力</w:t>
      </w:r>
    </w:p>
    <w:p w14:paraId="4B75E0B9">
      <w:pPr>
        <w:spacing w:line="400" w:lineRule="exact"/>
        <w:rPr>
          <w:rFonts w:ascii="宋体" w:hAnsi="宋体" w:cs="宋体"/>
          <w:b w:val="0"/>
          <w:bCs w:val="0"/>
          <w:color w:val="auto"/>
          <w:sz w:val="21"/>
          <w:szCs w:val="21"/>
          <w:highlight w:val="none"/>
        </w:rPr>
      </w:pPr>
      <w:r>
        <w:rPr>
          <w:rFonts w:hint="eastAsia" w:ascii="宋体" w:hAnsi="宋体" w:cs="宋体"/>
          <w:b w:val="0"/>
          <w:bCs w:val="0"/>
          <w:color w:val="auto"/>
          <w:sz w:val="21"/>
          <w:szCs w:val="21"/>
          <w:highlight w:val="none"/>
        </w:rPr>
        <w:t>（1）本项目实行电子投标，投标人应准备电子投标文件，本项目线下无需提供任何备份投标文件。电子投标文件应按本招标文件要求编制。</w:t>
      </w:r>
    </w:p>
    <w:p w14:paraId="40C441CE">
      <w:pPr>
        <w:spacing w:line="400" w:lineRule="exact"/>
        <w:rPr>
          <w:rFonts w:ascii="宋体" w:hAnsi="宋体" w:cs="宋体"/>
          <w:b w:val="0"/>
          <w:bCs w:val="0"/>
          <w:color w:val="auto"/>
          <w:sz w:val="21"/>
          <w:szCs w:val="21"/>
          <w:highlight w:val="none"/>
        </w:rPr>
      </w:pPr>
      <w:r>
        <w:rPr>
          <w:rFonts w:hint="eastAsia" w:ascii="宋体" w:hAnsi="宋体" w:cs="宋体"/>
          <w:b w:val="0"/>
          <w:bCs w:val="0"/>
          <w:color w:val="auto"/>
          <w:sz w:val="21"/>
          <w:szCs w:val="21"/>
          <w:highlight w:val="none"/>
        </w:rPr>
        <w:t>（2）未在</w:t>
      </w:r>
      <w:r>
        <w:rPr>
          <w:rFonts w:hint="eastAsia" w:ascii="宋体" w:hAnsi="宋体" w:cs="宋体"/>
          <w:b w:val="0"/>
          <w:bCs w:val="0"/>
          <w:color w:val="auto"/>
          <w:kern w:val="0"/>
          <w:sz w:val="21"/>
          <w:szCs w:val="21"/>
          <w:highlight w:val="none"/>
        </w:rPr>
        <w:t>“临海市限额以下公共资源交易区域平台”</w:t>
      </w:r>
      <w:r>
        <w:rPr>
          <w:rFonts w:hint="eastAsia" w:ascii="宋体" w:hAnsi="宋体" w:cs="宋体"/>
          <w:b w:val="0"/>
          <w:bCs w:val="0"/>
          <w:color w:val="auto"/>
          <w:sz w:val="21"/>
          <w:szCs w:val="21"/>
          <w:highlight w:val="none"/>
        </w:rPr>
        <w:t>传输递交电子投标文件的，投标无效。</w:t>
      </w:r>
    </w:p>
    <w:p w14:paraId="70857AC5">
      <w:pPr>
        <w:spacing w:line="400" w:lineRule="exact"/>
        <w:rPr>
          <w:rFonts w:ascii="宋体" w:hAnsi="宋体" w:cs="宋体"/>
          <w:b/>
          <w:bCs/>
          <w:color w:val="auto"/>
          <w:sz w:val="21"/>
          <w:szCs w:val="21"/>
          <w:highlight w:val="none"/>
        </w:rPr>
      </w:pPr>
      <w:r>
        <w:rPr>
          <w:rFonts w:hint="eastAsia" w:ascii="宋体" w:hAnsi="宋体" w:cs="宋体"/>
          <w:b/>
          <w:bCs/>
          <w:color w:val="auto"/>
          <w:sz w:val="21"/>
          <w:szCs w:val="21"/>
          <w:highlight w:val="none"/>
        </w:rPr>
        <w:t>8.投标截止时间及电子投标文件的递交</w:t>
      </w:r>
    </w:p>
    <w:p w14:paraId="6B7DBD52">
      <w:pPr>
        <w:spacing w:line="400" w:lineRule="exact"/>
        <w:rPr>
          <w:rFonts w:ascii="宋体" w:hAnsi="宋体" w:cs="宋体"/>
          <w:b w:val="0"/>
          <w:bCs w:val="0"/>
          <w:color w:val="auto"/>
          <w:kern w:val="0"/>
          <w:sz w:val="21"/>
          <w:szCs w:val="21"/>
          <w:highlight w:val="none"/>
        </w:rPr>
      </w:pPr>
      <w:r>
        <w:rPr>
          <w:rFonts w:hint="eastAsia" w:ascii="宋体" w:hAnsi="宋体" w:cs="宋体"/>
          <w:b w:val="0"/>
          <w:bCs w:val="0"/>
          <w:color w:val="auto"/>
          <w:kern w:val="0"/>
          <w:sz w:val="21"/>
          <w:szCs w:val="21"/>
          <w:highlight w:val="none"/>
        </w:rPr>
        <w:t>电子投标文件</w:t>
      </w:r>
      <w:r>
        <w:rPr>
          <w:rFonts w:hint="eastAsia" w:ascii="宋体" w:hAnsi="宋体" w:cs="宋体"/>
          <w:b w:val="0"/>
          <w:bCs w:val="0"/>
          <w:color w:val="auto"/>
          <w:sz w:val="21"/>
          <w:szCs w:val="21"/>
          <w:highlight w:val="none"/>
        </w:rPr>
        <w:t>投标截止时间：</w:t>
      </w:r>
      <w:r>
        <w:rPr>
          <w:rFonts w:hint="eastAsia" w:ascii="宋体" w:hAnsi="宋体" w:cs="宋体"/>
          <w:b w:val="0"/>
          <w:bCs w:val="0"/>
          <w:color w:val="auto"/>
          <w:sz w:val="21"/>
          <w:szCs w:val="21"/>
          <w:highlight w:val="none"/>
          <w:lang w:val="en-US" w:eastAsia="zh-CN"/>
        </w:rPr>
        <w:t>2026</w:t>
      </w:r>
      <w:r>
        <w:rPr>
          <w:rFonts w:hint="eastAsia" w:ascii="宋体" w:hAnsi="宋体" w:cs="宋体"/>
          <w:b w:val="0"/>
          <w:bCs w:val="0"/>
          <w:color w:val="auto"/>
          <w:sz w:val="21"/>
          <w:szCs w:val="21"/>
          <w:highlight w:val="none"/>
          <w:lang w:eastAsia="zh-CN"/>
        </w:rPr>
        <w:t>年</w:t>
      </w:r>
      <w:r>
        <w:rPr>
          <w:rFonts w:hint="eastAsia" w:ascii="宋体" w:hAnsi="宋体" w:cs="宋体"/>
          <w:b w:val="0"/>
          <w:bCs w:val="0"/>
          <w:color w:val="auto"/>
          <w:sz w:val="21"/>
          <w:szCs w:val="21"/>
          <w:highlight w:val="none"/>
          <w:lang w:val="en-US" w:eastAsia="zh-CN"/>
        </w:rPr>
        <w:t>6</w:t>
      </w:r>
      <w:r>
        <w:rPr>
          <w:rFonts w:hint="eastAsia" w:ascii="宋体" w:hAnsi="宋体" w:cs="宋体"/>
          <w:b w:val="0"/>
          <w:bCs w:val="0"/>
          <w:color w:val="auto"/>
          <w:sz w:val="21"/>
          <w:szCs w:val="21"/>
          <w:highlight w:val="none"/>
        </w:rPr>
        <w:t>月</w:t>
      </w:r>
      <w:r>
        <w:rPr>
          <w:rFonts w:hint="eastAsia" w:ascii="宋体" w:hAnsi="宋体" w:cs="宋体"/>
          <w:b w:val="0"/>
          <w:bCs w:val="0"/>
          <w:color w:val="auto"/>
          <w:sz w:val="21"/>
          <w:szCs w:val="21"/>
          <w:highlight w:val="none"/>
          <w:lang w:val="en-US" w:eastAsia="zh-CN"/>
        </w:rPr>
        <w:t>3</w:t>
      </w:r>
      <w:r>
        <w:rPr>
          <w:rFonts w:hint="eastAsia" w:ascii="宋体" w:hAnsi="宋体" w:cs="宋体"/>
          <w:b w:val="0"/>
          <w:bCs w:val="0"/>
          <w:color w:val="auto"/>
          <w:sz w:val="21"/>
          <w:szCs w:val="21"/>
          <w:highlight w:val="none"/>
        </w:rPr>
        <w:t>日</w:t>
      </w:r>
      <w:r>
        <w:rPr>
          <w:rFonts w:hint="eastAsia" w:ascii="宋体" w:hAnsi="宋体" w:cs="宋体"/>
          <w:b w:val="0"/>
          <w:bCs w:val="0"/>
          <w:color w:val="auto"/>
          <w:sz w:val="21"/>
          <w:szCs w:val="21"/>
          <w:highlight w:val="none"/>
          <w:lang w:val="en-US" w:eastAsia="zh-CN"/>
        </w:rPr>
        <w:t>8</w:t>
      </w:r>
      <w:r>
        <w:rPr>
          <w:rFonts w:hint="eastAsia" w:ascii="宋体" w:hAnsi="宋体" w:cs="宋体"/>
          <w:b w:val="0"/>
          <w:bCs w:val="0"/>
          <w:color w:val="auto"/>
          <w:sz w:val="21"/>
          <w:szCs w:val="21"/>
          <w:highlight w:val="none"/>
        </w:rPr>
        <w:t>时</w:t>
      </w:r>
      <w:r>
        <w:rPr>
          <w:rFonts w:hint="eastAsia" w:ascii="宋体" w:hAnsi="宋体" w:cs="宋体"/>
          <w:b w:val="0"/>
          <w:bCs w:val="0"/>
          <w:color w:val="auto"/>
          <w:sz w:val="21"/>
          <w:szCs w:val="21"/>
          <w:highlight w:val="none"/>
          <w:lang w:val="en-US" w:eastAsia="zh-CN"/>
        </w:rPr>
        <w:t>30</w:t>
      </w:r>
      <w:r>
        <w:rPr>
          <w:rFonts w:hint="eastAsia" w:ascii="宋体" w:hAnsi="宋体" w:cs="宋体"/>
          <w:b w:val="0"/>
          <w:bCs w:val="0"/>
          <w:color w:val="auto"/>
          <w:sz w:val="21"/>
          <w:szCs w:val="21"/>
          <w:highlight w:val="none"/>
        </w:rPr>
        <w:t>分00秒，</w:t>
      </w:r>
      <w:r>
        <w:rPr>
          <w:rFonts w:hint="eastAsia" w:ascii="宋体" w:hAnsi="宋体" w:cs="宋体"/>
          <w:b w:val="0"/>
          <w:bCs w:val="0"/>
          <w:color w:val="auto"/>
          <w:kern w:val="0"/>
          <w:sz w:val="21"/>
          <w:szCs w:val="21"/>
          <w:highlight w:val="none"/>
        </w:rPr>
        <w:t>投标人应于投标截止时间之前将电子投标文件上传到“临海市限额以下公共资源交易区域平台”。投标截止时间前未完成传输电子投标文件的</w:t>
      </w:r>
      <w:r>
        <w:rPr>
          <w:rFonts w:hint="eastAsia" w:ascii="宋体" w:hAnsi="宋体" w:cs="宋体"/>
          <w:b w:val="0"/>
          <w:bCs w:val="0"/>
          <w:color w:val="auto"/>
          <w:sz w:val="21"/>
          <w:szCs w:val="21"/>
          <w:highlight w:val="none"/>
        </w:rPr>
        <w:t>，投标无效。</w:t>
      </w:r>
    </w:p>
    <w:p w14:paraId="13B01642">
      <w:pPr>
        <w:spacing w:line="400" w:lineRule="exact"/>
        <w:rPr>
          <w:rFonts w:ascii="宋体" w:hAnsi="宋体" w:cs="宋体"/>
          <w:b w:val="0"/>
          <w:bCs w:val="0"/>
          <w:color w:val="auto"/>
          <w:sz w:val="21"/>
          <w:szCs w:val="21"/>
          <w:highlight w:val="none"/>
        </w:rPr>
      </w:pPr>
      <w:r>
        <w:rPr>
          <w:rFonts w:hint="eastAsia" w:ascii="宋体" w:hAnsi="宋体" w:cs="宋体"/>
          <w:b/>
          <w:bCs/>
          <w:color w:val="auto"/>
          <w:sz w:val="21"/>
          <w:szCs w:val="21"/>
          <w:highlight w:val="none"/>
        </w:rPr>
        <w:t>9.</w:t>
      </w:r>
      <w:r>
        <w:rPr>
          <w:rFonts w:hint="eastAsia" w:ascii="宋体" w:hAnsi="宋体" w:cs="宋体"/>
          <w:b/>
          <w:bCs/>
          <w:color w:val="auto"/>
          <w:kern w:val="0"/>
          <w:sz w:val="21"/>
          <w:szCs w:val="21"/>
          <w:highlight w:val="none"/>
        </w:rPr>
        <w:t>临海市限额以下公共资源交易区域平台</w:t>
      </w:r>
      <w:r>
        <w:rPr>
          <w:rFonts w:hint="eastAsia" w:ascii="宋体" w:hAnsi="宋体" w:cs="宋体"/>
          <w:b/>
          <w:bCs/>
          <w:color w:val="auto"/>
          <w:sz w:val="21"/>
          <w:szCs w:val="21"/>
          <w:highlight w:val="none"/>
        </w:rPr>
        <w:t xml:space="preserve">及开评标期间出现网络故障或停电时的应急处理措施： </w:t>
      </w:r>
      <w:r>
        <w:rPr>
          <w:rFonts w:hint="eastAsia" w:ascii="宋体" w:hAnsi="宋体" w:cs="宋体"/>
          <w:b w:val="0"/>
          <w:bCs w:val="0"/>
          <w:color w:val="auto"/>
          <w:sz w:val="21"/>
          <w:szCs w:val="21"/>
          <w:highlight w:val="none"/>
        </w:rPr>
        <w:t xml:space="preserve">     </w:t>
      </w:r>
    </w:p>
    <w:p w14:paraId="2074FD27">
      <w:pPr>
        <w:spacing w:line="400" w:lineRule="exact"/>
        <w:rPr>
          <w:rFonts w:ascii="宋体" w:hAnsi="宋体" w:cs="宋体"/>
          <w:b w:val="0"/>
          <w:bCs w:val="0"/>
          <w:color w:val="auto"/>
          <w:sz w:val="21"/>
          <w:szCs w:val="21"/>
          <w:highlight w:val="none"/>
        </w:rPr>
      </w:pPr>
      <w:r>
        <w:rPr>
          <w:rFonts w:hint="eastAsia" w:ascii="宋体" w:hAnsi="宋体" w:cs="宋体"/>
          <w:b w:val="0"/>
          <w:bCs w:val="0"/>
          <w:color w:val="auto"/>
          <w:sz w:val="21"/>
          <w:szCs w:val="21"/>
          <w:highlight w:val="none"/>
        </w:rPr>
        <w:t>（1）开评标期间出现网络故障或停电如短时间内（半天内）可以排除并能恢复正常使用的，为不耽误项目进度，招标人（代理机构）可宣布待故障排除后再进行正常开标活动；</w:t>
      </w:r>
    </w:p>
    <w:p w14:paraId="37C7DC75">
      <w:pPr>
        <w:spacing w:line="400" w:lineRule="exact"/>
        <w:rPr>
          <w:rFonts w:ascii="宋体" w:hAnsi="宋体" w:cs="宋体"/>
          <w:b w:val="0"/>
          <w:bCs w:val="0"/>
          <w:color w:val="auto"/>
          <w:sz w:val="21"/>
          <w:szCs w:val="21"/>
          <w:highlight w:val="none"/>
        </w:rPr>
      </w:pPr>
      <w:r>
        <w:rPr>
          <w:rFonts w:hint="eastAsia" w:ascii="宋体" w:hAnsi="宋体" w:cs="宋体"/>
          <w:b w:val="0"/>
          <w:bCs w:val="0"/>
          <w:color w:val="auto"/>
          <w:sz w:val="21"/>
          <w:szCs w:val="21"/>
          <w:highlight w:val="none"/>
        </w:rPr>
        <w:t>（2）开评标期间出现网络故障或停电在短时间内不能排除，且无法恢复正常使用的，招标人（代理机构）可宣布暂停招标活动，招标人（代理机构）应办理延期开标手续，并及时发布更正公告择日另行开标。</w:t>
      </w:r>
    </w:p>
    <w:p w14:paraId="348F3896">
      <w:pPr>
        <w:spacing w:line="400" w:lineRule="exact"/>
        <w:rPr>
          <w:rFonts w:ascii="宋体" w:hAnsi="宋体" w:cs="宋体"/>
          <w:b/>
          <w:bCs/>
          <w:color w:val="auto"/>
          <w:sz w:val="21"/>
          <w:szCs w:val="21"/>
          <w:highlight w:val="none"/>
        </w:rPr>
      </w:pPr>
      <w:r>
        <w:rPr>
          <w:rFonts w:hint="eastAsia" w:ascii="宋体" w:hAnsi="宋体" w:cs="宋体"/>
          <w:b/>
          <w:bCs/>
          <w:color w:val="auto"/>
          <w:sz w:val="21"/>
          <w:szCs w:val="21"/>
          <w:highlight w:val="none"/>
        </w:rPr>
        <w:t>10.开标</w:t>
      </w:r>
    </w:p>
    <w:p w14:paraId="5A9B0087">
      <w:pPr>
        <w:spacing w:line="400" w:lineRule="exact"/>
        <w:rPr>
          <w:rFonts w:ascii="宋体" w:hAnsi="宋体" w:cs="宋体"/>
          <w:b w:val="0"/>
          <w:bCs w:val="0"/>
          <w:color w:val="auto"/>
          <w:sz w:val="21"/>
          <w:szCs w:val="21"/>
          <w:highlight w:val="none"/>
        </w:rPr>
      </w:pPr>
      <w:r>
        <w:rPr>
          <w:rFonts w:hint="eastAsia" w:ascii="宋体" w:hAnsi="宋体" w:cs="宋体"/>
          <w:b w:val="0"/>
          <w:bCs w:val="0"/>
          <w:color w:val="auto"/>
          <w:sz w:val="21"/>
          <w:szCs w:val="21"/>
          <w:highlight w:val="none"/>
        </w:rPr>
        <w:t>开标时间：</w:t>
      </w:r>
      <w:r>
        <w:rPr>
          <w:rFonts w:hint="eastAsia" w:ascii="宋体" w:hAnsi="宋体" w:cs="宋体"/>
          <w:b w:val="0"/>
          <w:bCs w:val="0"/>
          <w:color w:val="auto"/>
          <w:sz w:val="21"/>
          <w:szCs w:val="21"/>
          <w:highlight w:val="none"/>
          <w:lang w:val="en-US" w:eastAsia="zh-CN"/>
        </w:rPr>
        <w:t>2026</w:t>
      </w:r>
      <w:r>
        <w:rPr>
          <w:rFonts w:hint="eastAsia" w:ascii="宋体" w:hAnsi="宋体" w:cs="宋体"/>
          <w:b w:val="0"/>
          <w:bCs w:val="0"/>
          <w:color w:val="auto"/>
          <w:sz w:val="21"/>
          <w:szCs w:val="21"/>
          <w:highlight w:val="none"/>
          <w:lang w:eastAsia="zh-CN"/>
        </w:rPr>
        <w:t>年</w:t>
      </w:r>
      <w:r>
        <w:rPr>
          <w:rFonts w:hint="eastAsia" w:ascii="宋体" w:hAnsi="宋体" w:cs="宋体"/>
          <w:b w:val="0"/>
          <w:bCs w:val="0"/>
          <w:color w:val="auto"/>
          <w:sz w:val="21"/>
          <w:szCs w:val="21"/>
          <w:highlight w:val="none"/>
          <w:lang w:val="en-US" w:eastAsia="zh-CN"/>
        </w:rPr>
        <w:t>6</w:t>
      </w:r>
      <w:r>
        <w:rPr>
          <w:rFonts w:hint="eastAsia" w:ascii="宋体" w:hAnsi="宋体" w:cs="宋体"/>
          <w:b w:val="0"/>
          <w:bCs w:val="0"/>
          <w:color w:val="auto"/>
          <w:sz w:val="21"/>
          <w:szCs w:val="21"/>
          <w:highlight w:val="none"/>
        </w:rPr>
        <w:t>月</w:t>
      </w:r>
      <w:r>
        <w:rPr>
          <w:rFonts w:hint="eastAsia" w:ascii="宋体" w:hAnsi="宋体" w:cs="宋体"/>
          <w:b w:val="0"/>
          <w:bCs w:val="0"/>
          <w:color w:val="auto"/>
          <w:sz w:val="21"/>
          <w:szCs w:val="21"/>
          <w:highlight w:val="none"/>
          <w:lang w:val="en-US" w:eastAsia="zh-CN"/>
        </w:rPr>
        <w:t>3</w:t>
      </w:r>
      <w:r>
        <w:rPr>
          <w:rFonts w:hint="eastAsia" w:ascii="宋体" w:hAnsi="宋体" w:cs="宋体"/>
          <w:b w:val="0"/>
          <w:bCs w:val="0"/>
          <w:color w:val="auto"/>
          <w:sz w:val="21"/>
          <w:szCs w:val="21"/>
          <w:highlight w:val="none"/>
        </w:rPr>
        <w:t>日</w:t>
      </w:r>
      <w:r>
        <w:rPr>
          <w:rFonts w:hint="eastAsia" w:ascii="宋体" w:hAnsi="宋体" w:cs="宋体"/>
          <w:b w:val="0"/>
          <w:bCs w:val="0"/>
          <w:color w:val="auto"/>
          <w:sz w:val="21"/>
          <w:szCs w:val="21"/>
          <w:highlight w:val="none"/>
          <w:lang w:val="en-US" w:eastAsia="zh-CN"/>
        </w:rPr>
        <w:t>8</w:t>
      </w:r>
      <w:r>
        <w:rPr>
          <w:rFonts w:hint="eastAsia" w:ascii="宋体" w:hAnsi="宋体" w:cs="宋体"/>
          <w:b w:val="0"/>
          <w:bCs w:val="0"/>
          <w:color w:val="auto"/>
          <w:sz w:val="21"/>
          <w:szCs w:val="21"/>
          <w:highlight w:val="none"/>
        </w:rPr>
        <w:t>时</w:t>
      </w:r>
      <w:r>
        <w:rPr>
          <w:rFonts w:hint="eastAsia" w:ascii="宋体" w:hAnsi="宋体" w:cs="宋体"/>
          <w:b w:val="0"/>
          <w:bCs w:val="0"/>
          <w:color w:val="auto"/>
          <w:sz w:val="21"/>
          <w:szCs w:val="21"/>
          <w:highlight w:val="none"/>
          <w:lang w:val="en-US" w:eastAsia="zh-CN"/>
        </w:rPr>
        <w:t>30</w:t>
      </w:r>
      <w:r>
        <w:rPr>
          <w:rFonts w:hint="eastAsia" w:ascii="宋体" w:hAnsi="宋体" w:cs="宋体"/>
          <w:b w:val="0"/>
          <w:bCs w:val="0"/>
          <w:color w:val="auto"/>
          <w:sz w:val="21"/>
          <w:szCs w:val="21"/>
          <w:highlight w:val="none"/>
        </w:rPr>
        <w:t>分00秒 。</w:t>
      </w:r>
    </w:p>
    <w:p w14:paraId="4214665E">
      <w:pPr>
        <w:spacing w:line="400" w:lineRule="exact"/>
        <w:rPr>
          <w:rFonts w:ascii="宋体" w:hAnsi="宋体" w:cs="宋体"/>
          <w:b w:val="0"/>
          <w:bCs w:val="0"/>
          <w:color w:val="auto"/>
          <w:sz w:val="21"/>
          <w:szCs w:val="21"/>
          <w:highlight w:val="none"/>
          <w:u w:val="single"/>
        </w:rPr>
      </w:pPr>
      <w:r>
        <w:rPr>
          <w:rFonts w:hint="eastAsia" w:ascii="宋体" w:hAnsi="宋体" w:cs="宋体"/>
          <w:b w:val="0"/>
          <w:bCs w:val="0"/>
          <w:color w:val="auto"/>
          <w:sz w:val="21"/>
          <w:szCs w:val="21"/>
          <w:highlight w:val="none"/>
        </w:rPr>
        <w:t>开标地点：</w:t>
      </w:r>
      <w:r>
        <w:rPr>
          <w:rFonts w:hint="eastAsia" w:ascii="宋体" w:hAnsi="宋体" w:cs="宋体"/>
          <w:b w:val="0"/>
          <w:bCs w:val="0"/>
          <w:color w:val="auto"/>
          <w:sz w:val="21"/>
          <w:szCs w:val="21"/>
          <w:highlight w:val="none"/>
          <w:u w:val="single"/>
        </w:rPr>
        <w:t>临海市限额以下公共资源交易区域平台、临海市大田街道城隍街与东方大道交汇处办公楼3楼</w:t>
      </w:r>
      <w:r>
        <w:rPr>
          <w:rFonts w:hint="eastAsia" w:ascii="宋体" w:hAnsi="宋体" w:cs="宋体"/>
          <w:b w:val="0"/>
          <w:bCs w:val="0"/>
          <w:color w:val="auto"/>
          <w:sz w:val="21"/>
          <w:szCs w:val="21"/>
          <w:highlight w:val="none"/>
          <w:u w:val="single"/>
          <w:lang w:val="en-US" w:eastAsia="zh-CN"/>
        </w:rPr>
        <w:t>开标室</w:t>
      </w:r>
      <w:r>
        <w:rPr>
          <w:rFonts w:hint="eastAsia" w:ascii="宋体" w:hAnsi="宋体" w:cs="宋体"/>
          <w:b w:val="0"/>
          <w:bCs w:val="0"/>
          <w:color w:val="auto"/>
          <w:sz w:val="21"/>
          <w:szCs w:val="21"/>
          <w:highlight w:val="none"/>
          <w:u w:val="single"/>
        </w:rPr>
        <w:t>（不见面开标大厅）</w:t>
      </w:r>
    </w:p>
    <w:p w14:paraId="54619CFB">
      <w:pPr>
        <w:spacing w:line="400" w:lineRule="exact"/>
        <w:rPr>
          <w:rFonts w:ascii="宋体" w:hAnsi="宋体" w:cs="宋体"/>
          <w:b/>
          <w:bCs/>
          <w:color w:val="auto"/>
          <w:sz w:val="21"/>
          <w:szCs w:val="21"/>
          <w:highlight w:val="none"/>
        </w:rPr>
      </w:pPr>
      <w:r>
        <w:rPr>
          <w:rFonts w:hint="eastAsia" w:ascii="宋体" w:hAnsi="宋体" w:cs="宋体"/>
          <w:b/>
          <w:bCs/>
          <w:color w:val="auto"/>
          <w:sz w:val="21"/>
          <w:szCs w:val="21"/>
          <w:highlight w:val="none"/>
        </w:rPr>
        <w:t>11.发布公告的媒介</w:t>
      </w:r>
    </w:p>
    <w:p w14:paraId="21DDFB40">
      <w:pPr>
        <w:spacing w:line="400" w:lineRule="exact"/>
        <w:rPr>
          <w:rFonts w:ascii="宋体" w:hAnsi="宋体" w:cs="宋体"/>
          <w:b w:val="0"/>
          <w:bCs w:val="0"/>
          <w:color w:val="auto"/>
          <w:sz w:val="21"/>
          <w:szCs w:val="21"/>
          <w:highlight w:val="none"/>
        </w:rPr>
      </w:pPr>
      <w:r>
        <w:rPr>
          <w:rFonts w:hint="eastAsia" w:ascii="宋体" w:hAnsi="宋体" w:cs="宋体"/>
          <w:b w:val="0"/>
          <w:bCs w:val="0"/>
          <w:color w:val="auto"/>
          <w:sz w:val="21"/>
          <w:szCs w:val="21"/>
          <w:highlight w:val="none"/>
        </w:rPr>
        <w:t>本次招标公告在</w:t>
      </w:r>
      <w:r>
        <w:rPr>
          <w:rFonts w:hint="eastAsia" w:ascii="宋体" w:hAnsi="宋体" w:cs="宋体"/>
          <w:b w:val="0"/>
          <w:bCs w:val="0"/>
          <w:color w:val="auto"/>
          <w:kern w:val="0"/>
          <w:sz w:val="21"/>
          <w:szCs w:val="21"/>
          <w:highlight w:val="none"/>
        </w:rPr>
        <w:t>临海市限额以下公共资源交易区域平台</w:t>
      </w:r>
      <w:r>
        <w:rPr>
          <w:rFonts w:hint="eastAsia" w:ascii="宋体" w:hAnsi="宋体" w:cs="宋体"/>
          <w:b w:val="0"/>
          <w:bCs w:val="0"/>
          <w:color w:val="auto"/>
          <w:sz w:val="21"/>
          <w:szCs w:val="21"/>
          <w:highlight w:val="none"/>
        </w:rPr>
        <w:t>上发布。</w:t>
      </w:r>
    </w:p>
    <w:p w14:paraId="30F13517">
      <w:pPr>
        <w:spacing w:line="400" w:lineRule="exact"/>
        <w:rPr>
          <w:rFonts w:ascii="宋体" w:hAnsi="宋体" w:cs="宋体"/>
          <w:b/>
          <w:bCs/>
          <w:color w:val="auto"/>
          <w:sz w:val="21"/>
          <w:szCs w:val="21"/>
          <w:highlight w:val="none"/>
        </w:rPr>
      </w:pPr>
      <w:r>
        <w:rPr>
          <w:rFonts w:hint="eastAsia" w:ascii="宋体" w:hAnsi="宋体" w:cs="宋体"/>
          <w:b/>
          <w:bCs/>
          <w:color w:val="auto"/>
          <w:sz w:val="21"/>
          <w:szCs w:val="21"/>
          <w:highlight w:val="none"/>
        </w:rPr>
        <w:t>12、其他事项</w:t>
      </w:r>
    </w:p>
    <w:p w14:paraId="7FE57B91">
      <w:pPr>
        <w:spacing w:line="400" w:lineRule="exact"/>
        <w:rPr>
          <w:rFonts w:hint="eastAsia" w:ascii="宋体" w:hAnsi="宋体" w:eastAsia="宋体" w:cs="宋体"/>
          <w:b w:val="0"/>
          <w:bCs w:val="0"/>
          <w:color w:val="auto"/>
          <w:sz w:val="21"/>
          <w:szCs w:val="21"/>
          <w:highlight w:val="none"/>
          <w:lang w:eastAsia="zh-CN"/>
        </w:rPr>
      </w:pPr>
      <w:r>
        <w:rPr>
          <w:rFonts w:hint="eastAsia" w:ascii="宋体" w:hAnsi="宋体" w:cs="宋体"/>
          <w:b w:val="0"/>
          <w:bCs w:val="0"/>
          <w:color w:val="auto"/>
          <w:sz w:val="21"/>
          <w:szCs w:val="21"/>
          <w:highlight w:val="none"/>
        </w:rPr>
        <w:t>（1）接标截止时间以平台服务器时间为准，请准时提交投标文件</w:t>
      </w:r>
      <w:r>
        <w:rPr>
          <w:rFonts w:hint="eastAsia" w:ascii="宋体" w:hAnsi="宋体" w:cs="宋体"/>
          <w:b w:val="0"/>
          <w:bCs w:val="0"/>
          <w:color w:val="auto"/>
          <w:sz w:val="21"/>
          <w:szCs w:val="21"/>
          <w:highlight w:val="none"/>
          <w:lang w:eastAsia="zh-CN"/>
        </w:rPr>
        <w:t>。</w:t>
      </w:r>
    </w:p>
    <w:p w14:paraId="0F964D8F">
      <w:pPr>
        <w:spacing w:line="400" w:lineRule="exact"/>
        <w:rPr>
          <w:rFonts w:hint="eastAsia" w:ascii="宋体" w:hAnsi="宋体" w:eastAsia="宋体" w:cs="宋体"/>
          <w:b/>
          <w:bCs/>
          <w:color w:val="auto"/>
          <w:sz w:val="21"/>
          <w:szCs w:val="21"/>
          <w:highlight w:val="none"/>
          <w:shd w:val="clear" w:color="auto" w:fill="auto"/>
        </w:rPr>
      </w:pPr>
      <w:r>
        <w:rPr>
          <w:rFonts w:hint="eastAsia" w:ascii="宋体" w:hAnsi="宋体" w:eastAsia="宋体" w:cs="宋体"/>
          <w:b/>
          <w:bCs/>
          <w:color w:val="auto"/>
          <w:sz w:val="21"/>
          <w:szCs w:val="21"/>
          <w:highlight w:val="none"/>
          <w:shd w:val="clear" w:color="auto" w:fill="auto"/>
        </w:rPr>
        <w:t>13、联系方式</w:t>
      </w:r>
    </w:p>
    <w:p w14:paraId="3D2FF02C">
      <w:pPr>
        <w:spacing w:line="400" w:lineRule="exact"/>
        <w:rPr>
          <w:rFonts w:hint="eastAsia" w:ascii="宋体" w:hAnsi="宋体" w:eastAsia="宋体" w:cs="宋体"/>
          <w:b w:val="0"/>
          <w:bCs w:val="0"/>
          <w:color w:val="auto"/>
          <w:sz w:val="21"/>
          <w:szCs w:val="21"/>
          <w:highlight w:val="none"/>
          <w:shd w:val="clear" w:color="auto" w:fill="auto"/>
        </w:rPr>
      </w:pPr>
      <w:r>
        <w:rPr>
          <w:rFonts w:hint="eastAsia" w:ascii="宋体" w:hAnsi="宋体" w:eastAsia="宋体" w:cs="宋体"/>
          <w:b w:val="0"/>
          <w:bCs w:val="0"/>
          <w:color w:val="auto"/>
          <w:sz w:val="21"/>
          <w:szCs w:val="21"/>
          <w:highlight w:val="none"/>
          <w:shd w:val="clear" w:color="auto" w:fill="auto"/>
        </w:rPr>
        <w:t>（1）招标人信息</w:t>
      </w:r>
    </w:p>
    <w:p w14:paraId="5DD61A7C">
      <w:pPr>
        <w:spacing w:line="400" w:lineRule="exact"/>
        <w:rPr>
          <w:rFonts w:hint="eastAsia" w:ascii="宋体" w:hAnsi="宋体" w:eastAsia="宋体" w:cs="宋体"/>
          <w:b w:val="0"/>
          <w:bCs w:val="0"/>
          <w:color w:val="auto"/>
          <w:sz w:val="21"/>
          <w:szCs w:val="21"/>
          <w:highlight w:val="none"/>
          <w:shd w:val="clear" w:color="auto" w:fill="auto"/>
          <w:lang w:eastAsia="zh-CN"/>
        </w:rPr>
      </w:pPr>
      <w:r>
        <w:rPr>
          <w:rFonts w:hint="eastAsia" w:ascii="宋体" w:hAnsi="宋体" w:eastAsia="宋体" w:cs="宋体"/>
          <w:b w:val="0"/>
          <w:bCs w:val="0"/>
          <w:color w:val="auto"/>
          <w:sz w:val="21"/>
          <w:szCs w:val="21"/>
          <w:highlight w:val="none"/>
          <w:shd w:val="clear" w:color="auto" w:fill="auto"/>
        </w:rPr>
        <w:t>名称：</w:t>
      </w:r>
      <w:r>
        <w:rPr>
          <w:rFonts w:hint="eastAsia" w:ascii="宋体" w:hAnsi="宋体" w:cs="宋体"/>
          <w:b w:val="0"/>
          <w:bCs w:val="0"/>
          <w:color w:val="auto"/>
          <w:sz w:val="21"/>
          <w:szCs w:val="21"/>
          <w:highlight w:val="none"/>
          <w:shd w:val="clear" w:color="auto" w:fill="auto"/>
          <w:lang w:eastAsia="zh-CN"/>
        </w:rPr>
        <w:t xml:space="preserve"> 临海市大洋建设投资有限公司</w:t>
      </w:r>
      <w:r>
        <w:rPr>
          <w:rFonts w:hint="eastAsia" w:ascii="宋体" w:hAnsi="宋体" w:eastAsia="宋体" w:cs="宋体"/>
          <w:b w:val="0"/>
          <w:bCs w:val="0"/>
          <w:color w:val="auto"/>
          <w:sz w:val="21"/>
          <w:szCs w:val="21"/>
          <w:highlight w:val="none"/>
          <w:shd w:val="clear" w:color="auto" w:fill="auto"/>
        </w:rPr>
        <w:t>、</w:t>
      </w:r>
      <w:r>
        <w:rPr>
          <w:rFonts w:hint="eastAsia" w:ascii="宋体" w:hAnsi="宋体" w:cs="宋体"/>
          <w:b w:val="0"/>
          <w:bCs w:val="0"/>
          <w:color w:val="auto"/>
          <w:sz w:val="21"/>
          <w:szCs w:val="21"/>
          <w:highlight w:val="none"/>
          <w:shd w:val="clear" w:color="auto" w:fill="auto"/>
          <w:lang w:eastAsia="zh-CN"/>
        </w:rPr>
        <w:t>浙江中旸建设有限公司</w:t>
      </w:r>
    </w:p>
    <w:p w14:paraId="22E8FDE0">
      <w:pPr>
        <w:spacing w:line="400" w:lineRule="exact"/>
        <w:rPr>
          <w:rFonts w:hint="default" w:ascii="宋体" w:hAnsi="宋体" w:eastAsia="宋体" w:cs="宋体"/>
          <w:b w:val="0"/>
          <w:bCs w:val="0"/>
          <w:color w:val="auto"/>
          <w:sz w:val="21"/>
          <w:szCs w:val="21"/>
          <w:highlight w:val="none"/>
          <w:shd w:val="clear" w:color="auto" w:fill="auto"/>
          <w:lang w:val="en-US" w:eastAsia="zh-CN"/>
        </w:rPr>
      </w:pPr>
      <w:r>
        <w:rPr>
          <w:rFonts w:hint="eastAsia" w:ascii="宋体" w:hAnsi="宋体" w:eastAsia="宋体" w:cs="宋体"/>
          <w:b w:val="0"/>
          <w:bCs w:val="0"/>
          <w:color w:val="auto"/>
          <w:sz w:val="21"/>
          <w:szCs w:val="21"/>
          <w:highlight w:val="none"/>
          <w:shd w:val="clear" w:color="auto" w:fill="auto"/>
        </w:rPr>
        <w:t>地址：</w:t>
      </w:r>
      <w:r>
        <w:rPr>
          <w:rFonts w:hint="eastAsia" w:ascii="宋体" w:hAnsi="宋体" w:cs="宋体"/>
          <w:b w:val="0"/>
          <w:bCs w:val="0"/>
          <w:color w:val="auto"/>
          <w:sz w:val="21"/>
          <w:szCs w:val="21"/>
          <w:highlight w:val="none"/>
          <w:shd w:val="clear" w:color="auto" w:fill="auto"/>
          <w:lang w:val="en-US" w:eastAsia="zh-CN"/>
        </w:rPr>
        <w:t>临海市社发大楼</w:t>
      </w:r>
    </w:p>
    <w:p w14:paraId="1C84E75C">
      <w:pPr>
        <w:spacing w:line="400" w:lineRule="exact"/>
        <w:rPr>
          <w:rFonts w:hint="eastAsia" w:ascii="宋体" w:hAnsi="宋体" w:eastAsia="宋体" w:cs="宋体"/>
          <w:b w:val="0"/>
          <w:bCs w:val="0"/>
          <w:color w:val="auto"/>
          <w:sz w:val="21"/>
          <w:szCs w:val="21"/>
          <w:highlight w:val="none"/>
          <w:shd w:val="clear" w:color="auto" w:fill="auto"/>
          <w:lang w:eastAsia="zh-CN"/>
        </w:rPr>
      </w:pPr>
      <w:r>
        <w:rPr>
          <w:rFonts w:hint="eastAsia" w:ascii="宋体" w:hAnsi="宋体" w:eastAsia="宋体" w:cs="宋体"/>
          <w:b w:val="0"/>
          <w:bCs w:val="0"/>
          <w:color w:val="auto"/>
          <w:sz w:val="21"/>
          <w:szCs w:val="21"/>
          <w:highlight w:val="none"/>
          <w:shd w:val="clear" w:color="auto" w:fill="auto"/>
        </w:rPr>
        <w:t>项目联系人：</w:t>
      </w:r>
      <w:r>
        <w:rPr>
          <w:rFonts w:hint="eastAsia" w:ascii="宋体" w:hAnsi="宋体" w:cs="宋体"/>
          <w:b w:val="0"/>
          <w:bCs w:val="0"/>
          <w:color w:val="auto"/>
          <w:sz w:val="21"/>
          <w:szCs w:val="21"/>
          <w:highlight w:val="none"/>
          <w:shd w:val="clear" w:color="auto" w:fill="auto"/>
          <w:lang w:eastAsia="zh-CN"/>
        </w:rPr>
        <w:t>邵先生</w:t>
      </w:r>
    </w:p>
    <w:p w14:paraId="7C5F5F3D">
      <w:pPr>
        <w:spacing w:line="400" w:lineRule="exact"/>
        <w:rPr>
          <w:rFonts w:hint="eastAsia" w:ascii="宋体" w:hAnsi="宋体" w:eastAsia="宋体" w:cs="宋体"/>
          <w:b w:val="0"/>
          <w:bCs w:val="0"/>
          <w:color w:val="auto"/>
          <w:sz w:val="21"/>
          <w:szCs w:val="21"/>
          <w:highlight w:val="none"/>
          <w:shd w:val="clear" w:color="auto" w:fill="auto"/>
          <w:lang w:eastAsia="zh-CN"/>
        </w:rPr>
      </w:pPr>
      <w:r>
        <w:rPr>
          <w:rFonts w:hint="eastAsia" w:ascii="宋体" w:hAnsi="宋体" w:eastAsia="宋体" w:cs="宋体"/>
          <w:b w:val="0"/>
          <w:bCs w:val="0"/>
          <w:color w:val="auto"/>
          <w:sz w:val="21"/>
          <w:szCs w:val="21"/>
          <w:highlight w:val="none"/>
          <w:shd w:val="clear" w:color="auto" w:fill="auto"/>
        </w:rPr>
        <w:t>项目联系方式：</w:t>
      </w:r>
      <w:r>
        <w:rPr>
          <w:rFonts w:hint="eastAsia" w:ascii="宋体" w:hAnsi="宋体" w:cs="宋体"/>
          <w:b w:val="0"/>
          <w:bCs w:val="0"/>
          <w:color w:val="auto"/>
          <w:sz w:val="21"/>
          <w:szCs w:val="21"/>
          <w:highlight w:val="none"/>
          <w:shd w:val="clear" w:color="auto" w:fill="auto"/>
          <w:lang w:eastAsia="zh-CN"/>
        </w:rPr>
        <w:t>0576-85052903</w:t>
      </w:r>
    </w:p>
    <w:p w14:paraId="1962237E">
      <w:pPr>
        <w:spacing w:line="400" w:lineRule="exact"/>
        <w:rPr>
          <w:rFonts w:hint="eastAsia" w:ascii="宋体" w:hAnsi="宋体" w:eastAsia="宋体" w:cs="宋体"/>
          <w:b w:val="0"/>
          <w:bCs w:val="0"/>
          <w:color w:val="auto"/>
          <w:sz w:val="21"/>
          <w:szCs w:val="21"/>
          <w:highlight w:val="none"/>
          <w:shd w:val="clear" w:color="auto" w:fill="auto"/>
        </w:rPr>
      </w:pPr>
      <w:r>
        <w:rPr>
          <w:rFonts w:hint="eastAsia" w:ascii="宋体" w:hAnsi="宋体" w:eastAsia="宋体" w:cs="宋体"/>
          <w:b w:val="0"/>
          <w:bCs w:val="0"/>
          <w:color w:val="auto"/>
          <w:sz w:val="21"/>
          <w:szCs w:val="21"/>
          <w:highlight w:val="none"/>
          <w:shd w:val="clear" w:color="auto" w:fill="auto"/>
        </w:rPr>
        <w:t>（2）代理机构信息</w:t>
      </w:r>
    </w:p>
    <w:p w14:paraId="49A7B87B">
      <w:pPr>
        <w:spacing w:line="400" w:lineRule="exact"/>
        <w:rPr>
          <w:rFonts w:hint="eastAsia" w:ascii="宋体" w:hAnsi="宋体" w:eastAsia="宋体" w:cs="宋体"/>
          <w:b w:val="0"/>
          <w:bCs w:val="0"/>
          <w:color w:val="auto"/>
          <w:sz w:val="21"/>
          <w:szCs w:val="21"/>
          <w:highlight w:val="none"/>
          <w:shd w:val="clear" w:color="auto" w:fill="auto"/>
        </w:rPr>
      </w:pPr>
      <w:r>
        <w:rPr>
          <w:rFonts w:hint="eastAsia" w:ascii="宋体" w:hAnsi="宋体" w:eastAsia="宋体" w:cs="宋体"/>
          <w:b w:val="0"/>
          <w:bCs w:val="0"/>
          <w:color w:val="auto"/>
          <w:sz w:val="21"/>
          <w:szCs w:val="21"/>
          <w:highlight w:val="none"/>
          <w:shd w:val="clear" w:color="auto" w:fill="auto"/>
        </w:rPr>
        <w:t>名 称：</w:t>
      </w:r>
      <w:r>
        <w:rPr>
          <w:rFonts w:hint="eastAsia" w:ascii="宋体" w:hAnsi="宋体" w:cs="宋体"/>
          <w:b w:val="0"/>
          <w:bCs w:val="0"/>
          <w:color w:val="auto"/>
          <w:sz w:val="21"/>
          <w:szCs w:val="21"/>
          <w:highlight w:val="none"/>
          <w:shd w:val="clear" w:color="auto" w:fill="auto"/>
          <w:lang w:val="en-US" w:eastAsia="zh-CN"/>
        </w:rPr>
        <w:t>浙江同益咨询有限公司</w:t>
      </w:r>
      <w:r>
        <w:rPr>
          <w:rFonts w:hint="eastAsia" w:ascii="宋体" w:hAnsi="宋体" w:eastAsia="宋体" w:cs="宋体"/>
          <w:b w:val="0"/>
          <w:bCs w:val="0"/>
          <w:color w:val="auto"/>
          <w:sz w:val="21"/>
          <w:szCs w:val="21"/>
          <w:highlight w:val="none"/>
          <w:shd w:val="clear" w:color="auto" w:fill="auto"/>
        </w:rPr>
        <w:t xml:space="preserve"> </w:t>
      </w:r>
    </w:p>
    <w:p w14:paraId="79FB57E9">
      <w:pPr>
        <w:spacing w:line="400" w:lineRule="exact"/>
        <w:rPr>
          <w:rFonts w:hint="eastAsia" w:ascii="宋体" w:hAnsi="宋体" w:cs="宋体"/>
          <w:b w:val="0"/>
          <w:bCs w:val="0"/>
          <w:color w:val="auto"/>
          <w:sz w:val="21"/>
          <w:szCs w:val="21"/>
          <w:highlight w:val="none"/>
          <w:shd w:val="clear" w:color="auto" w:fill="auto"/>
          <w:lang w:val="en-US" w:eastAsia="zh-CN"/>
        </w:rPr>
      </w:pPr>
      <w:r>
        <w:rPr>
          <w:rFonts w:hint="eastAsia" w:ascii="宋体" w:hAnsi="宋体" w:eastAsia="宋体" w:cs="宋体"/>
          <w:b w:val="0"/>
          <w:bCs w:val="0"/>
          <w:color w:val="auto"/>
          <w:sz w:val="21"/>
          <w:szCs w:val="21"/>
          <w:highlight w:val="none"/>
          <w:shd w:val="clear" w:color="auto" w:fill="auto"/>
        </w:rPr>
        <w:t xml:space="preserve">地址: </w:t>
      </w:r>
      <w:r>
        <w:rPr>
          <w:rFonts w:hint="eastAsia" w:ascii="宋体" w:hAnsi="宋体" w:cs="宋体"/>
          <w:b w:val="0"/>
          <w:bCs w:val="0"/>
          <w:color w:val="auto"/>
          <w:sz w:val="21"/>
          <w:szCs w:val="21"/>
          <w:highlight w:val="none"/>
          <w:shd w:val="clear" w:color="auto" w:fill="auto"/>
          <w:lang w:val="en-US" w:eastAsia="zh-CN"/>
        </w:rPr>
        <w:t>临海市回浦路2号9楼</w:t>
      </w:r>
    </w:p>
    <w:p w14:paraId="382F45EE">
      <w:pPr>
        <w:spacing w:line="400" w:lineRule="exact"/>
        <w:rPr>
          <w:rFonts w:hint="eastAsia" w:ascii="宋体" w:hAnsi="宋体" w:eastAsia="宋体" w:cs="宋体"/>
          <w:b w:val="0"/>
          <w:bCs w:val="0"/>
          <w:color w:val="auto"/>
          <w:sz w:val="21"/>
          <w:szCs w:val="21"/>
          <w:highlight w:val="none"/>
          <w:shd w:val="clear" w:color="auto" w:fill="auto"/>
        </w:rPr>
      </w:pPr>
      <w:r>
        <w:rPr>
          <w:rFonts w:hint="eastAsia" w:ascii="宋体" w:hAnsi="宋体" w:eastAsia="宋体" w:cs="宋体"/>
          <w:b w:val="0"/>
          <w:bCs w:val="0"/>
          <w:color w:val="auto"/>
          <w:sz w:val="21"/>
          <w:szCs w:val="21"/>
          <w:highlight w:val="none"/>
          <w:shd w:val="clear" w:color="auto" w:fill="auto"/>
        </w:rPr>
        <w:t>项目联系人：</w:t>
      </w:r>
      <w:r>
        <w:rPr>
          <w:rFonts w:hint="eastAsia" w:ascii="宋体" w:hAnsi="宋体" w:cs="宋体"/>
          <w:b w:val="0"/>
          <w:bCs w:val="0"/>
          <w:color w:val="auto"/>
          <w:sz w:val="21"/>
          <w:szCs w:val="21"/>
          <w:highlight w:val="none"/>
          <w:shd w:val="clear" w:color="auto" w:fill="auto"/>
          <w:lang w:val="en-US" w:eastAsia="zh-CN"/>
        </w:rPr>
        <w:t>杨波</w:t>
      </w:r>
    </w:p>
    <w:p w14:paraId="0E772938">
      <w:pPr>
        <w:spacing w:line="400" w:lineRule="exact"/>
        <w:rPr>
          <w:rFonts w:hint="default" w:ascii="宋体" w:hAnsi="宋体" w:eastAsia="宋体" w:cs="宋体"/>
          <w:b w:val="0"/>
          <w:bCs w:val="0"/>
          <w:color w:val="auto"/>
          <w:sz w:val="21"/>
          <w:szCs w:val="21"/>
          <w:highlight w:val="none"/>
          <w:shd w:val="clear" w:color="auto" w:fill="auto"/>
          <w:lang w:val="en-US" w:eastAsia="zh-CN"/>
        </w:rPr>
      </w:pPr>
      <w:r>
        <w:rPr>
          <w:rFonts w:hint="eastAsia" w:ascii="宋体" w:hAnsi="宋体" w:eastAsia="宋体" w:cs="宋体"/>
          <w:b w:val="0"/>
          <w:bCs w:val="0"/>
          <w:color w:val="auto"/>
          <w:sz w:val="21"/>
          <w:szCs w:val="21"/>
          <w:highlight w:val="none"/>
          <w:shd w:val="clear" w:color="auto" w:fill="auto"/>
        </w:rPr>
        <w:t>项目联系方式：</w:t>
      </w:r>
      <w:r>
        <w:rPr>
          <w:rFonts w:hint="eastAsia" w:ascii="宋体" w:hAnsi="宋体" w:cs="宋体"/>
          <w:b w:val="0"/>
          <w:bCs w:val="0"/>
          <w:color w:val="auto"/>
          <w:sz w:val="21"/>
          <w:szCs w:val="21"/>
          <w:highlight w:val="none"/>
          <w:shd w:val="clear" w:color="auto" w:fill="auto"/>
          <w:lang w:val="en-US" w:eastAsia="zh-CN"/>
        </w:rPr>
        <w:t>15958689297</w:t>
      </w:r>
    </w:p>
    <w:p w14:paraId="50ED43DC">
      <w:pPr>
        <w:pStyle w:val="29"/>
        <w:snapToGrid w:val="0"/>
        <w:spacing w:beforeLines="0" w:afterLines="0" w:line="240" w:lineRule="auto"/>
        <w:jc w:val="center"/>
        <w:outlineLvl w:val="0"/>
        <w:rPr>
          <w:rFonts w:hint="eastAsia" w:ascii="宋体" w:hAnsi="宋体" w:eastAsia="宋体" w:cs="宋体"/>
          <w:b w:val="0"/>
          <w:bCs w:val="0"/>
          <w:color w:val="auto"/>
          <w:sz w:val="21"/>
          <w:szCs w:val="21"/>
          <w:highlight w:val="none"/>
          <w:shd w:val="clear" w:color="auto" w:fill="auto"/>
        </w:rPr>
      </w:pPr>
    </w:p>
    <w:p w14:paraId="25D31CF4">
      <w:pPr>
        <w:widowControl/>
        <w:jc w:val="left"/>
        <w:rPr>
          <w:b w:val="0"/>
          <w:bCs w:val="0"/>
          <w:color w:val="auto"/>
          <w:sz w:val="21"/>
          <w:szCs w:val="21"/>
          <w:highlight w:val="none"/>
        </w:rPr>
      </w:pPr>
      <w:r>
        <w:rPr>
          <w:rFonts w:hint="eastAsia" w:ascii="宋体" w:hAnsi="宋体" w:cs="宋体"/>
          <w:b w:val="0"/>
          <w:bCs w:val="0"/>
          <w:color w:val="auto"/>
          <w:kern w:val="0"/>
          <w:sz w:val="21"/>
          <w:szCs w:val="21"/>
          <w:highlight w:val="none"/>
          <w:lang w:bidi="ar"/>
        </w:rPr>
        <w:t xml:space="preserve">（3）监管机构信息 </w:t>
      </w:r>
    </w:p>
    <w:p w14:paraId="27F985F1">
      <w:pPr>
        <w:spacing w:line="400" w:lineRule="exact"/>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 w:val="21"/>
          <w:szCs w:val="21"/>
          <w:highlight w:val="none"/>
          <w:shd w:val="clear" w:color="auto" w:fill="auto"/>
        </w:rPr>
        <w:t>名 称</w:t>
      </w:r>
      <w:r>
        <w:rPr>
          <w:rFonts w:hint="eastAsia" w:ascii="宋体" w:hAnsi="宋体" w:eastAsia="宋体" w:cs="宋体"/>
          <w:b w:val="0"/>
          <w:bCs w:val="0"/>
          <w:color w:val="auto"/>
          <w:szCs w:val="21"/>
          <w:highlight w:val="none"/>
        </w:rPr>
        <w:t>：临海市社会事业发展集团有限公司</w:t>
      </w:r>
    </w:p>
    <w:p w14:paraId="3812FC5A">
      <w:pPr>
        <w:spacing w:line="400" w:lineRule="exact"/>
        <w:rPr>
          <w:rFonts w:hint="default" w:ascii="宋体" w:hAnsi="宋体" w:eastAsia="宋体" w:cs="宋体"/>
          <w:b w:val="0"/>
          <w:bCs w:val="0"/>
          <w:color w:val="auto"/>
          <w:szCs w:val="21"/>
          <w:highlight w:val="none"/>
          <w:lang w:val="en-US" w:eastAsia="zh-CN"/>
        </w:rPr>
      </w:pPr>
      <w:r>
        <w:rPr>
          <w:rFonts w:hint="eastAsia" w:ascii="宋体" w:hAnsi="宋体" w:eastAsia="宋体" w:cs="宋体"/>
          <w:b w:val="0"/>
          <w:bCs w:val="0"/>
          <w:color w:val="auto"/>
          <w:szCs w:val="21"/>
          <w:highlight w:val="none"/>
          <w:lang w:val="en-US" w:eastAsia="zh-CN"/>
        </w:rPr>
        <w:t>联系人：赵先生</w:t>
      </w:r>
    </w:p>
    <w:p w14:paraId="63A226DA">
      <w:pPr>
        <w:spacing w:line="400" w:lineRule="exact"/>
        <w:rPr>
          <w:rFonts w:hint="eastAsia" w:ascii="宋体" w:hAnsi="宋体" w:eastAsia="宋体" w:cs="宋体"/>
          <w:b w:val="0"/>
          <w:bCs w:val="0"/>
          <w:color w:val="auto"/>
          <w:szCs w:val="21"/>
          <w:highlight w:val="none"/>
        </w:rPr>
        <w:sectPr>
          <w:footerReference r:id="rId7" w:type="default"/>
          <w:pgSz w:w="11906" w:h="16838"/>
          <w:pgMar w:top="1021" w:right="1588" w:bottom="851" w:left="1588" w:header="567" w:footer="454" w:gutter="0"/>
          <w:pgNumType w:fmt="decimal" w:start="1"/>
          <w:cols w:space="720" w:num="1"/>
          <w:docGrid w:linePitch="286" w:charSpace="0"/>
        </w:sectPr>
      </w:pPr>
      <w:r>
        <w:rPr>
          <w:rFonts w:hint="eastAsia" w:ascii="宋体" w:hAnsi="宋体" w:eastAsia="宋体" w:cs="宋体"/>
          <w:b w:val="0"/>
          <w:bCs w:val="0"/>
          <w:color w:val="auto"/>
          <w:szCs w:val="21"/>
          <w:highlight w:val="none"/>
          <w:lang w:val="en-US" w:eastAsia="zh-CN"/>
        </w:rPr>
        <w:t>联系</w:t>
      </w:r>
      <w:r>
        <w:rPr>
          <w:rFonts w:hint="default" w:ascii="宋体" w:hAnsi="宋体" w:eastAsia="宋体" w:cs="宋体"/>
          <w:b w:val="0"/>
          <w:bCs w:val="0"/>
          <w:color w:val="auto"/>
          <w:szCs w:val="21"/>
          <w:highlight w:val="none"/>
        </w:rPr>
        <w:t>电话：</w:t>
      </w:r>
      <w:r>
        <w:rPr>
          <w:rFonts w:hint="eastAsia" w:ascii="宋体" w:hAnsi="宋体" w:eastAsia="宋体" w:cs="宋体"/>
          <w:b w:val="0"/>
          <w:bCs w:val="0"/>
          <w:color w:val="auto"/>
          <w:szCs w:val="21"/>
          <w:highlight w:val="none"/>
        </w:rPr>
        <w:t>0576-85807195</w:t>
      </w:r>
    </w:p>
    <w:p w14:paraId="3BF195DD">
      <w:pPr>
        <w:pStyle w:val="29"/>
        <w:numPr>
          <w:ilvl w:val="0"/>
          <w:numId w:val="4"/>
        </w:numPr>
        <w:snapToGrid w:val="0"/>
        <w:spacing w:beforeLines="0" w:afterLines="0" w:line="240" w:lineRule="auto"/>
        <w:jc w:val="center"/>
        <w:outlineLvl w:val="0"/>
        <w:rPr>
          <w:rFonts w:hint="eastAsia"/>
          <w:b w:val="0"/>
          <w:bCs w:val="0"/>
          <w:color w:val="auto"/>
          <w:sz w:val="32"/>
          <w:szCs w:val="32"/>
          <w:highlight w:val="none"/>
        </w:rPr>
      </w:pPr>
      <w:bookmarkStart w:id="4" w:name="_Hlk78367560"/>
      <w:bookmarkStart w:id="5" w:name="_Toc21811"/>
      <w:bookmarkStart w:id="6" w:name="_Toc466534749"/>
      <w:r>
        <w:rPr>
          <w:rFonts w:hint="eastAsia"/>
          <w:b w:val="0"/>
          <w:bCs w:val="0"/>
          <w:color w:val="auto"/>
          <w:sz w:val="32"/>
          <w:szCs w:val="32"/>
          <w:highlight w:val="none"/>
        </w:rPr>
        <w:t xml:space="preserve"> 招标需求</w:t>
      </w:r>
      <w:bookmarkStart w:id="7" w:name="_Toc3486"/>
      <w:bookmarkStart w:id="8" w:name="_Toc11982"/>
    </w:p>
    <w:p w14:paraId="763397EF">
      <w:pPr>
        <w:pStyle w:val="29"/>
        <w:numPr>
          <w:ilvl w:val="0"/>
          <w:numId w:val="0"/>
        </w:numPr>
        <w:snapToGrid w:val="0"/>
        <w:spacing w:beforeLines="0" w:afterLines="0" w:line="240" w:lineRule="auto"/>
        <w:jc w:val="both"/>
        <w:outlineLvl w:val="0"/>
        <w:rPr>
          <w:rFonts w:hint="eastAsia"/>
          <w:b w:val="0"/>
          <w:bCs w:val="0"/>
          <w:color w:val="auto"/>
          <w:sz w:val="32"/>
          <w:szCs w:val="32"/>
          <w:highlight w:val="none"/>
        </w:rPr>
      </w:pPr>
    </w:p>
    <w:bookmarkEnd w:id="4"/>
    <w:bookmarkEnd w:id="7"/>
    <w:bookmarkEnd w:id="8"/>
    <w:p w14:paraId="6B21983D">
      <w:pPr>
        <w:tabs>
          <w:tab w:val="left" w:pos="8280"/>
        </w:tabs>
        <w:autoSpaceDE w:val="0"/>
        <w:autoSpaceDN w:val="0"/>
        <w:adjustRightInd w:val="0"/>
        <w:spacing w:line="360" w:lineRule="auto"/>
        <w:rPr>
          <w:rFonts w:hint="eastAsia" w:ascii="宋体" w:hAnsi="宋体" w:eastAsia="宋体" w:cs="Times New Roman"/>
          <w:b w:val="0"/>
          <w:bCs w:val="0"/>
          <w:color w:val="auto"/>
          <w:sz w:val="21"/>
          <w:szCs w:val="21"/>
          <w:highlight w:val="none"/>
          <w:lang w:val="en-US" w:eastAsia="zh-CN"/>
        </w:rPr>
      </w:pPr>
      <w:r>
        <w:rPr>
          <w:rFonts w:hint="eastAsia" w:ascii="宋体" w:hAnsi="宋体" w:cs="Times New Roman"/>
          <w:b w:val="0"/>
          <w:bCs w:val="0"/>
          <w:color w:val="auto"/>
          <w:sz w:val="21"/>
          <w:szCs w:val="21"/>
          <w:highlight w:val="none"/>
          <w:lang w:val="en-US" w:eastAsia="zh-CN"/>
        </w:rPr>
        <w:t>一</w:t>
      </w:r>
      <w:r>
        <w:rPr>
          <w:rFonts w:hint="eastAsia" w:ascii="宋体" w:hAnsi="宋体" w:eastAsia="宋体" w:cs="Times New Roman"/>
          <w:b w:val="0"/>
          <w:bCs w:val="0"/>
          <w:color w:val="auto"/>
          <w:sz w:val="21"/>
          <w:szCs w:val="21"/>
          <w:highlight w:val="none"/>
          <w:lang w:val="en-US" w:eastAsia="zh-CN"/>
        </w:rPr>
        <w:t>、</w:t>
      </w:r>
      <w:r>
        <w:rPr>
          <w:rFonts w:hint="eastAsia" w:ascii="宋体" w:hAnsi="宋体" w:cs="Times New Roman"/>
          <w:b w:val="0"/>
          <w:bCs w:val="0"/>
          <w:color w:val="auto"/>
          <w:sz w:val="21"/>
          <w:szCs w:val="21"/>
          <w:highlight w:val="none"/>
          <w:lang w:val="en-US" w:eastAsia="zh-CN"/>
        </w:rPr>
        <w:t>采购</w:t>
      </w:r>
      <w:r>
        <w:rPr>
          <w:rFonts w:hint="eastAsia" w:ascii="宋体" w:hAnsi="宋体" w:eastAsia="宋体" w:cs="Times New Roman"/>
          <w:b w:val="0"/>
          <w:bCs w:val="0"/>
          <w:color w:val="auto"/>
          <w:sz w:val="21"/>
          <w:szCs w:val="21"/>
          <w:highlight w:val="none"/>
          <w:lang w:val="en-US" w:eastAsia="zh-CN"/>
        </w:rPr>
        <w:t>清单</w:t>
      </w:r>
    </w:p>
    <w:tbl>
      <w:tblPr>
        <w:tblStyle w:val="51"/>
        <w:tblW w:w="10187" w:type="dxa"/>
        <w:tblInd w:w="-356"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681"/>
        <w:gridCol w:w="2008"/>
        <w:gridCol w:w="4698"/>
        <w:gridCol w:w="899"/>
        <w:gridCol w:w="1141"/>
        <w:gridCol w:w="760"/>
      </w:tblGrid>
      <w:tr w14:paraId="7FCD317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16" w:hRule="atLeast"/>
        </w:trPr>
        <w:tc>
          <w:tcPr>
            <w:tcW w:w="681" w:type="dxa"/>
            <w:tcBorders>
              <w:top w:val="single" w:color="000000" w:sz="8" w:space="0"/>
              <w:left w:val="single" w:color="000000" w:sz="8" w:space="0"/>
              <w:bottom w:val="single" w:color="000000" w:sz="4" w:space="0"/>
              <w:right w:val="single" w:color="000000" w:sz="4" w:space="0"/>
            </w:tcBorders>
            <w:shd w:val="clear" w:color="FFFFFF" w:fill="FFFFFF"/>
            <w:vAlign w:val="center"/>
          </w:tcPr>
          <w:p w14:paraId="26FD7A62">
            <w:pPr>
              <w:keepNext w:val="0"/>
              <w:keepLines w:val="0"/>
              <w:widowControl/>
              <w:suppressLineNumbers w:val="0"/>
              <w:jc w:val="center"/>
              <w:textAlignment w:val="center"/>
              <w:rPr>
                <w:rFonts w:hint="eastAsia" w:ascii="宋体" w:hAnsi="宋体" w:eastAsia="宋体" w:cs="宋体"/>
                <w:b w:val="0"/>
                <w:bCs w:val="0"/>
                <w:i w:val="0"/>
                <w:iCs w:val="0"/>
                <w:color w:val="auto"/>
                <w:sz w:val="21"/>
                <w:szCs w:val="21"/>
                <w:u w:val="none"/>
              </w:rPr>
            </w:pPr>
            <w:r>
              <w:rPr>
                <w:rFonts w:hint="eastAsia" w:ascii="宋体" w:hAnsi="宋体" w:eastAsia="宋体" w:cs="宋体"/>
                <w:b w:val="0"/>
                <w:bCs w:val="0"/>
                <w:i w:val="0"/>
                <w:iCs w:val="0"/>
                <w:color w:val="auto"/>
                <w:kern w:val="0"/>
                <w:sz w:val="21"/>
                <w:szCs w:val="21"/>
                <w:u w:val="none"/>
                <w:lang w:val="en-US" w:eastAsia="zh-CN" w:bidi="ar"/>
              </w:rPr>
              <w:t>序号</w:t>
            </w:r>
          </w:p>
        </w:tc>
        <w:tc>
          <w:tcPr>
            <w:tcW w:w="2008" w:type="dxa"/>
            <w:tcBorders>
              <w:top w:val="single" w:color="000000" w:sz="8" w:space="0"/>
              <w:left w:val="single" w:color="000000" w:sz="4" w:space="0"/>
              <w:bottom w:val="single" w:color="000000" w:sz="4" w:space="0"/>
              <w:right w:val="single" w:color="000000" w:sz="4" w:space="0"/>
            </w:tcBorders>
            <w:shd w:val="clear" w:color="FFFFFF" w:fill="FFFFFF"/>
            <w:vAlign w:val="center"/>
          </w:tcPr>
          <w:p w14:paraId="29AAB9F4">
            <w:pPr>
              <w:keepNext w:val="0"/>
              <w:keepLines w:val="0"/>
              <w:widowControl/>
              <w:suppressLineNumbers w:val="0"/>
              <w:jc w:val="center"/>
              <w:textAlignment w:val="center"/>
              <w:rPr>
                <w:rFonts w:hint="eastAsia" w:ascii="宋体" w:hAnsi="宋体" w:eastAsia="宋体" w:cs="宋体"/>
                <w:b w:val="0"/>
                <w:bCs w:val="0"/>
                <w:i w:val="0"/>
                <w:iCs w:val="0"/>
                <w:color w:val="auto"/>
                <w:sz w:val="21"/>
                <w:szCs w:val="21"/>
                <w:u w:val="none"/>
              </w:rPr>
            </w:pPr>
            <w:r>
              <w:rPr>
                <w:rFonts w:hint="eastAsia" w:ascii="宋体" w:hAnsi="宋体" w:eastAsia="宋体" w:cs="宋体"/>
                <w:b w:val="0"/>
                <w:bCs w:val="0"/>
                <w:i w:val="0"/>
                <w:iCs w:val="0"/>
                <w:color w:val="auto"/>
                <w:kern w:val="0"/>
                <w:sz w:val="21"/>
                <w:szCs w:val="21"/>
                <w:u w:val="none"/>
                <w:lang w:val="en-US" w:eastAsia="zh-CN" w:bidi="ar"/>
              </w:rPr>
              <w:t>项目名称</w:t>
            </w:r>
          </w:p>
        </w:tc>
        <w:tc>
          <w:tcPr>
            <w:tcW w:w="4698" w:type="dxa"/>
            <w:tcBorders>
              <w:top w:val="single" w:color="000000" w:sz="8" w:space="0"/>
              <w:left w:val="single" w:color="000000" w:sz="4" w:space="0"/>
              <w:bottom w:val="single" w:color="000000" w:sz="4" w:space="0"/>
              <w:right w:val="single" w:color="000000" w:sz="4" w:space="0"/>
            </w:tcBorders>
            <w:shd w:val="clear" w:color="FFFFFF" w:fill="FFFFFF"/>
            <w:vAlign w:val="center"/>
          </w:tcPr>
          <w:p w14:paraId="6B9CBC26">
            <w:pPr>
              <w:keepNext w:val="0"/>
              <w:keepLines w:val="0"/>
              <w:widowControl/>
              <w:suppressLineNumbers w:val="0"/>
              <w:jc w:val="center"/>
              <w:textAlignment w:val="center"/>
              <w:rPr>
                <w:rFonts w:hint="eastAsia" w:ascii="宋体" w:hAnsi="宋体" w:eastAsia="宋体" w:cs="宋体"/>
                <w:b w:val="0"/>
                <w:bCs w:val="0"/>
                <w:i w:val="0"/>
                <w:iCs w:val="0"/>
                <w:color w:val="auto"/>
                <w:sz w:val="21"/>
                <w:szCs w:val="21"/>
                <w:u w:val="none"/>
              </w:rPr>
            </w:pPr>
            <w:r>
              <w:rPr>
                <w:rFonts w:hint="eastAsia" w:ascii="宋体" w:hAnsi="宋体" w:eastAsia="宋体" w:cs="宋体"/>
                <w:b w:val="0"/>
                <w:bCs w:val="0"/>
                <w:i w:val="0"/>
                <w:iCs w:val="0"/>
                <w:color w:val="auto"/>
                <w:kern w:val="0"/>
                <w:sz w:val="21"/>
                <w:szCs w:val="21"/>
                <w:u w:val="none"/>
                <w:lang w:val="en-US" w:eastAsia="zh-CN" w:bidi="ar"/>
              </w:rPr>
              <w:t>项目特征</w:t>
            </w:r>
          </w:p>
        </w:tc>
        <w:tc>
          <w:tcPr>
            <w:tcW w:w="899" w:type="dxa"/>
            <w:tcBorders>
              <w:top w:val="single" w:color="000000" w:sz="8" w:space="0"/>
              <w:left w:val="single" w:color="000000" w:sz="4" w:space="0"/>
              <w:bottom w:val="single" w:color="000000" w:sz="4" w:space="0"/>
              <w:right w:val="single" w:color="000000" w:sz="4" w:space="0"/>
            </w:tcBorders>
            <w:shd w:val="clear" w:color="FFFFFF" w:fill="FFFFFF"/>
            <w:vAlign w:val="center"/>
          </w:tcPr>
          <w:p w14:paraId="3702B1B3">
            <w:pPr>
              <w:keepNext w:val="0"/>
              <w:keepLines w:val="0"/>
              <w:widowControl/>
              <w:suppressLineNumbers w:val="0"/>
              <w:jc w:val="center"/>
              <w:textAlignment w:val="center"/>
              <w:rPr>
                <w:rFonts w:hint="eastAsia" w:ascii="宋体" w:hAnsi="宋体" w:eastAsia="宋体" w:cs="宋体"/>
                <w:b w:val="0"/>
                <w:bCs w:val="0"/>
                <w:i w:val="0"/>
                <w:iCs w:val="0"/>
                <w:color w:val="auto"/>
                <w:sz w:val="21"/>
                <w:szCs w:val="21"/>
                <w:u w:val="none"/>
              </w:rPr>
            </w:pPr>
            <w:r>
              <w:rPr>
                <w:rFonts w:hint="eastAsia" w:ascii="宋体" w:hAnsi="宋体" w:eastAsia="宋体" w:cs="宋体"/>
                <w:b w:val="0"/>
                <w:bCs w:val="0"/>
                <w:i w:val="0"/>
                <w:iCs w:val="0"/>
                <w:color w:val="auto"/>
                <w:kern w:val="0"/>
                <w:sz w:val="21"/>
                <w:szCs w:val="21"/>
                <w:u w:val="none"/>
                <w:lang w:val="en-US" w:eastAsia="zh-CN" w:bidi="ar"/>
              </w:rPr>
              <w:t>计量单位</w:t>
            </w:r>
          </w:p>
        </w:tc>
        <w:tc>
          <w:tcPr>
            <w:tcW w:w="1141" w:type="dxa"/>
            <w:tcBorders>
              <w:top w:val="single" w:color="000000" w:sz="8" w:space="0"/>
              <w:left w:val="single" w:color="000000" w:sz="4" w:space="0"/>
              <w:bottom w:val="single" w:color="000000" w:sz="4" w:space="0"/>
              <w:right w:val="single" w:color="000000" w:sz="4" w:space="0"/>
            </w:tcBorders>
            <w:shd w:val="clear" w:color="FFFFFF" w:fill="FFFFFF"/>
            <w:vAlign w:val="center"/>
          </w:tcPr>
          <w:p w14:paraId="510D1E14">
            <w:pPr>
              <w:keepNext w:val="0"/>
              <w:keepLines w:val="0"/>
              <w:widowControl/>
              <w:suppressLineNumbers w:val="0"/>
              <w:jc w:val="center"/>
              <w:textAlignment w:val="center"/>
              <w:rPr>
                <w:rFonts w:hint="eastAsia" w:ascii="宋体" w:hAnsi="宋体" w:eastAsia="宋体" w:cs="宋体"/>
                <w:b w:val="0"/>
                <w:bCs w:val="0"/>
                <w:i w:val="0"/>
                <w:iCs w:val="0"/>
                <w:color w:val="auto"/>
                <w:sz w:val="21"/>
                <w:szCs w:val="21"/>
                <w:u w:val="none"/>
              </w:rPr>
            </w:pPr>
            <w:r>
              <w:rPr>
                <w:rFonts w:hint="eastAsia" w:ascii="宋体" w:hAnsi="宋体" w:eastAsia="宋体" w:cs="宋体"/>
                <w:b w:val="0"/>
                <w:bCs w:val="0"/>
                <w:i w:val="0"/>
                <w:iCs w:val="0"/>
                <w:color w:val="auto"/>
                <w:kern w:val="0"/>
                <w:sz w:val="21"/>
                <w:szCs w:val="21"/>
                <w:u w:val="none"/>
                <w:lang w:val="en-US" w:eastAsia="zh-CN" w:bidi="ar"/>
              </w:rPr>
              <w:t>工程量</w:t>
            </w:r>
          </w:p>
        </w:tc>
        <w:tc>
          <w:tcPr>
            <w:tcW w:w="760" w:type="dxa"/>
            <w:tcBorders>
              <w:top w:val="single" w:color="000000" w:sz="8" w:space="0"/>
              <w:left w:val="single" w:color="000000" w:sz="4" w:space="0"/>
              <w:bottom w:val="single" w:color="000000" w:sz="4" w:space="0"/>
              <w:right w:val="single" w:color="000000" w:sz="4" w:space="0"/>
            </w:tcBorders>
            <w:shd w:val="clear" w:color="FFFFFF" w:fill="FFFFFF"/>
            <w:vAlign w:val="center"/>
          </w:tcPr>
          <w:p w14:paraId="161A6EC4">
            <w:pPr>
              <w:keepNext w:val="0"/>
              <w:keepLines w:val="0"/>
              <w:widowControl/>
              <w:suppressLineNumbers w:val="0"/>
              <w:jc w:val="center"/>
              <w:textAlignment w:val="center"/>
              <w:rPr>
                <w:rFonts w:hint="default" w:ascii="宋体" w:hAnsi="宋体" w:eastAsia="宋体" w:cs="宋体"/>
                <w:b w:val="0"/>
                <w:bCs w:val="0"/>
                <w:i w:val="0"/>
                <w:iCs w:val="0"/>
                <w:color w:val="auto"/>
                <w:kern w:val="0"/>
                <w:sz w:val="21"/>
                <w:szCs w:val="21"/>
                <w:u w:val="none"/>
                <w:lang w:val="en-US" w:eastAsia="zh-CN" w:bidi="ar"/>
              </w:rPr>
            </w:pPr>
            <w:r>
              <w:rPr>
                <w:rFonts w:hint="eastAsia" w:ascii="宋体" w:hAnsi="宋体" w:eastAsia="宋体" w:cs="宋体"/>
                <w:b w:val="0"/>
                <w:bCs w:val="0"/>
                <w:i w:val="0"/>
                <w:iCs w:val="0"/>
                <w:color w:val="auto"/>
                <w:kern w:val="0"/>
                <w:sz w:val="21"/>
                <w:szCs w:val="21"/>
                <w:u w:val="none"/>
                <w:lang w:val="en-US" w:eastAsia="zh-CN" w:bidi="ar"/>
              </w:rPr>
              <w:t>备注</w:t>
            </w:r>
          </w:p>
        </w:tc>
      </w:tr>
      <w:tr w14:paraId="1AEE75D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13" w:hRule="atLeast"/>
        </w:trPr>
        <w:tc>
          <w:tcPr>
            <w:tcW w:w="681" w:type="dxa"/>
            <w:tcBorders>
              <w:top w:val="single" w:color="000000" w:sz="4" w:space="0"/>
              <w:left w:val="single" w:color="000000" w:sz="8" w:space="0"/>
              <w:bottom w:val="single" w:color="000000" w:sz="4" w:space="0"/>
              <w:right w:val="single" w:color="000000" w:sz="4" w:space="0"/>
            </w:tcBorders>
            <w:shd w:val="clear" w:color="FFFFFF" w:fill="FFFFFF"/>
            <w:vAlign w:val="center"/>
          </w:tcPr>
          <w:p w14:paraId="79680099">
            <w:pPr>
              <w:keepNext w:val="0"/>
              <w:keepLines w:val="0"/>
              <w:widowControl/>
              <w:suppressLineNumbers w:val="0"/>
              <w:jc w:val="center"/>
              <w:textAlignment w:val="center"/>
              <w:rPr>
                <w:rFonts w:hint="eastAsia" w:ascii="宋体" w:hAnsi="宋体" w:eastAsia="宋体" w:cs="宋体"/>
                <w:b w:val="0"/>
                <w:bCs w:val="0"/>
                <w:i w:val="0"/>
                <w:iCs w:val="0"/>
                <w:color w:val="auto"/>
                <w:sz w:val="21"/>
                <w:szCs w:val="21"/>
                <w:u w:val="none"/>
              </w:rPr>
            </w:pPr>
            <w:r>
              <w:rPr>
                <w:rFonts w:hint="eastAsia" w:ascii="宋体" w:hAnsi="宋体" w:eastAsia="宋体" w:cs="宋体"/>
                <w:b w:val="0"/>
                <w:bCs w:val="0"/>
                <w:i w:val="0"/>
                <w:iCs w:val="0"/>
                <w:color w:val="auto"/>
                <w:kern w:val="0"/>
                <w:sz w:val="21"/>
                <w:szCs w:val="21"/>
                <w:u w:val="none"/>
                <w:lang w:val="en-US" w:eastAsia="zh-CN" w:bidi="ar"/>
              </w:rPr>
              <w:t>1</w:t>
            </w:r>
          </w:p>
        </w:tc>
        <w:tc>
          <w:tcPr>
            <w:tcW w:w="2008"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20E00C43">
            <w:pPr>
              <w:keepNext w:val="0"/>
              <w:keepLines w:val="0"/>
              <w:widowControl/>
              <w:suppressLineNumbers w:val="0"/>
              <w:jc w:val="left"/>
              <w:textAlignment w:val="center"/>
              <w:rPr>
                <w:rFonts w:hint="eastAsia" w:ascii="宋体" w:hAnsi="宋体" w:eastAsia="宋体" w:cs="宋体"/>
                <w:b w:val="0"/>
                <w:bCs w:val="0"/>
                <w:i w:val="0"/>
                <w:iCs w:val="0"/>
                <w:color w:val="auto"/>
                <w:sz w:val="21"/>
                <w:szCs w:val="21"/>
                <w:u w:val="none"/>
              </w:rPr>
            </w:pPr>
            <w:r>
              <w:rPr>
                <w:rFonts w:hint="eastAsia" w:ascii="宋体" w:hAnsi="宋体" w:eastAsia="宋体" w:cs="宋体"/>
                <w:b w:val="0"/>
                <w:bCs w:val="0"/>
                <w:i w:val="0"/>
                <w:iCs w:val="0"/>
                <w:color w:val="auto"/>
                <w:kern w:val="0"/>
                <w:sz w:val="21"/>
                <w:szCs w:val="21"/>
                <w:u w:val="none"/>
                <w:lang w:val="en-US" w:eastAsia="zh-CN" w:bidi="ar"/>
              </w:rPr>
              <w:t>竹、木（复合）地板</w:t>
            </w:r>
          </w:p>
        </w:tc>
        <w:tc>
          <w:tcPr>
            <w:tcW w:w="4698"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36B65B33">
            <w:pPr>
              <w:keepNext w:val="0"/>
              <w:keepLines w:val="0"/>
              <w:widowControl/>
              <w:suppressLineNumbers w:val="0"/>
              <w:jc w:val="left"/>
              <w:textAlignment w:val="center"/>
              <w:rPr>
                <w:rFonts w:hint="eastAsia" w:ascii="宋体" w:hAnsi="宋体" w:eastAsia="宋体" w:cs="宋体"/>
                <w:b w:val="0"/>
                <w:bCs w:val="0"/>
                <w:i w:val="0"/>
                <w:iCs w:val="0"/>
                <w:color w:val="auto"/>
                <w:sz w:val="21"/>
                <w:szCs w:val="21"/>
                <w:u w:val="none"/>
              </w:rPr>
            </w:pPr>
            <w:r>
              <w:rPr>
                <w:rFonts w:hint="eastAsia" w:ascii="宋体" w:hAnsi="宋体" w:cs="宋体"/>
                <w:b w:val="0"/>
                <w:bCs w:val="0"/>
                <w:i w:val="0"/>
                <w:iCs w:val="0"/>
                <w:color w:val="auto"/>
                <w:kern w:val="0"/>
                <w:sz w:val="21"/>
                <w:szCs w:val="21"/>
                <w:u w:val="none"/>
                <w:lang w:val="en-US" w:eastAsia="zh-CN" w:bidi="ar"/>
              </w:rPr>
              <w:t>①．</w:t>
            </w:r>
            <w:r>
              <w:rPr>
                <w:rFonts w:hint="eastAsia" w:ascii="宋体" w:hAnsi="宋体" w:eastAsia="宋体" w:cs="宋体"/>
                <w:b w:val="0"/>
                <w:bCs w:val="0"/>
                <w:i w:val="0"/>
                <w:iCs w:val="0"/>
                <w:color w:val="auto"/>
                <w:kern w:val="0"/>
                <w:sz w:val="21"/>
                <w:szCs w:val="21"/>
                <w:u w:val="none"/>
                <w:lang w:val="en-US" w:eastAsia="zh-CN" w:bidi="ar"/>
              </w:rPr>
              <w:t>1</w:t>
            </w:r>
            <w:r>
              <w:rPr>
                <w:rFonts w:hint="eastAsia" w:ascii="宋体" w:hAnsi="宋体" w:cs="宋体"/>
                <w:b w:val="0"/>
                <w:bCs w:val="0"/>
                <w:i w:val="0"/>
                <w:iCs w:val="0"/>
                <w:color w:val="auto"/>
                <w:kern w:val="0"/>
                <w:sz w:val="21"/>
                <w:szCs w:val="21"/>
                <w:u w:val="none"/>
                <w:lang w:val="en-US" w:eastAsia="zh-CN" w:bidi="ar"/>
              </w:rPr>
              <w:t>2</w:t>
            </w:r>
            <w:r>
              <w:rPr>
                <w:rFonts w:hint="eastAsia" w:ascii="宋体" w:hAnsi="宋体" w:eastAsia="宋体" w:cs="宋体"/>
                <w:b w:val="0"/>
                <w:bCs w:val="0"/>
                <w:i w:val="0"/>
                <w:iCs w:val="0"/>
                <w:color w:val="auto"/>
                <w:kern w:val="0"/>
                <w:sz w:val="21"/>
                <w:szCs w:val="21"/>
                <w:u w:val="none"/>
                <w:lang w:val="en-US" w:eastAsia="zh-CN" w:bidi="ar"/>
              </w:rPr>
              <w:t>mm厚企口实木复合地板，榫槽、榫舌及尾部满涂胶液挤严后铺设；</w:t>
            </w:r>
            <w:r>
              <w:rPr>
                <w:rFonts w:hint="eastAsia" w:ascii="宋体" w:hAnsi="宋体" w:eastAsia="宋体" w:cs="宋体"/>
                <w:b w:val="0"/>
                <w:bCs w:val="0"/>
                <w:i w:val="0"/>
                <w:iCs w:val="0"/>
                <w:color w:val="auto"/>
                <w:kern w:val="0"/>
                <w:sz w:val="21"/>
                <w:szCs w:val="21"/>
                <w:u w:val="none"/>
                <w:lang w:val="en-US" w:eastAsia="zh-CN" w:bidi="ar"/>
              </w:rPr>
              <w:br w:type="textWrapping"/>
            </w:r>
            <w:r>
              <w:rPr>
                <w:rFonts w:hint="eastAsia" w:ascii="宋体" w:hAnsi="宋体" w:cs="宋体"/>
                <w:b w:val="0"/>
                <w:bCs w:val="0"/>
                <w:i w:val="0"/>
                <w:iCs w:val="0"/>
                <w:color w:val="auto"/>
                <w:kern w:val="0"/>
                <w:sz w:val="21"/>
                <w:szCs w:val="21"/>
                <w:u w:val="none"/>
                <w:lang w:val="en-US" w:eastAsia="zh-CN" w:bidi="ar"/>
              </w:rPr>
              <w:t>②</w:t>
            </w:r>
            <w:r>
              <w:rPr>
                <w:rFonts w:hint="eastAsia" w:ascii="宋体" w:hAnsi="宋体" w:eastAsia="宋体" w:cs="宋体"/>
                <w:b w:val="0"/>
                <w:bCs w:val="0"/>
                <w:i w:val="0"/>
                <w:iCs w:val="0"/>
                <w:color w:val="auto"/>
                <w:kern w:val="0"/>
                <w:sz w:val="21"/>
                <w:szCs w:val="21"/>
                <w:u w:val="none"/>
                <w:lang w:val="en-US" w:eastAsia="zh-CN" w:bidi="ar"/>
              </w:rPr>
              <w:t>.30厚木龙骨空隙填满保温岩棉板；</w:t>
            </w:r>
            <w:r>
              <w:rPr>
                <w:rFonts w:hint="eastAsia" w:ascii="宋体" w:hAnsi="宋体" w:eastAsia="宋体" w:cs="宋体"/>
                <w:b w:val="0"/>
                <w:bCs w:val="0"/>
                <w:i w:val="0"/>
                <w:iCs w:val="0"/>
                <w:color w:val="auto"/>
                <w:kern w:val="0"/>
                <w:sz w:val="21"/>
                <w:szCs w:val="21"/>
                <w:u w:val="none"/>
                <w:lang w:val="en-US" w:eastAsia="zh-CN" w:bidi="ar"/>
              </w:rPr>
              <w:br w:type="textWrapping"/>
            </w:r>
            <w:r>
              <w:rPr>
                <w:rFonts w:hint="eastAsia" w:ascii="宋体" w:hAnsi="宋体" w:cs="宋体"/>
                <w:b w:val="0"/>
                <w:bCs w:val="0"/>
                <w:i w:val="0"/>
                <w:iCs w:val="0"/>
                <w:color w:val="auto"/>
                <w:kern w:val="0"/>
                <w:sz w:val="21"/>
                <w:szCs w:val="21"/>
                <w:u w:val="none"/>
                <w:lang w:val="en-US" w:eastAsia="zh-CN" w:bidi="ar"/>
              </w:rPr>
              <w:t>③</w:t>
            </w:r>
            <w:r>
              <w:rPr>
                <w:rFonts w:hint="eastAsia" w:ascii="宋体" w:hAnsi="宋体" w:eastAsia="宋体" w:cs="宋体"/>
                <w:b w:val="0"/>
                <w:bCs w:val="0"/>
                <w:i w:val="0"/>
                <w:iCs w:val="0"/>
                <w:color w:val="auto"/>
                <w:kern w:val="0"/>
                <w:sz w:val="21"/>
                <w:szCs w:val="21"/>
                <w:u w:val="none"/>
                <w:lang w:val="en-US" w:eastAsia="zh-CN" w:bidi="ar"/>
              </w:rPr>
              <w:t>.8mm厚DS干拌砂浆（1:3干硬性水泥砂浆）找平层</w:t>
            </w:r>
            <w:r>
              <w:rPr>
                <w:rFonts w:hint="eastAsia" w:ascii="宋体" w:hAnsi="宋体" w:eastAsia="宋体" w:cs="宋体"/>
                <w:b w:val="0"/>
                <w:bCs w:val="0"/>
                <w:i w:val="0"/>
                <w:iCs w:val="0"/>
                <w:color w:val="auto"/>
                <w:kern w:val="0"/>
                <w:sz w:val="21"/>
                <w:szCs w:val="21"/>
                <w:u w:val="none"/>
                <w:lang w:val="en-US" w:eastAsia="zh-CN" w:bidi="ar"/>
              </w:rPr>
              <w:br w:type="textWrapping"/>
            </w:r>
            <w:r>
              <w:rPr>
                <w:rFonts w:hint="eastAsia" w:ascii="宋体" w:hAnsi="宋体" w:cs="宋体"/>
                <w:b w:val="0"/>
                <w:bCs w:val="0"/>
                <w:i w:val="0"/>
                <w:iCs w:val="0"/>
                <w:color w:val="auto"/>
                <w:kern w:val="0"/>
                <w:sz w:val="21"/>
                <w:szCs w:val="21"/>
                <w:u w:val="none"/>
                <w:lang w:val="en-US" w:eastAsia="zh-CN" w:bidi="ar"/>
              </w:rPr>
              <w:t>④</w:t>
            </w:r>
            <w:r>
              <w:rPr>
                <w:rFonts w:hint="eastAsia" w:ascii="宋体" w:hAnsi="宋体" w:eastAsia="宋体" w:cs="宋体"/>
                <w:b w:val="0"/>
                <w:bCs w:val="0"/>
                <w:i w:val="0"/>
                <w:iCs w:val="0"/>
                <w:color w:val="auto"/>
                <w:kern w:val="0"/>
                <w:sz w:val="21"/>
                <w:szCs w:val="21"/>
                <w:u w:val="none"/>
                <w:lang w:val="en-US" w:eastAsia="zh-CN" w:bidi="ar"/>
              </w:rPr>
              <w:t>.木地板与门槛石交接处25mm宽金属压边条收口，详见图纸及户内标准节点02、03；</w:t>
            </w:r>
            <w:r>
              <w:rPr>
                <w:rFonts w:hint="eastAsia" w:ascii="宋体" w:hAnsi="宋体" w:eastAsia="宋体" w:cs="宋体"/>
                <w:b w:val="0"/>
                <w:bCs w:val="0"/>
                <w:i w:val="0"/>
                <w:iCs w:val="0"/>
                <w:color w:val="auto"/>
                <w:kern w:val="0"/>
                <w:sz w:val="21"/>
                <w:szCs w:val="21"/>
                <w:u w:val="none"/>
                <w:lang w:val="en-US" w:eastAsia="zh-CN" w:bidi="ar"/>
              </w:rPr>
              <w:br w:type="textWrapping"/>
            </w:r>
            <w:r>
              <w:rPr>
                <w:rFonts w:hint="eastAsia" w:ascii="宋体" w:hAnsi="宋体" w:eastAsia="宋体" w:cs="宋体"/>
                <w:b w:val="0"/>
                <w:bCs w:val="0"/>
                <w:i w:val="0"/>
                <w:iCs w:val="0"/>
                <w:color w:val="auto"/>
                <w:kern w:val="0"/>
                <w:sz w:val="21"/>
                <w:szCs w:val="21"/>
                <w:u w:val="none"/>
                <w:lang w:val="en-US" w:eastAsia="zh-CN" w:bidi="ar"/>
              </w:rPr>
              <w:t>部位:楼面1-卧室、书房、衣帽间。</w:t>
            </w:r>
          </w:p>
        </w:tc>
        <w:tc>
          <w:tcPr>
            <w:tcW w:w="899"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770DE48D">
            <w:pPr>
              <w:keepNext w:val="0"/>
              <w:keepLines w:val="0"/>
              <w:widowControl/>
              <w:suppressLineNumbers w:val="0"/>
              <w:jc w:val="center"/>
              <w:textAlignment w:val="center"/>
              <w:rPr>
                <w:rFonts w:hint="eastAsia" w:ascii="宋体" w:hAnsi="宋体" w:eastAsia="宋体" w:cs="宋体"/>
                <w:b w:val="0"/>
                <w:bCs w:val="0"/>
                <w:i w:val="0"/>
                <w:iCs w:val="0"/>
                <w:color w:val="auto"/>
                <w:sz w:val="21"/>
                <w:szCs w:val="21"/>
                <w:u w:val="none"/>
              </w:rPr>
            </w:pPr>
            <w:r>
              <w:rPr>
                <w:rFonts w:hint="eastAsia" w:ascii="宋体" w:hAnsi="宋体" w:eastAsia="宋体" w:cs="宋体"/>
                <w:b w:val="0"/>
                <w:bCs w:val="0"/>
                <w:i w:val="0"/>
                <w:iCs w:val="0"/>
                <w:color w:val="auto"/>
                <w:kern w:val="0"/>
                <w:sz w:val="21"/>
                <w:szCs w:val="21"/>
                <w:u w:val="none"/>
                <w:lang w:val="en-US" w:eastAsia="zh-CN" w:bidi="ar"/>
              </w:rPr>
              <w:t>m2</w:t>
            </w:r>
          </w:p>
        </w:tc>
        <w:tc>
          <w:tcPr>
            <w:tcW w:w="1141"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39C0D876">
            <w:pPr>
              <w:keepNext w:val="0"/>
              <w:keepLines w:val="0"/>
              <w:widowControl/>
              <w:suppressLineNumbers w:val="0"/>
              <w:jc w:val="right"/>
              <w:textAlignment w:val="center"/>
              <w:rPr>
                <w:rFonts w:hint="eastAsia" w:ascii="宋体" w:hAnsi="宋体" w:eastAsia="宋体" w:cs="宋体"/>
                <w:b w:val="0"/>
                <w:bCs w:val="0"/>
                <w:i w:val="0"/>
                <w:iCs w:val="0"/>
                <w:color w:val="auto"/>
                <w:sz w:val="21"/>
                <w:szCs w:val="21"/>
                <w:u w:val="none"/>
              </w:rPr>
            </w:pPr>
            <w:r>
              <w:rPr>
                <w:rFonts w:hint="eastAsia" w:ascii="宋体" w:hAnsi="宋体" w:eastAsia="宋体" w:cs="宋体"/>
                <w:b w:val="0"/>
                <w:bCs w:val="0"/>
                <w:i w:val="0"/>
                <w:iCs w:val="0"/>
                <w:color w:val="auto"/>
                <w:kern w:val="0"/>
                <w:sz w:val="21"/>
                <w:szCs w:val="21"/>
                <w:u w:val="none"/>
                <w:lang w:val="en-US" w:eastAsia="zh-CN" w:bidi="ar"/>
              </w:rPr>
              <w:t>22385.61</w:t>
            </w:r>
          </w:p>
        </w:tc>
        <w:tc>
          <w:tcPr>
            <w:tcW w:w="76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151EFA00">
            <w:pPr>
              <w:keepNext w:val="0"/>
              <w:keepLines w:val="0"/>
              <w:widowControl/>
              <w:suppressLineNumbers w:val="0"/>
              <w:jc w:val="right"/>
              <w:textAlignment w:val="center"/>
              <w:rPr>
                <w:rFonts w:hint="eastAsia" w:ascii="宋体" w:hAnsi="宋体" w:eastAsia="宋体" w:cs="宋体"/>
                <w:b w:val="0"/>
                <w:bCs w:val="0"/>
                <w:i w:val="0"/>
                <w:iCs w:val="0"/>
                <w:color w:val="auto"/>
                <w:kern w:val="0"/>
                <w:sz w:val="21"/>
                <w:szCs w:val="21"/>
                <w:u w:val="none"/>
                <w:lang w:val="en-US" w:eastAsia="zh-CN" w:bidi="ar"/>
              </w:rPr>
            </w:pPr>
          </w:p>
        </w:tc>
      </w:tr>
      <w:tr w14:paraId="2E612D7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7" w:hRule="atLeast"/>
        </w:trPr>
        <w:tc>
          <w:tcPr>
            <w:tcW w:w="10187" w:type="dxa"/>
            <w:gridSpan w:val="6"/>
            <w:tcBorders>
              <w:top w:val="single" w:color="000000" w:sz="4" w:space="0"/>
              <w:left w:val="single" w:color="000000" w:sz="8" w:space="0"/>
              <w:bottom w:val="single" w:color="000000" w:sz="4" w:space="0"/>
              <w:right w:val="single" w:color="000000" w:sz="4" w:space="0"/>
            </w:tcBorders>
            <w:shd w:val="clear" w:color="FFFFFF" w:fill="FFFFFF"/>
            <w:vAlign w:val="center"/>
          </w:tcPr>
          <w:p w14:paraId="255CF2BF">
            <w:pPr>
              <w:keepNext w:val="0"/>
              <w:keepLines w:val="0"/>
              <w:widowControl/>
              <w:suppressLineNumbers w:val="0"/>
              <w:jc w:val="both"/>
              <w:textAlignment w:val="center"/>
              <w:rPr>
                <w:rFonts w:hint="eastAsia" w:ascii="宋体" w:hAnsi="宋体" w:eastAsia="宋体" w:cs="宋体"/>
                <w:b w:val="0"/>
                <w:bCs w:val="0"/>
                <w:i w:val="0"/>
                <w:iCs w:val="0"/>
                <w:color w:val="auto"/>
                <w:kern w:val="0"/>
                <w:sz w:val="21"/>
                <w:szCs w:val="21"/>
                <w:u w:val="none"/>
                <w:lang w:val="en-US" w:eastAsia="zh-CN" w:bidi="ar"/>
              </w:rPr>
            </w:pPr>
            <w:r>
              <w:rPr>
                <w:rFonts w:hint="eastAsia" w:ascii="宋体" w:hAnsi="宋体" w:eastAsia="宋体" w:cs="宋体"/>
                <w:b w:val="0"/>
                <w:bCs w:val="0"/>
                <w:i w:val="0"/>
                <w:iCs w:val="0"/>
                <w:color w:val="auto"/>
                <w:kern w:val="0"/>
                <w:sz w:val="21"/>
                <w:szCs w:val="21"/>
                <w:u w:val="none"/>
                <w:lang w:val="en-US" w:eastAsia="zh-CN" w:bidi="ar"/>
              </w:rPr>
              <w:t>具体规格要求以设计图纸及施工总承包单位现场实际要求进行制作，中标人不得拒绝。相关费用包含在中标价内</w:t>
            </w:r>
          </w:p>
        </w:tc>
      </w:tr>
    </w:tbl>
    <w:p w14:paraId="3D44AD45">
      <w:pPr>
        <w:pageBreakBefore w:val="0"/>
        <w:numPr>
          <w:ilvl w:val="0"/>
          <w:numId w:val="0"/>
        </w:numPr>
        <w:kinsoku/>
        <w:wordWrap/>
        <w:overflowPunct/>
        <w:topLinePunct w:val="0"/>
        <w:bidi w:val="0"/>
        <w:spacing w:line="440" w:lineRule="exact"/>
        <w:outlineLvl w:val="1"/>
        <w:rPr>
          <w:rFonts w:hint="eastAsia" w:ascii="宋体" w:hAnsi="宋体" w:eastAsia="宋体" w:cs="Times New Roman"/>
          <w:b w:val="0"/>
          <w:bCs w:val="0"/>
          <w:color w:val="auto"/>
          <w:sz w:val="21"/>
          <w:szCs w:val="21"/>
          <w:highlight w:val="none"/>
          <w:lang w:val="en-US" w:eastAsia="zh-CN"/>
        </w:rPr>
      </w:pPr>
      <w:r>
        <w:rPr>
          <w:rFonts w:hint="eastAsia" w:ascii="宋体" w:hAnsi="宋体"/>
          <w:b w:val="0"/>
          <w:bCs w:val="0"/>
          <w:color w:val="auto"/>
          <w:sz w:val="21"/>
          <w:szCs w:val="21"/>
          <w:highlight w:val="none"/>
          <w:lang w:val="en-US" w:eastAsia="zh-CN"/>
        </w:rPr>
        <w:t>注：1、</w:t>
      </w:r>
      <w:r>
        <w:rPr>
          <w:rFonts w:hint="eastAsia" w:ascii="宋体" w:hAnsi="宋体" w:eastAsia="宋体" w:cs="Times New Roman"/>
          <w:b w:val="0"/>
          <w:bCs w:val="0"/>
          <w:color w:val="auto"/>
          <w:sz w:val="21"/>
          <w:szCs w:val="21"/>
          <w:highlight w:val="none"/>
          <w:lang w:val="en-US" w:eastAsia="zh-CN"/>
        </w:rPr>
        <w:t>材料品牌推荐：</w:t>
      </w:r>
    </w:p>
    <w:tbl>
      <w:tblPr>
        <w:tblStyle w:val="51"/>
        <w:tblW w:w="952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01"/>
        <w:gridCol w:w="1946"/>
        <w:gridCol w:w="4149"/>
        <w:gridCol w:w="2325"/>
      </w:tblGrid>
      <w:tr w14:paraId="0D0C8C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9" w:hRule="atLeast"/>
        </w:trPr>
        <w:tc>
          <w:tcPr>
            <w:tcW w:w="1101" w:type="dxa"/>
            <w:tcBorders>
              <w:top w:val="single" w:color="auto" w:sz="4" w:space="0"/>
              <w:left w:val="single" w:color="auto" w:sz="4" w:space="0"/>
              <w:bottom w:val="single" w:color="auto" w:sz="4" w:space="0"/>
              <w:right w:val="single" w:color="auto" w:sz="4" w:space="0"/>
            </w:tcBorders>
            <w:noWrap w:val="0"/>
            <w:vAlign w:val="center"/>
          </w:tcPr>
          <w:p w14:paraId="7E9C1230">
            <w:pPr>
              <w:pageBreakBefore w:val="0"/>
              <w:numPr>
                <w:ilvl w:val="0"/>
                <w:numId w:val="0"/>
              </w:numPr>
              <w:kinsoku/>
              <w:wordWrap/>
              <w:overflowPunct/>
              <w:topLinePunct w:val="0"/>
              <w:bidi w:val="0"/>
              <w:spacing w:line="440" w:lineRule="exact"/>
              <w:outlineLvl w:val="1"/>
              <w:rPr>
                <w:rFonts w:hint="eastAsia" w:ascii="宋体" w:hAnsi="宋体" w:eastAsia="宋体" w:cs="Times New Roman"/>
                <w:b w:val="0"/>
                <w:bCs w:val="0"/>
                <w:color w:val="auto"/>
                <w:sz w:val="21"/>
                <w:szCs w:val="21"/>
                <w:highlight w:val="none"/>
                <w:lang w:val="en-US" w:eastAsia="zh-CN"/>
              </w:rPr>
            </w:pPr>
            <w:r>
              <w:rPr>
                <w:rFonts w:hint="eastAsia" w:ascii="宋体" w:hAnsi="宋体" w:eastAsia="宋体" w:cs="Times New Roman"/>
                <w:b w:val="0"/>
                <w:bCs w:val="0"/>
                <w:color w:val="auto"/>
                <w:sz w:val="21"/>
                <w:szCs w:val="21"/>
                <w:highlight w:val="none"/>
                <w:lang w:val="en-US" w:eastAsia="zh-CN"/>
              </w:rPr>
              <w:t>序号</w:t>
            </w:r>
          </w:p>
        </w:tc>
        <w:tc>
          <w:tcPr>
            <w:tcW w:w="1946" w:type="dxa"/>
            <w:tcBorders>
              <w:top w:val="single" w:color="auto" w:sz="4" w:space="0"/>
              <w:left w:val="single" w:color="auto" w:sz="4" w:space="0"/>
              <w:bottom w:val="single" w:color="auto" w:sz="4" w:space="0"/>
              <w:right w:val="single" w:color="auto" w:sz="4" w:space="0"/>
            </w:tcBorders>
            <w:noWrap w:val="0"/>
            <w:vAlign w:val="center"/>
          </w:tcPr>
          <w:p w14:paraId="37F547E0">
            <w:pPr>
              <w:pageBreakBefore w:val="0"/>
              <w:numPr>
                <w:ilvl w:val="0"/>
                <w:numId w:val="0"/>
              </w:numPr>
              <w:kinsoku/>
              <w:wordWrap/>
              <w:overflowPunct/>
              <w:topLinePunct w:val="0"/>
              <w:bidi w:val="0"/>
              <w:spacing w:line="440" w:lineRule="exact"/>
              <w:outlineLvl w:val="1"/>
              <w:rPr>
                <w:rFonts w:hint="eastAsia" w:ascii="宋体" w:hAnsi="宋体" w:eastAsia="宋体" w:cs="Times New Roman"/>
                <w:b w:val="0"/>
                <w:bCs w:val="0"/>
                <w:color w:val="auto"/>
                <w:sz w:val="21"/>
                <w:szCs w:val="21"/>
                <w:highlight w:val="none"/>
                <w:lang w:val="en-US" w:eastAsia="zh-CN"/>
              </w:rPr>
            </w:pPr>
            <w:r>
              <w:rPr>
                <w:rFonts w:hint="eastAsia" w:ascii="宋体" w:hAnsi="宋体" w:eastAsia="宋体" w:cs="Times New Roman"/>
                <w:b w:val="0"/>
                <w:bCs w:val="0"/>
                <w:color w:val="auto"/>
                <w:sz w:val="21"/>
                <w:szCs w:val="21"/>
                <w:highlight w:val="none"/>
                <w:lang w:val="en-US" w:eastAsia="zh-CN"/>
              </w:rPr>
              <w:t>材料名称</w:t>
            </w:r>
          </w:p>
        </w:tc>
        <w:tc>
          <w:tcPr>
            <w:tcW w:w="4149" w:type="dxa"/>
            <w:tcBorders>
              <w:top w:val="single" w:color="auto" w:sz="4" w:space="0"/>
              <w:left w:val="single" w:color="auto" w:sz="4" w:space="0"/>
              <w:bottom w:val="single" w:color="auto" w:sz="4" w:space="0"/>
              <w:right w:val="single" w:color="auto" w:sz="4" w:space="0"/>
            </w:tcBorders>
            <w:noWrap w:val="0"/>
            <w:vAlign w:val="center"/>
          </w:tcPr>
          <w:p w14:paraId="2EAC6E6E">
            <w:pPr>
              <w:pageBreakBefore w:val="0"/>
              <w:numPr>
                <w:ilvl w:val="0"/>
                <w:numId w:val="0"/>
              </w:numPr>
              <w:kinsoku/>
              <w:wordWrap/>
              <w:overflowPunct/>
              <w:topLinePunct w:val="0"/>
              <w:bidi w:val="0"/>
              <w:spacing w:line="440" w:lineRule="exact"/>
              <w:outlineLvl w:val="1"/>
              <w:rPr>
                <w:rFonts w:hint="eastAsia" w:ascii="宋体" w:hAnsi="宋体" w:eastAsia="宋体" w:cs="Times New Roman"/>
                <w:b w:val="0"/>
                <w:bCs w:val="0"/>
                <w:color w:val="auto"/>
                <w:sz w:val="21"/>
                <w:szCs w:val="21"/>
                <w:highlight w:val="none"/>
                <w:lang w:val="en-US" w:eastAsia="zh-CN"/>
              </w:rPr>
            </w:pPr>
            <w:r>
              <w:rPr>
                <w:rFonts w:hint="eastAsia" w:ascii="宋体" w:hAnsi="宋体" w:eastAsia="宋体" w:cs="Times New Roman"/>
                <w:b w:val="0"/>
                <w:bCs w:val="0"/>
                <w:color w:val="auto"/>
                <w:sz w:val="21"/>
                <w:szCs w:val="21"/>
                <w:highlight w:val="none"/>
                <w:lang w:val="en-US" w:eastAsia="zh-CN"/>
              </w:rPr>
              <w:t>备选品牌或厂家（参照或相当于）</w:t>
            </w:r>
          </w:p>
        </w:tc>
        <w:tc>
          <w:tcPr>
            <w:tcW w:w="2325" w:type="dxa"/>
            <w:tcBorders>
              <w:top w:val="single" w:color="auto" w:sz="4" w:space="0"/>
              <w:left w:val="single" w:color="auto" w:sz="4" w:space="0"/>
              <w:bottom w:val="single" w:color="auto" w:sz="4" w:space="0"/>
              <w:right w:val="single" w:color="auto" w:sz="4" w:space="0"/>
            </w:tcBorders>
            <w:noWrap w:val="0"/>
            <w:vAlign w:val="center"/>
          </w:tcPr>
          <w:p w14:paraId="32A92753">
            <w:pPr>
              <w:pageBreakBefore w:val="0"/>
              <w:numPr>
                <w:ilvl w:val="0"/>
                <w:numId w:val="0"/>
              </w:numPr>
              <w:kinsoku/>
              <w:wordWrap/>
              <w:overflowPunct/>
              <w:topLinePunct w:val="0"/>
              <w:bidi w:val="0"/>
              <w:spacing w:line="440" w:lineRule="exact"/>
              <w:outlineLvl w:val="1"/>
              <w:rPr>
                <w:rFonts w:hint="eastAsia" w:ascii="宋体" w:hAnsi="宋体" w:eastAsia="宋体" w:cs="Times New Roman"/>
                <w:b w:val="0"/>
                <w:bCs w:val="0"/>
                <w:color w:val="auto"/>
                <w:sz w:val="21"/>
                <w:szCs w:val="21"/>
                <w:highlight w:val="none"/>
                <w:lang w:val="en-US" w:eastAsia="zh-CN"/>
              </w:rPr>
            </w:pPr>
            <w:r>
              <w:rPr>
                <w:rFonts w:hint="eastAsia" w:ascii="宋体" w:hAnsi="宋体" w:eastAsia="宋体" w:cs="Times New Roman"/>
                <w:b w:val="0"/>
                <w:bCs w:val="0"/>
                <w:color w:val="auto"/>
                <w:sz w:val="21"/>
                <w:szCs w:val="21"/>
                <w:highlight w:val="none"/>
                <w:lang w:val="en-US" w:eastAsia="zh-CN"/>
              </w:rPr>
              <w:t>备注</w:t>
            </w:r>
          </w:p>
        </w:tc>
      </w:tr>
      <w:tr w14:paraId="7A4938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1101" w:type="dxa"/>
            <w:tcBorders>
              <w:top w:val="single" w:color="auto" w:sz="4" w:space="0"/>
              <w:left w:val="single" w:color="auto" w:sz="4" w:space="0"/>
              <w:bottom w:val="single" w:color="auto" w:sz="4" w:space="0"/>
              <w:right w:val="single" w:color="auto" w:sz="4" w:space="0"/>
            </w:tcBorders>
            <w:noWrap w:val="0"/>
            <w:vAlign w:val="center"/>
          </w:tcPr>
          <w:p w14:paraId="43BFB332">
            <w:pPr>
              <w:pageBreakBefore w:val="0"/>
              <w:numPr>
                <w:ilvl w:val="0"/>
                <w:numId w:val="0"/>
              </w:numPr>
              <w:kinsoku/>
              <w:wordWrap/>
              <w:overflowPunct/>
              <w:topLinePunct w:val="0"/>
              <w:bidi w:val="0"/>
              <w:spacing w:line="440" w:lineRule="exact"/>
              <w:outlineLvl w:val="1"/>
              <w:rPr>
                <w:rFonts w:hint="eastAsia" w:ascii="宋体" w:hAnsi="宋体" w:eastAsia="宋体" w:cs="Times New Roman"/>
                <w:b w:val="0"/>
                <w:bCs w:val="0"/>
                <w:color w:val="auto"/>
                <w:sz w:val="21"/>
                <w:szCs w:val="21"/>
                <w:highlight w:val="none"/>
                <w:lang w:val="en-US" w:eastAsia="zh-CN"/>
              </w:rPr>
            </w:pPr>
            <w:r>
              <w:rPr>
                <w:rFonts w:hint="eastAsia" w:ascii="宋体" w:hAnsi="宋体" w:eastAsia="宋体" w:cs="Times New Roman"/>
                <w:b w:val="0"/>
                <w:bCs w:val="0"/>
                <w:color w:val="auto"/>
                <w:sz w:val="21"/>
                <w:szCs w:val="21"/>
                <w:highlight w:val="none"/>
                <w:lang w:val="en-US" w:eastAsia="zh-CN"/>
              </w:rPr>
              <w:t>1</w:t>
            </w:r>
          </w:p>
        </w:tc>
        <w:tc>
          <w:tcPr>
            <w:tcW w:w="1946" w:type="dxa"/>
            <w:tcBorders>
              <w:top w:val="single" w:color="auto" w:sz="4" w:space="0"/>
              <w:left w:val="single" w:color="auto" w:sz="4" w:space="0"/>
              <w:bottom w:val="single" w:color="auto" w:sz="4" w:space="0"/>
              <w:right w:val="single" w:color="auto" w:sz="4" w:space="0"/>
            </w:tcBorders>
            <w:noWrap w:val="0"/>
            <w:vAlign w:val="center"/>
          </w:tcPr>
          <w:p w14:paraId="3AD31EB6">
            <w:pPr>
              <w:pageBreakBefore w:val="0"/>
              <w:numPr>
                <w:ilvl w:val="0"/>
                <w:numId w:val="0"/>
              </w:numPr>
              <w:kinsoku/>
              <w:wordWrap/>
              <w:overflowPunct/>
              <w:topLinePunct w:val="0"/>
              <w:bidi w:val="0"/>
              <w:spacing w:line="440" w:lineRule="exact"/>
              <w:outlineLvl w:val="1"/>
              <w:rPr>
                <w:rFonts w:hint="eastAsia" w:ascii="宋体" w:hAnsi="宋体" w:eastAsia="宋体" w:cs="Times New Roman"/>
                <w:b w:val="0"/>
                <w:bCs w:val="0"/>
                <w:color w:val="auto"/>
                <w:sz w:val="21"/>
                <w:szCs w:val="21"/>
                <w:highlight w:val="none"/>
                <w:lang w:val="en-US" w:eastAsia="zh-CN"/>
              </w:rPr>
            </w:pPr>
            <w:r>
              <w:rPr>
                <w:rFonts w:hint="eastAsia" w:ascii="宋体" w:hAnsi="宋体" w:eastAsia="宋体" w:cs="Times New Roman"/>
                <w:b w:val="0"/>
                <w:bCs w:val="0"/>
                <w:color w:val="auto"/>
                <w:sz w:val="21"/>
                <w:szCs w:val="21"/>
                <w:highlight w:val="none"/>
                <w:lang w:val="en-US" w:eastAsia="zh-CN"/>
              </w:rPr>
              <w:t>实木复合地板</w:t>
            </w:r>
          </w:p>
        </w:tc>
        <w:tc>
          <w:tcPr>
            <w:tcW w:w="4149" w:type="dxa"/>
            <w:tcBorders>
              <w:top w:val="single" w:color="auto" w:sz="4" w:space="0"/>
              <w:left w:val="single" w:color="auto" w:sz="4" w:space="0"/>
              <w:bottom w:val="single" w:color="auto" w:sz="4" w:space="0"/>
              <w:right w:val="single" w:color="auto" w:sz="4" w:space="0"/>
            </w:tcBorders>
            <w:noWrap w:val="0"/>
            <w:vAlign w:val="center"/>
          </w:tcPr>
          <w:p w14:paraId="52207751">
            <w:pPr>
              <w:pageBreakBefore w:val="0"/>
              <w:numPr>
                <w:ilvl w:val="0"/>
                <w:numId w:val="0"/>
              </w:numPr>
              <w:kinsoku/>
              <w:wordWrap/>
              <w:overflowPunct/>
              <w:topLinePunct w:val="0"/>
              <w:bidi w:val="0"/>
              <w:spacing w:line="440" w:lineRule="exact"/>
              <w:outlineLvl w:val="1"/>
              <w:rPr>
                <w:rFonts w:hint="eastAsia" w:ascii="宋体" w:hAnsi="宋体" w:eastAsia="宋体" w:cs="Times New Roman"/>
                <w:b w:val="0"/>
                <w:bCs w:val="0"/>
                <w:color w:val="auto"/>
                <w:sz w:val="21"/>
                <w:szCs w:val="21"/>
                <w:highlight w:val="none"/>
                <w:lang w:val="en-US" w:eastAsia="zh-CN"/>
              </w:rPr>
            </w:pPr>
            <w:r>
              <w:rPr>
                <w:rFonts w:hint="eastAsia" w:ascii="宋体" w:hAnsi="宋体" w:eastAsia="宋体" w:cs="Times New Roman"/>
                <w:b w:val="0"/>
                <w:bCs w:val="0"/>
                <w:color w:val="auto"/>
                <w:sz w:val="21"/>
                <w:szCs w:val="21"/>
                <w:highlight w:val="none"/>
                <w:lang w:val="en-US" w:eastAsia="zh-CN"/>
              </w:rPr>
              <w:t>大自然、莫干山、富得利、安信、德尔、富利佳</w:t>
            </w:r>
          </w:p>
        </w:tc>
        <w:tc>
          <w:tcPr>
            <w:tcW w:w="2325" w:type="dxa"/>
            <w:tcBorders>
              <w:top w:val="single" w:color="auto" w:sz="4" w:space="0"/>
              <w:left w:val="single" w:color="auto" w:sz="4" w:space="0"/>
              <w:bottom w:val="single" w:color="auto" w:sz="4" w:space="0"/>
              <w:right w:val="single" w:color="auto" w:sz="4" w:space="0"/>
            </w:tcBorders>
            <w:noWrap w:val="0"/>
            <w:vAlign w:val="center"/>
          </w:tcPr>
          <w:p w14:paraId="3C278F3F">
            <w:pPr>
              <w:pageBreakBefore w:val="0"/>
              <w:numPr>
                <w:ilvl w:val="0"/>
                <w:numId w:val="0"/>
              </w:numPr>
              <w:kinsoku/>
              <w:wordWrap/>
              <w:overflowPunct/>
              <w:topLinePunct w:val="0"/>
              <w:bidi w:val="0"/>
              <w:spacing w:line="440" w:lineRule="exact"/>
              <w:outlineLvl w:val="1"/>
              <w:rPr>
                <w:rFonts w:hint="eastAsia" w:ascii="宋体" w:hAnsi="宋体" w:eastAsia="宋体" w:cs="Times New Roman"/>
                <w:b w:val="0"/>
                <w:bCs w:val="0"/>
                <w:color w:val="auto"/>
                <w:sz w:val="21"/>
                <w:szCs w:val="21"/>
                <w:highlight w:val="none"/>
                <w:lang w:val="en-US" w:eastAsia="zh-CN"/>
              </w:rPr>
            </w:pPr>
            <w:r>
              <w:rPr>
                <w:rFonts w:hint="eastAsia" w:ascii="宋体" w:hAnsi="宋体" w:eastAsia="宋体" w:cs="Times New Roman"/>
                <w:b w:val="0"/>
                <w:bCs w:val="0"/>
                <w:color w:val="auto"/>
                <w:sz w:val="21"/>
                <w:szCs w:val="21"/>
                <w:highlight w:val="none"/>
                <w:lang w:val="en-US" w:eastAsia="zh-CN"/>
              </w:rPr>
              <w:t>参照或相当于</w:t>
            </w:r>
          </w:p>
        </w:tc>
      </w:tr>
      <w:tr w14:paraId="726186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95" w:hRule="atLeast"/>
        </w:trPr>
        <w:tc>
          <w:tcPr>
            <w:tcW w:w="9521" w:type="dxa"/>
            <w:gridSpan w:val="4"/>
            <w:tcBorders>
              <w:top w:val="single" w:color="auto" w:sz="4" w:space="0"/>
              <w:left w:val="single" w:color="auto" w:sz="4" w:space="0"/>
              <w:bottom w:val="single" w:color="auto" w:sz="4" w:space="0"/>
              <w:right w:val="single" w:color="auto" w:sz="4" w:space="0"/>
            </w:tcBorders>
            <w:noWrap w:val="0"/>
            <w:vAlign w:val="center"/>
          </w:tcPr>
          <w:p w14:paraId="5CE4696E">
            <w:pPr>
              <w:pageBreakBefore w:val="0"/>
              <w:numPr>
                <w:ilvl w:val="0"/>
                <w:numId w:val="0"/>
              </w:numPr>
              <w:kinsoku/>
              <w:wordWrap/>
              <w:overflowPunct/>
              <w:topLinePunct w:val="0"/>
              <w:bidi w:val="0"/>
              <w:spacing w:line="440" w:lineRule="exact"/>
              <w:outlineLvl w:val="1"/>
              <w:rPr>
                <w:rFonts w:hint="eastAsia" w:ascii="宋体" w:hAnsi="宋体" w:eastAsia="宋体" w:cs="Times New Roman"/>
                <w:b w:val="0"/>
                <w:bCs w:val="0"/>
                <w:color w:val="auto"/>
                <w:sz w:val="21"/>
                <w:szCs w:val="21"/>
                <w:highlight w:val="none"/>
                <w:lang w:val="en-US" w:eastAsia="zh-CN"/>
              </w:rPr>
            </w:pPr>
            <w:r>
              <w:rPr>
                <w:rFonts w:hint="eastAsia" w:ascii="宋体" w:hAnsi="宋体" w:eastAsia="宋体" w:cs="Times New Roman"/>
                <w:b w:val="0"/>
                <w:bCs w:val="0"/>
                <w:color w:val="auto"/>
                <w:sz w:val="21"/>
                <w:szCs w:val="21"/>
                <w:highlight w:val="none"/>
                <w:lang w:val="en-US" w:eastAsia="zh-CN"/>
              </w:rPr>
              <w:t>注：除招标文件推荐的品牌外，欢迎其他能满足本项目技术需求且性能与所推荐品牌相当或更优的产品参加投标。上述技术需求如出现某类品牌型号特有的技术指标或性能，则供投标人参考,不作为实质性响应条款。</w:t>
            </w:r>
          </w:p>
        </w:tc>
      </w:tr>
    </w:tbl>
    <w:p w14:paraId="0E3B93E3">
      <w:pPr>
        <w:pageBreakBefore w:val="0"/>
        <w:numPr>
          <w:ilvl w:val="0"/>
          <w:numId w:val="0"/>
        </w:numPr>
        <w:kinsoku/>
        <w:wordWrap/>
        <w:overflowPunct/>
        <w:topLinePunct w:val="0"/>
        <w:bidi w:val="0"/>
        <w:spacing w:line="440" w:lineRule="exact"/>
        <w:outlineLvl w:val="1"/>
        <w:rPr>
          <w:rFonts w:hint="eastAsia" w:ascii="宋体" w:hAnsi="宋体"/>
          <w:b w:val="0"/>
          <w:bCs w:val="0"/>
          <w:color w:val="auto"/>
          <w:sz w:val="21"/>
          <w:szCs w:val="21"/>
          <w:highlight w:val="none"/>
        </w:rPr>
      </w:pPr>
      <w:r>
        <w:rPr>
          <w:rFonts w:hint="eastAsia" w:ascii="宋体" w:hAnsi="宋体"/>
          <w:b w:val="0"/>
          <w:bCs w:val="0"/>
          <w:color w:val="auto"/>
          <w:sz w:val="21"/>
          <w:szCs w:val="21"/>
          <w:highlight w:val="none"/>
          <w:lang w:val="en-US" w:eastAsia="zh-CN"/>
        </w:rPr>
        <w:t>2、</w:t>
      </w:r>
      <w:r>
        <w:rPr>
          <w:rFonts w:hint="eastAsia" w:ascii="宋体" w:hAnsi="宋体"/>
          <w:b w:val="0"/>
          <w:bCs w:val="0"/>
          <w:color w:val="auto"/>
          <w:sz w:val="21"/>
          <w:szCs w:val="21"/>
          <w:highlight w:val="none"/>
        </w:rPr>
        <w:t>▲工程量清单数量按照招标文件提供的数量报价，不得增减。</w:t>
      </w:r>
    </w:p>
    <w:p w14:paraId="6B4B814A">
      <w:pPr>
        <w:pageBreakBefore w:val="0"/>
        <w:kinsoku/>
        <w:wordWrap/>
        <w:overflowPunct/>
        <w:topLinePunct w:val="0"/>
        <w:bidi w:val="0"/>
        <w:spacing w:line="440" w:lineRule="exact"/>
        <w:outlineLvl w:val="1"/>
        <w:rPr>
          <w:rFonts w:hint="eastAsia" w:ascii="宋体" w:hAnsi="宋体"/>
          <w:b w:val="0"/>
          <w:bCs w:val="0"/>
          <w:color w:val="auto"/>
          <w:sz w:val="21"/>
          <w:szCs w:val="21"/>
          <w:highlight w:val="none"/>
        </w:rPr>
      </w:pPr>
      <w:r>
        <w:rPr>
          <w:rFonts w:hint="eastAsia" w:ascii="宋体" w:hAnsi="宋体"/>
          <w:b w:val="0"/>
          <w:bCs w:val="0"/>
          <w:color w:val="auto"/>
          <w:sz w:val="21"/>
          <w:szCs w:val="21"/>
          <w:highlight w:val="none"/>
          <w:lang w:val="en-US" w:eastAsia="zh-CN"/>
        </w:rPr>
        <w:t>3</w:t>
      </w:r>
      <w:r>
        <w:rPr>
          <w:rFonts w:hint="eastAsia" w:ascii="宋体" w:hAnsi="宋体"/>
          <w:b w:val="0"/>
          <w:bCs w:val="0"/>
          <w:color w:val="auto"/>
          <w:sz w:val="21"/>
          <w:szCs w:val="21"/>
          <w:highlight w:val="none"/>
        </w:rPr>
        <w:t>、全费用单价包含包含产品自来源地运至工地仓库或指定堆放地点所发生的全部费用。包括但不限于原材料采购、损耗、加工制作费、运输（运距不限）、装卸、措施费、材料货物验收前的损耗费、样品制作费、安装费、总承包管理费、利润、税金、移交前成品保护、风险以及政策性文件规定收取的费用、财务费用等一切为完成本项目所需要的相应规范要求执行的在上述条款中可能遗漏的任何费用。</w:t>
      </w:r>
    </w:p>
    <w:p w14:paraId="5AFBDF02">
      <w:pPr>
        <w:keepNext w:val="0"/>
        <w:keepLines w:val="0"/>
        <w:pageBreakBefore w:val="0"/>
        <w:widowControl w:val="0"/>
        <w:numPr>
          <w:ilvl w:val="0"/>
          <w:numId w:val="0"/>
        </w:numPr>
        <w:kinsoku/>
        <w:wordWrap/>
        <w:overflowPunct/>
        <w:topLinePunct w:val="0"/>
        <w:autoSpaceDE/>
        <w:autoSpaceDN/>
        <w:bidi w:val="0"/>
        <w:adjustRightInd/>
        <w:snapToGrid/>
        <w:spacing w:line="360" w:lineRule="auto"/>
        <w:ind w:right="315" w:rightChars="150"/>
        <w:textAlignment w:val="auto"/>
        <w:rPr>
          <w:rFonts w:hint="eastAsia" w:ascii="宋体" w:hAnsi="宋体" w:eastAsia="宋体" w:cs="宋体"/>
          <w:b w:val="0"/>
          <w:bCs w:val="0"/>
          <w:color w:val="auto"/>
          <w:sz w:val="21"/>
          <w:szCs w:val="21"/>
          <w:highlight w:val="none"/>
          <w:lang w:val="en-US" w:eastAsia="zh-CN"/>
        </w:rPr>
      </w:pPr>
      <w:r>
        <w:rPr>
          <w:rFonts w:hint="eastAsia" w:ascii="宋体" w:hAnsi="宋体" w:eastAsia="宋体" w:cs="Times New Roman"/>
          <w:b w:val="0"/>
          <w:bCs w:val="0"/>
          <w:color w:val="auto"/>
          <w:sz w:val="21"/>
          <w:szCs w:val="21"/>
          <w:highlight w:val="none"/>
          <w:lang w:val="en-US" w:eastAsia="zh-CN"/>
        </w:rPr>
        <w:t>4</w:t>
      </w:r>
      <w:r>
        <w:rPr>
          <w:rFonts w:hint="eastAsia" w:ascii="宋体" w:hAnsi="宋体"/>
          <w:b w:val="0"/>
          <w:bCs w:val="0"/>
          <w:color w:val="auto"/>
          <w:sz w:val="21"/>
          <w:szCs w:val="21"/>
          <w:highlight w:val="none"/>
        </w:rPr>
        <w:t>、中标全费用单价不因实际工程量与招标工程量的差异而调整，也不因为两者工程量偏差成为</w:t>
      </w:r>
      <w:r>
        <w:rPr>
          <w:rFonts w:hint="eastAsia" w:ascii="宋体" w:hAnsi="宋体" w:eastAsia="宋体" w:cs="Times New Roman"/>
          <w:b w:val="0"/>
          <w:bCs w:val="0"/>
          <w:color w:val="auto"/>
          <w:sz w:val="21"/>
          <w:szCs w:val="21"/>
          <w:highlight w:val="none"/>
          <w:lang w:val="en-US" w:eastAsia="zh-CN"/>
        </w:rPr>
        <w:t>索赔因素。</w:t>
      </w:r>
      <w:r>
        <w:rPr>
          <w:rFonts w:hint="eastAsia" w:ascii="宋体" w:hAnsi="宋体" w:eastAsia="宋体" w:cs="Times New Roman"/>
          <w:b w:val="0"/>
          <w:bCs w:val="0"/>
          <w:color w:val="auto"/>
          <w:sz w:val="21"/>
          <w:szCs w:val="21"/>
          <w:highlight w:val="none"/>
          <w:lang w:val="en-US" w:eastAsia="zh-CN"/>
        </w:rPr>
        <w:br w:type="textWrapping"/>
      </w:r>
      <w:r>
        <w:rPr>
          <w:rFonts w:hint="eastAsia" w:ascii="宋体" w:hAnsi="宋体" w:cs="宋体"/>
          <w:b w:val="0"/>
          <w:bCs w:val="0"/>
          <w:color w:val="auto"/>
          <w:sz w:val="21"/>
          <w:szCs w:val="21"/>
          <w:highlight w:val="none"/>
          <w:lang w:val="en-US" w:eastAsia="zh-CN"/>
        </w:rPr>
        <w:t>5</w:t>
      </w:r>
      <w:r>
        <w:rPr>
          <w:rFonts w:hint="eastAsia" w:ascii="宋体" w:hAnsi="宋体" w:eastAsia="宋体" w:cs="宋体"/>
          <w:b w:val="0"/>
          <w:bCs w:val="0"/>
          <w:color w:val="auto"/>
          <w:kern w:val="2"/>
          <w:sz w:val="21"/>
          <w:szCs w:val="21"/>
          <w:highlight w:val="none"/>
          <w:lang w:val="en-US" w:eastAsia="zh-CN" w:bidi="ar-SA"/>
        </w:rPr>
        <w:t>、</w:t>
      </w:r>
      <w:r>
        <w:rPr>
          <w:rFonts w:hint="eastAsia" w:ascii="宋体" w:hAnsi="宋体" w:cs="宋体"/>
          <w:b w:val="0"/>
          <w:bCs w:val="0"/>
          <w:color w:val="auto"/>
          <w:sz w:val="21"/>
          <w:szCs w:val="21"/>
          <w:highlight w:val="none"/>
          <w:lang w:val="en-US" w:eastAsia="zh-CN"/>
        </w:rPr>
        <w:t>样品的提交</w:t>
      </w:r>
      <w:r>
        <w:rPr>
          <w:rFonts w:hint="eastAsia" w:ascii="宋体" w:hAnsi="宋体" w:eastAsia="宋体" w:cs="Times New Roman"/>
          <w:b w:val="0"/>
          <w:bCs w:val="0"/>
          <w:color w:val="auto"/>
          <w:sz w:val="21"/>
          <w:szCs w:val="21"/>
          <w:highlight w:val="none"/>
          <w:lang w:val="en-US" w:eastAsia="zh-CN"/>
        </w:rPr>
        <w:br w:type="textWrapping"/>
      </w:r>
      <w:r>
        <w:rPr>
          <w:rFonts w:hint="eastAsia" w:ascii="宋体" w:hAnsi="宋体" w:cs="Times New Roman"/>
          <w:b w:val="0"/>
          <w:bCs w:val="0"/>
          <w:color w:val="auto"/>
          <w:sz w:val="21"/>
          <w:szCs w:val="21"/>
          <w:highlight w:val="none"/>
          <w:lang w:val="en-US" w:eastAsia="zh-CN"/>
        </w:rPr>
        <w:t xml:space="preserve"> </w:t>
      </w:r>
      <w:r>
        <w:rPr>
          <w:rFonts w:hint="eastAsia" w:ascii="宋体" w:hAnsi="宋体" w:cs="宋体"/>
          <w:b w:val="0"/>
          <w:bCs w:val="0"/>
          <w:color w:val="auto"/>
          <w:sz w:val="21"/>
          <w:szCs w:val="21"/>
          <w:highlight w:val="none"/>
          <w:lang w:val="en-US" w:eastAsia="zh-CN"/>
        </w:rPr>
        <w:t>(1)样品：</w:t>
      </w:r>
      <w:r>
        <w:rPr>
          <w:rFonts w:hint="eastAsia" w:ascii="宋体" w:hAnsi="宋体" w:eastAsia="宋体" w:cs="宋体"/>
          <w:b w:val="0"/>
          <w:bCs w:val="0"/>
          <w:i w:val="0"/>
          <w:iCs w:val="0"/>
          <w:color w:val="auto"/>
          <w:kern w:val="0"/>
          <w:sz w:val="21"/>
          <w:szCs w:val="21"/>
          <w:u w:val="none"/>
          <w:lang w:val="en-US" w:eastAsia="zh-CN" w:bidi="ar"/>
        </w:rPr>
        <w:t>1</w:t>
      </w:r>
      <w:r>
        <w:rPr>
          <w:rFonts w:hint="eastAsia" w:ascii="宋体" w:hAnsi="宋体" w:cs="宋体"/>
          <w:b w:val="0"/>
          <w:bCs w:val="0"/>
          <w:i w:val="0"/>
          <w:iCs w:val="0"/>
          <w:color w:val="auto"/>
          <w:kern w:val="0"/>
          <w:sz w:val="21"/>
          <w:szCs w:val="21"/>
          <w:u w:val="none"/>
          <w:lang w:val="en-US" w:eastAsia="zh-CN" w:bidi="ar"/>
        </w:rPr>
        <w:t>2</w:t>
      </w:r>
      <w:r>
        <w:rPr>
          <w:rFonts w:hint="eastAsia" w:ascii="宋体" w:hAnsi="宋体" w:eastAsia="宋体" w:cs="宋体"/>
          <w:b w:val="0"/>
          <w:bCs w:val="0"/>
          <w:i w:val="0"/>
          <w:iCs w:val="0"/>
          <w:color w:val="auto"/>
          <w:kern w:val="0"/>
          <w:sz w:val="21"/>
          <w:szCs w:val="21"/>
          <w:u w:val="none"/>
          <w:lang w:val="en-US" w:eastAsia="zh-CN" w:bidi="ar"/>
        </w:rPr>
        <w:t>mm</w:t>
      </w:r>
      <w:r>
        <w:rPr>
          <w:rFonts w:hint="eastAsia" w:ascii="宋体" w:hAnsi="宋体" w:cs="宋体"/>
          <w:b w:val="0"/>
          <w:bCs w:val="0"/>
          <w:color w:val="auto"/>
          <w:sz w:val="21"/>
          <w:szCs w:val="21"/>
          <w:highlight w:val="none"/>
          <w:lang w:val="en-US" w:eastAsia="zh-CN"/>
        </w:rPr>
        <w:t>企口实木复合地板一块（规格为：120cm（长）*20cm（宽） ）</w:t>
      </w:r>
      <w:r>
        <w:rPr>
          <w:rFonts w:hint="eastAsia" w:ascii="宋体" w:hAnsi="宋体" w:cs="宋体"/>
          <w:b w:val="0"/>
          <w:bCs w:val="0"/>
          <w:color w:val="auto"/>
          <w:sz w:val="21"/>
          <w:szCs w:val="21"/>
          <w:highlight w:val="none"/>
          <w:lang w:val="en-US" w:eastAsia="zh-CN"/>
        </w:rPr>
        <w:br w:type="textWrapping"/>
      </w:r>
      <w:r>
        <w:rPr>
          <w:rFonts w:hint="eastAsia" w:ascii="宋体" w:hAnsi="宋体" w:eastAsia="宋体" w:cs="宋体"/>
          <w:b w:val="0"/>
          <w:bCs w:val="0"/>
          <w:color w:val="auto"/>
          <w:sz w:val="21"/>
          <w:szCs w:val="21"/>
          <w:highlight w:val="none"/>
          <w:lang w:val="en-US" w:eastAsia="zh-CN"/>
        </w:rPr>
        <w:t>（2）样品的递交：样品在</w:t>
      </w:r>
      <w:r>
        <w:rPr>
          <w:rFonts w:hint="eastAsia" w:ascii="宋体" w:hAnsi="宋体" w:cs="宋体"/>
          <w:b w:val="0"/>
          <w:bCs w:val="0"/>
          <w:color w:val="auto"/>
          <w:sz w:val="21"/>
          <w:szCs w:val="21"/>
          <w:highlight w:val="none"/>
          <w:lang w:val="en-US" w:eastAsia="zh-CN"/>
        </w:rPr>
        <w:t>2026</w:t>
      </w:r>
      <w:r>
        <w:rPr>
          <w:rFonts w:hint="eastAsia" w:ascii="宋体" w:hAnsi="宋体" w:cs="宋体"/>
          <w:b w:val="0"/>
          <w:bCs w:val="0"/>
          <w:color w:val="auto"/>
          <w:sz w:val="21"/>
          <w:szCs w:val="21"/>
          <w:highlight w:val="none"/>
          <w:lang w:eastAsia="zh-CN"/>
        </w:rPr>
        <w:t>年</w:t>
      </w:r>
      <w:r>
        <w:rPr>
          <w:rFonts w:hint="eastAsia" w:ascii="宋体" w:hAnsi="宋体" w:cs="宋体"/>
          <w:b w:val="0"/>
          <w:bCs w:val="0"/>
          <w:color w:val="auto"/>
          <w:sz w:val="21"/>
          <w:szCs w:val="21"/>
          <w:highlight w:val="none"/>
          <w:lang w:val="en-US" w:eastAsia="zh-CN"/>
        </w:rPr>
        <w:t>6</w:t>
      </w:r>
      <w:r>
        <w:rPr>
          <w:rFonts w:hint="eastAsia" w:ascii="宋体" w:hAnsi="宋体" w:cs="宋体"/>
          <w:b w:val="0"/>
          <w:bCs w:val="0"/>
          <w:color w:val="auto"/>
          <w:sz w:val="21"/>
          <w:szCs w:val="21"/>
          <w:highlight w:val="none"/>
        </w:rPr>
        <w:t>月</w:t>
      </w:r>
      <w:r>
        <w:rPr>
          <w:rFonts w:hint="eastAsia" w:ascii="宋体" w:hAnsi="宋体" w:cs="宋体"/>
          <w:b w:val="0"/>
          <w:bCs w:val="0"/>
          <w:color w:val="auto"/>
          <w:sz w:val="21"/>
          <w:szCs w:val="21"/>
          <w:highlight w:val="none"/>
          <w:lang w:val="en-US" w:eastAsia="zh-CN"/>
        </w:rPr>
        <w:t>3</w:t>
      </w:r>
      <w:r>
        <w:rPr>
          <w:rFonts w:hint="eastAsia" w:ascii="宋体" w:hAnsi="宋体" w:cs="宋体"/>
          <w:b w:val="0"/>
          <w:bCs w:val="0"/>
          <w:color w:val="auto"/>
          <w:sz w:val="21"/>
          <w:szCs w:val="21"/>
          <w:highlight w:val="none"/>
        </w:rPr>
        <w:t>日</w:t>
      </w:r>
      <w:r>
        <w:rPr>
          <w:rFonts w:hint="eastAsia" w:ascii="宋体" w:hAnsi="宋体" w:cs="宋体"/>
          <w:b w:val="0"/>
          <w:bCs w:val="0"/>
          <w:color w:val="auto"/>
          <w:sz w:val="21"/>
          <w:szCs w:val="21"/>
          <w:highlight w:val="none"/>
          <w:lang w:val="en-US" w:eastAsia="zh-CN"/>
        </w:rPr>
        <w:t>8时00分至8时30分</w:t>
      </w:r>
      <w:r>
        <w:rPr>
          <w:rFonts w:hint="eastAsia" w:ascii="宋体" w:hAnsi="宋体" w:eastAsia="宋体" w:cs="宋体"/>
          <w:b w:val="0"/>
          <w:bCs w:val="0"/>
          <w:color w:val="auto"/>
          <w:sz w:val="21"/>
          <w:szCs w:val="21"/>
          <w:highlight w:val="none"/>
          <w:lang w:val="en-US" w:eastAsia="zh-CN"/>
        </w:rPr>
        <w:t>递交至临海市限额以下公共资源交易区域平台中部开标室（临海市大田街道城隍街与东方大道交汇处办公楼三楼开标室）</w:t>
      </w:r>
    </w:p>
    <w:p w14:paraId="28F12304">
      <w:pPr>
        <w:spacing w:line="360" w:lineRule="auto"/>
        <w:rPr>
          <w:rFonts w:hint="eastAsia" w:ascii="宋体" w:hAnsi="宋体" w:eastAsia="宋体" w:cs="Times New Roman"/>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3）中标递交的样品将进行封存保管，作为供货验收时参照。若中标人递交的样品技术指标高于招标文件或国家相关标准，则以中标人递交的样品指标进行供货及验收。若中标人递交的样品技术指标低于招标文件或国家相关标准，则按招标文件或国家相关标准要求的指标进行供货及验收。</w:t>
      </w:r>
    </w:p>
    <w:p w14:paraId="32EF6013">
      <w:pPr>
        <w:tabs>
          <w:tab w:val="left" w:pos="8280"/>
        </w:tabs>
        <w:autoSpaceDE w:val="0"/>
        <w:autoSpaceDN w:val="0"/>
        <w:adjustRightInd w:val="0"/>
        <w:spacing w:line="360" w:lineRule="auto"/>
        <w:rPr>
          <w:rFonts w:hint="eastAsia" w:ascii="宋体" w:hAnsi="宋体" w:eastAsia="宋体" w:cs="Times New Roman"/>
          <w:b w:val="0"/>
          <w:bCs w:val="0"/>
          <w:color w:val="auto"/>
          <w:sz w:val="21"/>
          <w:szCs w:val="21"/>
          <w:highlight w:val="none"/>
          <w:lang w:val="en-US" w:eastAsia="zh-CN"/>
        </w:rPr>
      </w:pPr>
      <w:r>
        <w:rPr>
          <w:rFonts w:hint="eastAsia" w:ascii="宋体" w:hAnsi="宋体" w:eastAsia="宋体" w:cs="Times New Roman"/>
          <w:b w:val="0"/>
          <w:bCs w:val="0"/>
          <w:color w:val="auto"/>
          <w:sz w:val="21"/>
          <w:szCs w:val="21"/>
          <w:highlight w:val="none"/>
          <w:lang w:val="en-US" w:eastAsia="zh-CN"/>
        </w:rPr>
        <w:t>二、技术要求：</w:t>
      </w:r>
    </w:p>
    <w:p w14:paraId="3BD4A35A">
      <w:pPr>
        <w:numPr>
          <w:ilvl w:val="0"/>
          <w:numId w:val="0"/>
        </w:numPr>
        <w:snapToGrid w:val="0"/>
        <w:spacing w:line="400" w:lineRule="exact"/>
        <w:ind w:firstLine="420" w:firstLineChars="200"/>
        <w:rPr>
          <w:rFonts w:hint="eastAsia" w:ascii="宋体" w:hAnsi="宋体" w:eastAsia="宋体" w:cs="Times New Roman"/>
          <w:b w:val="0"/>
          <w:bCs w:val="0"/>
          <w:color w:val="auto"/>
          <w:sz w:val="21"/>
          <w:szCs w:val="21"/>
          <w:highlight w:val="none"/>
          <w:lang w:val="en-US" w:eastAsia="zh-CN"/>
        </w:rPr>
      </w:pPr>
      <w:r>
        <w:rPr>
          <w:rFonts w:hint="eastAsia" w:ascii="宋体" w:hAnsi="宋体" w:eastAsia="宋体" w:cs="Times New Roman"/>
          <w:b w:val="0"/>
          <w:bCs w:val="0"/>
          <w:color w:val="auto"/>
          <w:sz w:val="21"/>
          <w:szCs w:val="21"/>
          <w:highlight w:val="none"/>
          <w:lang w:val="en-US" w:eastAsia="zh-CN"/>
        </w:rPr>
        <w:t>实木复合地板</w:t>
      </w:r>
      <w:r>
        <w:rPr>
          <w:rFonts w:hint="eastAsia" w:ascii="宋体" w:hAnsi="宋体" w:cs="Times New Roman"/>
          <w:b w:val="0"/>
          <w:bCs w:val="0"/>
          <w:color w:val="auto"/>
          <w:sz w:val="21"/>
          <w:szCs w:val="21"/>
          <w:highlight w:val="none"/>
          <w:lang w:val="en-US" w:eastAsia="zh-CN"/>
        </w:rPr>
        <w:t>须</w:t>
      </w:r>
      <w:r>
        <w:rPr>
          <w:rFonts w:hint="eastAsia" w:ascii="宋体" w:hAnsi="宋体" w:eastAsia="宋体" w:cs="Times New Roman"/>
          <w:b w:val="0"/>
          <w:bCs w:val="0"/>
          <w:color w:val="auto"/>
          <w:sz w:val="21"/>
          <w:szCs w:val="21"/>
          <w:highlight w:val="none"/>
          <w:lang w:val="en-US" w:eastAsia="zh-CN"/>
        </w:rPr>
        <w:t>符合图纸及现行相关规范标准相关指标</w:t>
      </w:r>
      <w:r>
        <w:rPr>
          <w:rFonts w:hint="eastAsia" w:ascii="宋体" w:hAnsi="宋体" w:cs="Times New Roman"/>
          <w:b w:val="0"/>
          <w:bCs w:val="0"/>
          <w:color w:val="auto"/>
          <w:sz w:val="21"/>
          <w:szCs w:val="21"/>
          <w:highlight w:val="none"/>
          <w:lang w:val="en-US" w:eastAsia="zh-CN"/>
        </w:rPr>
        <w:t>并</w:t>
      </w:r>
      <w:r>
        <w:rPr>
          <w:rFonts w:hint="eastAsia" w:ascii="宋体" w:hAnsi="宋体" w:eastAsia="宋体" w:cs="Times New Roman"/>
          <w:b w:val="0"/>
          <w:bCs w:val="0"/>
          <w:color w:val="auto"/>
          <w:sz w:val="21"/>
          <w:szCs w:val="21"/>
          <w:highlight w:val="none"/>
          <w:lang w:val="en-US" w:eastAsia="zh-CN"/>
        </w:rPr>
        <w:t xml:space="preserve">符合《实木复合地板》GB/T18103-2022中的相关要求：理化性能不应低于下列要求的指标参数。其余未详尽之处应符合图纸、国家规范及地方规范要求。 </w:t>
      </w:r>
    </w:p>
    <w:p w14:paraId="6C02F43D">
      <w:pPr>
        <w:pStyle w:val="20"/>
        <w:rPr>
          <w:rFonts w:hint="default" w:ascii="宋体" w:hAnsi="宋体" w:cs="Times New Roman"/>
          <w:b w:val="0"/>
          <w:bCs w:val="0"/>
          <w:color w:val="auto"/>
          <w:sz w:val="21"/>
          <w:szCs w:val="21"/>
          <w:highlight w:val="none"/>
          <w:lang w:val="en-US" w:eastAsia="zh-CN"/>
        </w:rPr>
      </w:pPr>
      <w:r>
        <w:rPr>
          <w:b w:val="0"/>
          <w:bCs w:val="0"/>
          <w:color w:val="auto"/>
        </w:rPr>
        <w:drawing>
          <wp:anchor distT="0" distB="0" distL="114300" distR="114300" simplePos="0" relativeHeight="251666432" behindDoc="0" locked="0" layoutInCell="1" allowOverlap="1">
            <wp:simplePos x="0" y="0"/>
            <wp:positionH relativeFrom="column">
              <wp:posOffset>-208280</wp:posOffset>
            </wp:positionH>
            <wp:positionV relativeFrom="paragraph">
              <wp:posOffset>153035</wp:posOffset>
            </wp:positionV>
            <wp:extent cx="5539105" cy="2357755"/>
            <wp:effectExtent l="0" t="0" r="4445" b="4445"/>
            <wp:wrapTopAndBottom/>
            <wp:docPr id="9"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4"/>
                    <pic:cNvPicPr>
                      <a:picLocks noChangeAspect="1"/>
                    </pic:cNvPicPr>
                  </pic:nvPicPr>
                  <pic:blipFill>
                    <a:blip r:embed="rId13"/>
                    <a:stretch>
                      <a:fillRect/>
                    </a:stretch>
                  </pic:blipFill>
                  <pic:spPr>
                    <a:xfrm>
                      <a:off x="0" y="0"/>
                      <a:ext cx="5539105" cy="2357755"/>
                    </a:xfrm>
                    <a:prstGeom prst="rect">
                      <a:avLst/>
                    </a:prstGeom>
                    <a:noFill/>
                    <a:ln>
                      <a:noFill/>
                    </a:ln>
                  </pic:spPr>
                </pic:pic>
              </a:graphicData>
            </a:graphic>
          </wp:anchor>
        </w:drawing>
      </w:r>
      <w:r>
        <w:rPr>
          <w:rFonts w:hint="eastAsia" w:ascii="宋体" w:hAnsi="宋体" w:cs="Times New Roman"/>
          <w:b w:val="0"/>
          <w:bCs w:val="0"/>
          <w:color w:val="auto"/>
          <w:sz w:val="21"/>
          <w:szCs w:val="21"/>
          <w:highlight w:val="none"/>
          <w:lang w:val="en-US" w:eastAsia="zh-CN"/>
        </w:rPr>
        <w:t>甲醛释放限量值指标应低于GB18580-2017所要求的指标，见下表</w:t>
      </w:r>
    </w:p>
    <w:p w14:paraId="23E5147A">
      <w:pPr>
        <w:numPr>
          <w:ilvl w:val="0"/>
          <w:numId w:val="0"/>
        </w:numPr>
        <w:snapToGrid w:val="0"/>
        <w:spacing w:line="400" w:lineRule="exact"/>
        <w:ind w:firstLine="420" w:firstLineChars="200"/>
        <w:rPr>
          <w:rFonts w:hint="eastAsia" w:ascii="宋体" w:hAnsi="宋体" w:cs="Times New Roman"/>
          <w:b w:val="0"/>
          <w:bCs w:val="0"/>
          <w:color w:val="auto"/>
          <w:sz w:val="21"/>
          <w:szCs w:val="21"/>
          <w:highlight w:val="none"/>
          <w:lang w:val="en-US" w:eastAsia="zh-CN"/>
        </w:rPr>
      </w:pPr>
      <w:r>
        <w:rPr>
          <w:rFonts w:hint="eastAsia" w:ascii="宋体" w:hAnsi="宋体" w:cs="Times New Roman"/>
          <w:b w:val="0"/>
          <w:bCs w:val="0"/>
          <w:color w:val="auto"/>
          <w:sz w:val="21"/>
          <w:szCs w:val="21"/>
          <w:highlight w:val="none"/>
          <w:lang w:val="en-US" w:eastAsia="zh-CN"/>
        </w:rPr>
        <w:br w:type="textWrapping"/>
      </w:r>
      <w:r>
        <w:rPr>
          <w:b w:val="0"/>
          <w:bCs w:val="0"/>
          <w:color w:val="auto"/>
        </w:rPr>
        <w:drawing>
          <wp:anchor distT="0" distB="0" distL="114300" distR="114300" simplePos="0" relativeHeight="251667456" behindDoc="1" locked="0" layoutInCell="1" allowOverlap="1">
            <wp:simplePos x="0" y="0"/>
            <wp:positionH relativeFrom="column">
              <wp:posOffset>-261620</wp:posOffset>
            </wp:positionH>
            <wp:positionV relativeFrom="paragraph">
              <wp:posOffset>229870</wp:posOffset>
            </wp:positionV>
            <wp:extent cx="5536565" cy="683895"/>
            <wp:effectExtent l="0" t="0" r="6985" b="1905"/>
            <wp:wrapNone/>
            <wp:docPr id="8"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3"/>
                    <pic:cNvPicPr>
                      <a:picLocks noChangeAspect="1"/>
                    </pic:cNvPicPr>
                  </pic:nvPicPr>
                  <pic:blipFill>
                    <a:blip r:embed="rId14"/>
                    <a:stretch>
                      <a:fillRect/>
                    </a:stretch>
                  </pic:blipFill>
                  <pic:spPr>
                    <a:xfrm>
                      <a:off x="0" y="0"/>
                      <a:ext cx="5536565" cy="683895"/>
                    </a:xfrm>
                    <a:prstGeom prst="rect">
                      <a:avLst/>
                    </a:prstGeom>
                    <a:noFill/>
                    <a:ln>
                      <a:noFill/>
                    </a:ln>
                  </pic:spPr>
                </pic:pic>
              </a:graphicData>
            </a:graphic>
          </wp:anchor>
        </w:drawing>
      </w:r>
    </w:p>
    <w:p w14:paraId="691F189D">
      <w:pPr>
        <w:numPr>
          <w:ilvl w:val="0"/>
          <w:numId w:val="0"/>
        </w:numPr>
        <w:snapToGrid w:val="0"/>
        <w:spacing w:line="400" w:lineRule="exact"/>
        <w:ind w:firstLine="420" w:firstLineChars="200"/>
        <w:rPr>
          <w:rFonts w:hint="eastAsia" w:ascii="宋体" w:hAnsi="宋体" w:cs="Times New Roman"/>
          <w:b w:val="0"/>
          <w:bCs w:val="0"/>
          <w:color w:val="auto"/>
          <w:sz w:val="21"/>
          <w:szCs w:val="21"/>
          <w:highlight w:val="none"/>
          <w:lang w:val="en-US" w:eastAsia="zh-CN"/>
        </w:rPr>
      </w:pPr>
    </w:p>
    <w:p w14:paraId="1B22740C">
      <w:pPr>
        <w:numPr>
          <w:ilvl w:val="0"/>
          <w:numId w:val="0"/>
        </w:numPr>
        <w:snapToGrid w:val="0"/>
        <w:spacing w:line="400" w:lineRule="exact"/>
        <w:ind w:firstLine="420" w:firstLineChars="200"/>
        <w:rPr>
          <w:rFonts w:hint="eastAsia" w:ascii="宋体" w:hAnsi="宋体" w:cs="Times New Roman"/>
          <w:b w:val="0"/>
          <w:bCs w:val="0"/>
          <w:color w:val="auto"/>
          <w:sz w:val="21"/>
          <w:szCs w:val="21"/>
          <w:highlight w:val="none"/>
          <w:lang w:val="en-US" w:eastAsia="zh-CN"/>
        </w:rPr>
      </w:pPr>
    </w:p>
    <w:p w14:paraId="093DF6E5">
      <w:pPr>
        <w:numPr>
          <w:ilvl w:val="0"/>
          <w:numId w:val="0"/>
        </w:numPr>
        <w:snapToGrid w:val="0"/>
        <w:spacing w:line="400" w:lineRule="exact"/>
        <w:ind w:firstLine="420" w:firstLineChars="200"/>
        <w:rPr>
          <w:rFonts w:hint="eastAsia" w:ascii="宋体" w:hAnsi="宋体" w:cs="Times New Roman"/>
          <w:b w:val="0"/>
          <w:bCs w:val="0"/>
          <w:color w:val="auto"/>
          <w:sz w:val="21"/>
          <w:szCs w:val="21"/>
          <w:highlight w:val="none"/>
          <w:lang w:val="en-US" w:eastAsia="zh-CN"/>
        </w:rPr>
      </w:pPr>
      <w:r>
        <w:rPr>
          <w:rFonts w:hint="eastAsia" w:ascii="宋体" w:hAnsi="宋体" w:cs="Times New Roman"/>
          <w:b w:val="0"/>
          <w:bCs w:val="0"/>
          <w:color w:val="auto"/>
          <w:sz w:val="21"/>
          <w:szCs w:val="21"/>
          <w:highlight w:val="none"/>
          <w:lang w:val="en-US" w:eastAsia="zh-CN"/>
        </w:rPr>
        <w:t>总挥发性有机化合物释放量(TVOC)应满足GB/T44690-2024中Ⅰ级所注明的指标要求</w:t>
      </w:r>
    </w:p>
    <w:p w14:paraId="3037B67E">
      <w:pPr>
        <w:numPr>
          <w:ilvl w:val="0"/>
          <w:numId w:val="0"/>
        </w:numPr>
        <w:snapToGrid w:val="0"/>
        <w:spacing w:line="400" w:lineRule="exact"/>
        <w:ind w:firstLine="420" w:firstLineChars="200"/>
        <w:rPr>
          <w:rFonts w:hint="eastAsia" w:ascii="宋体" w:hAnsi="宋体" w:cs="Times New Roman"/>
          <w:b w:val="0"/>
          <w:bCs w:val="0"/>
          <w:color w:val="auto"/>
          <w:sz w:val="21"/>
          <w:szCs w:val="21"/>
          <w:highlight w:val="none"/>
          <w:lang w:val="en-US" w:eastAsia="zh-CN"/>
        </w:rPr>
      </w:pPr>
      <w:r>
        <w:rPr>
          <w:b w:val="0"/>
          <w:bCs w:val="0"/>
          <w:color w:val="auto"/>
        </w:rPr>
        <w:drawing>
          <wp:anchor distT="0" distB="0" distL="114300" distR="114300" simplePos="0" relativeHeight="251666432" behindDoc="1" locked="0" layoutInCell="1" allowOverlap="1">
            <wp:simplePos x="0" y="0"/>
            <wp:positionH relativeFrom="column">
              <wp:posOffset>-80010</wp:posOffset>
            </wp:positionH>
            <wp:positionV relativeFrom="paragraph">
              <wp:posOffset>84455</wp:posOffset>
            </wp:positionV>
            <wp:extent cx="5541010" cy="1561465"/>
            <wp:effectExtent l="0" t="0" r="2540" b="635"/>
            <wp:wrapNone/>
            <wp:docPr id="10"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5"/>
                    <pic:cNvPicPr>
                      <a:picLocks noChangeAspect="1"/>
                    </pic:cNvPicPr>
                  </pic:nvPicPr>
                  <pic:blipFill>
                    <a:blip r:embed="rId15"/>
                    <a:stretch>
                      <a:fillRect/>
                    </a:stretch>
                  </pic:blipFill>
                  <pic:spPr>
                    <a:xfrm>
                      <a:off x="0" y="0"/>
                      <a:ext cx="5541010" cy="1561465"/>
                    </a:xfrm>
                    <a:prstGeom prst="rect">
                      <a:avLst/>
                    </a:prstGeom>
                    <a:noFill/>
                    <a:ln>
                      <a:noFill/>
                    </a:ln>
                  </pic:spPr>
                </pic:pic>
              </a:graphicData>
            </a:graphic>
          </wp:anchor>
        </w:drawing>
      </w:r>
    </w:p>
    <w:p w14:paraId="26E8F5B1">
      <w:pPr>
        <w:numPr>
          <w:ilvl w:val="0"/>
          <w:numId w:val="0"/>
        </w:numPr>
        <w:snapToGrid w:val="0"/>
        <w:spacing w:line="400" w:lineRule="exact"/>
        <w:ind w:firstLine="420" w:firstLineChars="200"/>
        <w:rPr>
          <w:rFonts w:hint="eastAsia" w:ascii="宋体" w:hAnsi="宋体" w:cs="Times New Roman"/>
          <w:b w:val="0"/>
          <w:bCs w:val="0"/>
          <w:color w:val="auto"/>
          <w:sz w:val="21"/>
          <w:szCs w:val="21"/>
          <w:highlight w:val="none"/>
          <w:lang w:val="en-US" w:eastAsia="zh-CN"/>
        </w:rPr>
      </w:pPr>
    </w:p>
    <w:p w14:paraId="6B0BFE49">
      <w:pPr>
        <w:numPr>
          <w:ilvl w:val="0"/>
          <w:numId w:val="0"/>
        </w:numPr>
        <w:snapToGrid w:val="0"/>
        <w:spacing w:line="400" w:lineRule="exact"/>
        <w:ind w:firstLine="420" w:firstLineChars="200"/>
        <w:rPr>
          <w:rFonts w:hint="eastAsia" w:ascii="宋体" w:hAnsi="宋体" w:cs="Times New Roman"/>
          <w:b w:val="0"/>
          <w:bCs w:val="0"/>
          <w:color w:val="auto"/>
          <w:sz w:val="21"/>
          <w:szCs w:val="21"/>
          <w:highlight w:val="none"/>
          <w:lang w:val="en-US" w:eastAsia="zh-CN"/>
        </w:rPr>
      </w:pPr>
    </w:p>
    <w:p w14:paraId="3F81E0CA">
      <w:pPr>
        <w:numPr>
          <w:ilvl w:val="0"/>
          <w:numId w:val="0"/>
        </w:numPr>
        <w:snapToGrid w:val="0"/>
        <w:spacing w:line="400" w:lineRule="exact"/>
        <w:ind w:firstLine="420" w:firstLineChars="200"/>
        <w:rPr>
          <w:rFonts w:hint="eastAsia" w:ascii="宋体" w:hAnsi="宋体" w:cs="Times New Roman"/>
          <w:b w:val="0"/>
          <w:bCs w:val="0"/>
          <w:color w:val="auto"/>
          <w:sz w:val="21"/>
          <w:szCs w:val="21"/>
          <w:highlight w:val="none"/>
          <w:lang w:val="en-US" w:eastAsia="zh-CN"/>
        </w:rPr>
      </w:pPr>
    </w:p>
    <w:p w14:paraId="0D6D8599">
      <w:pPr>
        <w:numPr>
          <w:ilvl w:val="0"/>
          <w:numId w:val="0"/>
        </w:numPr>
        <w:snapToGrid w:val="0"/>
        <w:spacing w:line="400" w:lineRule="exact"/>
        <w:ind w:firstLine="420" w:firstLineChars="200"/>
        <w:rPr>
          <w:rFonts w:hint="eastAsia" w:ascii="宋体" w:hAnsi="宋体" w:cs="Times New Roman"/>
          <w:b w:val="0"/>
          <w:bCs w:val="0"/>
          <w:color w:val="auto"/>
          <w:sz w:val="21"/>
          <w:szCs w:val="21"/>
          <w:highlight w:val="none"/>
          <w:lang w:val="en-US" w:eastAsia="zh-CN"/>
        </w:rPr>
      </w:pPr>
    </w:p>
    <w:p w14:paraId="04B40BCE">
      <w:pPr>
        <w:numPr>
          <w:ilvl w:val="0"/>
          <w:numId w:val="0"/>
        </w:numPr>
        <w:snapToGrid w:val="0"/>
        <w:spacing w:line="400" w:lineRule="exact"/>
        <w:ind w:firstLine="420" w:firstLineChars="200"/>
        <w:rPr>
          <w:rFonts w:hint="eastAsia" w:ascii="宋体" w:hAnsi="宋体" w:cs="Times New Roman"/>
          <w:b w:val="0"/>
          <w:bCs w:val="0"/>
          <w:color w:val="auto"/>
          <w:sz w:val="21"/>
          <w:szCs w:val="21"/>
          <w:highlight w:val="none"/>
          <w:lang w:val="en-US" w:eastAsia="zh-CN"/>
        </w:rPr>
      </w:pPr>
    </w:p>
    <w:p w14:paraId="2658BBD9">
      <w:pPr>
        <w:numPr>
          <w:ilvl w:val="0"/>
          <w:numId w:val="0"/>
        </w:numPr>
        <w:snapToGrid w:val="0"/>
        <w:spacing w:line="400" w:lineRule="exact"/>
        <w:ind w:firstLine="420" w:firstLineChars="200"/>
        <w:rPr>
          <w:rFonts w:hint="eastAsia" w:ascii="宋体" w:hAnsi="宋体" w:cs="Times New Roman"/>
          <w:b w:val="0"/>
          <w:bCs w:val="0"/>
          <w:color w:val="auto"/>
          <w:sz w:val="21"/>
          <w:szCs w:val="21"/>
          <w:highlight w:val="none"/>
          <w:lang w:val="en-US" w:eastAsia="zh-CN"/>
        </w:rPr>
      </w:pPr>
    </w:p>
    <w:p w14:paraId="6789D71A">
      <w:pPr>
        <w:numPr>
          <w:ilvl w:val="0"/>
          <w:numId w:val="0"/>
        </w:numPr>
        <w:snapToGrid w:val="0"/>
        <w:spacing w:line="400" w:lineRule="exact"/>
        <w:rPr>
          <w:rFonts w:hint="eastAsia"/>
          <w:b w:val="0"/>
          <w:bCs w:val="0"/>
          <w:color w:val="auto"/>
          <w:lang w:val="en-US" w:eastAsia="zh-CN"/>
        </w:rPr>
      </w:pPr>
      <w:r>
        <w:rPr>
          <w:rFonts w:hint="eastAsia" w:ascii="宋体" w:hAnsi="宋体" w:cs="Times New Roman"/>
          <w:b w:val="0"/>
          <w:bCs w:val="0"/>
          <w:color w:val="auto"/>
          <w:sz w:val="21"/>
          <w:szCs w:val="21"/>
          <w:highlight w:val="none"/>
          <w:lang w:val="en-US" w:eastAsia="zh-CN"/>
        </w:rPr>
        <w:t>三</w:t>
      </w:r>
      <w:r>
        <w:rPr>
          <w:rFonts w:hint="eastAsia" w:ascii="宋体" w:hAnsi="宋体" w:eastAsia="宋体" w:cs="Times New Roman"/>
          <w:b w:val="0"/>
          <w:bCs w:val="0"/>
          <w:color w:val="auto"/>
          <w:sz w:val="21"/>
          <w:szCs w:val="21"/>
          <w:highlight w:val="none"/>
          <w:lang w:val="en-US" w:eastAsia="zh-CN"/>
        </w:rPr>
        <w:t>、工作范围</w:t>
      </w:r>
    </w:p>
    <w:p w14:paraId="01B89195">
      <w:pPr>
        <w:numPr>
          <w:ilvl w:val="0"/>
          <w:numId w:val="0"/>
        </w:numPr>
        <w:snapToGrid w:val="0"/>
        <w:spacing w:line="400" w:lineRule="exact"/>
        <w:ind w:firstLine="420" w:firstLineChars="200"/>
        <w:rPr>
          <w:rFonts w:hint="eastAsia" w:ascii="宋体" w:hAnsi="宋体" w:eastAsia="宋体" w:cs="Times New Roman"/>
          <w:b w:val="0"/>
          <w:bCs w:val="0"/>
          <w:color w:val="auto"/>
          <w:sz w:val="21"/>
          <w:szCs w:val="21"/>
          <w:highlight w:val="none"/>
          <w:lang w:val="en-US" w:eastAsia="zh-CN"/>
        </w:rPr>
      </w:pPr>
      <w:r>
        <w:rPr>
          <w:rFonts w:hint="eastAsia" w:ascii="宋体" w:hAnsi="宋体" w:eastAsia="宋体" w:cs="Times New Roman"/>
          <w:b w:val="0"/>
          <w:bCs w:val="0"/>
          <w:color w:val="auto"/>
          <w:sz w:val="21"/>
          <w:szCs w:val="21"/>
          <w:highlight w:val="none"/>
          <w:lang w:val="en-US" w:eastAsia="zh-CN"/>
        </w:rPr>
        <w:t>根据招标文件要求，投标人须按国家有关标准及规范完成下列工作：</w:t>
      </w:r>
    </w:p>
    <w:p w14:paraId="343964E5">
      <w:pPr>
        <w:numPr>
          <w:ilvl w:val="0"/>
          <w:numId w:val="0"/>
        </w:numPr>
        <w:snapToGrid w:val="0"/>
        <w:spacing w:line="400" w:lineRule="exact"/>
        <w:ind w:firstLine="420" w:firstLineChars="200"/>
        <w:rPr>
          <w:rFonts w:hint="eastAsia" w:ascii="宋体" w:hAnsi="宋体" w:eastAsia="宋体" w:cs="Times New Roman"/>
          <w:b w:val="0"/>
          <w:bCs w:val="0"/>
          <w:color w:val="auto"/>
          <w:sz w:val="21"/>
          <w:szCs w:val="21"/>
          <w:highlight w:val="none"/>
          <w:lang w:val="en-US" w:eastAsia="zh-CN"/>
        </w:rPr>
      </w:pPr>
      <w:r>
        <w:rPr>
          <w:rFonts w:hint="eastAsia" w:ascii="宋体" w:hAnsi="宋体" w:eastAsia="宋体" w:cs="Times New Roman"/>
          <w:b w:val="0"/>
          <w:bCs w:val="0"/>
          <w:color w:val="auto"/>
          <w:sz w:val="21"/>
          <w:szCs w:val="21"/>
          <w:highlight w:val="none"/>
          <w:lang w:val="en-US" w:eastAsia="zh-CN"/>
        </w:rPr>
        <w:t>（一）材料制作、运输、卸车、检验、施工</w:t>
      </w:r>
      <w:r>
        <w:rPr>
          <w:rFonts w:hint="eastAsia" w:ascii="宋体" w:hAnsi="宋体" w:cs="Times New Roman"/>
          <w:b w:val="0"/>
          <w:bCs w:val="0"/>
          <w:color w:val="auto"/>
          <w:sz w:val="21"/>
          <w:szCs w:val="21"/>
          <w:highlight w:val="none"/>
          <w:lang w:val="en-US" w:eastAsia="zh-CN"/>
        </w:rPr>
        <w:t>安装</w:t>
      </w:r>
      <w:r>
        <w:rPr>
          <w:rFonts w:hint="eastAsia" w:ascii="宋体" w:hAnsi="宋体" w:eastAsia="宋体" w:cs="Times New Roman"/>
          <w:b w:val="0"/>
          <w:bCs w:val="0"/>
          <w:color w:val="auto"/>
          <w:sz w:val="21"/>
          <w:szCs w:val="21"/>
          <w:highlight w:val="none"/>
          <w:lang w:val="en-US" w:eastAsia="zh-CN"/>
        </w:rPr>
        <w:t>（含原基层进一步处理及找平）、验收等。</w:t>
      </w:r>
    </w:p>
    <w:p w14:paraId="6CD8B930">
      <w:pPr>
        <w:numPr>
          <w:ilvl w:val="0"/>
          <w:numId w:val="0"/>
        </w:numPr>
        <w:snapToGrid w:val="0"/>
        <w:spacing w:line="400" w:lineRule="exact"/>
        <w:ind w:firstLine="420" w:firstLineChars="200"/>
        <w:rPr>
          <w:rFonts w:hint="eastAsia" w:ascii="宋体" w:hAnsi="宋体" w:eastAsia="宋体" w:cs="Times New Roman"/>
          <w:b w:val="0"/>
          <w:bCs w:val="0"/>
          <w:color w:val="auto"/>
          <w:sz w:val="21"/>
          <w:szCs w:val="21"/>
          <w:highlight w:val="none"/>
          <w:lang w:val="en-US" w:eastAsia="zh-CN"/>
        </w:rPr>
      </w:pPr>
      <w:r>
        <w:rPr>
          <w:rFonts w:hint="eastAsia" w:ascii="宋体" w:hAnsi="宋体" w:eastAsia="宋体" w:cs="Times New Roman"/>
          <w:b w:val="0"/>
          <w:bCs w:val="0"/>
          <w:color w:val="auto"/>
          <w:sz w:val="21"/>
          <w:szCs w:val="21"/>
          <w:highlight w:val="none"/>
          <w:lang w:val="en-US" w:eastAsia="zh-CN"/>
        </w:rPr>
        <w:t>（二）售后服务的措施及承诺，质保期上门服务等各项工作，并保证货物使用的安全性能与检测结果的可靠性。</w:t>
      </w:r>
    </w:p>
    <w:p w14:paraId="2B87FE19">
      <w:pPr>
        <w:numPr>
          <w:ilvl w:val="0"/>
          <w:numId w:val="0"/>
        </w:numPr>
        <w:snapToGrid w:val="0"/>
        <w:spacing w:line="400" w:lineRule="exact"/>
        <w:rPr>
          <w:rFonts w:hint="eastAsia" w:ascii="宋体" w:hAnsi="宋体" w:eastAsia="宋体" w:cs="Times New Roman"/>
          <w:b w:val="0"/>
          <w:bCs w:val="0"/>
          <w:color w:val="auto"/>
          <w:sz w:val="21"/>
          <w:szCs w:val="21"/>
          <w:highlight w:val="none"/>
          <w:lang w:val="en-US" w:eastAsia="zh-CN"/>
        </w:rPr>
      </w:pPr>
      <w:r>
        <w:rPr>
          <w:rFonts w:hint="eastAsia" w:ascii="宋体" w:hAnsi="宋体" w:eastAsia="宋体" w:cs="Times New Roman"/>
          <w:b w:val="0"/>
          <w:bCs w:val="0"/>
          <w:color w:val="auto"/>
          <w:sz w:val="21"/>
          <w:szCs w:val="21"/>
          <w:highlight w:val="none"/>
          <w:lang w:val="en-US" w:eastAsia="zh-CN"/>
        </w:rPr>
        <w:t>四、工期</w:t>
      </w:r>
    </w:p>
    <w:p w14:paraId="61E0098C">
      <w:pPr>
        <w:keepNext w:val="0"/>
        <w:keepLines w:val="0"/>
        <w:pageBreakBefore w:val="0"/>
        <w:widowControl w:val="0"/>
        <w:kinsoku/>
        <w:wordWrap/>
        <w:overflowPunct/>
        <w:topLinePunct w:val="0"/>
        <w:autoSpaceDE w:val="0"/>
        <w:autoSpaceDN w:val="0"/>
        <w:bidi w:val="0"/>
        <w:adjustRightInd w:val="0"/>
        <w:spacing w:line="420" w:lineRule="exact"/>
        <w:ind w:left="0" w:leftChars="0" w:firstLine="420" w:firstLineChars="200"/>
        <w:textAlignment w:val="auto"/>
        <w:rPr>
          <w:rFonts w:hint="eastAsia" w:ascii="宋体" w:hAnsi="宋体" w:eastAsia="宋体" w:cs="Times New Roman"/>
          <w:b w:val="0"/>
          <w:bCs w:val="0"/>
          <w:color w:val="auto"/>
          <w:sz w:val="21"/>
          <w:szCs w:val="21"/>
          <w:highlight w:val="none"/>
          <w:lang w:val="en-US" w:eastAsia="zh-CN"/>
        </w:rPr>
      </w:pPr>
      <w:r>
        <w:rPr>
          <w:rFonts w:hint="eastAsia" w:ascii="宋体" w:hAnsi="宋体" w:eastAsia="宋体" w:cs="Times New Roman"/>
          <w:b w:val="0"/>
          <w:bCs w:val="0"/>
          <w:color w:val="auto"/>
          <w:sz w:val="21"/>
          <w:szCs w:val="21"/>
          <w:highlight w:val="none"/>
          <w:lang w:val="en-US" w:eastAsia="zh-CN"/>
        </w:rPr>
        <w:t>合同签订接到招标人通知后</w:t>
      </w:r>
      <w:r>
        <w:rPr>
          <w:rFonts w:hint="eastAsia" w:ascii="宋体" w:hAnsi="宋体" w:cs="Times New Roman"/>
          <w:b w:val="0"/>
          <w:bCs w:val="0"/>
          <w:color w:val="auto"/>
          <w:sz w:val="21"/>
          <w:szCs w:val="21"/>
          <w:highlight w:val="none"/>
          <w:lang w:val="en-US" w:eastAsia="zh-CN"/>
        </w:rPr>
        <w:t>60</w:t>
      </w:r>
      <w:r>
        <w:rPr>
          <w:rFonts w:hint="eastAsia" w:ascii="宋体" w:hAnsi="宋体" w:eastAsia="宋体" w:cs="Times New Roman"/>
          <w:b w:val="0"/>
          <w:bCs w:val="0"/>
          <w:color w:val="auto"/>
          <w:sz w:val="21"/>
          <w:szCs w:val="21"/>
          <w:highlight w:val="none"/>
          <w:lang w:val="en-US" w:eastAsia="zh-CN"/>
        </w:rPr>
        <w:t>天内完成供货及安装</w:t>
      </w:r>
      <w:r>
        <w:rPr>
          <w:rFonts w:hint="eastAsia" w:cs="Arial"/>
          <w:b w:val="0"/>
          <w:bCs w:val="0"/>
          <w:color w:val="auto"/>
          <w:sz w:val="21"/>
          <w:szCs w:val="21"/>
          <w:highlight w:val="none"/>
          <w:lang w:val="en-US" w:eastAsia="zh-CN"/>
        </w:rPr>
        <w:t>（根据工程进度，配合总承包单位整体进度同步完成全部工作内容。）</w:t>
      </w:r>
    </w:p>
    <w:p w14:paraId="27F8E28C">
      <w:pPr>
        <w:numPr>
          <w:ilvl w:val="0"/>
          <w:numId w:val="0"/>
        </w:numPr>
        <w:snapToGrid w:val="0"/>
        <w:spacing w:line="400" w:lineRule="exact"/>
        <w:rPr>
          <w:rFonts w:hint="eastAsia" w:ascii="宋体" w:hAnsi="宋体" w:eastAsia="宋体" w:cs="Times New Roman"/>
          <w:b w:val="0"/>
          <w:bCs w:val="0"/>
          <w:color w:val="auto"/>
          <w:sz w:val="21"/>
          <w:szCs w:val="21"/>
          <w:highlight w:val="none"/>
          <w:lang w:val="en-US" w:eastAsia="zh-CN"/>
        </w:rPr>
      </w:pPr>
      <w:r>
        <w:rPr>
          <w:rFonts w:hint="eastAsia" w:ascii="宋体" w:hAnsi="宋体" w:eastAsia="宋体" w:cs="Times New Roman"/>
          <w:b w:val="0"/>
          <w:bCs w:val="0"/>
          <w:color w:val="auto"/>
          <w:sz w:val="21"/>
          <w:szCs w:val="21"/>
          <w:highlight w:val="none"/>
          <w:lang w:val="en-US" w:eastAsia="zh-CN"/>
        </w:rPr>
        <w:t>▲五、工程款的支付</w:t>
      </w:r>
    </w:p>
    <w:p w14:paraId="2E84CB26">
      <w:pPr>
        <w:numPr>
          <w:ilvl w:val="0"/>
          <w:numId w:val="0"/>
        </w:numPr>
        <w:spacing w:line="440" w:lineRule="exact"/>
        <w:ind w:firstLine="420" w:firstLineChars="200"/>
        <w:rPr>
          <w:rFonts w:hint="eastAsia" w:ascii="宋体" w:hAnsi="宋体" w:eastAsia="宋体" w:cs="Times New Roman"/>
          <w:b w:val="0"/>
          <w:bCs w:val="0"/>
          <w:color w:val="auto"/>
          <w:sz w:val="21"/>
          <w:szCs w:val="21"/>
          <w:highlight w:val="none"/>
          <w:shd w:val="clear" w:color="auto" w:fill="auto"/>
          <w:lang w:eastAsia="zh-CN"/>
        </w:rPr>
      </w:pPr>
      <w:r>
        <w:rPr>
          <w:rFonts w:hint="eastAsia" w:ascii="宋体" w:hAnsi="宋体" w:cs="Times New Roman"/>
          <w:b w:val="0"/>
          <w:bCs w:val="0"/>
          <w:color w:val="auto"/>
          <w:sz w:val="21"/>
          <w:szCs w:val="21"/>
          <w:highlight w:val="none"/>
          <w:shd w:val="clear" w:color="auto" w:fill="auto"/>
        </w:rPr>
        <w:t>合同签订后支付合同价的10%作为预付款，进度款按月进行计量，中标人须在每个付款周期的25日前将付款周期内实际完成的工程量上报，经监理单位、施工总承包单位确认后，支付当期价款的75%（当期实际完成产生的</w:t>
      </w:r>
      <w:r>
        <w:rPr>
          <w:rFonts w:hint="eastAsia" w:ascii="宋体" w:hAnsi="宋体" w:cs="Times New Roman"/>
          <w:b w:val="0"/>
          <w:bCs w:val="0"/>
          <w:color w:val="auto"/>
          <w:sz w:val="21"/>
          <w:szCs w:val="21"/>
          <w:highlight w:val="none"/>
          <w:shd w:val="clear" w:color="auto" w:fill="auto"/>
          <w:lang w:val="en-US" w:eastAsia="zh-CN"/>
        </w:rPr>
        <w:t>工程量</w:t>
      </w:r>
      <w:r>
        <w:rPr>
          <w:rFonts w:hint="eastAsia" w:ascii="宋体" w:hAnsi="宋体" w:cs="Times New Roman"/>
          <w:b w:val="0"/>
          <w:bCs w:val="0"/>
          <w:color w:val="auto"/>
          <w:sz w:val="21"/>
          <w:szCs w:val="21"/>
          <w:highlight w:val="none"/>
          <w:shd w:val="clear" w:color="auto" w:fill="auto"/>
        </w:rPr>
        <w:t>*全费用综合单价*75%），全部项目完成进度款最高支付至合同价的85%。工程结算完成后支付至结算价的98.5%，质保期满后付清余款。本项目的合同价款由浙江中旸建设有限公司支付给中标人。最终结算金额按实际工程量乘以中标全费用综合单价进行计算</w:t>
      </w:r>
      <w:r>
        <w:rPr>
          <w:rFonts w:hint="eastAsia" w:ascii="宋体" w:hAnsi="宋体" w:cs="Times New Roman"/>
          <w:b w:val="0"/>
          <w:bCs w:val="0"/>
          <w:color w:val="auto"/>
          <w:sz w:val="21"/>
          <w:szCs w:val="21"/>
          <w:highlight w:val="none"/>
          <w:shd w:val="clear" w:color="auto" w:fill="auto"/>
          <w:lang w:eastAsia="zh-CN"/>
        </w:rPr>
        <w:t>。本项目票据要求：增值税专用发票（税率按国家相关规定要求开具）</w:t>
      </w:r>
    </w:p>
    <w:p w14:paraId="438FA387">
      <w:pPr>
        <w:spacing w:line="440" w:lineRule="exact"/>
        <w:rPr>
          <w:rFonts w:hint="eastAsia" w:ascii="宋体" w:hAnsi="宋体" w:cs="Times New Roman"/>
          <w:b w:val="0"/>
          <w:bCs w:val="0"/>
          <w:color w:val="auto"/>
          <w:sz w:val="21"/>
          <w:szCs w:val="21"/>
          <w:highlight w:val="none"/>
          <w:shd w:val="clear" w:color="auto" w:fill="auto"/>
        </w:rPr>
      </w:pPr>
      <w:r>
        <w:rPr>
          <w:rFonts w:hint="eastAsia" w:ascii="宋体" w:hAnsi="宋体" w:cs="Times New Roman"/>
          <w:b w:val="0"/>
          <w:bCs w:val="0"/>
          <w:color w:val="auto"/>
          <w:sz w:val="21"/>
          <w:szCs w:val="21"/>
          <w:highlight w:val="none"/>
          <w:shd w:val="clear" w:color="auto" w:fill="auto"/>
          <w:lang w:val="en-US" w:eastAsia="zh-CN"/>
        </w:rPr>
        <w:t>六</w:t>
      </w:r>
      <w:r>
        <w:rPr>
          <w:rFonts w:hint="eastAsia" w:ascii="宋体" w:hAnsi="宋体" w:cs="Times New Roman"/>
          <w:b w:val="0"/>
          <w:bCs w:val="0"/>
          <w:color w:val="auto"/>
          <w:sz w:val="21"/>
          <w:szCs w:val="21"/>
          <w:highlight w:val="none"/>
          <w:shd w:val="clear" w:color="auto" w:fill="auto"/>
        </w:rPr>
        <w:t>、</w:t>
      </w:r>
      <w:r>
        <w:rPr>
          <w:rFonts w:hint="eastAsia" w:ascii="宋体" w:hAnsi="宋体" w:eastAsia="宋体" w:cs="宋体"/>
          <w:b w:val="0"/>
          <w:bCs w:val="0"/>
          <w:color w:val="auto"/>
          <w:sz w:val="21"/>
          <w:szCs w:val="21"/>
          <w:highlight w:val="none"/>
        </w:rPr>
        <w:t>质量保证及售后服务</w:t>
      </w:r>
    </w:p>
    <w:p w14:paraId="6CB219DF">
      <w:pPr>
        <w:keepNext w:val="0"/>
        <w:keepLines w:val="0"/>
        <w:pageBreakBefore w:val="0"/>
        <w:widowControl w:val="0"/>
        <w:numPr>
          <w:ilvl w:val="0"/>
          <w:numId w:val="0"/>
        </w:numPr>
        <w:kinsoku/>
        <w:wordWrap/>
        <w:overflowPunct/>
        <w:topLinePunct w:val="0"/>
        <w:autoSpaceDE/>
        <w:autoSpaceDN/>
        <w:bidi w:val="0"/>
        <w:adjustRightInd/>
        <w:snapToGrid w:val="0"/>
        <w:spacing w:line="400" w:lineRule="exact"/>
        <w:textAlignment w:val="auto"/>
        <w:rPr>
          <w:rFonts w:hint="eastAsia" w:ascii="宋体" w:hAnsi="宋体" w:eastAsia="宋体" w:cs="Times New Roman"/>
          <w:b w:val="0"/>
          <w:bCs w:val="0"/>
          <w:color w:val="auto"/>
          <w:sz w:val="21"/>
          <w:szCs w:val="21"/>
          <w:highlight w:val="none"/>
          <w:lang w:val="en-US" w:eastAsia="zh-CN"/>
        </w:rPr>
      </w:pPr>
      <w:r>
        <w:rPr>
          <w:rFonts w:hint="eastAsia" w:ascii="宋体" w:hAnsi="宋体" w:cs="Times New Roman"/>
          <w:b w:val="0"/>
          <w:bCs w:val="0"/>
          <w:color w:val="auto"/>
          <w:sz w:val="21"/>
          <w:szCs w:val="21"/>
          <w:highlight w:val="none"/>
          <w:lang w:val="en-US" w:eastAsia="zh-CN"/>
        </w:rPr>
        <w:t>（一）</w:t>
      </w:r>
      <w:r>
        <w:rPr>
          <w:rFonts w:hint="eastAsia" w:cs="宋体"/>
          <w:b w:val="0"/>
          <w:bCs w:val="0"/>
          <w:color w:val="auto"/>
          <w:sz w:val="21"/>
          <w:szCs w:val="21"/>
          <w:highlight w:val="none"/>
          <w:shd w:val="clear" w:color="auto" w:fill="auto"/>
          <w:lang w:eastAsia="zh-CN"/>
        </w:rPr>
        <w:t>实木复合地板</w:t>
      </w:r>
      <w:r>
        <w:rPr>
          <w:rFonts w:hint="eastAsia" w:ascii="宋体" w:hAnsi="宋体" w:cs="Times New Roman"/>
          <w:b w:val="0"/>
          <w:bCs w:val="0"/>
          <w:color w:val="auto"/>
          <w:sz w:val="21"/>
          <w:szCs w:val="21"/>
          <w:highlight w:val="none"/>
          <w:lang w:val="en-US" w:eastAsia="zh-CN"/>
        </w:rPr>
        <w:t>须</w:t>
      </w:r>
      <w:r>
        <w:rPr>
          <w:rFonts w:hint="eastAsia" w:ascii="宋体" w:hAnsi="宋体" w:eastAsia="宋体" w:cs="Times New Roman"/>
          <w:b w:val="0"/>
          <w:bCs w:val="0"/>
          <w:color w:val="auto"/>
          <w:sz w:val="21"/>
          <w:szCs w:val="21"/>
          <w:highlight w:val="none"/>
          <w:lang w:val="en-US" w:eastAsia="zh-CN"/>
        </w:rPr>
        <w:t>符合图纸及现行相关规范标准相关指标</w:t>
      </w:r>
      <w:r>
        <w:rPr>
          <w:rFonts w:hint="eastAsia" w:ascii="宋体" w:hAnsi="宋体" w:cs="Times New Roman"/>
          <w:b w:val="0"/>
          <w:bCs w:val="0"/>
          <w:color w:val="auto"/>
          <w:sz w:val="21"/>
          <w:szCs w:val="21"/>
          <w:highlight w:val="none"/>
          <w:lang w:val="en-US" w:eastAsia="zh-CN"/>
        </w:rPr>
        <w:t>并</w:t>
      </w:r>
      <w:r>
        <w:rPr>
          <w:rFonts w:hint="eastAsia" w:ascii="宋体" w:hAnsi="宋体" w:eastAsia="宋体" w:cs="Times New Roman"/>
          <w:b w:val="0"/>
          <w:bCs w:val="0"/>
          <w:color w:val="auto"/>
          <w:sz w:val="21"/>
          <w:szCs w:val="21"/>
          <w:highlight w:val="none"/>
          <w:lang w:val="en-US" w:eastAsia="zh-CN"/>
        </w:rPr>
        <w:t>符合《实木复合地板》GBT 18103-2022中的相关要求</w:t>
      </w:r>
    </w:p>
    <w:p w14:paraId="3F0FD1A8">
      <w:pPr>
        <w:spacing w:line="440" w:lineRule="exact"/>
        <w:rPr>
          <w:rFonts w:hint="eastAsia" w:ascii="宋体" w:hAnsi="宋体" w:cs="Times New Roman"/>
          <w:b w:val="0"/>
          <w:bCs w:val="0"/>
          <w:color w:val="auto"/>
          <w:sz w:val="21"/>
          <w:szCs w:val="21"/>
          <w:highlight w:val="none"/>
          <w:u w:val="single"/>
          <w:shd w:val="clear" w:color="auto" w:fill="auto"/>
        </w:rPr>
      </w:pPr>
      <w:r>
        <w:rPr>
          <w:rFonts w:hint="eastAsia" w:ascii="宋体" w:hAnsi="宋体" w:cs="Times New Roman"/>
          <w:b w:val="0"/>
          <w:bCs w:val="0"/>
          <w:color w:val="auto"/>
          <w:sz w:val="21"/>
          <w:szCs w:val="21"/>
          <w:highlight w:val="none"/>
          <w:u w:val="none"/>
          <w:shd w:val="clear" w:color="auto" w:fill="auto"/>
        </w:rPr>
        <w:t>▲</w:t>
      </w:r>
      <w:r>
        <w:rPr>
          <w:rFonts w:hint="eastAsia" w:ascii="宋体" w:hAnsi="宋体" w:cs="Times New Roman"/>
          <w:b w:val="0"/>
          <w:bCs w:val="0"/>
          <w:color w:val="auto"/>
          <w:sz w:val="21"/>
          <w:szCs w:val="21"/>
          <w:highlight w:val="none"/>
          <w:u w:val="none"/>
          <w:shd w:val="clear" w:color="auto" w:fill="auto"/>
          <w:lang w:eastAsia="zh-CN"/>
        </w:rPr>
        <w:t>（</w:t>
      </w:r>
      <w:r>
        <w:rPr>
          <w:rFonts w:hint="eastAsia" w:ascii="宋体" w:hAnsi="宋体" w:cs="Times New Roman"/>
          <w:b w:val="0"/>
          <w:bCs w:val="0"/>
          <w:color w:val="auto"/>
          <w:sz w:val="21"/>
          <w:szCs w:val="21"/>
          <w:highlight w:val="none"/>
          <w:u w:val="none"/>
          <w:shd w:val="clear" w:color="auto" w:fill="auto"/>
          <w:lang w:val="en-US" w:eastAsia="zh-CN"/>
        </w:rPr>
        <w:t>二</w:t>
      </w:r>
      <w:r>
        <w:rPr>
          <w:rFonts w:hint="eastAsia" w:ascii="宋体" w:hAnsi="宋体" w:cs="Times New Roman"/>
          <w:b w:val="0"/>
          <w:bCs w:val="0"/>
          <w:color w:val="auto"/>
          <w:sz w:val="21"/>
          <w:szCs w:val="21"/>
          <w:highlight w:val="none"/>
          <w:u w:val="none"/>
          <w:shd w:val="clear" w:color="auto" w:fill="auto"/>
          <w:lang w:eastAsia="zh-CN"/>
        </w:rPr>
        <w:t>）</w:t>
      </w:r>
      <w:r>
        <w:rPr>
          <w:rFonts w:hint="eastAsia" w:ascii="宋体" w:hAnsi="宋体" w:cs="Times New Roman"/>
          <w:b w:val="0"/>
          <w:bCs w:val="0"/>
          <w:color w:val="auto"/>
          <w:sz w:val="21"/>
          <w:szCs w:val="21"/>
          <w:highlight w:val="none"/>
          <w:u w:val="none"/>
          <w:shd w:val="clear" w:color="auto" w:fill="auto"/>
          <w:lang w:val="en-US" w:eastAsia="zh-CN"/>
        </w:rPr>
        <w:t>质保期：整体项目质保期不少于2年（整体项目验收之日起开始计算）</w:t>
      </w:r>
      <w:r>
        <w:rPr>
          <w:rFonts w:hint="eastAsia" w:ascii="宋体" w:hAnsi="宋体" w:cs="Times New Roman"/>
          <w:b w:val="0"/>
          <w:bCs w:val="0"/>
          <w:color w:val="auto"/>
          <w:sz w:val="21"/>
          <w:szCs w:val="21"/>
          <w:highlight w:val="none"/>
          <w:u w:val="none"/>
          <w:shd w:val="clear" w:color="auto" w:fill="auto"/>
        </w:rPr>
        <w:t>。</w:t>
      </w:r>
    </w:p>
    <w:p w14:paraId="0FCC22F7">
      <w:pPr>
        <w:keepNext w:val="0"/>
        <w:keepLines w:val="0"/>
        <w:pageBreakBefore w:val="0"/>
        <w:widowControl w:val="0"/>
        <w:kinsoku/>
        <w:wordWrap/>
        <w:overflowPunct/>
        <w:topLinePunct w:val="0"/>
        <w:autoSpaceDE/>
        <w:autoSpaceDN/>
        <w:bidi w:val="0"/>
        <w:adjustRightInd/>
        <w:spacing w:line="400" w:lineRule="exact"/>
        <w:textAlignment w:val="auto"/>
        <w:rPr>
          <w:rFonts w:hint="eastAsia" w:ascii="宋体" w:hAnsi="宋体" w:eastAsia="宋体"/>
          <w:b w:val="0"/>
          <w:bCs w:val="0"/>
          <w:color w:val="auto"/>
          <w:sz w:val="21"/>
          <w:szCs w:val="21"/>
          <w:highlight w:val="none"/>
          <w:lang w:eastAsia="zh-CN"/>
        </w:rPr>
      </w:pPr>
      <w:r>
        <w:rPr>
          <w:rFonts w:hint="eastAsia" w:ascii="宋体" w:hAnsi="宋体" w:eastAsia="宋体"/>
          <w:b w:val="0"/>
          <w:bCs w:val="0"/>
          <w:color w:val="auto"/>
          <w:sz w:val="21"/>
          <w:szCs w:val="21"/>
          <w:highlight w:val="none"/>
          <w:lang w:eastAsia="zh-CN"/>
        </w:rPr>
        <w:t>（</w:t>
      </w:r>
      <w:r>
        <w:rPr>
          <w:rFonts w:hint="eastAsia" w:ascii="宋体" w:hAnsi="宋体" w:eastAsia="宋体"/>
          <w:b w:val="0"/>
          <w:bCs w:val="0"/>
          <w:color w:val="auto"/>
          <w:sz w:val="21"/>
          <w:szCs w:val="21"/>
          <w:highlight w:val="none"/>
          <w:lang w:val="en-US" w:eastAsia="zh-CN"/>
        </w:rPr>
        <w:t>三</w:t>
      </w:r>
      <w:r>
        <w:rPr>
          <w:rFonts w:hint="eastAsia" w:ascii="宋体" w:hAnsi="宋体" w:eastAsia="宋体"/>
          <w:b w:val="0"/>
          <w:bCs w:val="0"/>
          <w:color w:val="auto"/>
          <w:sz w:val="21"/>
          <w:szCs w:val="21"/>
          <w:highlight w:val="none"/>
          <w:lang w:eastAsia="zh-CN"/>
        </w:rPr>
        <w:t>）</w:t>
      </w:r>
      <w:r>
        <w:rPr>
          <w:rFonts w:hint="eastAsia" w:ascii="宋体" w:hAnsi="宋体" w:eastAsia="宋体"/>
          <w:b w:val="0"/>
          <w:bCs w:val="0"/>
          <w:color w:val="auto"/>
          <w:sz w:val="21"/>
          <w:szCs w:val="21"/>
          <w:highlight w:val="none"/>
          <w:lang w:val="en-US" w:eastAsia="zh-CN"/>
        </w:rPr>
        <w:t>中标人</w:t>
      </w:r>
      <w:r>
        <w:rPr>
          <w:rFonts w:hint="eastAsia" w:ascii="宋体" w:hAnsi="宋体" w:eastAsia="宋体"/>
          <w:b w:val="0"/>
          <w:bCs w:val="0"/>
          <w:color w:val="auto"/>
          <w:sz w:val="21"/>
          <w:szCs w:val="21"/>
          <w:highlight w:val="none"/>
          <w:lang w:eastAsia="zh-CN"/>
        </w:rPr>
        <w:t>应按招标文件</w:t>
      </w:r>
      <w:r>
        <w:rPr>
          <w:rFonts w:hint="eastAsia" w:ascii="宋体" w:hAnsi="宋体" w:eastAsia="宋体"/>
          <w:b w:val="0"/>
          <w:bCs w:val="0"/>
          <w:color w:val="auto"/>
          <w:sz w:val="21"/>
          <w:szCs w:val="21"/>
          <w:highlight w:val="none"/>
          <w:lang w:val="en-US" w:eastAsia="zh-CN"/>
        </w:rPr>
        <w:t>和相关规范</w:t>
      </w:r>
      <w:r>
        <w:rPr>
          <w:rFonts w:hint="eastAsia" w:ascii="宋体" w:hAnsi="宋体" w:eastAsia="宋体"/>
          <w:b w:val="0"/>
          <w:bCs w:val="0"/>
          <w:color w:val="auto"/>
          <w:sz w:val="21"/>
          <w:szCs w:val="21"/>
          <w:highlight w:val="none"/>
          <w:lang w:eastAsia="zh-CN"/>
        </w:rPr>
        <w:t>规定的货物性能、技术要求、质量标准向</w:t>
      </w:r>
      <w:r>
        <w:rPr>
          <w:rFonts w:hint="eastAsia" w:ascii="宋体" w:hAnsi="宋体" w:eastAsia="宋体"/>
          <w:b w:val="0"/>
          <w:bCs w:val="0"/>
          <w:color w:val="auto"/>
          <w:sz w:val="21"/>
          <w:szCs w:val="21"/>
          <w:highlight w:val="none"/>
          <w:lang w:val="en-US" w:eastAsia="zh-CN"/>
        </w:rPr>
        <w:t>招标人</w:t>
      </w:r>
      <w:r>
        <w:rPr>
          <w:rFonts w:hint="eastAsia" w:ascii="宋体" w:hAnsi="宋体" w:eastAsia="宋体"/>
          <w:b w:val="0"/>
          <w:bCs w:val="0"/>
          <w:color w:val="auto"/>
          <w:sz w:val="21"/>
          <w:szCs w:val="21"/>
          <w:highlight w:val="none"/>
          <w:lang w:eastAsia="zh-CN"/>
        </w:rPr>
        <w:t>提供未经使用的全新产品。</w:t>
      </w:r>
    </w:p>
    <w:p w14:paraId="51D011B5">
      <w:pPr>
        <w:keepNext w:val="0"/>
        <w:keepLines w:val="0"/>
        <w:pageBreakBefore w:val="0"/>
        <w:widowControl w:val="0"/>
        <w:kinsoku/>
        <w:wordWrap/>
        <w:overflowPunct/>
        <w:topLinePunct w:val="0"/>
        <w:autoSpaceDE/>
        <w:autoSpaceDN/>
        <w:bidi w:val="0"/>
        <w:adjustRightInd/>
        <w:spacing w:line="400" w:lineRule="exact"/>
        <w:textAlignment w:val="auto"/>
        <w:rPr>
          <w:rFonts w:hint="eastAsia" w:ascii="宋体" w:hAnsi="宋体" w:eastAsia="宋体"/>
          <w:b w:val="0"/>
          <w:bCs w:val="0"/>
          <w:color w:val="auto"/>
          <w:sz w:val="21"/>
          <w:szCs w:val="21"/>
          <w:highlight w:val="none"/>
          <w:lang w:eastAsia="zh-CN"/>
        </w:rPr>
      </w:pPr>
      <w:r>
        <w:rPr>
          <w:rFonts w:hint="eastAsia" w:ascii="宋体" w:hAnsi="宋体" w:eastAsia="宋体"/>
          <w:b w:val="0"/>
          <w:bCs w:val="0"/>
          <w:color w:val="auto"/>
          <w:sz w:val="21"/>
          <w:szCs w:val="21"/>
          <w:highlight w:val="none"/>
          <w:lang w:eastAsia="zh-CN"/>
        </w:rPr>
        <w:t>（</w:t>
      </w:r>
      <w:r>
        <w:rPr>
          <w:rFonts w:hint="eastAsia" w:ascii="宋体" w:hAnsi="宋体" w:eastAsia="宋体"/>
          <w:b w:val="0"/>
          <w:bCs w:val="0"/>
          <w:color w:val="auto"/>
          <w:sz w:val="21"/>
          <w:szCs w:val="21"/>
          <w:highlight w:val="none"/>
          <w:lang w:val="en-US" w:eastAsia="zh-CN"/>
        </w:rPr>
        <w:t>四</w:t>
      </w:r>
      <w:r>
        <w:rPr>
          <w:rFonts w:hint="eastAsia" w:ascii="宋体" w:hAnsi="宋体" w:eastAsia="宋体"/>
          <w:b w:val="0"/>
          <w:bCs w:val="0"/>
          <w:color w:val="auto"/>
          <w:sz w:val="21"/>
          <w:szCs w:val="21"/>
          <w:highlight w:val="none"/>
          <w:lang w:eastAsia="zh-CN"/>
        </w:rPr>
        <w:t>）</w:t>
      </w:r>
      <w:r>
        <w:rPr>
          <w:rFonts w:hint="eastAsia" w:ascii="宋体" w:hAnsi="宋体" w:eastAsia="宋体"/>
          <w:b w:val="0"/>
          <w:bCs w:val="0"/>
          <w:color w:val="auto"/>
          <w:sz w:val="21"/>
          <w:szCs w:val="21"/>
          <w:highlight w:val="none"/>
          <w:lang w:val="en-US" w:eastAsia="zh-CN"/>
        </w:rPr>
        <w:t>中标人</w:t>
      </w:r>
      <w:r>
        <w:rPr>
          <w:rFonts w:hint="eastAsia" w:ascii="宋体" w:hAnsi="宋体" w:eastAsia="宋体"/>
          <w:b w:val="0"/>
          <w:bCs w:val="0"/>
          <w:color w:val="auto"/>
          <w:sz w:val="21"/>
          <w:szCs w:val="21"/>
          <w:highlight w:val="none"/>
          <w:lang w:eastAsia="zh-CN"/>
        </w:rPr>
        <w:t>提供的货物在质保期内因货物本身的质量问题，</w:t>
      </w:r>
      <w:r>
        <w:rPr>
          <w:rFonts w:hint="eastAsia" w:ascii="宋体" w:hAnsi="宋体" w:eastAsia="宋体"/>
          <w:b w:val="0"/>
          <w:bCs w:val="0"/>
          <w:color w:val="auto"/>
          <w:sz w:val="21"/>
          <w:szCs w:val="21"/>
          <w:highlight w:val="none"/>
          <w:lang w:val="en-US" w:eastAsia="zh-CN"/>
        </w:rPr>
        <w:t>中标人</w:t>
      </w:r>
      <w:r>
        <w:rPr>
          <w:rFonts w:hint="eastAsia" w:ascii="宋体" w:hAnsi="宋体" w:eastAsia="宋体"/>
          <w:b w:val="0"/>
          <w:bCs w:val="0"/>
          <w:color w:val="auto"/>
          <w:sz w:val="21"/>
          <w:szCs w:val="21"/>
          <w:highlight w:val="none"/>
          <w:lang w:eastAsia="zh-CN"/>
        </w:rPr>
        <w:t>应当按照</w:t>
      </w:r>
      <w:r>
        <w:rPr>
          <w:rFonts w:hint="eastAsia" w:ascii="宋体" w:hAnsi="宋体" w:eastAsia="宋体"/>
          <w:b w:val="0"/>
          <w:bCs w:val="0"/>
          <w:color w:val="auto"/>
          <w:sz w:val="21"/>
          <w:szCs w:val="21"/>
          <w:highlight w:val="none"/>
          <w:lang w:val="en-US" w:eastAsia="zh-CN"/>
        </w:rPr>
        <w:t>招标人</w:t>
      </w:r>
      <w:r>
        <w:rPr>
          <w:rFonts w:hint="eastAsia" w:ascii="宋体" w:hAnsi="宋体" w:eastAsia="宋体"/>
          <w:b w:val="0"/>
          <w:bCs w:val="0"/>
          <w:color w:val="auto"/>
          <w:sz w:val="21"/>
          <w:szCs w:val="21"/>
          <w:highlight w:val="none"/>
          <w:lang w:eastAsia="zh-CN"/>
        </w:rPr>
        <w:t>要求的下列办法进行处理：</w:t>
      </w:r>
    </w:p>
    <w:p w14:paraId="315FE05B">
      <w:pPr>
        <w:keepNext w:val="0"/>
        <w:keepLines w:val="0"/>
        <w:pageBreakBefore w:val="0"/>
        <w:widowControl w:val="0"/>
        <w:kinsoku/>
        <w:wordWrap/>
        <w:overflowPunct/>
        <w:topLinePunct w:val="0"/>
        <w:autoSpaceDE/>
        <w:autoSpaceDN/>
        <w:bidi w:val="0"/>
        <w:adjustRightInd/>
        <w:spacing w:line="400" w:lineRule="exact"/>
        <w:textAlignment w:val="auto"/>
        <w:rPr>
          <w:rFonts w:hint="eastAsia" w:ascii="宋体" w:hAnsi="宋体" w:eastAsia="宋体"/>
          <w:b w:val="0"/>
          <w:bCs w:val="0"/>
          <w:color w:val="auto"/>
          <w:sz w:val="21"/>
          <w:szCs w:val="21"/>
          <w:highlight w:val="none"/>
          <w:lang w:val="en-US" w:eastAsia="zh-CN"/>
        </w:rPr>
      </w:pPr>
      <w:r>
        <w:rPr>
          <w:rFonts w:hint="eastAsia" w:ascii="宋体" w:hAnsi="宋体" w:eastAsia="宋体"/>
          <w:b w:val="0"/>
          <w:bCs w:val="0"/>
          <w:color w:val="auto"/>
          <w:sz w:val="21"/>
          <w:szCs w:val="21"/>
          <w:highlight w:val="none"/>
          <w:lang w:val="en-US" w:eastAsia="zh-CN"/>
        </w:rPr>
        <w:t>1.</w:t>
      </w:r>
      <w:r>
        <w:rPr>
          <w:rFonts w:hint="eastAsia" w:ascii="宋体" w:hAnsi="宋体" w:eastAsia="宋体"/>
          <w:b w:val="0"/>
          <w:bCs w:val="0"/>
          <w:color w:val="auto"/>
          <w:sz w:val="21"/>
          <w:szCs w:val="21"/>
          <w:highlight w:val="none"/>
          <w:lang w:eastAsia="zh-CN"/>
        </w:rPr>
        <w:t>负责</w:t>
      </w:r>
      <w:r>
        <w:rPr>
          <w:rFonts w:hint="eastAsia" w:ascii="宋体" w:hAnsi="宋体" w:eastAsia="宋体"/>
          <w:b w:val="0"/>
          <w:bCs w:val="0"/>
          <w:color w:val="auto"/>
          <w:sz w:val="21"/>
          <w:szCs w:val="21"/>
          <w:highlight w:val="none"/>
          <w:lang w:val="en-US" w:eastAsia="zh-CN"/>
        </w:rPr>
        <w:t>修复，费用由乙方承担；</w:t>
      </w:r>
    </w:p>
    <w:p w14:paraId="3B8448E9">
      <w:pPr>
        <w:keepNext w:val="0"/>
        <w:keepLines w:val="0"/>
        <w:pageBreakBefore w:val="0"/>
        <w:widowControl w:val="0"/>
        <w:kinsoku/>
        <w:wordWrap/>
        <w:overflowPunct/>
        <w:topLinePunct w:val="0"/>
        <w:autoSpaceDE/>
        <w:autoSpaceDN/>
        <w:bidi w:val="0"/>
        <w:adjustRightInd/>
        <w:spacing w:line="400" w:lineRule="exact"/>
        <w:textAlignment w:val="auto"/>
        <w:rPr>
          <w:rFonts w:hint="eastAsia" w:ascii="宋体" w:hAnsi="宋体" w:eastAsia="宋体"/>
          <w:b w:val="0"/>
          <w:bCs w:val="0"/>
          <w:color w:val="auto"/>
          <w:sz w:val="21"/>
          <w:szCs w:val="21"/>
          <w:highlight w:val="none"/>
          <w:lang w:eastAsia="zh-CN"/>
        </w:rPr>
      </w:pPr>
      <w:r>
        <w:rPr>
          <w:rFonts w:hint="eastAsia" w:ascii="宋体" w:hAnsi="宋体" w:eastAsia="宋体"/>
          <w:b w:val="0"/>
          <w:bCs w:val="0"/>
          <w:color w:val="auto"/>
          <w:sz w:val="21"/>
          <w:szCs w:val="21"/>
          <w:highlight w:val="none"/>
          <w:lang w:val="en-US" w:eastAsia="zh-CN"/>
        </w:rPr>
        <w:t>2</w:t>
      </w:r>
      <w:r>
        <w:rPr>
          <w:rFonts w:hint="eastAsia" w:ascii="宋体" w:hAnsi="宋体" w:eastAsia="宋体"/>
          <w:b w:val="0"/>
          <w:bCs w:val="0"/>
          <w:color w:val="auto"/>
          <w:sz w:val="21"/>
          <w:szCs w:val="21"/>
          <w:highlight w:val="none"/>
          <w:lang w:eastAsia="zh-CN"/>
        </w:rPr>
        <w:t>.更换：由</w:t>
      </w:r>
      <w:r>
        <w:rPr>
          <w:rFonts w:hint="eastAsia" w:ascii="宋体" w:hAnsi="宋体" w:eastAsia="宋体"/>
          <w:b w:val="0"/>
          <w:bCs w:val="0"/>
          <w:color w:val="auto"/>
          <w:sz w:val="21"/>
          <w:szCs w:val="21"/>
          <w:highlight w:val="none"/>
          <w:lang w:val="en-US" w:eastAsia="zh-CN"/>
        </w:rPr>
        <w:t>中标人</w:t>
      </w:r>
      <w:r>
        <w:rPr>
          <w:rFonts w:hint="eastAsia" w:ascii="宋体" w:hAnsi="宋体" w:eastAsia="宋体"/>
          <w:b w:val="0"/>
          <w:bCs w:val="0"/>
          <w:color w:val="auto"/>
          <w:sz w:val="21"/>
          <w:szCs w:val="21"/>
          <w:highlight w:val="none"/>
          <w:lang w:eastAsia="zh-CN"/>
        </w:rPr>
        <w:t>承担所发生的全部费用</w:t>
      </w:r>
      <w:r>
        <w:rPr>
          <w:rFonts w:hint="eastAsia" w:ascii="宋体" w:hAnsi="宋体"/>
          <w:b w:val="0"/>
          <w:bCs w:val="0"/>
          <w:color w:val="auto"/>
          <w:sz w:val="21"/>
          <w:szCs w:val="21"/>
          <w:highlight w:val="none"/>
          <w:lang w:eastAsia="zh-CN"/>
        </w:rPr>
        <w:t>；</w:t>
      </w:r>
    </w:p>
    <w:p w14:paraId="6F3403AA">
      <w:pPr>
        <w:keepNext w:val="0"/>
        <w:keepLines w:val="0"/>
        <w:pageBreakBefore w:val="0"/>
        <w:widowControl w:val="0"/>
        <w:kinsoku/>
        <w:wordWrap/>
        <w:overflowPunct/>
        <w:topLinePunct w:val="0"/>
        <w:autoSpaceDE/>
        <w:autoSpaceDN/>
        <w:bidi w:val="0"/>
        <w:adjustRightInd/>
        <w:spacing w:line="400" w:lineRule="exact"/>
        <w:textAlignment w:val="auto"/>
        <w:rPr>
          <w:rFonts w:hint="eastAsia" w:ascii="宋体" w:hAnsi="宋体" w:eastAsia="宋体"/>
          <w:b w:val="0"/>
          <w:bCs w:val="0"/>
          <w:color w:val="auto"/>
          <w:sz w:val="21"/>
          <w:szCs w:val="21"/>
          <w:highlight w:val="none"/>
          <w:lang w:eastAsia="zh-CN"/>
        </w:rPr>
      </w:pPr>
      <w:r>
        <w:rPr>
          <w:rFonts w:hint="eastAsia" w:ascii="宋体" w:hAnsi="宋体"/>
          <w:b w:val="0"/>
          <w:bCs w:val="0"/>
          <w:color w:val="auto"/>
          <w:sz w:val="21"/>
          <w:szCs w:val="21"/>
          <w:highlight w:val="none"/>
          <w:lang w:val="en-US" w:eastAsia="zh-CN"/>
        </w:rPr>
        <w:t>3.</w:t>
      </w:r>
      <w:r>
        <w:rPr>
          <w:rFonts w:hint="eastAsia" w:ascii="宋体" w:hAnsi="宋体" w:eastAsia="宋体"/>
          <w:b w:val="0"/>
          <w:bCs w:val="0"/>
          <w:color w:val="auto"/>
          <w:sz w:val="21"/>
          <w:szCs w:val="21"/>
          <w:highlight w:val="none"/>
          <w:lang w:eastAsia="zh-CN"/>
        </w:rPr>
        <w:t>退货处理：乙方应退还甲方支付的合同款，同时应承担该货物的直接费用（运输、保险、检验、货款利息及银行手续费等）。</w:t>
      </w:r>
    </w:p>
    <w:p w14:paraId="4FB21FDE">
      <w:pPr>
        <w:keepNext w:val="0"/>
        <w:keepLines w:val="0"/>
        <w:pageBreakBefore w:val="0"/>
        <w:widowControl w:val="0"/>
        <w:kinsoku/>
        <w:wordWrap/>
        <w:overflowPunct/>
        <w:topLinePunct w:val="0"/>
        <w:autoSpaceDE/>
        <w:autoSpaceDN/>
        <w:bidi w:val="0"/>
        <w:adjustRightInd/>
        <w:spacing w:line="400" w:lineRule="exact"/>
        <w:textAlignment w:val="auto"/>
        <w:rPr>
          <w:rFonts w:hint="eastAsia" w:ascii="宋体" w:hAnsi="宋体" w:eastAsia="宋体"/>
          <w:b w:val="0"/>
          <w:bCs w:val="0"/>
          <w:color w:val="auto"/>
          <w:sz w:val="21"/>
          <w:szCs w:val="21"/>
          <w:highlight w:val="none"/>
          <w:lang w:eastAsia="zh-CN"/>
        </w:rPr>
      </w:pPr>
      <w:r>
        <w:rPr>
          <w:rFonts w:hint="eastAsia" w:ascii="宋体" w:hAnsi="宋体" w:eastAsia="宋体"/>
          <w:b w:val="0"/>
          <w:bCs w:val="0"/>
          <w:color w:val="auto"/>
          <w:sz w:val="21"/>
          <w:szCs w:val="21"/>
          <w:highlight w:val="none"/>
          <w:lang w:eastAsia="zh-CN"/>
        </w:rPr>
        <w:t>（</w:t>
      </w:r>
      <w:r>
        <w:rPr>
          <w:rFonts w:hint="eastAsia" w:ascii="宋体" w:hAnsi="宋体" w:eastAsia="宋体"/>
          <w:b w:val="0"/>
          <w:bCs w:val="0"/>
          <w:color w:val="auto"/>
          <w:sz w:val="21"/>
          <w:szCs w:val="21"/>
          <w:highlight w:val="none"/>
          <w:lang w:val="en-US" w:eastAsia="zh-CN"/>
        </w:rPr>
        <w:t>五</w:t>
      </w:r>
      <w:r>
        <w:rPr>
          <w:rFonts w:hint="eastAsia" w:ascii="宋体" w:hAnsi="宋体" w:eastAsia="宋体"/>
          <w:b w:val="0"/>
          <w:bCs w:val="0"/>
          <w:color w:val="auto"/>
          <w:sz w:val="21"/>
          <w:szCs w:val="21"/>
          <w:highlight w:val="none"/>
          <w:lang w:eastAsia="zh-CN"/>
        </w:rPr>
        <w:t>）在质保期内，如</w:t>
      </w:r>
      <w:r>
        <w:rPr>
          <w:rFonts w:hint="eastAsia" w:ascii="宋体" w:hAnsi="宋体" w:eastAsia="宋体"/>
          <w:b w:val="0"/>
          <w:bCs w:val="0"/>
          <w:color w:val="auto"/>
          <w:sz w:val="21"/>
          <w:szCs w:val="21"/>
          <w:highlight w:val="none"/>
          <w:lang w:val="en-US" w:eastAsia="zh-CN"/>
        </w:rPr>
        <w:t>出现</w:t>
      </w:r>
      <w:r>
        <w:rPr>
          <w:rFonts w:hint="eastAsia" w:ascii="宋体" w:hAnsi="宋体" w:eastAsia="宋体"/>
          <w:b w:val="0"/>
          <w:bCs w:val="0"/>
          <w:color w:val="auto"/>
          <w:sz w:val="21"/>
          <w:szCs w:val="21"/>
          <w:highlight w:val="none"/>
          <w:lang w:eastAsia="zh-CN"/>
        </w:rPr>
        <w:t>质量问题，</w:t>
      </w:r>
      <w:r>
        <w:rPr>
          <w:rFonts w:hint="eastAsia" w:ascii="宋体" w:hAnsi="宋体" w:eastAsia="宋体"/>
          <w:b w:val="0"/>
          <w:bCs w:val="0"/>
          <w:color w:val="auto"/>
          <w:sz w:val="21"/>
          <w:szCs w:val="21"/>
          <w:highlight w:val="none"/>
          <w:lang w:val="en-US" w:eastAsia="zh-CN"/>
        </w:rPr>
        <w:t>中标人</w:t>
      </w:r>
      <w:r>
        <w:rPr>
          <w:rFonts w:hint="eastAsia" w:ascii="宋体" w:hAnsi="宋体" w:eastAsia="宋体"/>
          <w:b w:val="0"/>
          <w:bCs w:val="0"/>
          <w:color w:val="auto"/>
          <w:sz w:val="21"/>
          <w:szCs w:val="21"/>
          <w:highlight w:val="none"/>
          <w:lang w:eastAsia="zh-CN"/>
        </w:rPr>
        <w:t>在接到</w:t>
      </w:r>
      <w:r>
        <w:rPr>
          <w:rFonts w:hint="eastAsia" w:ascii="宋体" w:hAnsi="宋体" w:eastAsia="宋体"/>
          <w:b w:val="0"/>
          <w:bCs w:val="0"/>
          <w:color w:val="auto"/>
          <w:sz w:val="21"/>
          <w:szCs w:val="21"/>
          <w:highlight w:val="none"/>
          <w:lang w:val="en-US" w:eastAsia="zh-CN"/>
        </w:rPr>
        <w:t>招标人</w:t>
      </w:r>
      <w:r>
        <w:rPr>
          <w:rFonts w:hint="eastAsia" w:ascii="宋体" w:hAnsi="宋体" w:eastAsia="宋体"/>
          <w:b w:val="0"/>
          <w:bCs w:val="0"/>
          <w:color w:val="auto"/>
          <w:sz w:val="21"/>
          <w:szCs w:val="21"/>
          <w:highlight w:val="none"/>
          <w:lang w:eastAsia="zh-CN"/>
        </w:rPr>
        <w:t>通知后</w:t>
      </w:r>
      <w:r>
        <w:rPr>
          <w:rFonts w:hint="eastAsia" w:ascii="宋体" w:hAnsi="宋体" w:eastAsia="宋体"/>
          <w:b w:val="0"/>
          <w:bCs w:val="0"/>
          <w:color w:val="auto"/>
          <w:sz w:val="21"/>
          <w:szCs w:val="21"/>
          <w:highlight w:val="none"/>
          <w:lang w:val="en-US" w:eastAsia="zh-CN"/>
        </w:rPr>
        <w:t>最晚</w:t>
      </w:r>
      <w:r>
        <w:rPr>
          <w:rFonts w:hint="eastAsia" w:ascii="宋体" w:hAnsi="宋体" w:eastAsia="宋体"/>
          <w:b w:val="0"/>
          <w:bCs w:val="0"/>
          <w:color w:val="auto"/>
          <w:sz w:val="21"/>
          <w:szCs w:val="21"/>
          <w:highlight w:val="none"/>
          <w:lang w:eastAsia="zh-CN"/>
        </w:rPr>
        <w:t>在</w:t>
      </w:r>
      <w:r>
        <w:rPr>
          <w:rFonts w:hint="eastAsia" w:ascii="宋体" w:hAnsi="宋体" w:eastAsia="宋体"/>
          <w:b w:val="0"/>
          <w:bCs w:val="0"/>
          <w:color w:val="auto"/>
          <w:sz w:val="21"/>
          <w:szCs w:val="21"/>
          <w:highlight w:val="none"/>
          <w:lang w:val="en-US" w:eastAsia="zh-CN"/>
        </w:rPr>
        <w:t>12</w:t>
      </w:r>
      <w:r>
        <w:rPr>
          <w:rFonts w:hint="eastAsia" w:ascii="宋体" w:hAnsi="宋体" w:eastAsia="宋体"/>
          <w:b w:val="0"/>
          <w:bCs w:val="0"/>
          <w:color w:val="auto"/>
          <w:sz w:val="21"/>
          <w:szCs w:val="21"/>
          <w:highlight w:val="none"/>
          <w:lang w:eastAsia="zh-CN"/>
        </w:rPr>
        <w:t>小时内到达</w:t>
      </w:r>
      <w:r>
        <w:rPr>
          <w:rFonts w:hint="eastAsia" w:ascii="宋体" w:hAnsi="宋体" w:eastAsia="宋体"/>
          <w:b w:val="0"/>
          <w:bCs w:val="0"/>
          <w:color w:val="auto"/>
          <w:sz w:val="21"/>
          <w:szCs w:val="21"/>
          <w:highlight w:val="none"/>
          <w:lang w:val="en-US" w:eastAsia="zh-CN"/>
        </w:rPr>
        <w:t>招标人</w:t>
      </w:r>
      <w:r>
        <w:rPr>
          <w:rFonts w:hint="eastAsia" w:ascii="宋体" w:hAnsi="宋体" w:eastAsia="宋体"/>
          <w:b w:val="0"/>
          <w:bCs w:val="0"/>
          <w:color w:val="auto"/>
          <w:sz w:val="21"/>
          <w:szCs w:val="21"/>
          <w:highlight w:val="none"/>
          <w:lang w:eastAsia="zh-CN"/>
        </w:rPr>
        <w:t>现场，</w:t>
      </w:r>
      <w:r>
        <w:rPr>
          <w:rFonts w:hint="eastAsia" w:ascii="宋体" w:hAnsi="宋体" w:eastAsia="宋体"/>
          <w:b w:val="0"/>
          <w:bCs w:val="0"/>
          <w:color w:val="auto"/>
          <w:sz w:val="21"/>
          <w:szCs w:val="21"/>
          <w:highlight w:val="none"/>
          <w:lang w:val="en-US" w:eastAsia="zh-CN"/>
        </w:rPr>
        <w:t>如有投标承诺按照投标承诺执行</w:t>
      </w:r>
      <w:r>
        <w:rPr>
          <w:rFonts w:hint="eastAsia" w:ascii="宋体" w:hAnsi="宋体" w:eastAsia="宋体"/>
          <w:b w:val="0"/>
          <w:bCs w:val="0"/>
          <w:color w:val="auto"/>
          <w:sz w:val="21"/>
          <w:szCs w:val="21"/>
          <w:highlight w:val="none"/>
          <w:lang w:eastAsia="zh-CN"/>
        </w:rPr>
        <w:t>。</w:t>
      </w:r>
    </w:p>
    <w:p w14:paraId="18ECEBD0">
      <w:pPr>
        <w:keepNext w:val="0"/>
        <w:keepLines w:val="0"/>
        <w:pageBreakBefore w:val="0"/>
        <w:widowControl w:val="0"/>
        <w:kinsoku/>
        <w:wordWrap/>
        <w:overflowPunct/>
        <w:topLinePunct w:val="0"/>
        <w:autoSpaceDE/>
        <w:autoSpaceDN/>
        <w:bidi w:val="0"/>
        <w:adjustRightInd/>
        <w:spacing w:line="400" w:lineRule="exact"/>
        <w:textAlignment w:val="auto"/>
        <w:rPr>
          <w:rFonts w:hint="eastAsia"/>
          <w:b w:val="0"/>
          <w:bCs w:val="0"/>
          <w:color w:val="auto"/>
          <w:highlight w:val="none"/>
          <w:lang w:val="en-US" w:eastAsia="zh-CN"/>
        </w:rPr>
      </w:pPr>
      <w:r>
        <w:rPr>
          <w:rFonts w:hint="eastAsia" w:ascii="宋体" w:hAnsi="宋体" w:eastAsia="宋体"/>
          <w:b w:val="0"/>
          <w:bCs w:val="0"/>
          <w:color w:val="auto"/>
          <w:sz w:val="21"/>
          <w:szCs w:val="21"/>
          <w:highlight w:val="none"/>
          <w:lang w:eastAsia="zh-CN"/>
        </w:rPr>
        <w:t>（</w:t>
      </w:r>
      <w:r>
        <w:rPr>
          <w:rFonts w:hint="eastAsia" w:ascii="宋体" w:hAnsi="宋体" w:eastAsia="宋体"/>
          <w:b w:val="0"/>
          <w:bCs w:val="0"/>
          <w:color w:val="auto"/>
          <w:sz w:val="21"/>
          <w:szCs w:val="21"/>
          <w:highlight w:val="none"/>
          <w:lang w:val="en-US" w:eastAsia="zh-CN"/>
        </w:rPr>
        <w:t>六</w:t>
      </w:r>
      <w:r>
        <w:rPr>
          <w:rFonts w:hint="eastAsia" w:ascii="宋体" w:hAnsi="宋体" w:eastAsia="宋体"/>
          <w:b w:val="0"/>
          <w:bCs w:val="0"/>
          <w:color w:val="auto"/>
          <w:sz w:val="21"/>
          <w:szCs w:val="21"/>
          <w:highlight w:val="none"/>
          <w:lang w:eastAsia="zh-CN"/>
        </w:rPr>
        <w:t>）在质保期内，</w:t>
      </w:r>
      <w:r>
        <w:rPr>
          <w:rFonts w:hint="eastAsia" w:ascii="宋体" w:hAnsi="宋体"/>
          <w:b w:val="0"/>
          <w:bCs w:val="0"/>
          <w:color w:val="auto"/>
          <w:sz w:val="21"/>
          <w:szCs w:val="21"/>
          <w:highlight w:val="none"/>
          <w:lang w:val="en-US" w:eastAsia="zh-CN"/>
        </w:rPr>
        <w:t>中标人</w:t>
      </w:r>
      <w:r>
        <w:rPr>
          <w:rFonts w:hint="eastAsia" w:ascii="宋体" w:hAnsi="宋体" w:eastAsia="宋体"/>
          <w:b w:val="0"/>
          <w:bCs w:val="0"/>
          <w:color w:val="auto"/>
          <w:sz w:val="21"/>
          <w:szCs w:val="21"/>
          <w:highlight w:val="none"/>
          <w:lang w:eastAsia="zh-CN"/>
        </w:rPr>
        <w:t>应对货物</w:t>
      </w:r>
      <w:r>
        <w:rPr>
          <w:rFonts w:hint="eastAsia" w:ascii="宋体" w:hAnsi="宋体"/>
          <w:b w:val="0"/>
          <w:bCs w:val="0"/>
          <w:color w:val="auto"/>
          <w:sz w:val="21"/>
          <w:szCs w:val="21"/>
          <w:highlight w:val="none"/>
          <w:lang w:val="en-US" w:eastAsia="zh-CN"/>
        </w:rPr>
        <w:t>及施工</w:t>
      </w:r>
      <w:r>
        <w:rPr>
          <w:rFonts w:hint="eastAsia" w:ascii="宋体" w:hAnsi="宋体" w:eastAsia="宋体"/>
          <w:b w:val="0"/>
          <w:bCs w:val="0"/>
          <w:color w:val="auto"/>
          <w:sz w:val="21"/>
          <w:szCs w:val="21"/>
          <w:highlight w:val="none"/>
          <w:lang w:eastAsia="zh-CN"/>
        </w:rPr>
        <w:t>出现的质量及安全问题负责处理解决并承担一切费用。</w:t>
      </w:r>
    </w:p>
    <w:p w14:paraId="0865C753">
      <w:pPr>
        <w:spacing w:line="440" w:lineRule="exact"/>
        <w:rPr>
          <w:rFonts w:hint="eastAsia" w:ascii="宋体" w:hAnsi="宋体" w:cs="Times New Roman"/>
          <w:b w:val="0"/>
          <w:bCs w:val="0"/>
          <w:color w:val="auto"/>
          <w:sz w:val="21"/>
          <w:szCs w:val="21"/>
          <w:highlight w:val="none"/>
          <w:shd w:val="clear" w:color="auto" w:fill="auto"/>
        </w:rPr>
      </w:pPr>
      <w:r>
        <w:rPr>
          <w:rFonts w:hint="eastAsia" w:ascii="宋体" w:hAnsi="宋体" w:cs="Times New Roman"/>
          <w:b w:val="0"/>
          <w:bCs w:val="0"/>
          <w:color w:val="auto"/>
          <w:sz w:val="21"/>
          <w:szCs w:val="21"/>
          <w:highlight w:val="none"/>
          <w:shd w:val="clear" w:color="auto" w:fill="auto"/>
          <w:lang w:val="en-US" w:eastAsia="zh-CN"/>
        </w:rPr>
        <w:t>七</w:t>
      </w:r>
      <w:r>
        <w:rPr>
          <w:rFonts w:hint="eastAsia" w:ascii="宋体" w:hAnsi="宋体" w:cs="Times New Roman"/>
          <w:b w:val="0"/>
          <w:bCs w:val="0"/>
          <w:color w:val="auto"/>
          <w:sz w:val="21"/>
          <w:szCs w:val="21"/>
          <w:highlight w:val="none"/>
          <w:shd w:val="clear" w:color="auto" w:fill="auto"/>
        </w:rPr>
        <w:t>、其他要求</w:t>
      </w:r>
    </w:p>
    <w:p w14:paraId="523EFEA9">
      <w:pPr>
        <w:spacing w:line="440" w:lineRule="exact"/>
        <w:rPr>
          <w:rFonts w:hint="eastAsia" w:ascii="宋体" w:hAnsi="宋体" w:eastAsia="宋体" w:cs="Times New Roman"/>
          <w:b/>
          <w:bCs/>
          <w:color w:val="auto"/>
          <w:sz w:val="21"/>
          <w:szCs w:val="21"/>
          <w:highlight w:val="none"/>
          <w:shd w:val="clear" w:color="auto" w:fill="auto"/>
        </w:rPr>
      </w:pPr>
      <w:r>
        <w:rPr>
          <w:rFonts w:hint="eastAsia" w:ascii="宋体" w:hAnsi="宋体" w:eastAsia="宋体" w:cs="Times New Roman"/>
          <w:b/>
          <w:bCs/>
          <w:color w:val="auto"/>
          <w:sz w:val="21"/>
          <w:szCs w:val="21"/>
          <w:highlight w:val="none"/>
          <w:shd w:val="clear" w:color="auto" w:fill="auto"/>
          <w:lang w:val="en-US" w:eastAsia="zh-CN"/>
        </w:rPr>
        <w:t>本项目为无价材料招标，因本项目工程款已在总承包合同款项内，中标人的发票开具给施工总承包单位(即</w:t>
      </w:r>
      <w:r>
        <w:rPr>
          <w:rFonts w:hint="eastAsia" w:ascii="宋体" w:hAnsi="宋体" w:cs="Times New Roman"/>
          <w:b/>
          <w:bCs/>
          <w:color w:val="auto"/>
          <w:sz w:val="21"/>
          <w:szCs w:val="21"/>
          <w:highlight w:val="none"/>
          <w:shd w:val="clear" w:color="auto" w:fill="auto"/>
          <w:lang w:val="en-US" w:eastAsia="zh-CN"/>
        </w:rPr>
        <w:t>浙江中旸建设有限公司</w:t>
      </w:r>
      <w:r>
        <w:rPr>
          <w:rFonts w:hint="eastAsia" w:ascii="宋体" w:hAnsi="宋体" w:eastAsia="宋体" w:cs="Times New Roman"/>
          <w:b/>
          <w:bCs/>
          <w:color w:val="auto"/>
          <w:sz w:val="21"/>
          <w:szCs w:val="21"/>
          <w:highlight w:val="none"/>
          <w:shd w:val="clear" w:color="auto" w:fill="auto"/>
          <w:lang w:val="en-US" w:eastAsia="zh-CN"/>
        </w:rPr>
        <w:t>)，则中标人会存在支付总承包单位的总承包服务费、公司管理费、税金费用的情况，该费用</w:t>
      </w:r>
      <w:r>
        <w:rPr>
          <w:rFonts w:hint="eastAsia" w:ascii="宋体" w:hAnsi="宋体" w:cs="Times New Roman"/>
          <w:b/>
          <w:bCs/>
          <w:color w:val="auto"/>
          <w:sz w:val="21"/>
          <w:szCs w:val="21"/>
          <w:highlight w:val="none"/>
          <w:shd w:val="clear" w:color="auto" w:fill="auto"/>
          <w:lang w:val="en-US" w:eastAsia="zh-CN"/>
        </w:rPr>
        <w:t>（请投标人自行咨询总承包单位）</w:t>
      </w:r>
      <w:r>
        <w:rPr>
          <w:rFonts w:hint="eastAsia" w:ascii="宋体" w:hAnsi="宋体" w:eastAsia="宋体" w:cs="Times New Roman"/>
          <w:b/>
          <w:bCs/>
          <w:color w:val="auto"/>
          <w:sz w:val="21"/>
          <w:szCs w:val="21"/>
          <w:highlight w:val="none"/>
          <w:shd w:val="clear" w:color="auto" w:fill="auto"/>
          <w:lang w:val="en-US" w:eastAsia="zh-CN"/>
        </w:rPr>
        <w:t>由中标人在投标时应综合考虑上述因素，并在投标投价时综合考虑。</w:t>
      </w:r>
    </w:p>
    <w:p w14:paraId="20BF3817">
      <w:pPr>
        <w:spacing w:line="360" w:lineRule="auto"/>
        <w:jc w:val="both"/>
        <w:outlineLvl w:val="0"/>
        <w:rPr>
          <w:rFonts w:hint="eastAsia" w:ascii="宋体" w:hAnsi="宋体" w:eastAsia="宋体" w:cs="宋体"/>
          <w:b w:val="0"/>
          <w:bCs w:val="0"/>
          <w:color w:val="auto"/>
          <w:sz w:val="30"/>
          <w:szCs w:val="30"/>
          <w:highlight w:val="none"/>
          <w:shd w:val="clear" w:color="auto" w:fill="auto"/>
        </w:rPr>
      </w:pPr>
    </w:p>
    <w:p w14:paraId="16F09C1B">
      <w:pPr>
        <w:spacing w:line="360" w:lineRule="auto"/>
        <w:ind w:firstLine="441" w:firstLineChars="147"/>
        <w:jc w:val="center"/>
        <w:outlineLvl w:val="0"/>
        <w:rPr>
          <w:rFonts w:hint="eastAsia" w:ascii="宋体" w:hAnsi="宋体" w:eastAsia="宋体" w:cs="宋体"/>
          <w:b w:val="0"/>
          <w:bCs w:val="0"/>
          <w:color w:val="auto"/>
          <w:sz w:val="30"/>
          <w:szCs w:val="30"/>
          <w:highlight w:val="none"/>
          <w:shd w:val="clear" w:color="auto" w:fill="auto"/>
        </w:rPr>
      </w:pPr>
    </w:p>
    <w:p w14:paraId="6B0B4313">
      <w:pPr>
        <w:spacing w:line="360" w:lineRule="auto"/>
        <w:ind w:firstLine="441" w:firstLineChars="147"/>
        <w:jc w:val="center"/>
        <w:outlineLvl w:val="0"/>
        <w:rPr>
          <w:rFonts w:hint="eastAsia" w:ascii="宋体" w:hAnsi="宋体" w:eastAsia="宋体" w:cs="宋体"/>
          <w:b w:val="0"/>
          <w:bCs w:val="0"/>
          <w:color w:val="auto"/>
          <w:sz w:val="30"/>
          <w:szCs w:val="30"/>
          <w:highlight w:val="none"/>
          <w:shd w:val="clear" w:color="auto" w:fill="auto"/>
        </w:rPr>
      </w:pPr>
    </w:p>
    <w:p w14:paraId="7D57BC42">
      <w:pPr>
        <w:spacing w:line="360" w:lineRule="auto"/>
        <w:ind w:firstLine="441" w:firstLineChars="147"/>
        <w:jc w:val="center"/>
        <w:outlineLvl w:val="0"/>
        <w:rPr>
          <w:rFonts w:hint="eastAsia" w:ascii="宋体" w:hAnsi="宋体" w:eastAsia="宋体" w:cs="宋体"/>
          <w:b w:val="0"/>
          <w:bCs w:val="0"/>
          <w:color w:val="auto"/>
          <w:sz w:val="30"/>
          <w:szCs w:val="30"/>
          <w:highlight w:val="none"/>
          <w:shd w:val="clear" w:color="auto" w:fill="auto"/>
        </w:rPr>
      </w:pPr>
    </w:p>
    <w:p w14:paraId="7F9E421D">
      <w:pPr>
        <w:spacing w:line="360" w:lineRule="auto"/>
        <w:jc w:val="both"/>
        <w:outlineLvl w:val="0"/>
        <w:rPr>
          <w:rFonts w:hint="eastAsia" w:ascii="宋体" w:hAnsi="宋体" w:eastAsia="宋体" w:cs="宋体"/>
          <w:b w:val="0"/>
          <w:bCs w:val="0"/>
          <w:color w:val="auto"/>
          <w:sz w:val="30"/>
          <w:szCs w:val="30"/>
          <w:highlight w:val="none"/>
          <w:shd w:val="clear" w:color="auto" w:fill="auto"/>
        </w:rPr>
      </w:pPr>
    </w:p>
    <w:bookmarkEnd w:id="5"/>
    <w:bookmarkEnd w:id="6"/>
    <w:p w14:paraId="2B566C49">
      <w:pPr>
        <w:pStyle w:val="45"/>
        <w:spacing w:before="0" w:beforeAutospacing="0" w:after="0" w:afterAutospacing="0" w:line="400" w:lineRule="exact"/>
        <w:jc w:val="center"/>
        <w:rPr>
          <w:rFonts w:hint="eastAsia" w:cs="宋体"/>
          <w:b w:val="0"/>
          <w:bCs w:val="0"/>
          <w:color w:val="auto"/>
          <w:kern w:val="2"/>
          <w:sz w:val="21"/>
          <w:szCs w:val="21"/>
          <w:highlight w:val="none"/>
          <w:shd w:val="clear" w:color="auto" w:fill="auto"/>
          <w:lang w:eastAsia="zh-CN"/>
        </w:rPr>
      </w:pPr>
    </w:p>
    <w:p w14:paraId="269B22B4">
      <w:pPr>
        <w:pStyle w:val="45"/>
        <w:spacing w:before="0" w:beforeAutospacing="0" w:after="0" w:afterAutospacing="0" w:line="400" w:lineRule="exact"/>
        <w:jc w:val="center"/>
        <w:rPr>
          <w:rFonts w:hint="eastAsia" w:cs="宋体"/>
          <w:b w:val="0"/>
          <w:bCs w:val="0"/>
          <w:color w:val="auto"/>
          <w:kern w:val="2"/>
          <w:sz w:val="21"/>
          <w:szCs w:val="21"/>
          <w:highlight w:val="none"/>
          <w:shd w:val="clear" w:color="auto" w:fill="auto"/>
          <w:lang w:eastAsia="zh-CN"/>
        </w:rPr>
      </w:pPr>
      <w:r>
        <w:rPr>
          <w:rFonts w:hint="eastAsia" w:cs="宋体"/>
          <w:b w:val="0"/>
          <w:bCs w:val="0"/>
          <w:color w:val="auto"/>
          <w:kern w:val="2"/>
          <w:sz w:val="28"/>
          <w:szCs w:val="28"/>
          <w:highlight w:val="none"/>
          <w:shd w:val="clear" w:color="auto" w:fill="auto"/>
          <w:lang w:eastAsia="zh-CN"/>
        </w:rPr>
        <w:t>第三章  投标人须知</w:t>
      </w:r>
    </w:p>
    <w:p w14:paraId="14844985">
      <w:pPr>
        <w:pStyle w:val="45"/>
        <w:spacing w:before="0" w:beforeAutospacing="0" w:after="0" w:afterAutospacing="0" w:line="400" w:lineRule="exact"/>
        <w:jc w:val="center"/>
        <w:rPr>
          <w:rFonts w:hint="eastAsia" w:cs="宋体"/>
          <w:b w:val="0"/>
          <w:bCs w:val="0"/>
          <w:color w:val="auto"/>
          <w:kern w:val="2"/>
          <w:sz w:val="21"/>
          <w:szCs w:val="21"/>
          <w:highlight w:val="none"/>
          <w:shd w:val="clear" w:color="auto" w:fill="auto"/>
          <w:lang w:eastAsia="zh-CN"/>
        </w:rPr>
      </w:pPr>
      <w:r>
        <w:rPr>
          <w:rFonts w:hint="eastAsia" w:cs="宋体"/>
          <w:b w:val="0"/>
          <w:bCs w:val="0"/>
          <w:color w:val="auto"/>
          <w:kern w:val="2"/>
          <w:sz w:val="21"/>
          <w:szCs w:val="21"/>
          <w:highlight w:val="none"/>
          <w:shd w:val="clear" w:color="auto" w:fill="auto"/>
          <w:lang w:eastAsia="zh-CN"/>
        </w:rPr>
        <w:t>前附表</w:t>
      </w:r>
    </w:p>
    <w:tbl>
      <w:tblPr>
        <w:tblStyle w:val="51"/>
        <w:tblW w:w="10471" w:type="dxa"/>
        <w:tblInd w:w="-582"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787"/>
        <w:gridCol w:w="9684"/>
      </w:tblGrid>
      <w:tr w14:paraId="2266753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09" w:hRule="atLeast"/>
        </w:trPr>
        <w:tc>
          <w:tcPr>
            <w:tcW w:w="787" w:type="dxa"/>
            <w:tcBorders>
              <w:top w:val="single" w:color="auto" w:sz="4" w:space="0"/>
              <w:left w:val="single" w:color="auto" w:sz="4" w:space="0"/>
              <w:bottom w:val="single" w:color="auto" w:sz="4" w:space="0"/>
              <w:right w:val="single" w:color="auto" w:sz="4" w:space="0"/>
            </w:tcBorders>
            <w:vAlign w:val="center"/>
          </w:tcPr>
          <w:p w14:paraId="3697096E">
            <w:pPr>
              <w:snapToGrid w:val="0"/>
              <w:spacing w:line="400" w:lineRule="exact"/>
              <w:jc w:val="center"/>
              <w:rPr>
                <w:rFonts w:hint="eastAsia" w:ascii="宋体" w:hAnsi="宋体" w:eastAsia="宋体" w:cs="宋体"/>
                <w:b w:val="0"/>
                <w:bCs w:val="0"/>
                <w:color w:val="auto"/>
                <w:sz w:val="21"/>
                <w:szCs w:val="21"/>
                <w:highlight w:val="none"/>
                <w:shd w:val="clear" w:color="auto" w:fill="auto"/>
              </w:rPr>
            </w:pPr>
            <w:r>
              <w:rPr>
                <w:rFonts w:hint="eastAsia" w:ascii="宋体" w:hAnsi="宋体" w:eastAsia="宋体" w:cs="宋体"/>
                <w:b w:val="0"/>
                <w:bCs w:val="0"/>
                <w:color w:val="auto"/>
                <w:sz w:val="21"/>
                <w:szCs w:val="21"/>
                <w:highlight w:val="none"/>
                <w:shd w:val="clear" w:color="auto" w:fill="auto"/>
              </w:rPr>
              <w:t>序号</w:t>
            </w:r>
          </w:p>
        </w:tc>
        <w:tc>
          <w:tcPr>
            <w:tcW w:w="9684" w:type="dxa"/>
            <w:tcBorders>
              <w:top w:val="single" w:color="auto" w:sz="4" w:space="0"/>
              <w:left w:val="single" w:color="auto" w:sz="4" w:space="0"/>
              <w:bottom w:val="single" w:color="auto" w:sz="4" w:space="0"/>
              <w:right w:val="single" w:color="auto" w:sz="4" w:space="0"/>
            </w:tcBorders>
            <w:vAlign w:val="center"/>
          </w:tcPr>
          <w:p w14:paraId="2D9F159A">
            <w:pPr>
              <w:snapToGrid w:val="0"/>
              <w:spacing w:line="400" w:lineRule="exact"/>
              <w:jc w:val="center"/>
              <w:rPr>
                <w:rFonts w:hint="eastAsia" w:ascii="宋体" w:hAnsi="宋体" w:eastAsia="宋体" w:cs="宋体"/>
                <w:b w:val="0"/>
                <w:bCs w:val="0"/>
                <w:color w:val="auto"/>
                <w:sz w:val="21"/>
                <w:szCs w:val="21"/>
                <w:highlight w:val="none"/>
                <w:shd w:val="clear" w:color="auto" w:fill="auto"/>
              </w:rPr>
            </w:pPr>
            <w:r>
              <w:rPr>
                <w:rFonts w:hint="eastAsia" w:ascii="宋体" w:hAnsi="宋体" w:eastAsia="宋体" w:cs="宋体"/>
                <w:b w:val="0"/>
                <w:bCs w:val="0"/>
                <w:color w:val="auto"/>
                <w:sz w:val="21"/>
                <w:szCs w:val="21"/>
                <w:highlight w:val="none"/>
                <w:shd w:val="clear" w:color="auto" w:fill="auto"/>
              </w:rPr>
              <w:t>内容、要求</w:t>
            </w:r>
          </w:p>
        </w:tc>
      </w:tr>
      <w:tr w14:paraId="6D8782A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54" w:hRule="atLeast"/>
        </w:trPr>
        <w:tc>
          <w:tcPr>
            <w:tcW w:w="787" w:type="dxa"/>
            <w:tcBorders>
              <w:top w:val="single" w:color="auto" w:sz="4" w:space="0"/>
              <w:left w:val="single" w:color="auto" w:sz="4" w:space="0"/>
              <w:bottom w:val="single" w:color="auto" w:sz="4" w:space="0"/>
              <w:right w:val="single" w:color="auto" w:sz="4" w:space="0"/>
            </w:tcBorders>
            <w:vAlign w:val="center"/>
          </w:tcPr>
          <w:p w14:paraId="36D24E54">
            <w:pPr>
              <w:snapToGrid w:val="0"/>
              <w:spacing w:line="400" w:lineRule="exact"/>
              <w:jc w:val="center"/>
              <w:rPr>
                <w:rFonts w:hint="eastAsia" w:ascii="宋体" w:hAnsi="宋体" w:eastAsia="宋体" w:cs="宋体"/>
                <w:b w:val="0"/>
                <w:bCs w:val="0"/>
                <w:color w:val="auto"/>
                <w:sz w:val="21"/>
                <w:szCs w:val="21"/>
                <w:highlight w:val="none"/>
                <w:shd w:val="clear" w:color="auto" w:fill="auto"/>
              </w:rPr>
            </w:pPr>
            <w:r>
              <w:rPr>
                <w:rFonts w:hint="eastAsia" w:ascii="宋体" w:hAnsi="宋体" w:eastAsia="宋体" w:cs="宋体"/>
                <w:b w:val="0"/>
                <w:bCs w:val="0"/>
                <w:color w:val="auto"/>
                <w:sz w:val="21"/>
                <w:szCs w:val="21"/>
                <w:highlight w:val="none"/>
                <w:shd w:val="clear" w:color="auto" w:fill="auto"/>
              </w:rPr>
              <w:t>1</w:t>
            </w:r>
          </w:p>
        </w:tc>
        <w:tc>
          <w:tcPr>
            <w:tcW w:w="9684" w:type="dxa"/>
            <w:tcBorders>
              <w:top w:val="single" w:color="auto" w:sz="4" w:space="0"/>
              <w:left w:val="single" w:color="auto" w:sz="4" w:space="0"/>
              <w:bottom w:val="single" w:color="auto" w:sz="4" w:space="0"/>
              <w:right w:val="single" w:color="auto" w:sz="4" w:space="0"/>
            </w:tcBorders>
            <w:vAlign w:val="center"/>
          </w:tcPr>
          <w:p w14:paraId="2F80338B">
            <w:pPr>
              <w:pStyle w:val="45"/>
              <w:spacing w:before="0" w:beforeAutospacing="0" w:after="0" w:afterAutospacing="0" w:line="400" w:lineRule="exact"/>
              <w:rPr>
                <w:rFonts w:hint="eastAsia" w:ascii="宋体" w:hAnsi="宋体" w:eastAsia="宋体" w:cs="宋体"/>
                <w:b w:val="0"/>
                <w:bCs w:val="0"/>
                <w:color w:val="auto"/>
                <w:kern w:val="2"/>
                <w:sz w:val="21"/>
                <w:szCs w:val="21"/>
                <w:highlight w:val="none"/>
                <w:shd w:val="clear" w:color="auto" w:fill="auto"/>
                <w:lang w:eastAsia="zh-CN"/>
              </w:rPr>
            </w:pPr>
            <w:r>
              <w:rPr>
                <w:rFonts w:hint="eastAsia" w:ascii="宋体" w:hAnsi="宋体" w:eastAsia="宋体" w:cs="宋体"/>
                <w:b w:val="0"/>
                <w:bCs w:val="0"/>
                <w:color w:val="auto"/>
                <w:kern w:val="2"/>
                <w:sz w:val="21"/>
                <w:szCs w:val="21"/>
                <w:highlight w:val="none"/>
                <w:shd w:val="clear" w:color="auto" w:fill="auto"/>
              </w:rPr>
              <w:t>项目名称：</w:t>
            </w:r>
            <w:r>
              <w:rPr>
                <w:rFonts w:hint="eastAsia" w:cs="宋体"/>
                <w:b w:val="0"/>
                <w:bCs w:val="0"/>
                <w:color w:val="auto"/>
                <w:kern w:val="2"/>
                <w:sz w:val="21"/>
                <w:szCs w:val="21"/>
                <w:highlight w:val="none"/>
                <w:shd w:val="clear" w:color="auto" w:fill="auto"/>
                <w:lang w:eastAsia="zh-CN"/>
              </w:rPr>
              <w:t>临海市保障性租赁住房工程-户内实木复合地板采购（重新招标）</w:t>
            </w:r>
          </w:p>
        </w:tc>
      </w:tr>
      <w:tr w14:paraId="5D1FA96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787" w:type="dxa"/>
            <w:tcBorders>
              <w:top w:val="single" w:color="auto" w:sz="4" w:space="0"/>
              <w:left w:val="single" w:color="auto" w:sz="4" w:space="0"/>
              <w:bottom w:val="single" w:color="auto" w:sz="4" w:space="0"/>
              <w:right w:val="single" w:color="auto" w:sz="4" w:space="0"/>
            </w:tcBorders>
            <w:vAlign w:val="center"/>
          </w:tcPr>
          <w:p w14:paraId="26C4CAC6">
            <w:pPr>
              <w:snapToGrid w:val="0"/>
              <w:spacing w:line="400" w:lineRule="exact"/>
              <w:jc w:val="center"/>
              <w:rPr>
                <w:rFonts w:hint="eastAsia" w:ascii="宋体" w:hAnsi="宋体" w:eastAsia="宋体" w:cs="宋体"/>
                <w:b w:val="0"/>
                <w:bCs w:val="0"/>
                <w:color w:val="auto"/>
                <w:sz w:val="21"/>
                <w:szCs w:val="21"/>
                <w:highlight w:val="none"/>
                <w:shd w:val="clear" w:color="auto" w:fill="auto"/>
              </w:rPr>
            </w:pPr>
            <w:r>
              <w:rPr>
                <w:rFonts w:hint="eastAsia" w:ascii="宋体" w:hAnsi="宋体" w:eastAsia="宋体" w:cs="宋体"/>
                <w:b w:val="0"/>
                <w:bCs w:val="0"/>
                <w:color w:val="auto"/>
                <w:sz w:val="21"/>
                <w:szCs w:val="21"/>
                <w:highlight w:val="none"/>
                <w:shd w:val="clear" w:color="auto" w:fill="auto"/>
              </w:rPr>
              <w:t>2</w:t>
            </w:r>
          </w:p>
        </w:tc>
        <w:tc>
          <w:tcPr>
            <w:tcW w:w="9684" w:type="dxa"/>
            <w:tcBorders>
              <w:top w:val="single" w:color="auto" w:sz="4" w:space="0"/>
              <w:left w:val="single" w:color="auto" w:sz="4" w:space="0"/>
              <w:bottom w:val="single" w:color="auto" w:sz="4" w:space="0"/>
              <w:right w:val="single" w:color="auto" w:sz="4" w:space="0"/>
            </w:tcBorders>
            <w:vAlign w:val="center"/>
          </w:tcPr>
          <w:p w14:paraId="37F4CC56">
            <w:pPr>
              <w:snapToGrid w:val="0"/>
              <w:spacing w:line="400" w:lineRule="exact"/>
              <w:rPr>
                <w:rFonts w:hint="eastAsia" w:ascii="宋体" w:hAnsi="宋体" w:eastAsia="宋体" w:cs="宋体"/>
                <w:b w:val="0"/>
                <w:bCs w:val="0"/>
                <w:color w:val="auto"/>
                <w:sz w:val="21"/>
                <w:szCs w:val="21"/>
                <w:highlight w:val="none"/>
                <w:shd w:val="clear" w:color="auto" w:fill="auto"/>
              </w:rPr>
            </w:pPr>
            <w:r>
              <w:rPr>
                <w:rFonts w:hint="eastAsia" w:ascii="宋体" w:hAnsi="宋体" w:eastAsia="宋体" w:cs="宋体"/>
                <w:b w:val="0"/>
                <w:bCs w:val="0"/>
                <w:color w:val="auto"/>
                <w:sz w:val="21"/>
                <w:szCs w:val="21"/>
                <w:highlight w:val="none"/>
                <w:shd w:val="clear" w:color="auto" w:fill="auto"/>
              </w:rPr>
              <w:t>采购内容及数量：详见“第二章 招标需求”</w:t>
            </w:r>
          </w:p>
        </w:tc>
      </w:tr>
      <w:tr w14:paraId="0796A63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602" w:hRule="atLeast"/>
        </w:trPr>
        <w:tc>
          <w:tcPr>
            <w:tcW w:w="787" w:type="dxa"/>
            <w:tcBorders>
              <w:top w:val="single" w:color="auto" w:sz="4" w:space="0"/>
              <w:left w:val="single" w:color="auto" w:sz="4" w:space="0"/>
              <w:bottom w:val="single" w:color="auto" w:sz="4" w:space="0"/>
              <w:right w:val="single" w:color="auto" w:sz="4" w:space="0"/>
            </w:tcBorders>
            <w:vAlign w:val="center"/>
          </w:tcPr>
          <w:p w14:paraId="7847D01A">
            <w:pPr>
              <w:snapToGrid w:val="0"/>
              <w:spacing w:line="400" w:lineRule="exact"/>
              <w:jc w:val="center"/>
              <w:rPr>
                <w:rFonts w:hint="eastAsia" w:ascii="宋体" w:hAnsi="宋体" w:eastAsia="宋体" w:cs="宋体"/>
                <w:b w:val="0"/>
                <w:bCs w:val="0"/>
                <w:color w:val="auto"/>
                <w:sz w:val="21"/>
                <w:szCs w:val="21"/>
                <w:highlight w:val="none"/>
                <w:shd w:val="clear" w:color="auto" w:fill="auto"/>
              </w:rPr>
            </w:pPr>
            <w:r>
              <w:rPr>
                <w:rFonts w:hint="eastAsia" w:ascii="宋体" w:hAnsi="宋体" w:eastAsia="宋体" w:cs="宋体"/>
                <w:b w:val="0"/>
                <w:bCs w:val="0"/>
                <w:color w:val="auto"/>
                <w:sz w:val="21"/>
                <w:szCs w:val="21"/>
                <w:highlight w:val="none"/>
                <w:shd w:val="clear" w:color="auto" w:fill="auto"/>
              </w:rPr>
              <w:t>3</w:t>
            </w:r>
          </w:p>
        </w:tc>
        <w:tc>
          <w:tcPr>
            <w:tcW w:w="9684" w:type="dxa"/>
            <w:tcBorders>
              <w:top w:val="single" w:color="auto" w:sz="4" w:space="0"/>
              <w:left w:val="single" w:color="auto" w:sz="4" w:space="0"/>
              <w:bottom w:val="single" w:color="auto" w:sz="4" w:space="0"/>
              <w:right w:val="single" w:color="auto" w:sz="4" w:space="0"/>
            </w:tcBorders>
            <w:vAlign w:val="center"/>
          </w:tcPr>
          <w:p w14:paraId="2B1B8FEA">
            <w:pPr>
              <w:snapToGrid w:val="0"/>
              <w:spacing w:line="400" w:lineRule="exact"/>
              <w:rPr>
                <w:rFonts w:hint="eastAsia" w:ascii="宋体" w:hAnsi="宋体" w:cs="宋体"/>
                <w:b w:val="0"/>
                <w:bCs w:val="0"/>
                <w:color w:val="auto"/>
                <w:szCs w:val="21"/>
                <w:highlight w:val="none"/>
              </w:rPr>
            </w:pPr>
            <w:r>
              <w:rPr>
                <w:rFonts w:hint="eastAsia" w:ascii="宋体" w:hAnsi="宋体" w:eastAsia="宋体" w:cs="宋体"/>
                <w:b w:val="0"/>
                <w:bCs w:val="0"/>
                <w:color w:val="auto"/>
                <w:sz w:val="21"/>
                <w:szCs w:val="21"/>
                <w:highlight w:val="none"/>
                <w:shd w:val="clear" w:color="auto" w:fill="auto"/>
              </w:rPr>
              <w:t>投标报价及费用：1、本项目投标应以人民币报价；2、不论投标结果如何，投标人均应自行承担所有与投标有关的全部费用；3、本项目招标代理服务费由中标人支付给采购代理机构，在采购代理机构发出成交通知书前一次性付清招标代理服务费用，收费采用中标价按照下列差额定率累进计费方式计取，具体标准如下：</w:t>
            </w:r>
            <w:r>
              <w:rPr>
                <w:rFonts w:hint="eastAsia" w:ascii="宋体" w:hAnsi="宋体" w:cs="宋体"/>
                <w:b w:val="0"/>
                <w:bCs w:val="0"/>
                <w:color w:val="auto"/>
                <w:szCs w:val="21"/>
                <w:highlight w:val="none"/>
              </w:rPr>
              <w:t>①如中标价≤100万：[中标价*1.5%]，代理费低于5000元按5000元计取，收取5000元整；②如500万≥中标价＞100万：[100万*1.5%+(中标价-100）万*1.1%]*80%，代理费低于1.5万元按 1.5万元计取，收取1.5万元整。</w:t>
            </w:r>
          </w:p>
          <w:p w14:paraId="68C0AECB">
            <w:pPr>
              <w:snapToGrid w:val="0"/>
              <w:spacing w:line="400" w:lineRule="exact"/>
              <w:rPr>
                <w:rFonts w:hint="eastAsia" w:ascii="宋体" w:hAnsi="宋体" w:eastAsia="宋体" w:cs="宋体"/>
                <w:b w:val="0"/>
                <w:bCs w:val="0"/>
                <w:color w:val="auto"/>
                <w:sz w:val="21"/>
                <w:szCs w:val="21"/>
                <w:highlight w:val="none"/>
                <w:shd w:val="clear" w:color="auto" w:fill="auto"/>
                <w:lang w:val="en-US" w:eastAsia="zh-CN"/>
              </w:rPr>
            </w:pPr>
            <w:r>
              <w:rPr>
                <w:rFonts w:hint="eastAsia" w:ascii="宋体" w:hAnsi="宋体" w:cs="宋体"/>
                <w:b w:val="0"/>
                <w:bCs w:val="0"/>
                <w:color w:val="auto"/>
                <w:szCs w:val="21"/>
                <w:highlight w:val="none"/>
                <w:lang w:val="en-US" w:eastAsia="zh-CN"/>
              </w:rPr>
              <w:t>③</w:t>
            </w:r>
            <w:r>
              <w:rPr>
                <w:rFonts w:hint="eastAsia" w:ascii="宋体" w:hAnsi="宋体" w:cs="宋体"/>
                <w:b w:val="0"/>
                <w:bCs w:val="0"/>
                <w:color w:val="auto"/>
                <w:szCs w:val="21"/>
                <w:highlight w:val="none"/>
              </w:rPr>
              <w:t>如</w:t>
            </w:r>
            <w:r>
              <w:rPr>
                <w:rFonts w:hint="eastAsia" w:ascii="宋体" w:hAnsi="宋体" w:cs="宋体"/>
                <w:b w:val="0"/>
                <w:bCs w:val="0"/>
                <w:color w:val="auto"/>
                <w:szCs w:val="21"/>
                <w:highlight w:val="none"/>
                <w:lang w:val="en-US" w:eastAsia="zh-CN"/>
              </w:rPr>
              <w:t>1000</w:t>
            </w:r>
            <w:r>
              <w:rPr>
                <w:rFonts w:hint="eastAsia" w:ascii="宋体" w:hAnsi="宋体" w:cs="宋体"/>
                <w:b w:val="0"/>
                <w:bCs w:val="0"/>
                <w:color w:val="auto"/>
                <w:szCs w:val="21"/>
                <w:highlight w:val="none"/>
              </w:rPr>
              <w:t>万≥中标价＞</w:t>
            </w:r>
            <w:r>
              <w:rPr>
                <w:rFonts w:hint="eastAsia" w:ascii="宋体" w:hAnsi="宋体" w:cs="宋体"/>
                <w:b w:val="0"/>
                <w:bCs w:val="0"/>
                <w:color w:val="auto"/>
                <w:szCs w:val="21"/>
                <w:highlight w:val="none"/>
                <w:lang w:val="en-US" w:eastAsia="zh-CN"/>
              </w:rPr>
              <w:t>500</w:t>
            </w:r>
            <w:r>
              <w:rPr>
                <w:rFonts w:hint="eastAsia" w:ascii="宋体" w:hAnsi="宋体" w:cs="宋体"/>
                <w:b w:val="0"/>
                <w:bCs w:val="0"/>
                <w:color w:val="auto"/>
                <w:szCs w:val="21"/>
                <w:highlight w:val="none"/>
              </w:rPr>
              <w:t>万：[100万*1.5%+(</w:t>
            </w:r>
            <w:r>
              <w:rPr>
                <w:rFonts w:hint="eastAsia" w:ascii="宋体" w:hAnsi="宋体" w:cs="宋体"/>
                <w:b w:val="0"/>
                <w:bCs w:val="0"/>
                <w:color w:val="auto"/>
                <w:szCs w:val="21"/>
                <w:highlight w:val="none"/>
                <w:lang w:val="en-US" w:eastAsia="zh-CN"/>
              </w:rPr>
              <w:t>500</w:t>
            </w:r>
            <w:r>
              <w:rPr>
                <w:rFonts w:hint="eastAsia" w:ascii="宋体" w:hAnsi="宋体" w:cs="宋体"/>
                <w:b w:val="0"/>
                <w:bCs w:val="0"/>
                <w:color w:val="auto"/>
                <w:szCs w:val="21"/>
                <w:highlight w:val="none"/>
              </w:rPr>
              <w:t>-100）万*1.1%</w:t>
            </w:r>
            <w:r>
              <w:rPr>
                <w:rFonts w:hint="eastAsia" w:ascii="宋体" w:hAnsi="宋体" w:cs="宋体"/>
                <w:b w:val="0"/>
                <w:bCs w:val="0"/>
                <w:color w:val="auto"/>
                <w:szCs w:val="21"/>
                <w:highlight w:val="none"/>
                <w:lang w:val="en-US" w:eastAsia="zh-CN"/>
              </w:rPr>
              <w:t>+（中标价-500）万*0.8%</w:t>
            </w:r>
            <w:r>
              <w:rPr>
                <w:rFonts w:hint="eastAsia" w:ascii="宋体" w:hAnsi="宋体" w:cs="宋体"/>
                <w:b w:val="0"/>
                <w:bCs w:val="0"/>
                <w:color w:val="auto"/>
                <w:szCs w:val="21"/>
                <w:highlight w:val="none"/>
              </w:rPr>
              <w:t>]*</w:t>
            </w:r>
            <w:r>
              <w:rPr>
                <w:rFonts w:hint="eastAsia" w:ascii="宋体" w:hAnsi="宋体" w:cs="宋体"/>
                <w:b w:val="0"/>
                <w:bCs w:val="0"/>
                <w:color w:val="auto"/>
                <w:szCs w:val="21"/>
                <w:highlight w:val="none"/>
                <w:lang w:val="en-US" w:eastAsia="zh-CN"/>
              </w:rPr>
              <w:t>7</w:t>
            </w:r>
            <w:r>
              <w:rPr>
                <w:rFonts w:hint="eastAsia" w:ascii="宋体" w:hAnsi="宋体" w:cs="宋体"/>
                <w:b w:val="0"/>
                <w:bCs w:val="0"/>
                <w:color w:val="auto"/>
                <w:szCs w:val="21"/>
                <w:highlight w:val="none"/>
              </w:rPr>
              <w:t>0%，代理费低于</w:t>
            </w:r>
            <w:r>
              <w:rPr>
                <w:rFonts w:hint="eastAsia" w:ascii="宋体" w:hAnsi="宋体" w:cs="宋体"/>
                <w:b w:val="0"/>
                <w:bCs w:val="0"/>
                <w:color w:val="auto"/>
                <w:szCs w:val="21"/>
                <w:highlight w:val="none"/>
                <w:lang w:val="en-US" w:eastAsia="zh-CN"/>
              </w:rPr>
              <w:t>4.7</w:t>
            </w:r>
            <w:r>
              <w:rPr>
                <w:rFonts w:hint="eastAsia" w:ascii="宋体" w:hAnsi="宋体" w:cs="宋体"/>
                <w:b w:val="0"/>
                <w:bCs w:val="0"/>
                <w:color w:val="auto"/>
                <w:szCs w:val="21"/>
                <w:highlight w:val="none"/>
              </w:rPr>
              <w:t>万元按</w:t>
            </w:r>
            <w:r>
              <w:rPr>
                <w:rFonts w:hint="eastAsia" w:ascii="宋体" w:hAnsi="宋体" w:cs="宋体"/>
                <w:b w:val="0"/>
                <w:bCs w:val="0"/>
                <w:color w:val="auto"/>
                <w:szCs w:val="21"/>
                <w:highlight w:val="none"/>
                <w:lang w:val="en-US" w:eastAsia="zh-CN"/>
              </w:rPr>
              <w:t>4.7</w:t>
            </w:r>
            <w:r>
              <w:rPr>
                <w:rFonts w:hint="eastAsia" w:ascii="宋体" w:hAnsi="宋体" w:cs="宋体"/>
                <w:b w:val="0"/>
                <w:bCs w:val="0"/>
                <w:color w:val="auto"/>
                <w:szCs w:val="21"/>
                <w:highlight w:val="none"/>
              </w:rPr>
              <w:t>万元计取，收取</w:t>
            </w:r>
            <w:r>
              <w:rPr>
                <w:rFonts w:hint="eastAsia" w:ascii="宋体" w:hAnsi="宋体" w:cs="宋体"/>
                <w:b w:val="0"/>
                <w:bCs w:val="0"/>
                <w:color w:val="auto"/>
                <w:szCs w:val="21"/>
                <w:highlight w:val="none"/>
                <w:lang w:val="en-US" w:eastAsia="zh-CN"/>
              </w:rPr>
              <w:t>4.7</w:t>
            </w:r>
            <w:r>
              <w:rPr>
                <w:rFonts w:hint="eastAsia" w:ascii="宋体" w:hAnsi="宋体" w:cs="宋体"/>
                <w:b w:val="0"/>
                <w:bCs w:val="0"/>
                <w:color w:val="auto"/>
                <w:szCs w:val="21"/>
                <w:highlight w:val="none"/>
              </w:rPr>
              <w:t>万元整。</w:t>
            </w:r>
          </w:p>
        </w:tc>
      </w:tr>
      <w:tr w14:paraId="67BECE4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787" w:type="dxa"/>
            <w:tcBorders>
              <w:top w:val="single" w:color="auto" w:sz="4" w:space="0"/>
              <w:left w:val="single" w:color="auto" w:sz="4" w:space="0"/>
              <w:bottom w:val="single" w:color="auto" w:sz="4" w:space="0"/>
              <w:right w:val="single" w:color="auto" w:sz="4" w:space="0"/>
            </w:tcBorders>
            <w:vAlign w:val="center"/>
          </w:tcPr>
          <w:p w14:paraId="1208107D">
            <w:pPr>
              <w:snapToGrid w:val="0"/>
              <w:spacing w:line="400" w:lineRule="exact"/>
              <w:jc w:val="center"/>
              <w:rPr>
                <w:rFonts w:hint="eastAsia" w:ascii="宋体" w:hAnsi="宋体" w:eastAsia="宋体" w:cs="宋体"/>
                <w:b w:val="0"/>
                <w:bCs w:val="0"/>
                <w:color w:val="auto"/>
                <w:sz w:val="21"/>
                <w:szCs w:val="21"/>
                <w:highlight w:val="none"/>
                <w:shd w:val="clear" w:color="auto" w:fill="auto"/>
              </w:rPr>
            </w:pPr>
            <w:r>
              <w:rPr>
                <w:rFonts w:hint="eastAsia" w:ascii="宋体" w:hAnsi="宋体" w:eastAsia="宋体" w:cs="宋体"/>
                <w:b w:val="0"/>
                <w:bCs w:val="0"/>
                <w:color w:val="auto"/>
                <w:sz w:val="21"/>
                <w:szCs w:val="21"/>
                <w:highlight w:val="none"/>
                <w:shd w:val="clear" w:color="auto" w:fill="auto"/>
              </w:rPr>
              <w:t>4</w:t>
            </w:r>
          </w:p>
        </w:tc>
        <w:tc>
          <w:tcPr>
            <w:tcW w:w="9684" w:type="dxa"/>
            <w:tcBorders>
              <w:top w:val="single" w:color="auto" w:sz="4" w:space="0"/>
              <w:left w:val="single" w:color="auto" w:sz="4" w:space="0"/>
              <w:bottom w:val="single" w:color="auto" w:sz="4" w:space="0"/>
              <w:right w:val="single" w:color="auto" w:sz="4" w:space="0"/>
            </w:tcBorders>
            <w:vAlign w:val="center"/>
          </w:tcPr>
          <w:p w14:paraId="29D5C305">
            <w:pPr>
              <w:snapToGrid w:val="0"/>
              <w:spacing w:line="400" w:lineRule="exact"/>
              <w:rPr>
                <w:rFonts w:hint="eastAsia" w:ascii="宋体" w:hAnsi="宋体" w:eastAsia="宋体" w:cs="宋体"/>
                <w:b w:val="0"/>
                <w:bCs w:val="0"/>
                <w:color w:val="auto"/>
                <w:sz w:val="21"/>
                <w:szCs w:val="21"/>
                <w:highlight w:val="none"/>
                <w:shd w:val="clear" w:color="auto" w:fill="auto"/>
              </w:rPr>
            </w:pPr>
            <w:r>
              <w:rPr>
                <w:rFonts w:hint="eastAsia" w:ascii="宋体" w:hAnsi="宋体" w:cs="宋体"/>
                <w:b w:val="0"/>
                <w:bCs w:val="0"/>
                <w:color w:val="auto"/>
                <w:sz w:val="21"/>
                <w:szCs w:val="21"/>
                <w:highlight w:val="none"/>
              </w:rPr>
              <w:t>现场踏勘：投标人可对项目现场和周围环境进行踏勘，现场踏勘时投标人按照图纸（如有）、招标文件等技术性资料比对现场实际参数，如有问题，由投标人发起书面质疑，如无质疑，即认为满足采购条件，由投标人承担相应风险。踏勘现场所发生的费用由投标人自己承担。</w:t>
            </w:r>
          </w:p>
        </w:tc>
      </w:tr>
      <w:tr w14:paraId="2197783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787" w:type="dxa"/>
            <w:tcBorders>
              <w:top w:val="single" w:color="auto" w:sz="4" w:space="0"/>
              <w:left w:val="single" w:color="auto" w:sz="4" w:space="0"/>
              <w:bottom w:val="single" w:color="auto" w:sz="4" w:space="0"/>
              <w:right w:val="single" w:color="auto" w:sz="4" w:space="0"/>
            </w:tcBorders>
            <w:vAlign w:val="center"/>
          </w:tcPr>
          <w:p w14:paraId="6826ED1B">
            <w:pPr>
              <w:snapToGrid w:val="0"/>
              <w:spacing w:line="400" w:lineRule="exact"/>
              <w:jc w:val="center"/>
              <w:rPr>
                <w:rFonts w:hint="eastAsia" w:ascii="宋体" w:hAnsi="宋体" w:eastAsia="宋体" w:cs="宋体"/>
                <w:b w:val="0"/>
                <w:bCs w:val="0"/>
                <w:color w:val="auto"/>
                <w:sz w:val="21"/>
                <w:szCs w:val="21"/>
                <w:highlight w:val="none"/>
                <w:shd w:val="clear" w:color="auto" w:fill="auto"/>
              </w:rPr>
            </w:pPr>
            <w:r>
              <w:rPr>
                <w:rFonts w:hint="eastAsia" w:ascii="宋体" w:hAnsi="宋体" w:eastAsia="宋体" w:cs="宋体"/>
                <w:b w:val="0"/>
                <w:bCs w:val="0"/>
                <w:color w:val="auto"/>
                <w:sz w:val="21"/>
                <w:szCs w:val="21"/>
                <w:highlight w:val="none"/>
                <w:shd w:val="clear" w:color="auto" w:fill="auto"/>
              </w:rPr>
              <w:t>5</w:t>
            </w:r>
          </w:p>
        </w:tc>
        <w:tc>
          <w:tcPr>
            <w:tcW w:w="9684" w:type="dxa"/>
            <w:tcBorders>
              <w:top w:val="single" w:color="auto" w:sz="4" w:space="0"/>
              <w:left w:val="single" w:color="auto" w:sz="4" w:space="0"/>
              <w:bottom w:val="single" w:color="auto" w:sz="4" w:space="0"/>
              <w:right w:val="single" w:color="auto" w:sz="4" w:space="0"/>
            </w:tcBorders>
            <w:vAlign w:val="center"/>
          </w:tcPr>
          <w:p w14:paraId="7B5BE9FE">
            <w:pPr>
              <w:snapToGrid w:val="0"/>
              <w:spacing w:line="400" w:lineRule="exact"/>
              <w:rPr>
                <w:rFonts w:hint="eastAsia" w:ascii="宋体" w:hAnsi="宋体" w:eastAsia="宋体" w:cs="宋体"/>
                <w:b w:val="0"/>
                <w:bCs w:val="0"/>
                <w:color w:val="auto"/>
                <w:sz w:val="21"/>
                <w:szCs w:val="21"/>
                <w:highlight w:val="none"/>
                <w:shd w:val="clear" w:color="auto" w:fill="auto"/>
              </w:rPr>
            </w:pPr>
            <w:r>
              <w:rPr>
                <w:rFonts w:hint="eastAsia" w:ascii="宋体" w:hAnsi="宋体" w:cs="宋体"/>
                <w:b w:val="0"/>
                <w:bCs w:val="0"/>
                <w:color w:val="auto"/>
                <w:sz w:val="21"/>
                <w:szCs w:val="21"/>
                <w:highlight w:val="none"/>
              </w:rPr>
              <w:t xml:space="preserve">质疑与澄清：潜在投标人已依法获取其可质疑的采购文件的，可以以书面形式（参照政府采购质疑函范本）向招标人就该文件提出质疑。对采购文件提出质疑的，应当在获取采购文件或者采购文件公告期限届满之日起7个工作日内以书面形式提出，否则被质疑人可不予接受。投标人在法定质疑期内应一次性提出针对同一采购程序环节的质疑。招标人对已发出的招标文件进行必要的澄清、答复、修改和补充将以更正公告的形式，通过采购公告发布的网站予以发布。 </w:t>
            </w:r>
          </w:p>
        </w:tc>
      </w:tr>
      <w:tr w14:paraId="7D8F5A3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787" w:type="dxa"/>
            <w:tcBorders>
              <w:top w:val="single" w:color="auto" w:sz="4" w:space="0"/>
              <w:left w:val="single" w:color="auto" w:sz="4" w:space="0"/>
              <w:bottom w:val="single" w:color="auto" w:sz="4" w:space="0"/>
              <w:right w:val="single" w:color="auto" w:sz="4" w:space="0"/>
            </w:tcBorders>
            <w:vAlign w:val="center"/>
          </w:tcPr>
          <w:p w14:paraId="7D489AF0">
            <w:pPr>
              <w:snapToGrid w:val="0"/>
              <w:spacing w:line="400" w:lineRule="exact"/>
              <w:jc w:val="center"/>
              <w:rPr>
                <w:rFonts w:hint="eastAsia" w:ascii="宋体" w:hAnsi="宋体" w:eastAsia="宋体" w:cs="宋体"/>
                <w:b w:val="0"/>
                <w:bCs w:val="0"/>
                <w:color w:val="auto"/>
                <w:sz w:val="21"/>
                <w:szCs w:val="21"/>
                <w:highlight w:val="none"/>
                <w:shd w:val="clear" w:color="auto" w:fill="auto"/>
              </w:rPr>
            </w:pPr>
            <w:r>
              <w:rPr>
                <w:rFonts w:hint="eastAsia" w:ascii="宋体" w:hAnsi="宋体" w:eastAsia="宋体" w:cs="宋体"/>
                <w:b w:val="0"/>
                <w:bCs w:val="0"/>
                <w:color w:val="auto"/>
                <w:sz w:val="21"/>
                <w:szCs w:val="21"/>
                <w:highlight w:val="none"/>
                <w:shd w:val="clear" w:color="auto" w:fill="auto"/>
              </w:rPr>
              <w:t>6</w:t>
            </w:r>
          </w:p>
        </w:tc>
        <w:tc>
          <w:tcPr>
            <w:tcW w:w="9684" w:type="dxa"/>
            <w:tcBorders>
              <w:top w:val="single" w:color="auto" w:sz="4" w:space="0"/>
              <w:left w:val="single" w:color="auto" w:sz="4" w:space="0"/>
              <w:bottom w:val="single" w:color="auto" w:sz="4" w:space="0"/>
              <w:right w:val="single" w:color="auto" w:sz="4" w:space="0"/>
            </w:tcBorders>
            <w:vAlign w:val="center"/>
          </w:tcPr>
          <w:p w14:paraId="61EC169C">
            <w:pPr>
              <w:snapToGrid w:val="0"/>
              <w:spacing w:line="400" w:lineRule="exact"/>
              <w:rPr>
                <w:rFonts w:hint="eastAsia" w:ascii="宋体" w:hAnsi="宋体" w:eastAsia="宋体" w:cs="宋体"/>
                <w:b w:val="0"/>
                <w:bCs w:val="0"/>
                <w:color w:val="auto"/>
                <w:sz w:val="21"/>
                <w:szCs w:val="21"/>
                <w:highlight w:val="none"/>
                <w:shd w:val="clear" w:color="auto" w:fill="auto"/>
              </w:rPr>
            </w:pPr>
            <w:r>
              <w:rPr>
                <w:rFonts w:hint="eastAsia" w:ascii="宋体" w:hAnsi="宋体" w:eastAsia="宋体" w:cs="宋体"/>
                <w:b w:val="0"/>
                <w:bCs w:val="0"/>
                <w:color w:val="auto"/>
                <w:sz w:val="21"/>
                <w:szCs w:val="21"/>
                <w:highlight w:val="none"/>
                <w:shd w:val="clear" w:color="auto" w:fill="auto"/>
              </w:rPr>
              <w:t>投标截止时间、开标时间及地点：详见“第一章  投标邀请”</w:t>
            </w:r>
          </w:p>
        </w:tc>
      </w:tr>
      <w:tr w14:paraId="03AB6DC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14" w:hRule="atLeast"/>
        </w:trPr>
        <w:tc>
          <w:tcPr>
            <w:tcW w:w="787" w:type="dxa"/>
            <w:tcBorders>
              <w:top w:val="single" w:color="auto" w:sz="4" w:space="0"/>
              <w:left w:val="single" w:color="auto" w:sz="4" w:space="0"/>
              <w:bottom w:val="single" w:color="auto" w:sz="4" w:space="0"/>
              <w:right w:val="single" w:color="auto" w:sz="4" w:space="0"/>
            </w:tcBorders>
            <w:vAlign w:val="center"/>
          </w:tcPr>
          <w:p w14:paraId="1673B3C6">
            <w:pPr>
              <w:snapToGrid w:val="0"/>
              <w:spacing w:line="400" w:lineRule="exact"/>
              <w:jc w:val="center"/>
              <w:rPr>
                <w:rFonts w:hint="eastAsia" w:ascii="宋体" w:hAnsi="宋体" w:eastAsia="宋体" w:cs="宋体"/>
                <w:b w:val="0"/>
                <w:bCs w:val="0"/>
                <w:color w:val="auto"/>
                <w:sz w:val="21"/>
                <w:szCs w:val="21"/>
                <w:highlight w:val="none"/>
                <w:shd w:val="clear" w:color="auto" w:fill="auto"/>
              </w:rPr>
            </w:pPr>
            <w:r>
              <w:rPr>
                <w:rFonts w:hint="eastAsia" w:ascii="宋体" w:hAnsi="宋体" w:eastAsia="宋体" w:cs="宋体"/>
                <w:b w:val="0"/>
                <w:bCs w:val="0"/>
                <w:color w:val="auto"/>
                <w:sz w:val="21"/>
                <w:szCs w:val="21"/>
                <w:highlight w:val="none"/>
                <w:shd w:val="clear" w:color="auto" w:fill="auto"/>
              </w:rPr>
              <w:t>7</w:t>
            </w:r>
          </w:p>
        </w:tc>
        <w:tc>
          <w:tcPr>
            <w:tcW w:w="9684" w:type="dxa"/>
            <w:tcBorders>
              <w:top w:val="single" w:color="auto" w:sz="4" w:space="0"/>
              <w:left w:val="single" w:color="auto" w:sz="4" w:space="0"/>
              <w:bottom w:val="single" w:color="auto" w:sz="4" w:space="0"/>
              <w:right w:val="single" w:color="auto" w:sz="4" w:space="0"/>
            </w:tcBorders>
            <w:vAlign w:val="center"/>
          </w:tcPr>
          <w:p w14:paraId="243E60B3">
            <w:pPr>
              <w:autoSpaceDE w:val="0"/>
              <w:autoSpaceDN w:val="0"/>
              <w:snapToGrid w:val="0"/>
              <w:spacing w:line="400" w:lineRule="exact"/>
              <w:textAlignment w:val="bottom"/>
              <w:rPr>
                <w:rFonts w:hint="eastAsia" w:ascii="宋体" w:hAnsi="宋体" w:eastAsia="宋体" w:cs="宋体"/>
                <w:b w:val="0"/>
                <w:bCs w:val="0"/>
                <w:color w:val="auto"/>
                <w:sz w:val="21"/>
                <w:szCs w:val="21"/>
                <w:highlight w:val="none"/>
                <w:shd w:val="clear" w:color="auto" w:fill="auto"/>
              </w:rPr>
            </w:pPr>
            <w:r>
              <w:rPr>
                <w:rFonts w:hint="eastAsia" w:ascii="宋体" w:hAnsi="宋体" w:eastAsia="宋体" w:cs="宋体"/>
                <w:b w:val="0"/>
                <w:bCs w:val="0"/>
                <w:color w:val="auto"/>
                <w:sz w:val="21"/>
                <w:szCs w:val="21"/>
                <w:highlight w:val="none"/>
                <w:shd w:val="clear" w:color="auto" w:fill="auto"/>
              </w:rPr>
              <w:t>评标办法：综合评分法</w:t>
            </w:r>
          </w:p>
        </w:tc>
      </w:tr>
      <w:tr w14:paraId="3E5B181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76" w:hRule="atLeast"/>
        </w:trPr>
        <w:tc>
          <w:tcPr>
            <w:tcW w:w="787" w:type="dxa"/>
            <w:tcBorders>
              <w:top w:val="single" w:color="auto" w:sz="4" w:space="0"/>
              <w:left w:val="single" w:color="auto" w:sz="4" w:space="0"/>
              <w:bottom w:val="single" w:color="auto" w:sz="4" w:space="0"/>
              <w:right w:val="single" w:color="auto" w:sz="4" w:space="0"/>
            </w:tcBorders>
            <w:vAlign w:val="center"/>
          </w:tcPr>
          <w:p w14:paraId="34287D4D">
            <w:pPr>
              <w:snapToGrid w:val="0"/>
              <w:spacing w:line="400" w:lineRule="exact"/>
              <w:jc w:val="center"/>
              <w:rPr>
                <w:rFonts w:hint="eastAsia" w:ascii="宋体" w:hAnsi="宋体" w:eastAsia="宋体" w:cs="宋体"/>
                <w:b w:val="0"/>
                <w:bCs w:val="0"/>
                <w:color w:val="auto"/>
                <w:sz w:val="21"/>
                <w:szCs w:val="21"/>
                <w:highlight w:val="none"/>
                <w:shd w:val="clear" w:color="auto" w:fill="auto"/>
              </w:rPr>
            </w:pPr>
            <w:r>
              <w:rPr>
                <w:rFonts w:hint="eastAsia" w:ascii="宋体" w:hAnsi="宋体" w:eastAsia="宋体" w:cs="宋体"/>
                <w:b w:val="0"/>
                <w:bCs w:val="0"/>
                <w:color w:val="auto"/>
                <w:sz w:val="21"/>
                <w:szCs w:val="21"/>
                <w:highlight w:val="none"/>
                <w:shd w:val="clear" w:color="auto" w:fill="auto"/>
              </w:rPr>
              <w:t>8</w:t>
            </w:r>
          </w:p>
        </w:tc>
        <w:tc>
          <w:tcPr>
            <w:tcW w:w="9684" w:type="dxa"/>
            <w:tcBorders>
              <w:top w:val="single" w:color="auto" w:sz="4" w:space="0"/>
              <w:left w:val="single" w:color="auto" w:sz="4" w:space="0"/>
              <w:bottom w:val="single" w:color="auto" w:sz="4" w:space="0"/>
              <w:right w:val="single" w:color="auto" w:sz="4" w:space="0"/>
            </w:tcBorders>
            <w:vAlign w:val="center"/>
          </w:tcPr>
          <w:p w14:paraId="5C17CCEF">
            <w:pPr>
              <w:autoSpaceDE w:val="0"/>
              <w:autoSpaceDN w:val="0"/>
              <w:snapToGrid w:val="0"/>
              <w:spacing w:line="400" w:lineRule="exact"/>
              <w:textAlignment w:val="bottom"/>
              <w:rPr>
                <w:rFonts w:hint="eastAsia" w:ascii="宋体" w:hAnsi="宋体" w:eastAsia="宋体" w:cs="宋体"/>
                <w:b w:val="0"/>
                <w:bCs w:val="0"/>
                <w:color w:val="auto"/>
                <w:sz w:val="21"/>
                <w:szCs w:val="21"/>
                <w:highlight w:val="none"/>
                <w:shd w:val="clear" w:color="auto" w:fill="auto"/>
              </w:rPr>
            </w:pPr>
            <w:r>
              <w:rPr>
                <w:rFonts w:hint="eastAsia" w:ascii="宋体" w:hAnsi="宋体" w:eastAsia="宋体" w:cs="宋体"/>
                <w:b w:val="0"/>
                <w:bCs w:val="0"/>
                <w:color w:val="auto"/>
                <w:sz w:val="21"/>
                <w:szCs w:val="21"/>
                <w:highlight w:val="none"/>
                <w:shd w:val="clear" w:color="auto" w:fill="auto"/>
              </w:rPr>
              <w:t>▲投标有效期：自投标截止日起</w:t>
            </w:r>
            <w:r>
              <w:rPr>
                <w:rFonts w:hint="eastAsia" w:ascii="宋体" w:hAnsi="宋体" w:eastAsia="宋体" w:cs="宋体"/>
                <w:b w:val="0"/>
                <w:bCs w:val="0"/>
                <w:color w:val="auto"/>
                <w:sz w:val="21"/>
                <w:szCs w:val="21"/>
                <w:highlight w:val="none"/>
                <w:u w:val="single"/>
                <w:shd w:val="clear" w:color="auto" w:fill="auto"/>
              </w:rPr>
              <w:t xml:space="preserve"> 90 </w:t>
            </w:r>
            <w:r>
              <w:rPr>
                <w:rFonts w:hint="eastAsia" w:ascii="宋体" w:hAnsi="宋体" w:eastAsia="宋体" w:cs="宋体"/>
                <w:b w:val="0"/>
                <w:bCs w:val="0"/>
                <w:color w:val="auto"/>
                <w:sz w:val="21"/>
                <w:szCs w:val="21"/>
                <w:highlight w:val="none"/>
                <w:shd w:val="clear" w:color="auto" w:fill="auto"/>
              </w:rPr>
              <w:t>天投标文件应保持有效</w:t>
            </w:r>
          </w:p>
        </w:tc>
      </w:tr>
      <w:tr w14:paraId="7F035E9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41" w:hRule="atLeast"/>
        </w:trPr>
        <w:tc>
          <w:tcPr>
            <w:tcW w:w="787" w:type="dxa"/>
            <w:tcBorders>
              <w:top w:val="single" w:color="auto" w:sz="4" w:space="0"/>
              <w:left w:val="single" w:color="auto" w:sz="4" w:space="0"/>
              <w:bottom w:val="single" w:color="auto" w:sz="4" w:space="0"/>
              <w:right w:val="single" w:color="auto" w:sz="4" w:space="0"/>
            </w:tcBorders>
            <w:vAlign w:val="center"/>
          </w:tcPr>
          <w:p w14:paraId="55D2AB48">
            <w:pPr>
              <w:snapToGrid w:val="0"/>
              <w:spacing w:line="400" w:lineRule="exact"/>
              <w:jc w:val="center"/>
              <w:rPr>
                <w:rFonts w:hint="eastAsia" w:ascii="宋体" w:hAnsi="宋体" w:eastAsia="宋体" w:cs="宋体"/>
                <w:b w:val="0"/>
                <w:bCs w:val="0"/>
                <w:color w:val="auto"/>
                <w:sz w:val="21"/>
                <w:szCs w:val="21"/>
                <w:highlight w:val="none"/>
                <w:shd w:val="clear" w:color="auto" w:fill="auto"/>
              </w:rPr>
            </w:pPr>
            <w:r>
              <w:rPr>
                <w:rFonts w:hint="eastAsia" w:ascii="宋体" w:hAnsi="宋体" w:eastAsia="宋体" w:cs="宋体"/>
                <w:b w:val="0"/>
                <w:bCs w:val="0"/>
                <w:color w:val="auto"/>
                <w:sz w:val="21"/>
                <w:szCs w:val="21"/>
                <w:highlight w:val="none"/>
                <w:shd w:val="clear" w:color="auto" w:fill="auto"/>
              </w:rPr>
              <w:t>9</w:t>
            </w:r>
          </w:p>
        </w:tc>
        <w:tc>
          <w:tcPr>
            <w:tcW w:w="9684" w:type="dxa"/>
            <w:tcBorders>
              <w:top w:val="single" w:color="auto" w:sz="4" w:space="0"/>
              <w:left w:val="single" w:color="auto" w:sz="4" w:space="0"/>
              <w:bottom w:val="single" w:color="auto" w:sz="4" w:space="0"/>
              <w:right w:val="single" w:color="auto" w:sz="4" w:space="0"/>
            </w:tcBorders>
            <w:vAlign w:val="center"/>
          </w:tcPr>
          <w:p w14:paraId="7B56A637">
            <w:pPr>
              <w:autoSpaceDE w:val="0"/>
              <w:autoSpaceDN w:val="0"/>
              <w:snapToGrid w:val="0"/>
              <w:spacing w:line="400" w:lineRule="exact"/>
              <w:textAlignment w:val="bottom"/>
              <w:rPr>
                <w:rFonts w:hint="eastAsia" w:ascii="宋体" w:hAnsi="宋体" w:eastAsia="宋体" w:cs="宋体"/>
                <w:b w:val="0"/>
                <w:bCs w:val="0"/>
                <w:color w:val="auto"/>
                <w:sz w:val="21"/>
                <w:szCs w:val="21"/>
                <w:highlight w:val="none"/>
                <w:u w:val="single"/>
                <w:shd w:val="clear" w:color="auto" w:fill="auto"/>
              </w:rPr>
            </w:pPr>
            <w:r>
              <w:rPr>
                <w:rFonts w:hint="eastAsia" w:ascii="宋体" w:hAnsi="宋体" w:eastAsia="宋体" w:cs="宋体"/>
                <w:b w:val="0"/>
                <w:bCs w:val="0"/>
                <w:color w:val="auto"/>
                <w:sz w:val="21"/>
                <w:szCs w:val="21"/>
                <w:highlight w:val="none"/>
                <w:u w:val="single"/>
                <w:shd w:val="clear" w:color="auto" w:fill="auto"/>
              </w:rPr>
              <w:t>实质性条款：带▲是实质性条款，投标人不得负偏离或内容缺失，否则为无效标。</w:t>
            </w:r>
          </w:p>
        </w:tc>
      </w:tr>
      <w:tr w14:paraId="224635F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79" w:hRule="atLeast"/>
        </w:trPr>
        <w:tc>
          <w:tcPr>
            <w:tcW w:w="787" w:type="dxa"/>
            <w:tcBorders>
              <w:top w:val="single" w:color="auto" w:sz="4" w:space="0"/>
              <w:left w:val="single" w:color="auto" w:sz="4" w:space="0"/>
              <w:bottom w:val="single" w:color="auto" w:sz="4" w:space="0"/>
              <w:right w:val="single" w:color="auto" w:sz="4" w:space="0"/>
            </w:tcBorders>
            <w:vAlign w:val="center"/>
          </w:tcPr>
          <w:p w14:paraId="00F9CEAF">
            <w:pPr>
              <w:snapToGrid w:val="0"/>
              <w:spacing w:line="400" w:lineRule="exact"/>
              <w:jc w:val="center"/>
              <w:rPr>
                <w:rFonts w:hint="eastAsia" w:ascii="宋体" w:hAnsi="宋体" w:eastAsia="宋体" w:cs="宋体"/>
                <w:b w:val="0"/>
                <w:bCs w:val="0"/>
                <w:color w:val="auto"/>
                <w:sz w:val="21"/>
                <w:szCs w:val="21"/>
                <w:highlight w:val="none"/>
                <w:shd w:val="clear" w:color="auto" w:fill="auto"/>
              </w:rPr>
            </w:pPr>
            <w:r>
              <w:rPr>
                <w:rFonts w:hint="eastAsia" w:ascii="宋体" w:hAnsi="宋体" w:eastAsia="宋体" w:cs="宋体"/>
                <w:b w:val="0"/>
                <w:bCs w:val="0"/>
                <w:color w:val="auto"/>
                <w:sz w:val="21"/>
                <w:szCs w:val="21"/>
                <w:highlight w:val="none"/>
                <w:shd w:val="clear" w:color="auto" w:fill="auto"/>
              </w:rPr>
              <w:t>10</w:t>
            </w:r>
          </w:p>
        </w:tc>
        <w:tc>
          <w:tcPr>
            <w:tcW w:w="9684" w:type="dxa"/>
            <w:tcBorders>
              <w:top w:val="single" w:color="auto" w:sz="4" w:space="0"/>
              <w:left w:val="single" w:color="auto" w:sz="4" w:space="0"/>
              <w:bottom w:val="single" w:color="auto" w:sz="4" w:space="0"/>
              <w:right w:val="single" w:color="auto" w:sz="4" w:space="0"/>
            </w:tcBorders>
            <w:vAlign w:val="center"/>
          </w:tcPr>
          <w:p w14:paraId="2AAC306E">
            <w:pPr>
              <w:autoSpaceDE w:val="0"/>
              <w:autoSpaceDN w:val="0"/>
              <w:snapToGrid w:val="0"/>
              <w:spacing w:line="400" w:lineRule="exact"/>
              <w:textAlignment w:val="bottom"/>
              <w:rPr>
                <w:rFonts w:hint="eastAsia" w:ascii="宋体" w:hAnsi="宋体" w:eastAsia="宋体" w:cs="宋体"/>
                <w:b w:val="0"/>
                <w:bCs w:val="0"/>
                <w:color w:val="auto"/>
                <w:sz w:val="21"/>
                <w:szCs w:val="21"/>
                <w:highlight w:val="none"/>
                <w:shd w:val="clear" w:color="auto" w:fill="auto"/>
              </w:rPr>
            </w:pPr>
            <w:r>
              <w:rPr>
                <w:rFonts w:hint="eastAsia" w:ascii="宋体" w:hAnsi="宋体" w:eastAsia="宋体" w:cs="宋体"/>
                <w:b w:val="0"/>
                <w:bCs w:val="0"/>
                <w:color w:val="auto"/>
                <w:sz w:val="21"/>
                <w:szCs w:val="21"/>
                <w:highlight w:val="none"/>
                <w:shd w:val="clear" w:color="auto" w:fill="auto"/>
              </w:rPr>
              <w:t>中标公告</w:t>
            </w:r>
            <w:r>
              <w:rPr>
                <w:rFonts w:hint="eastAsia" w:ascii="宋体" w:hAnsi="宋体" w:cs="宋体"/>
                <w:b w:val="0"/>
                <w:bCs w:val="0"/>
                <w:color w:val="auto"/>
                <w:sz w:val="21"/>
                <w:szCs w:val="21"/>
                <w:highlight w:val="none"/>
                <w:shd w:val="clear" w:color="auto" w:fill="auto"/>
                <w:lang w:val="en-US" w:eastAsia="zh-CN"/>
              </w:rPr>
              <w:t>及</w:t>
            </w:r>
            <w:r>
              <w:rPr>
                <w:rFonts w:hint="eastAsia" w:ascii="宋体" w:hAnsi="宋体" w:eastAsia="宋体" w:cs="宋体"/>
                <w:b w:val="0"/>
                <w:bCs w:val="0"/>
                <w:color w:val="auto"/>
                <w:sz w:val="21"/>
                <w:szCs w:val="21"/>
                <w:highlight w:val="none"/>
                <w:shd w:val="clear" w:color="auto" w:fill="auto"/>
              </w:rPr>
              <w:t>中标通知书：评标结束后</w:t>
            </w:r>
            <w:r>
              <w:rPr>
                <w:rFonts w:hint="eastAsia" w:ascii="宋体" w:hAnsi="宋体" w:cs="宋体"/>
                <w:b w:val="0"/>
                <w:bCs w:val="0"/>
                <w:color w:val="auto"/>
                <w:sz w:val="21"/>
                <w:szCs w:val="21"/>
                <w:highlight w:val="none"/>
                <w:shd w:val="clear" w:color="auto" w:fill="auto"/>
                <w:lang w:val="en-US" w:eastAsia="zh-CN"/>
              </w:rPr>
              <w:t>7</w:t>
            </w:r>
            <w:r>
              <w:rPr>
                <w:rFonts w:hint="eastAsia" w:ascii="宋体" w:hAnsi="宋体" w:eastAsia="宋体" w:cs="宋体"/>
                <w:b w:val="0"/>
                <w:bCs w:val="0"/>
                <w:color w:val="auto"/>
                <w:sz w:val="21"/>
                <w:szCs w:val="21"/>
                <w:highlight w:val="none"/>
                <w:shd w:val="clear" w:color="auto" w:fill="auto"/>
              </w:rPr>
              <w:t>个工作日内，中标公告发布于采购公告发布的网站（</w:t>
            </w:r>
            <w:r>
              <w:rPr>
                <w:rFonts w:hint="eastAsia" w:ascii="宋体" w:hAnsi="宋体" w:eastAsia="宋体" w:cs="宋体"/>
                <w:b w:val="0"/>
                <w:bCs w:val="0"/>
                <w:color w:val="auto"/>
                <w:kern w:val="0"/>
                <w:sz w:val="21"/>
                <w:szCs w:val="21"/>
                <w:highlight w:val="none"/>
                <w:shd w:val="clear" w:color="auto" w:fill="auto"/>
              </w:rPr>
              <w:t>临海市限额以下公共资源交易区域平台</w:t>
            </w:r>
            <w:r>
              <w:rPr>
                <w:rFonts w:hint="eastAsia" w:ascii="宋体" w:hAnsi="宋体" w:eastAsia="宋体" w:cs="宋体"/>
                <w:b w:val="0"/>
                <w:bCs w:val="0"/>
                <w:color w:val="auto"/>
                <w:sz w:val="21"/>
                <w:szCs w:val="21"/>
                <w:highlight w:val="none"/>
                <w:shd w:val="clear" w:color="auto" w:fill="auto"/>
              </w:rPr>
              <w:t>）。</w:t>
            </w:r>
          </w:p>
        </w:tc>
      </w:tr>
      <w:tr w14:paraId="2C65B9A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74" w:hRule="atLeast"/>
        </w:trPr>
        <w:tc>
          <w:tcPr>
            <w:tcW w:w="787" w:type="dxa"/>
            <w:tcBorders>
              <w:top w:val="single" w:color="auto" w:sz="4" w:space="0"/>
              <w:left w:val="single" w:color="auto" w:sz="4" w:space="0"/>
              <w:bottom w:val="single" w:color="auto" w:sz="4" w:space="0"/>
              <w:right w:val="single" w:color="auto" w:sz="4" w:space="0"/>
            </w:tcBorders>
            <w:vAlign w:val="center"/>
          </w:tcPr>
          <w:p w14:paraId="252BA484">
            <w:pPr>
              <w:snapToGrid w:val="0"/>
              <w:spacing w:line="400" w:lineRule="exact"/>
              <w:jc w:val="center"/>
              <w:rPr>
                <w:rFonts w:hint="eastAsia" w:ascii="宋体" w:hAnsi="宋体" w:eastAsia="宋体" w:cs="宋体"/>
                <w:b w:val="0"/>
                <w:bCs w:val="0"/>
                <w:color w:val="auto"/>
                <w:sz w:val="21"/>
                <w:szCs w:val="21"/>
                <w:highlight w:val="none"/>
                <w:shd w:val="clear" w:color="auto" w:fill="auto"/>
                <w:lang w:val="en-US" w:eastAsia="zh-CN"/>
              </w:rPr>
            </w:pPr>
            <w:r>
              <w:rPr>
                <w:rFonts w:hint="eastAsia" w:ascii="宋体" w:hAnsi="宋体" w:eastAsia="宋体" w:cs="宋体"/>
                <w:b w:val="0"/>
                <w:bCs w:val="0"/>
                <w:color w:val="auto"/>
                <w:sz w:val="21"/>
                <w:szCs w:val="21"/>
                <w:highlight w:val="none"/>
                <w:shd w:val="clear" w:color="auto" w:fill="auto"/>
                <w:lang w:val="en-US" w:eastAsia="zh-CN"/>
              </w:rPr>
              <w:t>1</w:t>
            </w:r>
            <w:r>
              <w:rPr>
                <w:rFonts w:hint="eastAsia" w:ascii="宋体" w:hAnsi="宋体" w:cs="宋体"/>
                <w:b w:val="0"/>
                <w:bCs w:val="0"/>
                <w:color w:val="auto"/>
                <w:sz w:val="21"/>
                <w:szCs w:val="21"/>
                <w:highlight w:val="none"/>
                <w:shd w:val="clear" w:color="auto" w:fill="auto"/>
                <w:lang w:val="en-US" w:eastAsia="zh-CN"/>
              </w:rPr>
              <w:t>1</w:t>
            </w:r>
          </w:p>
        </w:tc>
        <w:tc>
          <w:tcPr>
            <w:tcW w:w="9684" w:type="dxa"/>
            <w:tcBorders>
              <w:top w:val="single" w:color="auto" w:sz="4" w:space="0"/>
              <w:left w:val="single" w:color="auto" w:sz="4" w:space="0"/>
              <w:bottom w:val="single" w:color="auto" w:sz="4" w:space="0"/>
              <w:right w:val="single" w:color="auto" w:sz="4" w:space="0"/>
            </w:tcBorders>
            <w:vAlign w:val="center"/>
          </w:tcPr>
          <w:p w14:paraId="4D774020">
            <w:pPr>
              <w:autoSpaceDE w:val="0"/>
              <w:autoSpaceDN w:val="0"/>
              <w:snapToGrid w:val="0"/>
              <w:spacing w:line="400" w:lineRule="exact"/>
              <w:textAlignment w:val="bottom"/>
              <w:rPr>
                <w:rFonts w:hint="eastAsia" w:ascii="宋体" w:hAnsi="宋体" w:eastAsia="宋体" w:cs="宋体"/>
                <w:b w:val="0"/>
                <w:bCs w:val="0"/>
                <w:color w:val="auto"/>
                <w:sz w:val="21"/>
                <w:szCs w:val="21"/>
                <w:highlight w:val="none"/>
                <w:shd w:val="clear" w:color="auto" w:fill="auto"/>
              </w:rPr>
            </w:pPr>
            <w:r>
              <w:rPr>
                <w:rFonts w:hint="eastAsia" w:ascii="宋体" w:hAnsi="宋体" w:eastAsia="宋体" w:cs="宋体"/>
                <w:b w:val="0"/>
                <w:bCs w:val="0"/>
                <w:color w:val="auto"/>
                <w:sz w:val="21"/>
                <w:szCs w:val="21"/>
                <w:highlight w:val="none"/>
                <w:shd w:val="clear" w:color="auto" w:fill="auto"/>
              </w:rPr>
              <w:t>签订合同时间：中标通知书发出后30日内。</w:t>
            </w:r>
          </w:p>
        </w:tc>
      </w:tr>
      <w:tr w14:paraId="738145D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79" w:hRule="atLeast"/>
        </w:trPr>
        <w:tc>
          <w:tcPr>
            <w:tcW w:w="787" w:type="dxa"/>
            <w:tcBorders>
              <w:top w:val="single" w:color="auto" w:sz="4" w:space="0"/>
              <w:left w:val="single" w:color="auto" w:sz="4" w:space="0"/>
              <w:bottom w:val="single" w:color="auto" w:sz="4" w:space="0"/>
              <w:right w:val="single" w:color="auto" w:sz="4" w:space="0"/>
            </w:tcBorders>
            <w:vAlign w:val="center"/>
          </w:tcPr>
          <w:p w14:paraId="2CC86C27">
            <w:pPr>
              <w:snapToGrid w:val="0"/>
              <w:spacing w:line="400" w:lineRule="exact"/>
              <w:jc w:val="center"/>
              <w:rPr>
                <w:rFonts w:hint="eastAsia" w:ascii="宋体" w:hAnsi="宋体" w:eastAsia="宋体" w:cs="宋体"/>
                <w:b w:val="0"/>
                <w:bCs w:val="0"/>
                <w:color w:val="auto"/>
                <w:sz w:val="21"/>
                <w:szCs w:val="21"/>
                <w:highlight w:val="none"/>
                <w:shd w:val="clear" w:color="auto" w:fill="auto"/>
                <w:lang w:val="en-US" w:eastAsia="zh-CN"/>
              </w:rPr>
            </w:pPr>
            <w:r>
              <w:rPr>
                <w:rFonts w:hint="eastAsia" w:ascii="宋体" w:hAnsi="宋体" w:eastAsia="宋体" w:cs="宋体"/>
                <w:b w:val="0"/>
                <w:bCs w:val="0"/>
                <w:color w:val="auto"/>
                <w:sz w:val="21"/>
                <w:szCs w:val="21"/>
                <w:highlight w:val="none"/>
                <w:shd w:val="clear" w:color="auto" w:fill="auto"/>
                <w:lang w:val="en-US" w:eastAsia="zh-CN"/>
              </w:rPr>
              <w:t>1</w:t>
            </w:r>
            <w:r>
              <w:rPr>
                <w:rFonts w:hint="eastAsia" w:ascii="宋体" w:hAnsi="宋体" w:cs="宋体"/>
                <w:b w:val="0"/>
                <w:bCs w:val="0"/>
                <w:color w:val="auto"/>
                <w:sz w:val="21"/>
                <w:szCs w:val="21"/>
                <w:highlight w:val="none"/>
                <w:shd w:val="clear" w:color="auto" w:fill="auto"/>
                <w:lang w:val="en-US" w:eastAsia="zh-CN"/>
              </w:rPr>
              <w:t>2</w:t>
            </w:r>
          </w:p>
        </w:tc>
        <w:tc>
          <w:tcPr>
            <w:tcW w:w="9684" w:type="dxa"/>
            <w:tcBorders>
              <w:top w:val="single" w:color="auto" w:sz="4" w:space="0"/>
              <w:left w:val="single" w:color="auto" w:sz="4" w:space="0"/>
              <w:bottom w:val="single" w:color="auto" w:sz="4" w:space="0"/>
              <w:right w:val="single" w:color="auto" w:sz="4" w:space="0"/>
            </w:tcBorders>
            <w:vAlign w:val="center"/>
          </w:tcPr>
          <w:p w14:paraId="5C70AB6A">
            <w:pPr>
              <w:pStyle w:val="20"/>
              <w:spacing w:after="80" w:line="400" w:lineRule="exact"/>
              <w:jc w:val="left"/>
              <w:rPr>
                <w:rFonts w:hint="eastAsia" w:ascii="宋体" w:hAnsi="宋体" w:eastAsia="宋体" w:cs="宋体"/>
                <w:b w:val="0"/>
                <w:bCs w:val="0"/>
                <w:color w:val="auto"/>
                <w:sz w:val="21"/>
                <w:szCs w:val="21"/>
                <w:highlight w:val="none"/>
                <w:shd w:val="clear" w:color="auto" w:fill="auto"/>
                <w:lang w:eastAsia="zh-CN"/>
              </w:rPr>
            </w:pPr>
            <w:r>
              <w:rPr>
                <w:rFonts w:hint="eastAsia" w:ascii="宋体" w:hAnsi="宋体" w:eastAsia="宋体" w:cs="宋体"/>
                <w:b w:val="0"/>
                <w:bCs w:val="0"/>
                <w:color w:val="auto"/>
                <w:kern w:val="2"/>
                <w:sz w:val="21"/>
                <w:szCs w:val="21"/>
                <w:highlight w:val="none"/>
                <w:shd w:val="clear" w:color="auto" w:fill="auto"/>
                <w:lang w:val="en-US" w:eastAsia="zh-CN" w:bidi="ar-SA"/>
              </w:rPr>
              <w:t>付款方式：</w:t>
            </w:r>
            <w:r>
              <w:rPr>
                <w:rFonts w:hint="eastAsia" w:ascii="宋体" w:hAnsi="宋体" w:cs="宋体"/>
                <w:b w:val="0"/>
                <w:bCs w:val="0"/>
                <w:color w:val="auto"/>
                <w:kern w:val="2"/>
                <w:sz w:val="21"/>
                <w:szCs w:val="21"/>
                <w:highlight w:val="none"/>
                <w:shd w:val="clear" w:color="auto" w:fill="auto"/>
                <w:lang w:val="en-US" w:eastAsia="zh-CN" w:bidi="ar-SA"/>
              </w:rPr>
              <w:t>详见合同条款</w:t>
            </w:r>
            <w:r>
              <w:rPr>
                <w:rFonts w:hint="eastAsia" w:ascii="宋体" w:hAnsi="宋体" w:eastAsia="宋体" w:cs="宋体"/>
                <w:b w:val="0"/>
                <w:bCs w:val="0"/>
                <w:color w:val="auto"/>
                <w:kern w:val="2"/>
                <w:sz w:val="21"/>
                <w:szCs w:val="21"/>
                <w:highlight w:val="none"/>
                <w:shd w:val="clear" w:color="auto" w:fill="auto"/>
                <w:lang w:val="en-US" w:eastAsia="zh-CN" w:bidi="ar-SA"/>
              </w:rPr>
              <w:t>。</w:t>
            </w:r>
          </w:p>
        </w:tc>
      </w:tr>
      <w:tr w14:paraId="571C8C7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17" w:hRule="atLeast"/>
        </w:trPr>
        <w:tc>
          <w:tcPr>
            <w:tcW w:w="787" w:type="dxa"/>
            <w:tcBorders>
              <w:top w:val="single" w:color="auto" w:sz="4" w:space="0"/>
              <w:left w:val="single" w:color="auto" w:sz="4" w:space="0"/>
              <w:bottom w:val="single" w:color="auto" w:sz="4" w:space="0"/>
              <w:right w:val="single" w:color="auto" w:sz="4" w:space="0"/>
            </w:tcBorders>
            <w:vAlign w:val="center"/>
          </w:tcPr>
          <w:p w14:paraId="4BC2CDCD">
            <w:pPr>
              <w:snapToGrid w:val="0"/>
              <w:spacing w:line="400" w:lineRule="exact"/>
              <w:jc w:val="center"/>
              <w:rPr>
                <w:rFonts w:hint="eastAsia" w:ascii="宋体" w:hAnsi="宋体" w:eastAsia="宋体" w:cs="宋体"/>
                <w:b w:val="0"/>
                <w:bCs w:val="0"/>
                <w:color w:val="auto"/>
                <w:sz w:val="21"/>
                <w:szCs w:val="21"/>
                <w:highlight w:val="none"/>
                <w:shd w:val="clear" w:color="auto" w:fill="auto"/>
                <w:lang w:val="en-US" w:eastAsia="zh-CN"/>
              </w:rPr>
            </w:pPr>
            <w:r>
              <w:rPr>
                <w:rFonts w:hint="eastAsia" w:ascii="宋体" w:hAnsi="宋体" w:eastAsia="宋体" w:cs="宋体"/>
                <w:b w:val="0"/>
                <w:bCs w:val="0"/>
                <w:color w:val="auto"/>
                <w:sz w:val="21"/>
                <w:szCs w:val="21"/>
                <w:highlight w:val="none"/>
                <w:shd w:val="clear" w:color="auto" w:fill="auto"/>
                <w:lang w:val="en-US" w:eastAsia="zh-CN"/>
              </w:rPr>
              <w:t>1</w:t>
            </w:r>
            <w:r>
              <w:rPr>
                <w:rFonts w:hint="eastAsia" w:ascii="宋体" w:hAnsi="宋体" w:cs="宋体"/>
                <w:b w:val="0"/>
                <w:bCs w:val="0"/>
                <w:color w:val="auto"/>
                <w:sz w:val="21"/>
                <w:szCs w:val="21"/>
                <w:highlight w:val="none"/>
                <w:shd w:val="clear" w:color="auto" w:fill="auto"/>
                <w:lang w:val="en-US" w:eastAsia="zh-CN"/>
              </w:rPr>
              <w:t>3</w:t>
            </w:r>
          </w:p>
        </w:tc>
        <w:tc>
          <w:tcPr>
            <w:tcW w:w="9684" w:type="dxa"/>
            <w:tcBorders>
              <w:top w:val="single" w:color="auto" w:sz="4" w:space="0"/>
              <w:left w:val="single" w:color="auto" w:sz="4" w:space="0"/>
              <w:bottom w:val="single" w:color="auto" w:sz="4" w:space="0"/>
              <w:right w:val="single" w:color="auto" w:sz="4" w:space="0"/>
            </w:tcBorders>
            <w:vAlign w:val="center"/>
          </w:tcPr>
          <w:p w14:paraId="51A15438">
            <w:pPr>
              <w:pStyle w:val="20"/>
              <w:spacing w:after="80" w:line="400" w:lineRule="exact"/>
              <w:jc w:val="left"/>
              <w:rPr>
                <w:rFonts w:ascii="宋体" w:hAnsi="宋体" w:cs="宋体"/>
                <w:b w:val="0"/>
                <w:bCs w:val="0"/>
                <w:color w:val="auto"/>
                <w:sz w:val="21"/>
                <w:szCs w:val="21"/>
                <w:highlight w:val="none"/>
              </w:rPr>
            </w:pPr>
            <w:r>
              <w:rPr>
                <w:rFonts w:hint="eastAsia" w:ascii="宋体" w:hAnsi="宋体" w:cs="宋体"/>
                <w:b w:val="0"/>
                <w:bCs w:val="0"/>
                <w:color w:val="auto"/>
                <w:sz w:val="21"/>
                <w:szCs w:val="21"/>
                <w:highlight w:val="none"/>
              </w:rPr>
              <w:t>履约保证金的收取及退还: 按中标价的1%收取，领取中标通知书前缴纳至临海市产权交易所有限公司中心账户。验收合格后凭《临海市采购验收单》在系统中向临海市产权交易所有限公司退还。</w:t>
            </w:r>
          </w:p>
          <w:p w14:paraId="50251C66">
            <w:pPr>
              <w:pStyle w:val="20"/>
              <w:spacing w:after="80" w:line="400" w:lineRule="exact"/>
              <w:jc w:val="left"/>
              <w:rPr>
                <w:rFonts w:ascii="宋体" w:hAnsi="宋体" w:cs="宋体"/>
                <w:b w:val="0"/>
                <w:bCs w:val="0"/>
                <w:color w:val="auto"/>
                <w:sz w:val="21"/>
                <w:szCs w:val="21"/>
                <w:highlight w:val="none"/>
              </w:rPr>
            </w:pPr>
            <w:r>
              <w:rPr>
                <w:rFonts w:hint="eastAsia" w:ascii="宋体" w:hAnsi="宋体" w:cs="宋体"/>
                <w:b w:val="0"/>
                <w:bCs w:val="0"/>
                <w:color w:val="auto"/>
                <w:sz w:val="21"/>
                <w:szCs w:val="21"/>
                <w:highlight w:val="none"/>
              </w:rPr>
              <w:t>履约保证金形式：现金（电汇或银行汇票形式）或银行保函或保险机构保证保险保单或融资担保公司保函。</w:t>
            </w:r>
          </w:p>
          <w:p w14:paraId="5BEA08F6">
            <w:pPr>
              <w:pStyle w:val="20"/>
              <w:spacing w:after="80" w:line="400" w:lineRule="exact"/>
              <w:jc w:val="left"/>
              <w:rPr>
                <w:rFonts w:ascii="宋体" w:hAnsi="宋体" w:cs="宋体"/>
                <w:b w:val="0"/>
                <w:bCs w:val="0"/>
                <w:color w:val="auto"/>
                <w:sz w:val="21"/>
                <w:szCs w:val="21"/>
                <w:highlight w:val="none"/>
              </w:rPr>
            </w:pPr>
            <w:r>
              <w:rPr>
                <w:rFonts w:hint="eastAsia" w:ascii="宋体" w:hAnsi="宋体" w:cs="宋体"/>
                <w:b w:val="0"/>
                <w:bCs w:val="0"/>
                <w:color w:val="auto"/>
                <w:sz w:val="21"/>
                <w:szCs w:val="21"/>
                <w:highlight w:val="none"/>
              </w:rPr>
              <w:t>开户名：临海市产权交易所有限公司</w:t>
            </w:r>
          </w:p>
          <w:p w14:paraId="07B50E1E">
            <w:pPr>
              <w:pStyle w:val="20"/>
              <w:spacing w:after="80" w:line="400" w:lineRule="exact"/>
              <w:jc w:val="left"/>
              <w:rPr>
                <w:rFonts w:ascii="宋体" w:hAnsi="宋体" w:cs="宋体"/>
                <w:b w:val="0"/>
                <w:bCs w:val="0"/>
                <w:color w:val="auto"/>
                <w:sz w:val="21"/>
                <w:szCs w:val="21"/>
                <w:highlight w:val="none"/>
              </w:rPr>
            </w:pPr>
            <w:r>
              <w:rPr>
                <w:rFonts w:hint="eastAsia" w:ascii="宋体" w:hAnsi="宋体" w:cs="宋体"/>
                <w:b w:val="0"/>
                <w:bCs w:val="0"/>
                <w:color w:val="auto"/>
                <w:sz w:val="21"/>
                <w:szCs w:val="21"/>
                <w:highlight w:val="none"/>
              </w:rPr>
              <w:t>开户行：浙江临海农村商业银行股份有限公司科技支行；</w:t>
            </w:r>
          </w:p>
          <w:p w14:paraId="05EF56E0">
            <w:pPr>
              <w:pStyle w:val="20"/>
              <w:spacing w:after="80" w:line="400" w:lineRule="exact"/>
              <w:jc w:val="left"/>
              <w:rPr>
                <w:rFonts w:ascii="宋体" w:hAnsi="宋体" w:cs="宋体"/>
                <w:b w:val="0"/>
                <w:bCs w:val="0"/>
                <w:color w:val="auto"/>
                <w:sz w:val="21"/>
                <w:szCs w:val="21"/>
                <w:highlight w:val="none"/>
              </w:rPr>
            </w:pPr>
            <w:r>
              <w:rPr>
                <w:rFonts w:hint="eastAsia" w:ascii="宋体" w:hAnsi="宋体" w:cs="宋体"/>
                <w:b w:val="0"/>
                <w:bCs w:val="0"/>
                <w:color w:val="auto"/>
                <w:sz w:val="21"/>
                <w:szCs w:val="21"/>
                <w:highlight w:val="none"/>
              </w:rPr>
              <w:t>履约保证金账号：201000105503123000002</w:t>
            </w:r>
          </w:p>
          <w:p w14:paraId="6BE5B050">
            <w:pPr>
              <w:pStyle w:val="20"/>
              <w:spacing w:after="80" w:line="400" w:lineRule="exact"/>
              <w:jc w:val="left"/>
              <w:rPr>
                <w:rFonts w:hint="eastAsia" w:ascii="宋体" w:hAnsi="宋体" w:eastAsia="宋体" w:cs="宋体"/>
                <w:b w:val="0"/>
                <w:bCs w:val="0"/>
                <w:color w:val="auto"/>
                <w:sz w:val="21"/>
                <w:szCs w:val="21"/>
                <w:highlight w:val="none"/>
                <w:shd w:val="clear" w:color="auto" w:fill="auto"/>
                <w:lang w:eastAsia="zh-CN"/>
              </w:rPr>
            </w:pPr>
            <w:r>
              <w:rPr>
                <w:rFonts w:hint="eastAsia" w:ascii="宋体" w:hAnsi="宋体" w:cs="宋体"/>
                <w:b w:val="0"/>
                <w:bCs w:val="0"/>
                <w:color w:val="auto"/>
                <w:sz w:val="21"/>
                <w:szCs w:val="21"/>
                <w:highlight w:val="none"/>
              </w:rPr>
              <w:t>临海市产权交易所有限公司财务咨询电话：0576-85407100。</w:t>
            </w:r>
          </w:p>
        </w:tc>
      </w:tr>
      <w:tr w14:paraId="6453FC2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639" w:hRule="atLeast"/>
        </w:trPr>
        <w:tc>
          <w:tcPr>
            <w:tcW w:w="787" w:type="dxa"/>
            <w:tcBorders>
              <w:top w:val="single" w:color="auto" w:sz="4" w:space="0"/>
              <w:left w:val="single" w:color="auto" w:sz="4" w:space="0"/>
              <w:bottom w:val="single" w:color="auto" w:sz="4" w:space="0"/>
              <w:right w:val="single" w:color="auto" w:sz="4" w:space="0"/>
            </w:tcBorders>
            <w:vAlign w:val="center"/>
          </w:tcPr>
          <w:p w14:paraId="68891CBA">
            <w:pPr>
              <w:snapToGrid w:val="0"/>
              <w:spacing w:line="400" w:lineRule="exact"/>
              <w:jc w:val="center"/>
              <w:rPr>
                <w:rFonts w:hint="eastAsia" w:ascii="宋体" w:hAnsi="宋体" w:eastAsia="宋体" w:cs="宋体"/>
                <w:b w:val="0"/>
                <w:bCs w:val="0"/>
                <w:color w:val="auto"/>
                <w:sz w:val="21"/>
                <w:szCs w:val="21"/>
                <w:highlight w:val="none"/>
                <w:shd w:val="clear" w:color="auto" w:fill="auto"/>
                <w:lang w:val="en-US" w:eastAsia="zh-CN"/>
              </w:rPr>
            </w:pPr>
            <w:r>
              <w:rPr>
                <w:rFonts w:hint="eastAsia" w:ascii="宋体" w:hAnsi="宋体" w:eastAsia="宋体" w:cs="宋体"/>
                <w:b w:val="0"/>
                <w:bCs w:val="0"/>
                <w:color w:val="auto"/>
                <w:sz w:val="21"/>
                <w:szCs w:val="21"/>
                <w:highlight w:val="none"/>
                <w:shd w:val="clear" w:color="auto" w:fill="auto"/>
                <w:lang w:val="en-US" w:eastAsia="zh-CN"/>
              </w:rPr>
              <w:t>1</w:t>
            </w:r>
            <w:r>
              <w:rPr>
                <w:rFonts w:hint="eastAsia" w:ascii="宋体" w:hAnsi="宋体" w:cs="宋体"/>
                <w:b w:val="0"/>
                <w:bCs w:val="0"/>
                <w:color w:val="auto"/>
                <w:sz w:val="21"/>
                <w:szCs w:val="21"/>
                <w:highlight w:val="none"/>
                <w:shd w:val="clear" w:color="auto" w:fill="auto"/>
                <w:lang w:val="en-US" w:eastAsia="zh-CN"/>
              </w:rPr>
              <w:t>4</w:t>
            </w:r>
          </w:p>
        </w:tc>
        <w:tc>
          <w:tcPr>
            <w:tcW w:w="9684" w:type="dxa"/>
            <w:tcBorders>
              <w:top w:val="single" w:color="auto" w:sz="4" w:space="0"/>
              <w:left w:val="single" w:color="auto" w:sz="4" w:space="0"/>
              <w:bottom w:val="single" w:color="auto" w:sz="4" w:space="0"/>
              <w:right w:val="single" w:color="auto" w:sz="4" w:space="0"/>
            </w:tcBorders>
            <w:vAlign w:val="center"/>
          </w:tcPr>
          <w:p w14:paraId="6326F1E1">
            <w:pPr>
              <w:pStyle w:val="20"/>
              <w:spacing w:after="80" w:line="400" w:lineRule="exact"/>
              <w:jc w:val="left"/>
              <w:rPr>
                <w:rFonts w:hint="eastAsia" w:ascii="宋体" w:hAnsi="宋体" w:eastAsia="宋体" w:cs="宋体"/>
                <w:b w:val="0"/>
                <w:bCs w:val="0"/>
                <w:color w:val="auto"/>
                <w:sz w:val="21"/>
                <w:szCs w:val="21"/>
                <w:highlight w:val="none"/>
                <w:shd w:val="clear" w:color="auto" w:fill="auto"/>
              </w:rPr>
            </w:pPr>
            <w:r>
              <w:rPr>
                <w:rFonts w:hint="eastAsia" w:ascii="宋体" w:hAnsi="宋体" w:eastAsia="宋体" w:cs="宋体"/>
                <w:b w:val="0"/>
                <w:bCs w:val="0"/>
                <w:color w:val="auto"/>
                <w:sz w:val="21"/>
                <w:szCs w:val="21"/>
                <w:highlight w:val="none"/>
                <w:shd w:val="clear" w:color="auto" w:fill="auto"/>
              </w:rPr>
              <w:t>电子投标文件的上传：</w:t>
            </w:r>
          </w:p>
          <w:p w14:paraId="35D43F63">
            <w:pPr>
              <w:pStyle w:val="20"/>
              <w:spacing w:after="80" w:line="400" w:lineRule="exact"/>
              <w:jc w:val="left"/>
              <w:rPr>
                <w:rFonts w:hint="eastAsia" w:ascii="宋体" w:hAnsi="宋体" w:eastAsia="宋体" w:cs="宋体"/>
                <w:b w:val="0"/>
                <w:bCs w:val="0"/>
                <w:color w:val="auto"/>
                <w:sz w:val="21"/>
                <w:szCs w:val="21"/>
                <w:highlight w:val="none"/>
                <w:shd w:val="clear" w:color="auto" w:fill="auto"/>
              </w:rPr>
            </w:pPr>
            <w:r>
              <w:rPr>
                <w:rFonts w:hint="eastAsia" w:ascii="宋体" w:hAnsi="宋体" w:eastAsia="宋体" w:cs="宋体"/>
                <w:b w:val="0"/>
                <w:bCs w:val="0"/>
                <w:color w:val="auto"/>
                <w:sz w:val="21"/>
                <w:szCs w:val="21"/>
                <w:highlight w:val="none"/>
                <w:shd w:val="clear" w:color="auto" w:fill="auto"/>
              </w:rPr>
              <w:t>（1）电子投标文件可在投标截止时间前上传，未在投标截止时间前上传的投标文件视为无效标。</w:t>
            </w:r>
          </w:p>
          <w:p w14:paraId="56E49088">
            <w:pPr>
              <w:pStyle w:val="20"/>
              <w:spacing w:after="80" w:line="400" w:lineRule="exact"/>
              <w:jc w:val="left"/>
              <w:rPr>
                <w:rFonts w:hint="eastAsia" w:ascii="宋体" w:hAnsi="宋体" w:eastAsia="宋体" w:cs="宋体"/>
                <w:b w:val="0"/>
                <w:bCs w:val="0"/>
                <w:color w:val="auto"/>
                <w:sz w:val="21"/>
                <w:szCs w:val="21"/>
                <w:highlight w:val="none"/>
                <w:shd w:val="clear" w:color="auto" w:fill="auto"/>
              </w:rPr>
            </w:pPr>
            <w:r>
              <w:rPr>
                <w:rFonts w:hint="eastAsia" w:ascii="宋体" w:hAnsi="宋体" w:eastAsia="宋体" w:cs="宋体"/>
                <w:b w:val="0"/>
                <w:bCs w:val="0"/>
                <w:color w:val="auto"/>
                <w:sz w:val="21"/>
                <w:szCs w:val="21"/>
                <w:highlight w:val="none"/>
                <w:shd w:val="clear" w:color="auto" w:fill="auto"/>
              </w:rPr>
              <w:t>（2）上传加密的电子投标文件，后缀名为（.投标文件）（本项目无需提供纸质投标文件，只要求上传电子投标文件正本一份）</w:t>
            </w:r>
          </w:p>
          <w:p w14:paraId="33FE39E1">
            <w:pPr>
              <w:pStyle w:val="20"/>
              <w:spacing w:after="80" w:line="400" w:lineRule="exact"/>
              <w:jc w:val="left"/>
              <w:rPr>
                <w:rFonts w:hint="eastAsia" w:ascii="宋体" w:hAnsi="宋体" w:eastAsia="宋体" w:cs="宋体"/>
                <w:b w:val="0"/>
                <w:bCs w:val="0"/>
                <w:color w:val="auto"/>
                <w:sz w:val="21"/>
                <w:szCs w:val="21"/>
                <w:highlight w:val="none"/>
                <w:shd w:val="clear" w:color="auto" w:fill="auto"/>
              </w:rPr>
            </w:pPr>
            <w:r>
              <w:rPr>
                <w:rFonts w:hint="eastAsia" w:ascii="宋体" w:hAnsi="宋体" w:eastAsia="宋体" w:cs="宋体"/>
                <w:b w:val="0"/>
                <w:bCs w:val="0"/>
                <w:color w:val="auto"/>
                <w:sz w:val="21"/>
                <w:szCs w:val="21"/>
                <w:highlight w:val="none"/>
                <w:shd w:val="clear" w:color="auto" w:fill="auto"/>
              </w:rPr>
              <w:t>CA咨询电话：400-0571-337，投标工具咨询电话：15267291759</w:t>
            </w:r>
          </w:p>
          <w:p w14:paraId="55AB558F">
            <w:pPr>
              <w:spacing w:line="400" w:lineRule="exact"/>
              <w:rPr>
                <w:rFonts w:hint="eastAsia" w:ascii="宋体" w:hAnsi="宋体" w:eastAsia="宋体" w:cs="宋体"/>
                <w:b w:val="0"/>
                <w:bCs w:val="0"/>
                <w:color w:val="auto"/>
                <w:sz w:val="21"/>
                <w:szCs w:val="21"/>
                <w:highlight w:val="none"/>
                <w:shd w:val="clear" w:color="auto" w:fill="auto"/>
              </w:rPr>
            </w:pPr>
            <w:r>
              <w:rPr>
                <w:rFonts w:hint="eastAsia" w:ascii="宋体" w:hAnsi="宋体" w:eastAsia="宋体" w:cs="宋体"/>
                <w:b w:val="0"/>
                <w:bCs w:val="0"/>
                <w:color w:val="auto"/>
                <w:sz w:val="21"/>
                <w:szCs w:val="21"/>
                <w:highlight w:val="none"/>
                <w:shd w:val="clear" w:color="auto" w:fill="auto"/>
              </w:rPr>
              <w:t>说明：</w:t>
            </w:r>
            <w:r>
              <w:rPr>
                <w:rFonts w:hint="eastAsia" w:ascii="宋体" w:hAnsi="宋体" w:eastAsia="宋体" w:cs="宋体"/>
                <w:b w:val="0"/>
                <w:bCs w:val="0"/>
                <w:color w:val="auto"/>
                <w:kern w:val="0"/>
                <w:sz w:val="21"/>
                <w:szCs w:val="21"/>
                <w:highlight w:val="none"/>
                <w:shd w:val="clear" w:color="auto" w:fill="auto"/>
              </w:rPr>
              <w:t>开标时间到达后，在开启解密时间</w:t>
            </w:r>
            <w:r>
              <w:rPr>
                <w:rFonts w:hint="eastAsia" w:ascii="宋体" w:hAnsi="宋体" w:eastAsia="宋体" w:cs="宋体"/>
                <w:b w:val="0"/>
                <w:bCs w:val="0"/>
                <w:color w:val="auto"/>
                <w:kern w:val="0"/>
                <w:sz w:val="21"/>
                <w:szCs w:val="21"/>
                <w:highlight w:val="none"/>
                <w:shd w:val="clear" w:color="auto" w:fill="auto"/>
                <w:lang w:val="en-US" w:eastAsia="zh-CN"/>
              </w:rPr>
              <w:t>60</w:t>
            </w:r>
            <w:r>
              <w:rPr>
                <w:rFonts w:hint="eastAsia" w:ascii="宋体" w:hAnsi="宋体" w:eastAsia="宋体" w:cs="宋体"/>
                <w:b w:val="0"/>
                <w:bCs w:val="0"/>
                <w:color w:val="auto"/>
                <w:kern w:val="0"/>
                <w:sz w:val="21"/>
                <w:szCs w:val="21"/>
                <w:highlight w:val="none"/>
                <w:shd w:val="clear" w:color="auto" w:fill="auto"/>
              </w:rPr>
              <w:t>分钟内（具体时间以不见面开标大厅</w:t>
            </w:r>
            <w:bookmarkStart w:id="9" w:name="_Hlk59625364"/>
            <w:r>
              <w:rPr>
                <w:rFonts w:hint="eastAsia" w:ascii="宋体" w:hAnsi="宋体" w:eastAsia="宋体" w:cs="宋体"/>
                <w:b w:val="0"/>
                <w:bCs w:val="0"/>
                <w:color w:val="auto"/>
                <w:kern w:val="0"/>
                <w:sz w:val="21"/>
                <w:szCs w:val="21"/>
                <w:highlight w:val="none"/>
                <w:shd w:val="clear" w:color="auto" w:fill="auto"/>
              </w:rPr>
              <w:t>中显示的</w:t>
            </w:r>
            <w:bookmarkEnd w:id="9"/>
            <w:r>
              <w:rPr>
                <w:rFonts w:hint="eastAsia" w:ascii="宋体" w:hAnsi="宋体" w:eastAsia="宋体" w:cs="宋体"/>
                <w:b w:val="0"/>
                <w:bCs w:val="0"/>
                <w:color w:val="auto"/>
                <w:kern w:val="0"/>
                <w:sz w:val="21"/>
                <w:szCs w:val="21"/>
                <w:highlight w:val="none"/>
                <w:shd w:val="clear" w:color="auto" w:fill="auto"/>
              </w:rPr>
              <w:t>解密截止时间为准），投标人须登录临海市限额以下公共资源交易区域平台-不见面开标大厅，找到所参与的项目进行解密投标文件，</w:t>
            </w:r>
            <w:bookmarkStart w:id="10" w:name="_Hlk59625972"/>
            <w:r>
              <w:rPr>
                <w:rFonts w:hint="eastAsia" w:ascii="宋体" w:hAnsi="宋体" w:eastAsia="宋体" w:cs="宋体"/>
                <w:b w:val="0"/>
                <w:bCs w:val="0"/>
                <w:color w:val="auto"/>
                <w:kern w:val="0"/>
                <w:sz w:val="21"/>
                <w:szCs w:val="21"/>
                <w:highlight w:val="none"/>
                <w:shd w:val="clear" w:color="auto" w:fill="auto"/>
              </w:rPr>
              <w:t xml:space="preserve">投标人未按时解密或解密失败的，其投标文件为无效标。 </w:t>
            </w:r>
            <w:bookmarkEnd w:id="10"/>
          </w:p>
        </w:tc>
      </w:tr>
      <w:tr w14:paraId="6CEE0D4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639" w:hRule="atLeast"/>
        </w:trPr>
        <w:tc>
          <w:tcPr>
            <w:tcW w:w="787" w:type="dxa"/>
            <w:tcBorders>
              <w:top w:val="single" w:color="auto" w:sz="4" w:space="0"/>
              <w:left w:val="single" w:color="auto" w:sz="4" w:space="0"/>
              <w:bottom w:val="single" w:color="auto" w:sz="4" w:space="0"/>
              <w:right w:val="single" w:color="auto" w:sz="4" w:space="0"/>
            </w:tcBorders>
            <w:vAlign w:val="center"/>
          </w:tcPr>
          <w:p w14:paraId="052AF876">
            <w:pPr>
              <w:snapToGrid w:val="0"/>
              <w:spacing w:line="400" w:lineRule="exact"/>
              <w:jc w:val="center"/>
              <w:rPr>
                <w:rFonts w:hint="eastAsia" w:ascii="宋体" w:hAnsi="宋体" w:eastAsia="宋体" w:cs="宋体"/>
                <w:b w:val="0"/>
                <w:bCs w:val="0"/>
                <w:color w:val="auto"/>
                <w:sz w:val="21"/>
                <w:szCs w:val="21"/>
                <w:highlight w:val="none"/>
                <w:shd w:val="clear" w:color="auto" w:fill="auto"/>
              </w:rPr>
            </w:pPr>
            <w:r>
              <w:rPr>
                <w:rFonts w:hint="eastAsia" w:ascii="宋体" w:hAnsi="宋体" w:eastAsia="宋体" w:cs="宋体"/>
                <w:b w:val="0"/>
                <w:bCs w:val="0"/>
                <w:color w:val="auto"/>
                <w:sz w:val="21"/>
                <w:szCs w:val="21"/>
                <w:highlight w:val="none"/>
                <w:shd w:val="clear" w:color="auto" w:fill="auto"/>
                <w:lang w:val="en-US" w:eastAsia="zh-CN"/>
              </w:rPr>
              <w:t>1</w:t>
            </w:r>
            <w:r>
              <w:rPr>
                <w:rFonts w:hint="eastAsia" w:ascii="宋体" w:hAnsi="宋体" w:cs="宋体"/>
                <w:b w:val="0"/>
                <w:bCs w:val="0"/>
                <w:color w:val="auto"/>
                <w:sz w:val="21"/>
                <w:szCs w:val="21"/>
                <w:highlight w:val="none"/>
                <w:shd w:val="clear" w:color="auto" w:fill="auto"/>
                <w:lang w:val="en-US" w:eastAsia="zh-CN"/>
              </w:rPr>
              <w:t>5</w:t>
            </w:r>
          </w:p>
        </w:tc>
        <w:tc>
          <w:tcPr>
            <w:tcW w:w="9684" w:type="dxa"/>
            <w:tcBorders>
              <w:top w:val="single" w:color="auto" w:sz="4" w:space="0"/>
              <w:left w:val="single" w:color="auto" w:sz="4" w:space="0"/>
              <w:bottom w:val="single" w:color="auto" w:sz="4" w:space="0"/>
              <w:right w:val="single" w:color="auto" w:sz="4" w:space="0"/>
            </w:tcBorders>
            <w:vAlign w:val="center"/>
          </w:tcPr>
          <w:p w14:paraId="4A038EB0">
            <w:pPr>
              <w:pStyle w:val="20"/>
              <w:spacing w:after="80" w:line="400" w:lineRule="exact"/>
              <w:jc w:val="left"/>
              <w:rPr>
                <w:rFonts w:hint="eastAsia" w:ascii="宋体" w:hAnsi="宋体" w:eastAsia="宋体" w:cs="宋体"/>
                <w:b w:val="0"/>
                <w:bCs w:val="0"/>
                <w:color w:val="auto"/>
                <w:sz w:val="21"/>
                <w:szCs w:val="21"/>
                <w:highlight w:val="none"/>
                <w:shd w:val="clear" w:color="auto" w:fill="auto"/>
              </w:rPr>
            </w:pPr>
            <w:r>
              <w:rPr>
                <w:rFonts w:hint="eastAsia" w:ascii="宋体" w:hAnsi="宋体" w:eastAsia="宋体" w:cs="宋体"/>
                <w:b w:val="0"/>
                <w:bCs w:val="0"/>
                <w:color w:val="auto"/>
                <w:sz w:val="21"/>
                <w:szCs w:val="21"/>
                <w:highlight w:val="none"/>
                <w:shd w:val="clear" w:color="auto" w:fill="auto"/>
              </w:rPr>
              <w:t>投标人平台使用费：</w:t>
            </w:r>
          </w:p>
          <w:p w14:paraId="61C579E7">
            <w:pPr>
              <w:pStyle w:val="20"/>
              <w:spacing w:after="80" w:line="400" w:lineRule="exact"/>
              <w:jc w:val="left"/>
              <w:rPr>
                <w:rFonts w:hint="eastAsia" w:ascii="宋体" w:hAnsi="宋体" w:eastAsia="宋体" w:cs="宋体"/>
                <w:b w:val="0"/>
                <w:bCs w:val="0"/>
                <w:color w:val="auto"/>
                <w:sz w:val="21"/>
                <w:szCs w:val="21"/>
                <w:highlight w:val="none"/>
                <w:shd w:val="clear" w:color="auto" w:fill="auto"/>
              </w:rPr>
            </w:pPr>
            <w:r>
              <w:rPr>
                <w:rFonts w:hint="eastAsia" w:ascii="宋体" w:hAnsi="宋体" w:eastAsia="宋体" w:cs="宋体"/>
                <w:b w:val="0"/>
                <w:bCs w:val="0"/>
                <w:color w:val="auto"/>
                <w:sz w:val="21"/>
                <w:szCs w:val="21"/>
                <w:highlight w:val="none"/>
                <w:shd w:val="clear" w:color="auto" w:fill="auto"/>
              </w:rPr>
              <w:t>项目金额50万元以下收费100元，50万元以上收费150元。</w:t>
            </w:r>
          </w:p>
          <w:p w14:paraId="0DACE3D8">
            <w:pPr>
              <w:pStyle w:val="20"/>
              <w:spacing w:after="80" w:line="400" w:lineRule="exact"/>
              <w:jc w:val="left"/>
              <w:rPr>
                <w:rFonts w:hint="eastAsia" w:ascii="宋体" w:hAnsi="宋体" w:eastAsia="宋体" w:cs="宋体"/>
                <w:b w:val="0"/>
                <w:bCs w:val="0"/>
                <w:color w:val="auto"/>
                <w:sz w:val="21"/>
                <w:szCs w:val="21"/>
                <w:highlight w:val="none"/>
                <w:shd w:val="clear" w:color="auto" w:fill="auto"/>
              </w:rPr>
            </w:pPr>
            <w:r>
              <w:rPr>
                <w:rFonts w:hint="eastAsia" w:ascii="宋体" w:hAnsi="宋体" w:eastAsia="宋体" w:cs="宋体"/>
                <w:b w:val="0"/>
                <w:bCs w:val="0"/>
                <w:color w:val="auto"/>
                <w:sz w:val="21"/>
                <w:szCs w:val="21"/>
                <w:highlight w:val="none"/>
                <w:shd w:val="clear" w:color="auto" w:fill="auto"/>
              </w:rPr>
              <w:t>开户名：临海市产权交易所有限公司</w:t>
            </w:r>
          </w:p>
          <w:p w14:paraId="69E913C9">
            <w:pPr>
              <w:pStyle w:val="20"/>
              <w:spacing w:after="80" w:line="400" w:lineRule="exact"/>
              <w:jc w:val="left"/>
              <w:rPr>
                <w:rFonts w:hint="eastAsia" w:ascii="宋体" w:hAnsi="宋体" w:eastAsia="宋体" w:cs="宋体"/>
                <w:b w:val="0"/>
                <w:bCs w:val="0"/>
                <w:color w:val="auto"/>
                <w:sz w:val="21"/>
                <w:szCs w:val="21"/>
                <w:highlight w:val="none"/>
                <w:shd w:val="clear" w:color="auto" w:fill="auto"/>
              </w:rPr>
            </w:pPr>
            <w:r>
              <w:rPr>
                <w:rFonts w:hint="eastAsia" w:ascii="宋体" w:hAnsi="宋体" w:eastAsia="宋体" w:cs="宋体"/>
                <w:b w:val="0"/>
                <w:bCs w:val="0"/>
                <w:color w:val="auto"/>
                <w:sz w:val="21"/>
                <w:szCs w:val="21"/>
                <w:highlight w:val="none"/>
                <w:shd w:val="clear" w:color="auto" w:fill="auto"/>
              </w:rPr>
              <w:t>开户行：浙江临海农村商业银行股份有限公司科技支行；</w:t>
            </w:r>
          </w:p>
          <w:p w14:paraId="2DF49DBD">
            <w:pPr>
              <w:pStyle w:val="20"/>
              <w:spacing w:after="80" w:line="400" w:lineRule="exact"/>
              <w:jc w:val="left"/>
              <w:rPr>
                <w:rFonts w:hint="eastAsia" w:ascii="宋体" w:hAnsi="宋体" w:eastAsia="宋体" w:cs="宋体"/>
                <w:b w:val="0"/>
                <w:bCs w:val="0"/>
                <w:color w:val="auto"/>
                <w:sz w:val="21"/>
                <w:szCs w:val="21"/>
                <w:highlight w:val="none"/>
                <w:shd w:val="clear" w:color="auto" w:fill="auto"/>
              </w:rPr>
            </w:pPr>
            <w:r>
              <w:rPr>
                <w:rFonts w:hint="eastAsia" w:ascii="宋体" w:hAnsi="宋体" w:eastAsia="宋体" w:cs="宋体"/>
                <w:b w:val="0"/>
                <w:bCs w:val="0"/>
                <w:color w:val="auto"/>
                <w:sz w:val="21"/>
                <w:szCs w:val="21"/>
                <w:highlight w:val="none"/>
                <w:shd w:val="clear" w:color="auto" w:fill="auto"/>
              </w:rPr>
              <w:t>平台使用费账号：201000105503123000003</w:t>
            </w:r>
          </w:p>
          <w:p w14:paraId="28A89B75">
            <w:pPr>
              <w:pStyle w:val="20"/>
              <w:spacing w:after="80" w:line="400" w:lineRule="exact"/>
              <w:jc w:val="left"/>
              <w:rPr>
                <w:rFonts w:hint="eastAsia" w:ascii="宋体" w:hAnsi="宋体" w:eastAsia="宋体" w:cs="宋体"/>
                <w:b w:val="0"/>
                <w:bCs w:val="0"/>
                <w:color w:val="auto"/>
                <w:sz w:val="21"/>
                <w:szCs w:val="21"/>
                <w:highlight w:val="none"/>
                <w:shd w:val="clear" w:color="auto" w:fill="auto"/>
              </w:rPr>
            </w:pPr>
            <w:r>
              <w:rPr>
                <w:rFonts w:hint="eastAsia" w:ascii="宋体" w:hAnsi="宋体" w:eastAsia="宋体" w:cs="宋体"/>
                <w:b w:val="0"/>
                <w:bCs w:val="0"/>
                <w:color w:val="auto"/>
                <w:sz w:val="21"/>
                <w:szCs w:val="21"/>
                <w:highlight w:val="none"/>
                <w:shd w:val="clear" w:color="auto" w:fill="auto"/>
              </w:rPr>
              <w:t>临海市产权交易所有限公司财务咨询电话：0576-85407100。</w:t>
            </w:r>
          </w:p>
          <w:p w14:paraId="0B57C341">
            <w:pPr>
              <w:pStyle w:val="20"/>
              <w:spacing w:after="80" w:line="400" w:lineRule="exact"/>
              <w:jc w:val="left"/>
              <w:rPr>
                <w:rFonts w:hint="eastAsia" w:ascii="宋体" w:hAnsi="宋体" w:eastAsia="宋体" w:cs="宋体"/>
                <w:b w:val="0"/>
                <w:bCs w:val="0"/>
                <w:color w:val="auto"/>
                <w:sz w:val="21"/>
                <w:szCs w:val="21"/>
                <w:highlight w:val="none"/>
                <w:shd w:val="clear" w:color="auto" w:fill="auto"/>
              </w:rPr>
            </w:pPr>
            <w:r>
              <w:rPr>
                <w:rFonts w:hint="eastAsia" w:ascii="宋体" w:hAnsi="宋体" w:eastAsia="宋体" w:cs="宋体"/>
                <w:b w:val="0"/>
                <w:bCs w:val="0"/>
                <w:color w:val="auto"/>
                <w:sz w:val="21"/>
                <w:szCs w:val="21"/>
                <w:highlight w:val="none"/>
                <w:shd w:val="clear" w:color="auto" w:fill="auto"/>
              </w:rPr>
              <w:t>注意：请提前缴纳相关费用，以防影响正常投标。</w:t>
            </w:r>
          </w:p>
        </w:tc>
      </w:tr>
      <w:tr w14:paraId="1E71BCE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99" w:hRule="atLeast"/>
        </w:trPr>
        <w:tc>
          <w:tcPr>
            <w:tcW w:w="787" w:type="dxa"/>
            <w:tcBorders>
              <w:top w:val="single" w:color="auto" w:sz="4" w:space="0"/>
              <w:left w:val="single" w:color="auto" w:sz="4" w:space="0"/>
              <w:bottom w:val="single" w:color="auto" w:sz="4" w:space="0"/>
              <w:right w:val="single" w:color="auto" w:sz="4" w:space="0"/>
            </w:tcBorders>
            <w:vAlign w:val="center"/>
          </w:tcPr>
          <w:p w14:paraId="0D9A916E">
            <w:pPr>
              <w:snapToGrid w:val="0"/>
              <w:spacing w:line="400" w:lineRule="exact"/>
              <w:jc w:val="center"/>
              <w:rPr>
                <w:rFonts w:hint="eastAsia" w:ascii="宋体" w:hAnsi="宋体" w:eastAsia="宋体" w:cs="宋体"/>
                <w:b w:val="0"/>
                <w:bCs w:val="0"/>
                <w:color w:val="auto"/>
                <w:sz w:val="21"/>
                <w:szCs w:val="21"/>
                <w:highlight w:val="none"/>
                <w:shd w:val="clear" w:color="auto" w:fill="auto"/>
                <w:lang w:val="en-US" w:eastAsia="zh-CN"/>
              </w:rPr>
            </w:pPr>
            <w:r>
              <w:rPr>
                <w:rFonts w:hint="eastAsia" w:ascii="宋体" w:hAnsi="宋体" w:eastAsia="宋体" w:cs="宋体"/>
                <w:b w:val="0"/>
                <w:bCs w:val="0"/>
                <w:color w:val="auto"/>
                <w:sz w:val="21"/>
                <w:szCs w:val="21"/>
                <w:highlight w:val="none"/>
                <w:shd w:val="clear" w:color="auto" w:fill="auto"/>
                <w:lang w:val="en-US" w:eastAsia="zh-CN"/>
              </w:rPr>
              <w:t>1</w:t>
            </w:r>
            <w:r>
              <w:rPr>
                <w:rFonts w:hint="eastAsia" w:ascii="宋体" w:hAnsi="宋体" w:cs="宋体"/>
                <w:b w:val="0"/>
                <w:bCs w:val="0"/>
                <w:color w:val="auto"/>
                <w:sz w:val="21"/>
                <w:szCs w:val="21"/>
                <w:highlight w:val="none"/>
                <w:shd w:val="clear" w:color="auto" w:fill="auto"/>
                <w:lang w:val="en-US" w:eastAsia="zh-CN"/>
              </w:rPr>
              <w:t>6</w:t>
            </w:r>
          </w:p>
        </w:tc>
        <w:tc>
          <w:tcPr>
            <w:tcW w:w="9684" w:type="dxa"/>
            <w:tcBorders>
              <w:top w:val="single" w:color="auto" w:sz="4" w:space="0"/>
              <w:left w:val="single" w:color="auto" w:sz="4" w:space="0"/>
              <w:bottom w:val="single" w:color="auto" w:sz="4" w:space="0"/>
              <w:right w:val="single" w:color="auto" w:sz="4" w:space="0"/>
            </w:tcBorders>
            <w:vAlign w:val="center"/>
          </w:tcPr>
          <w:p w14:paraId="3D34A5B5">
            <w:pPr>
              <w:pStyle w:val="20"/>
              <w:spacing w:after="80" w:line="400" w:lineRule="exact"/>
              <w:jc w:val="left"/>
              <w:rPr>
                <w:rFonts w:hint="eastAsia" w:ascii="宋体" w:hAnsi="宋体" w:eastAsia="宋体" w:cs="宋体"/>
                <w:b w:val="0"/>
                <w:bCs w:val="0"/>
                <w:color w:val="auto"/>
                <w:sz w:val="21"/>
                <w:szCs w:val="21"/>
                <w:highlight w:val="none"/>
                <w:shd w:val="clear" w:color="auto" w:fill="auto"/>
              </w:rPr>
            </w:pPr>
            <w:r>
              <w:rPr>
                <w:rFonts w:hint="eastAsia" w:ascii="宋体" w:hAnsi="宋体" w:eastAsia="宋体" w:cs="宋体"/>
                <w:b w:val="0"/>
                <w:bCs w:val="0"/>
                <w:color w:val="auto"/>
                <w:sz w:val="21"/>
                <w:szCs w:val="21"/>
                <w:highlight w:val="none"/>
                <w:shd w:val="clear" w:color="auto" w:fill="auto"/>
              </w:rPr>
              <w:t>电子发票申请方式：</w:t>
            </w:r>
          </w:p>
          <w:p w14:paraId="07EF4B60">
            <w:pPr>
              <w:pStyle w:val="20"/>
              <w:spacing w:after="80" w:line="400" w:lineRule="exact"/>
              <w:jc w:val="left"/>
              <w:rPr>
                <w:rFonts w:hint="eastAsia" w:ascii="宋体" w:hAnsi="宋体" w:eastAsia="宋体" w:cs="宋体"/>
                <w:b w:val="0"/>
                <w:bCs w:val="0"/>
                <w:color w:val="auto"/>
                <w:sz w:val="21"/>
                <w:szCs w:val="21"/>
                <w:highlight w:val="none"/>
                <w:shd w:val="clear" w:color="auto" w:fill="auto"/>
              </w:rPr>
            </w:pPr>
            <w:r>
              <w:rPr>
                <w:rFonts w:hint="eastAsia" w:ascii="宋体" w:hAnsi="宋体" w:eastAsia="宋体" w:cs="宋体"/>
                <w:b w:val="0"/>
                <w:bCs w:val="0"/>
                <w:color w:val="auto"/>
                <w:sz w:val="21"/>
                <w:szCs w:val="21"/>
                <w:highlight w:val="none"/>
                <w:shd w:val="clear" w:color="auto" w:fill="auto"/>
              </w:rPr>
              <w:t>为保证正常投标，请各投标人注意提前缴纳相关费用，关于已缴纳的平台使用费的电子发票请自行通过“临海市限额以下公共资源交易区域平台交易系统中-费用管理”中根据已参与项目进行申请电子发票的开具。</w:t>
            </w:r>
          </w:p>
        </w:tc>
      </w:tr>
      <w:tr w14:paraId="18178B2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54" w:hRule="atLeast"/>
        </w:trPr>
        <w:tc>
          <w:tcPr>
            <w:tcW w:w="787" w:type="dxa"/>
            <w:tcBorders>
              <w:top w:val="single" w:color="auto" w:sz="4" w:space="0"/>
              <w:left w:val="single" w:color="auto" w:sz="4" w:space="0"/>
              <w:bottom w:val="single" w:color="auto" w:sz="4" w:space="0"/>
              <w:right w:val="single" w:color="auto" w:sz="4" w:space="0"/>
            </w:tcBorders>
            <w:vAlign w:val="center"/>
          </w:tcPr>
          <w:p w14:paraId="333B0946">
            <w:pPr>
              <w:snapToGrid w:val="0"/>
              <w:spacing w:line="400" w:lineRule="exact"/>
              <w:jc w:val="center"/>
              <w:rPr>
                <w:rFonts w:hint="eastAsia" w:ascii="宋体" w:hAnsi="宋体" w:eastAsia="宋体" w:cs="宋体"/>
                <w:b w:val="0"/>
                <w:bCs w:val="0"/>
                <w:color w:val="auto"/>
                <w:sz w:val="21"/>
                <w:szCs w:val="21"/>
                <w:highlight w:val="none"/>
                <w:shd w:val="clear" w:color="auto" w:fill="auto"/>
                <w:lang w:val="en-US" w:eastAsia="zh-CN"/>
              </w:rPr>
            </w:pPr>
            <w:r>
              <w:rPr>
                <w:rFonts w:hint="eastAsia" w:ascii="宋体" w:hAnsi="宋体" w:eastAsia="宋体" w:cs="宋体"/>
                <w:b w:val="0"/>
                <w:bCs w:val="0"/>
                <w:color w:val="auto"/>
                <w:sz w:val="21"/>
                <w:szCs w:val="21"/>
                <w:highlight w:val="none"/>
                <w:shd w:val="clear" w:color="auto" w:fill="auto"/>
                <w:lang w:val="en-US" w:eastAsia="zh-CN"/>
              </w:rPr>
              <w:t>1</w:t>
            </w:r>
            <w:r>
              <w:rPr>
                <w:rFonts w:hint="eastAsia" w:ascii="宋体" w:hAnsi="宋体" w:cs="宋体"/>
                <w:b w:val="0"/>
                <w:bCs w:val="0"/>
                <w:color w:val="auto"/>
                <w:sz w:val="21"/>
                <w:szCs w:val="21"/>
                <w:highlight w:val="none"/>
                <w:shd w:val="clear" w:color="auto" w:fill="auto"/>
                <w:lang w:val="en-US" w:eastAsia="zh-CN"/>
              </w:rPr>
              <w:t>7</w:t>
            </w:r>
          </w:p>
        </w:tc>
        <w:tc>
          <w:tcPr>
            <w:tcW w:w="9684" w:type="dxa"/>
            <w:tcBorders>
              <w:top w:val="single" w:color="auto" w:sz="4" w:space="0"/>
              <w:left w:val="single" w:color="auto" w:sz="4" w:space="0"/>
              <w:bottom w:val="single" w:color="auto" w:sz="4" w:space="0"/>
              <w:right w:val="single" w:color="auto" w:sz="4" w:space="0"/>
            </w:tcBorders>
            <w:vAlign w:val="center"/>
          </w:tcPr>
          <w:p w14:paraId="72DDFE0A">
            <w:pPr>
              <w:pStyle w:val="20"/>
              <w:spacing w:after="80" w:line="400" w:lineRule="exact"/>
              <w:jc w:val="left"/>
              <w:rPr>
                <w:rFonts w:hint="eastAsia" w:ascii="宋体" w:hAnsi="宋体" w:eastAsia="宋体" w:cs="宋体"/>
                <w:b w:val="0"/>
                <w:bCs w:val="0"/>
                <w:color w:val="auto"/>
                <w:sz w:val="21"/>
                <w:szCs w:val="21"/>
                <w:highlight w:val="none"/>
                <w:shd w:val="clear" w:color="auto" w:fill="auto"/>
              </w:rPr>
            </w:pPr>
            <w:r>
              <w:rPr>
                <w:rFonts w:hint="eastAsia" w:ascii="宋体" w:hAnsi="宋体" w:eastAsia="宋体" w:cs="宋体"/>
                <w:b w:val="0"/>
                <w:bCs w:val="0"/>
                <w:color w:val="auto"/>
                <w:sz w:val="21"/>
                <w:szCs w:val="21"/>
                <w:highlight w:val="none"/>
                <w:shd w:val="clear" w:color="auto" w:fill="auto"/>
              </w:rPr>
              <w:t>特别事项：</w:t>
            </w:r>
          </w:p>
          <w:p w14:paraId="6703A7C1">
            <w:pPr>
              <w:pStyle w:val="20"/>
              <w:spacing w:after="80" w:line="400" w:lineRule="exact"/>
              <w:jc w:val="left"/>
              <w:rPr>
                <w:rFonts w:hint="eastAsia" w:ascii="宋体" w:hAnsi="宋体" w:eastAsia="宋体" w:cs="宋体"/>
                <w:b w:val="0"/>
                <w:bCs w:val="0"/>
                <w:color w:val="auto"/>
                <w:sz w:val="21"/>
                <w:szCs w:val="21"/>
                <w:highlight w:val="none"/>
                <w:shd w:val="clear" w:color="auto" w:fill="auto"/>
              </w:rPr>
            </w:pPr>
            <w:r>
              <w:rPr>
                <w:rFonts w:hint="eastAsia" w:ascii="宋体" w:hAnsi="宋体" w:eastAsia="宋体" w:cs="宋体"/>
                <w:b w:val="0"/>
                <w:bCs w:val="0"/>
                <w:color w:val="auto"/>
                <w:sz w:val="21"/>
                <w:szCs w:val="21"/>
                <w:highlight w:val="none"/>
                <w:shd w:val="clear" w:color="auto" w:fill="auto"/>
              </w:rPr>
              <w:t>潜在投标人未在临海市限额以下公共资源交易区域平台办理注册入驻的，应先申办注册入驻手续，具体办理要求请登陆临海市限额以下公共资源交易区域平台（https://www.lhcqjy.com.cn/）的“注册入口”栏目进行注册入驻。</w:t>
            </w:r>
          </w:p>
          <w:p w14:paraId="58909830">
            <w:pPr>
              <w:pStyle w:val="20"/>
              <w:spacing w:after="80" w:line="400" w:lineRule="exact"/>
              <w:jc w:val="left"/>
              <w:rPr>
                <w:rFonts w:hint="eastAsia" w:ascii="宋体" w:hAnsi="宋体" w:eastAsia="宋体" w:cs="宋体"/>
                <w:b w:val="0"/>
                <w:bCs w:val="0"/>
                <w:color w:val="auto"/>
                <w:sz w:val="21"/>
                <w:szCs w:val="21"/>
                <w:highlight w:val="none"/>
                <w:shd w:val="clear" w:color="auto" w:fill="auto"/>
              </w:rPr>
            </w:pPr>
            <w:r>
              <w:rPr>
                <w:rFonts w:hint="eastAsia" w:ascii="宋体" w:hAnsi="宋体" w:eastAsia="宋体" w:cs="宋体"/>
                <w:b w:val="0"/>
                <w:bCs w:val="0"/>
                <w:color w:val="auto"/>
                <w:sz w:val="21"/>
                <w:szCs w:val="21"/>
                <w:highlight w:val="none"/>
                <w:shd w:val="clear" w:color="auto" w:fill="auto"/>
              </w:rPr>
              <w:t>本项目为全过程电子招投标，潜在投标人须办理CA数字证书，且CA数字证书在临海市限额以下公共资源交易区域平台交易系统进行绑定，否则无法上传、解密电子投标文件。若未办理CA数字证书，办理详见平台网站办事指南“临海市限额以下公共资源交易区域平台--企业注册及CA业务操作手册v1”，或者联系客服电话：400-0571-337</w:t>
            </w:r>
          </w:p>
          <w:p w14:paraId="14F6E229">
            <w:pPr>
              <w:pStyle w:val="20"/>
              <w:spacing w:after="80" w:line="400" w:lineRule="exact"/>
              <w:jc w:val="left"/>
              <w:rPr>
                <w:rFonts w:hint="eastAsia" w:ascii="宋体" w:hAnsi="宋体" w:eastAsia="宋体" w:cs="宋体"/>
                <w:b w:val="0"/>
                <w:bCs w:val="0"/>
                <w:color w:val="auto"/>
                <w:sz w:val="21"/>
                <w:szCs w:val="21"/>
                <w:highlight w:val="none"/>
                <w:shd w:val="clear" w:color="auto" w:fill="auto"/>
              </w:rPr>
            </w:pPr>
            <w:r>
              <w:rPr>
                <w:rFonts w:hint="eastAsia" w:ascii="宋体" w:hAnsi="宋体" w:eastAsia="宋体" w:cs="宋体"/>
                <w:b w:val="0"/>
                <w:bCs w:val="0"/>
                <w:color w:val="auto"/>
                <w:sz w:val="21"/>
                <w:szCs w:val="21"/>
                <w:highlight w:val="none"/>
                <w:shd w:val="clear" w:color="auto" w:fill="auto"/>
              </w:rPr>
              <w:t>本项目电子投标文件须通过临海市限额以下公共资源交易区域平台—电子投标文件编制工具制作，投标文件的编制应根据电子招标文件进行编制，上传相应的pdf文件并加盖电子签章。如未按招标文件要求编制、上传电子投标文件，作废标处理，其后果由投标人自负。（电子投标文件编制工具可在临海市限额以下公共资源交易区域平台交易系统（https://jypt.lhcqjy.com.cn/）中下载）。</w:t>
            </w:r>
          </w:p>
          <w:p w14:paraId="01CC4206">
            <w:pPr>
              <w:pStyle w:val="20"/>
              <w:spacing w:after="80" w:line="400" w:lineRule="exact"/>
              <w:jc w:val="left"/>
              <w:rPr>
                <w:rFonts w:hint="eastAsia" w:ascii="宋体" w:hAnsi="宋体" w:eastAsia="宋体" w:cs="宋体"/>
                <w:b w:val="0"/>
                <w:bCs w:val="0"/>
                <w:color w:val="auto"/>
                <w:sz w:val="21"/>
                <w:szCs w:val="21"/>
                <w:highlight w:val="none"/>
                <w:shd w:val="clear" w:color="auto" w:fill="auto"/>
              </w:rPr>
            </w:pPr>
            <w:r>
              <w:rPr>
                <w:rFonts w:hint="eastAsia" w:ascii="宋体" w:hAnsi="宋体" w:eastAsia="宋体" w:cs="宋体"/>
                <w:b w:val="0"/>
                <w:bCs w:val="0"/>
                <w:color w:val="auto"/>
                <w:sz w:val="21"/>
                <w:szCs w:val="21"/>
                <w:highlight w:val="none"/>
                <w:shd w:val="clear" w:color="auto" w:fill="auto"/>
              </w:rPr>
              <w:t>软件技术支持电话：15267291759（同微信）。</w:t>
            </w:r>
          </w:p>
        </w:tc>
      </w:tr>
      <w:tr w14:paraId="1AA75A7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24" w:hRule="atLeast"/>
        </w:trPr>
        <w:tc>
          <w:tcPr>
            <w:tcW w:w="787" w:type="dxa"/>
            <w:tcBorders>
              <w:top w:val="single" w:color="auto" w:sz="4" w:space="0"/>
              <w:left w:val="single" w:color="auto" w:sz="4" w:space="0"/>
              <w:bottom w:val="single" w:color="auto" w:sz="4" w:space="0"/>
              <w:right w:val="single" w:color="auto" w:sz="4" w:space="0"/>
            </w:tcBorders>
            <w:vAlign w:val="center"/>
          </w:tcPr>
          <w:p w14:paraId="686FA46F">
            <w:pPr>
              <w:snapToGrid w:val="0"/>
              <w:spacing w:line="400" w:lineRule="exact"/>
              <w:jc w:val="center"/>
              <w:rPr>
                <w:rFonts w:hint="eastAsia" w:ascii="宋体" w:hAnsi="宋体" w:eastAsia="宋体" w:cs="宋体"/>
                <w:b w:val="0"/>
                <w:bCs w:val="0"/>
                <w:color w:val="auto"/>
                <w:sz w:val="21"/>
                <w:szCs w:val="21"/>
                <w:highlight w:val="none"/>
                <w:shd w:val="clear" w:color="auto" w:fill="auto"/>
                <w:lang w:val="en-US" w:eastAsia="zh-CN"/>
              </w:rPr>
            </w:pPr>
            <w:r>
              <w:rPr>
                <w:rFonts w:hint="eastAsia" w:ascii="宋体" w:hAnsi="宋体" w:eastAsia="宋体" w:cs="宋体"/>
                <w:b w:val="0"/>
                <w:bCs w:val="0"/>
                <w:color w:val="auto"/>
                <w:sz w:val="21"/>
                <w:szCs w:val="21"/>
                <w:highlight w:val="none"/>
                <w:shd w:val="clear" w:color="auto" w:fill="auto"/>
                <w:lang w:val="en-US" w:eastAsia="zh-CN"/>
              </w:rPr>
              <w:t>1</w:t>
            </w:r>
            <w:r>
              <w:rPr>
                <w:rFonts w:hint="eastAsia" w:ascii="宋体" w:hAnsi="宋体" w:cs="宋体"/>
                <w:b w:val="0"/>
                <w:bCs w:val="0"/>
                <w:color w:val="auto"/>
                <w:sz w:val="21"/>
                <w:szCs w:val="21"/>
                <w:highlight w:val="none"/>
                <w:shd w:val="clear" w:color="auto" w:fill="auto"/>
                <w:lang w:val="en-US" w:eastAsia="zh-CN"/>
              </w:rPr>
              <w:t>8</w:t>
            </w:r>
          </w:p>
        </w:tc>
        <w:tc>
          <w:tcPr>
            <w:tcW w:w="9684" w:type="dxa"/>
            <w:tcBorders>
              <w:top w:val="single" w:color="auto" w:sz="4" w:space="0"/>
              <w:left w:val="single" w:color="auto" w:sz="4" w:space="0"/>
              <w:bottom w:val="single" w:color="auto" w:sz="4" w:space="0"/>
              <w:right w:val="single" w:color="auto" w:sz="4" w:space="0"/>
            </w:tcBorders>
            <w:vAlign w:val="center"/>
          </w:tcPr>
          <w:p w14:paraId="246802D0">
            <w:pPr>
              <w:autoSpaceDE w:val="0"/>
              <w:autoSpaceDN w:val="0"/>
              <w:snapToGrid w:val="0"/>
              <w:spacing w:line="400" w:lineRule="exact"/>
              <w:textAlignment w:val="bottom"/>
              <w:rPr>
                <w:rFonts w:hint="eastAsia" w:ascii="宋体" w:hAnsi="宋体" w:eastAsia="宋体" w:cs="宋体"/>
                <w:b w:val="0"/>
                <w:bCs w:val="0"/>
                <w:color w:val="auto"/>
                <w:sz w:val="21"/>
                <w:szCs w:val="21"/>
                <w:highlight w:val="none"/>
                <w:shd w:val="clear" w:color="auto" w:fill="auto"/>
              </w:rPr>
            </w:pPr>
            <w:r>
              <w:rPr>
                <w:rFonts w:hint="eastAsia" w:ascii="宋体" w:hAnsi="宋体" w:eastAsia="宋体" w:cs="宋体"/>
                <w:b w:val="0"/>
                <w:bCs w:val="0"/>
                <w:color w:val="auto"/>
                <w:sz w:val="21"/>
                <w:szCs w:val="21"/>
                <w:highlight w:val="none"/>
                <w:shd w:val="clear" w:color="auto" w:fill="auto"/>
              </w:rPr>
              <w:t>解释：本招标文件的解释权属于招标人。</w:t>
            </w:r>
          </w:p>
        </w:tc>
      </w:tr>
    </w:tbl>
    <w:p w14:paraId="42CAF2CF">
      <w:pPr>
        <w:pStyle w:val="29"/>
        <w:snapToGrid w:val="0"/>
        <w:spacing w:beforeLines="0" w:afterLines="0"/>
        <w:rPr>
          <w:rFonts w:hint="eastAsia" w:ascii="宋体" w:hAnsi="宋体" w:eastAsia="宋体" w:cs="宋体"/>
          <w:b w:val="0"/>
          <w:bCs w:val="0"/>
          <w:color w:val="auto"/>
          <w:highlight w:val="none"/>
          <w:shd w:val="clear" w:color="auto" w:fill="auto"/>
        </w:rPr>
      </w:pPr>
      <w:r>
        <w:rPr>
          <w:rFonts w:hint="eastAsia" w:ascii="宋体" w:hAnsi="宋体" w:eastAsia="宋体" w:cs="宋体"/>
          <w:b w:val="0"/>
          <w:bCs w:val="0"/>
          <w:color w:val="auto"/>
          <w:highlight w:val="none"/>
          <w:shd w:val="clear" w:color="auto" w:fill="auto"/>
        </w:rPr>
        <w:br w:type="page"/>
      </w:r>
    </w:p>
    <w:p w14:paraId="0A761E7A">
      <w:pPr>
        <w:pStyle w:val="29"/>
        <w:snapToGrid w:val="0"/>
        <w:spacing w:beforeLines="0" w:afterLines="0" w:line="420" w:lineRule="exact"/>
        <w:ind w:firstLine="420" w:firstLineChars="200"/>
        <w:rPr>
          <w:rFonts w:hint="eastAsia" w:ascii="宋体" w:hAnsi="宋体" w:eastAsia="宋体" w:cs="宋体"/>
          <w:b w:val="0"/>
          <w:bCs w:val="0"/>
          <w:color w:val="auto"/>
          <w:sz w:val="21"/>
          <w:szCs w:val="21"/>
          <w:highlight w:val="none"/>
          <w:shd w:val="clear" w:color="auto" w:fill="auto"/>
        </w:rPr>
      </w:pPr>
      <w:r>
        <w:rPr>
          <w:rFonts w:hint="eastAsia" w:ascii="宋体" w:hAnsi="宋体" w:eastAsia="宋体" w:cs="宋体"/>
          <w:b w:val="0"/>
          <w:bCs w:val="0"/>
          <w:color w:val="auto"/>
          <w:sz w:val="21"/>
          <w:szCs w:val="21"/>
          <w:highlight w:val="none"/>
          <w:shd w:val="clear" w:color="auto" w:fill="auto"/>
        </w:rPr>
        <w:t>一 、总  则</w:t>
      </w:r>
    </w:p>
    <w:p w14:paraId="67E552E7">
      <w:pPr>
        <w:snapToGrid w:val="0"/>
        <w:spacing w:line="420" w:lineRule="exact"/>
        <w:ind w:firstLine="411" w:firstLineChars="196"/>
        <w:jc w:val="left"/>
        <w:rPr>
          <w:rFonts w:hint="eastAsia" w:ascii="宋体" w:hAnsi="宋体" w:eastAsia="宋体" w:cs="宋体"/>
          <w:b w:val="0"/>
          <w:bCs w:val="0"/>
          <w:color w:val="auto"/>
          <w:sz w:val="21"/>
          <w:szCs w:val="21"/>
          <w:highlight w:val="none"/>
          <w:shd w:val="clear" w:color="auto" w:fill="auto"/>
        </w:rPr>
      </w:pPr>
      <w:r>
        <w:rPr>
          <w:rFonts w:hint="eastAsia" w:ascii="宋体" w:hAnsi="宋体" w:eastAsia="宋体" w:cs="宋体"/>
          <w:b w:val="0"/>
          <w:bCs w:val="0"/>
          <w:color w:val="auto"/>
          <w:sz w:val="21"/>
          <w:szCs w:val="21"/>
          <w:highlight w:val="none"/>
          <w:shd w:val="clear" w:color="auto" w:fill="auto"/>
        </w:rPr>
        <w:t>（一）适用范围</w:t>
      </w:r>
    </w:p>
    <w:p w14:paraId="15CA5F62">
      <w:pPr>
        <w:snapToGrid w:val="0"/>
        <w:spacing w:line="420" w:lineRule="exact"/>
        <w:ind w:firstLine="420" w:firstLineChars="200"/>
        <w:jc w:val="left"/>
        <w:rPr>
          <w:rFonts w:hint="eastAsia" w:ascii="宋体" w:hAnsi="宋体" w:eastAsia="宋体" w:cs="宋体"/>
          <w:b w:val="0"/>
          <w:bCs w:val="0"/>
          <w:color w:val="auto"/>
          <w:sz w:val="21"/>
          <w:szCs w:val="21"/>
          <w:highlight w:val="none"/>
          <w:shd w:val="clear" w:color="auto" w:fill="auto"/>
        </w:rPr>
      </w:pPr>
      <w:r>
        <w:rPr>
          <w:rFonts w:hint="eastAsia" w:ascii="宋体" w:hAnsi="宋体" w:eastAsia="宋体" w:cs="宋体"/>
          <w:b w:val="0"/>
          <w:bCs w:val="0"/>
          <w:color w:val="auto"/>
          <w:sz w:val="21"/>
          <w:szCs w:val="21"/>
          <w:highlight w:val="none"/>
          <w:shd w:val="clear" w:color="auto" w:fill="auto"/>
        </w:rPr>
        <w:t>本招标文件适用于本项目的招标、投标、评标、定标、验收、合同履约、付款等行为。</w:t>
      </w:r>
    </w:p>
    <w:p w14:paraId="5C9C5448">
      <w:pPr>
        <w:snapToGrid w:val="0"/>
        <w:spacing w:before="120" w:beforeLines="50" w:line="420" w:lineRule="exact"/>
        <w:ind w:firstLine="308" w:firstLineChars="147"/>
        <w:jc w:val="left"/>
        <w:rPr>
          <w:rFonts w:hint="eastAsia" w:ascii="宋体" w:hAnsi="宋体" w:eastAsia="宋体" w:cs="宋体"/>
          <w:b w:val="0"/>
          <w:bCs w:val="0"/>
          <w:color w:val="auto"/>
          <w:sz w:val="21"/>
          <w:szCs w:val="21"/>
          <w:highlight w:val="none"/>
          <w:shd w:val="clear" w:color="auto" w:fill="auto"/>
        </w:rPr>
      </w:pPr>
      <w:r>
        <w:rPr>
          <w:rFonts w:hint="eastAsia" w:ascii="宋体" w:hAnsi="宋体" w:eastAsia="宋体" w:cs="宋体"/>
          <w:b w:val="0"/>
          <w:bCs w:val="0"/>
          <w:color w:val="auto"/>
          <w:sz w:val="21"/>
          <w:szCs w:val="21"/>
          <w:highlight w:val="none"/>
          <w:shd w:val="clear" w:color="auto" w:fill="auto"/>
        </w:rPr>
        <w:t>（二）定义</w:t>
      </w:r>
    </w:p>
    <w:p w14:paraId="607FC2C0">
      <w:pPr>
        <w:snapToGrid w:val="0"/>
        <w:spacing w:line="420" w:lineRule="exact"/>
        <w:ind w:firstLine="420" w:firstLineChars="200"/>
        <w:jc w:val="left"/>
        <w:rPr>
          <w:rFonts w:hint="eastAsia" w:ascii="宋体" w:hAnsi="宋体" w:eastAsia="宋体" w:cs="宋体"/>
          <w:b w:val="0"/>
          <w:bCs w:val="0"/>
          <w:color w:val="auto"/>
          <w:sz w:val="21"/>
          <w:szCs w:val="21"/>
          <w:highlight w:val="none"/>
          <w:shd w:val="clear" w:color="auto" w:fill="auto"/>
        </w:rPr>
      </w:pPr>
      <w:r>
        <w:rPr>
          <w:rFonts w:hint="eastAsia" w:ascii="宋体" w:hAnsi="宋体" w:eastAsia="宋体" w:cs="宋体"/>
          <w:b w:val="0"/>
          <w:bCs w:val="0"/>
          <w:color w:val="auto"/>
          <w:sz w:val="21"/>
          <w:szCs w:val="21"/>
          <w:highlight w:val="none"/>
          <w:shd w:val="clear" w:color="auto" w:fill="auto"/>
        </w:rPr>
        <w:t>1.“招标人”系指组织本次招标的</w:t>
      </w:r>
      <w:r>
        <w:rPr>
          <w:rFonts w:hint="eastAsia" w:ascii="宋体" w:hAnsi="宋体" w:eastAsia="宋体" w:cs="宋体"/>
          <w:b w:val="0"/>
          <w:bCs w:val="0"/>
          <w:color w:val="auto"/>
          <w:sz w:val="21"/>
          <w:szCs w:val="21"/>
          <w:highlight w:val="none"/>
          <w:u w:val="single"/>
          <w:shd w:val="clear" w:color="auto" w:fill="auto"/>
        </w:rPr>
        <w:t>代理机构</w:t>
      </w:r>
      <w:r>
        <w:rPr>
          <w:rFonts w:hint="eastAsia" w:ascii="宋体" w:hAnsi="宋体" w:eastAsia="宋体" w:cs="宋体"/>
          <w:b w:val="0"/>
          <w:bCs w:val="0"/>
          <w:color w:val="auto"/>
          <w:sz w:val="21"/>
          <w:szCs w:val="21"/>
          <w:highlight w:val="none"/>
          <w:shd w:val="clear" w:color="auto" w:fill="auto"/>
        </w:rPr>
        <w:t>和招标人。</w:t>
      </w:r>
    </w:p>
    <w:p w14:paraId="6E3DDE33">
      <w:pPr>
        <w:snapToGrid w:val="0"/>
        <w:spacing w:line="420" w:lineRule="exact"/>
        <w:ind w:firstLine="420" w:firstLineChars="200"/>
        <w:jc w:val="left"/>
        <w:rPr>
          <w:rFonts w:hint="eastAsia" w:ascii="宋体" w:hAnsi="宋体" w:eastAsia="宋体" w:cs="宋体"/>
          <w:b w:val="0"/>
          <w:bCs w:val="0"/>
          <w:color w:val="auto"/>
          <w:sz w:val="21"/>
          <w:szCs w:val="21"/>
          <w:highlight w:val="none"/>
          <w:shd w:val="clear" w:color="auto" w:fill="auto"/>
        </w:rPr>
      </w:pPr>
      <w:r>
        <w:rPr>
          <w:rFonts w:hint="eastAsia" w:ascii="宋体" w:hAnsi="宋体" w:eastAsia="宋体" w:cs="宋体"/>
          <w:b w:val="0"/>
          <w:bCs w:val="0"/>
          <w:color w:val="auto"/>
          <w:sz w:val="21"/>
          <w:szCs w:val="21"/>
          <w:highlight w:val="none"/>
          <w:shd w:val="clear" w:color="auto" w:fill="auto"/>
        </w:rPr>
        <w:t>2.“投标人”系指向招标人提交投标文件的单位。</w:t>
      </w:r>
    </w:p>
    <w:p w14:paraId="037A78D5">
      <w:pPr>
        <w:snapToGrid w:val="0"/>
        <w:spacing w:line="420" w:lineRule="exact"/>
        <w:ind w:firstLine="420" w:firstLineChars="200"/>
        <w:jc w:val="left"/>
        <w:rPr>
          <w:rFonts w:hint="eastAsia" w:ascii="宋体" w:hAnsi="宋体" w:eastAsia="宋体" w:cs="宋体"/>
          <w:b w:val="0"/>
          <w:bCs w:val="0"/>
          <w:color w:val="auto"/>
          <w:sz w:val="21"/>
          <w:szCs w:val="21"/>
          <w:highlight w:val="none"/>
          <w:shd w:val="clear" w:color="auto" w:fill="auto"/>
        </w:rPr>
      </w:pPr>
      <w:r>
        <w:rPr>
          <w:rFonts w:hint="eastAsia" w:ascii="宋体" w:hAnsi="宋体" w:eastAsia="宋体" w:cs="宋体"/>
          <w:b w:val="0"/>
          <w:bCs w:val="0"/>
          <w:color w:val="auto"/>
          <w:sz w:val="21"/>
          <w:szCs w:val="21"/>
          <w:highlight w:val="none"/>
          <w:shd w:val="clear" w:color="auto" w:fill="auto"/>
        </w:rPr>
        <w:t>3.“产品”系指供方按招标文件规定，须向招标人提供的一切设备、保险、税金、备品备件、工具、手册及其它有关技术资料和材料。</w:t>
      </w:r>
    </w:p>
    <w:p w14:paraId="69945381">
      <w:pPr>
        <w:snapToGrid w:val="0"/>
        <w:spacing w:line="420" w:lineRule="exact"/>
        <w:ind w:firstLine="420" w:firstLineChars="200"/>
        <w:jc w:val="left"/>
        <w:rPr>
          <w:rFonts w:hint="eastAsia" w:ascii="宋体" w:hAnsi="宋体" w:eastAsia="宋体" w:cs="宋体"/>
          <w:b w:val="0"/>
          <w:bCs w:val="0"/>
          <w:color w:val="auto"/>
          <w:sz w:val="21"/>
          <w:szCs w:val="21"/>
          <w:highlight w:val="none"/>
          <w:shd w:val="clear" w:color="auto" w:fill="auto"/>
        </w:rPr>
      </w:pPr>
      <w:r>
        <w:rPr>
          <w:rFonts w:hint="eastAsia" w:ascii="宋体" w:hAnsi="宋体" w:eastAsia="宋体" w:cs="宋体"/>
          <w:b w:val="0"/>
          <w:bCs w:val="0"/>
          <w:color w:val="auto"/>
          <w:sz w:val="21"/>
          <w:szCs w:val="21"/>
          <w:highlight w:val="none"/>
          <w:shd w:val="clear" w:color="auto" w:fill="auto"/>
        </w:rPr>
        <w:t>4.“服务”系指招标文件规定投标人须承担的安装、调试、技术协助、校准、培训、技术指导以及其他类似的义务。</w:t>
      </w:r>
    </w:p>
    <w:p w14:paraId="0FBE0766">
      <w:pPr>
        <w:snapToGrid w:val="0"/>
        <w:spacing w:line="420" w:lineRule="exact"/>
        <w:ind w:firstLine="420" w:firstLineChars="200"/>
        <w:jc w:val="left"/>
        <w:rPr>
          <w:rFonts w:hint="eastAsia" w:ascii="宋体" w:hAnsi="宋体" w:eastAsia="宋体" w:cs="宋体"/>
          <w:b w:val="0"/>
          <w:bCs w:val="0"/>
          <w:color w:val="auto"/>
          <w:sz w:val="21"/>
          <w:szCs w:val="21"/>
          <w:highlight w:val="none"/>
          <w:shd w:val="clear" w:color="auto" w:fill="auto"/>
        </w:rPr>
      </w:pPr>
      <w:r>
        <w:rPr>
          <w:rFonts w:hint="eastAsia" w:ascii="宋体" w:hAnsi="宋体" w:eastAsia="宋体" w:cs="宋体"/>
          <w:b w:val="0"/>
          <w:bCs w:val="0"/>
          <w:color w:val="auto"/>
          <w:sz w:val="21"/>
          <w:szCs w:val="21"/>
          <w:highlight w:val="none"/>
          <w:shd w:val="clear" w:color="auto" w:fill="auto"/>
        </w:rPr>
        <w:t>5.“项目”系指投标人按招标文件规定向招标人提供的产品和服务。</w:t>
      </w:r>
    </w:p>
    <w:p w14:paraId="102B451D">
      <w:pPr>
        <w:snapToGrid w:val="0"/>
        <w:spacing w:line="420" w:lineRule="exact"/>
        <w:ind w:firstLine="420" w:firstLineChars="200"/>
        <w:jc w:val="left"/>
        <w:rPr>
          <w:rFonts w:hint="eastAsia" w:ascii="宋体" w:hAnsi="宋体" w:eastAsia="宋体" w:cs="宋体"/>
          <w:b w:val="0"/>
          <w:bCs w:val="0"/>
          <w:color w:val="auto"/>
          <w:sz w:val="21"/>
          <w:szCs w:val="21"/>
          <w:highlight w:val="none"/>
          <w:shd w:val="clear" w:color="auto" w:fill="auto"/>
        </w:rPr>
      </w:pPr>
      <w:r>
        <w:rPr>
          <w:rFonts w:hint="eastAsia" w:ascii="宋体" w:hAnsi="宋体" w:eastAsia="宋体" w:cs="宋体"/>
          <w:b w:val="0"/>
          <w:bCs w:val="0"/>
          <w:color w:val="auto"/>
          <w:sz w:val="21"/>
          <w:szCs w:val="21"/>
          <w:highlight w:val="none"/>
          <w:shd w:val="clear" w:color="auto" w:fill="auto"/>
        </w:rPr>
        <w:t>6.“书面形式”包括信函、传真、电报等。</w:t>
      </w:r>
    </w:p>
    <w:p w14:paraId="3B217D53">
      <w:pPr>
        <w:snapToGrid w:val="0"/>
        <w:spacing w:line="420" w:lineRule="exact"/>
        <w:ind w:firstLine="420" w:firstLineChars="200"/>
        <w:jc w:val="left"/>
        <w:rPr>
          <w:rFonts w:hint="eastAsia" w:ascii="宋体" w:hAnsi="宋体" w:eastAsia="宋体" w:cs="宋体"/>
          <w:b w:val="0"/>
          <w:bCs w:val="0"/>
          <w:color w:val="auto"/>
          <w:sz w:val="21"/>
          <w:szCs w:val="21"/>
          <w:highlight w:val="none"/>
          <w:shd w:val="clear" w:color="auto" w:fill="auto"/>
        </w:rPr>
      </w:pPr>
      <w:r>
        <w:rPr>
          <w:rFonts w:hint="eastAsia" w:ascii="宋体" w:hAnsi="宋体" w:eastAsia="宋体" w:cs="宋体"/>
          <w:b w:val="0"/>
          <w:bCs w:val="0"/>
          <w:color w:val="auto"/>
          <w:sz w:val="21"/>
          <w:szCs w:val="21"/>
          <w:highlight w:val="none"/>
          <w:shd w:val="clear" w:color="auto" w:fill="auto"/>
        </w:rPr>
        <w:t>7.“▲”系指实质性要求条款。</w:t>
      </w:r>
    </w:p>
    <w:p w14:paraId="09DC4A8C">
      <w:pPr>
        <w:snapToGrid w:val="0"/>
        <w:spacing w:before="120" w:beforeLines="50" w:line="420" w:lineRule="exact"/>
        <w:ind w:firstLine="411" w:firstLineChars="196"/>
        <w:jc w:val="left"/>
        <w:rPr>
          <w:rFonts w:hint="eastAsia" w:ascii="宋体" w:hAnsi="宋体" w:eastAsia="宋体" w:cs="宋体"/>
          <w:b w:val="0"/>
          <w:bCs w:val="0"/>
          <w:color w:val="auto"/>
          <w:sz w:val="21"/>
          <w:szCs w:val="21"/>
          <w:highlight w:val="none"/>
          <w:shd w:val="clear" w:color="auto" w:fill="auto"/>
        </w:rPr>
      </w:pPr>
      <w:r>
        <w:rPr>
          <w:rFonts w:hint="eastAsia" w:ascii="宋体" w:hAnsi="宋体" w:eastAsia="宋体" w:cs="宋体"/>
          <w:b w:val="0"/>
          <w:bCs w:val="0"/>
          <w:color w:val="auto"/>
          <w:sz w:val="21"/>
          <w:szCs w:val="21"/>
          <w:highlight w:val="none"/>
          <w:shd w:val="clear" w:color="auto" w:fill="auto"/>
        </w:rPr>
        <w:t>（三）招标方式</w:t>
      </w:r>
    </w:p>
    <w:p w14:paraId="4BBB4F7C">
      <w:pPr>
        <w:snapToGrid w:val="0"/>
        <w:spacing w:line="420" w:lineRule="exact"/>
        <w:ind w:firstLine="420" w:firstLineChars="200"/>
        <w:jc w:val="left"/>
        <w:rPr>
          <w:rFonts w:hint="eastAsia" w:ascii="宋体" w:hAnsi="宋体" w:eastAsia="宋体" w:cs="宋体"/>
          <w:b w:val="0"/>
          <w:bCs w:val="0"/>
          <w:color w:val="auto"/>
          <w:sz w:val="21"/>
          <w:szCs w:val="21"/>
          <w:highlight w:val="none"/>
          <w:shd w:val="clear" w:color="auto" w:fill="auto"/>
        </w:rPr>
      </w:pPr>
      <w:r>
        <w:rPr>
          <w:rFonts w:hint="eastAsia" w:ascii="宋体" w:hAnsi="宋体" w:eastAsia="宋体" w:cs="宋体"/>
          <w:b w:val="0"/>
          <w:bCs w:val="0"/>
          <w:color w:val="auto"/>
          <w:sz w:val="21"/>
          <w:szCs w:val="21"/>
          <w:highlight w:val="none"/>
          <w:shd w:val="clear" w:color="auto" w:fill="auto"/>
        </w:rPr>
        <w:t>本次招标采用公开招标方式进行。</w:t>
      </w:r>
    </w:p>
    <w:p w14:paraId="7DB70D19">
      <w:pPr>
        <w:snapToGrid w:val="0"/>
        <w:spacing w:before="120" w:beforeLines="50" w:line="420" w:lineRule="exact"/>
        <w:ind w:firstLine="411" w:firstLineChars="196"/>
        <w:jc w:val="left"/>
        <w:rPr>
          <w:rFonts w:hint="eastAsia" w:ascii="宋体" w:hAnsi="宋体" w:eastAsia="宋体" w:cs="宋体"/>
          <w:b w:val="0"/>
          <w:bCs w:val="0"/>
          <w:color w:val="auto"/>
          <w:sz w:val="21"/>
          <w:szCs w:val="21"/>
          <w:highlight w:val="none"/>
          <w:shd w:val="clear" w:color="auto" w:fill="auto"/>
        </w:rPr>
      </w:pPr>
      <w:r>
        <w:rPr>
          <w:rFonts w:hint="eastAsia" w:ascii="宋体" w:hAnsi="宋体" w:eastAsia="宋体" w:cs="宋体"/>
          <w:b w:val="0"/>
          <w:bCs w:val="0"/>
          <w:color w:val="auto"/>
          <w:sz w:val="21"/>
          <w:szCs w:val="21"/>
          <w:highlight w:val="none"/>
          <w:shd w:val="clear" w:color="auto" w:fill="auto"/>
        </w:rPr>
        <w:t>（四）投标委托</w:t>
      </w:r>
    </w:p>
    <w:p w14:paraId="3626B5B8">
      <w:pPr>
        <w:pStyle w:val="21"/>
        <w:snapToGrid w:val="0"/>
        <w:spacing w:line="420" w:lineRule="exact"/>
        <w:ind w:firstLine="404" w:firstLineChars="200"/>
        <w:jc w:val="left"/>
        <w:rPr>
          <w:rFonts w:hint="eastAsia" w:ascii="宋体" w:hAnsi="宋体" w:eastAsia="宋体" w:cs="宋体"/>
          <w:b w:val="0"/>
          <w:bCs w:val="0"/>
          <w:color w:val="auto"/>
          <w:sz w:val="21"/>
          <w:szCs w:val="21"/>
          <w:highlight w:val="none"/>
          <w:shd w:val="clear" w:color="auto" w:fill="auto"/>
        </w:rPr>
      </w:pPr>
      <w:r>
        <w:rPr>
          <w:rFonts w:hint="eastAsia" w:ascii="宋体" w:hAnsi="宋体" w:eastAsia="宋体" w:cs="宋体"/>
          <w:b w:val="0"/>
          <w:bCs w:val="0"/>
          <w:color w:val="auto"/>
          <w:sz w:val="21"/>
          <w:szCs w:val="21"/>
          <w:highlight w:val="none"/>
          <w:shd w:val="clear" w:color="auto" w:fill="auto"/>
        </w:rPr>
        <w:t>投标人代表须</w:t>
      </w:r>
      <w:r>
        <w:rPr>
          <w:rFonts w:hint="eastAsia" w:hAnsi="宋体" w:cs="宋体"/>
          <w:b w:val="0"/>
          <w:bCs w:val="0"/>
          <w:color w:val="auto"/>
          <w:sz w:val="21"/>
          <w:szCs w:val="21"/>
          <w:highlight w:val="none"/>
          <w:shd w:val="clear" w:color="auto" w:fill="auto"/>
          <w:lang w:val="en-US" w:eastAsia="zh-CN"/>
        </w:rPr>
        <w:t>提供</w:t>
      </w:r>
      <w:r>
        <w:rPr>
          <w:rFonts w:hint="eastAsia" w:ascii="宋体" w:hAnsi="宋体" w:eastAsia="宋体" w:cs="宋体"/>
          <w:b w:val="0"/>
          <w:bCs w:val="0"/>
          <w:color w:val="auto"/>
          <w:sz w:val="21"/>
          <w:szCs w:val="21"/>
          <w:highlight w:val="none"/>
          <w:shd w:val="clear" w:color="auto" w:fill="auto"/>
        </w:rPr>
        <w:t>有效身份证件</w:t>
      </w:r>
    </w:p>
    <w:p w14:paraId="158DC75A">
      <w:pPr>
        <w:snapToGrid w:val="0"/>
        <w:spacing w:before="120" w:beforeLines="50" w:line="420" w:lineRule="exact"/>
        <w:ind w:firstLine="411" w:firstLineChars="196"/>
        <w:jc w:val="left"/>
        <w:rPr>
          <w:rFonts w:hint="eastAsia" w:ascii="宋体" w:hAnsi="宋体" w:eastAsia="宋体" w:cs="宋体"/>
          <w:b w:val="0"/>
          <w:bCs w:val="0"/>
          <w:color w:val="auto"/>
          <w:sz w:val="21"/>
          <w:szCs w:val="21"/>
          <w:highlight w:val="none"/>
          <w:shd w:val="clear" w:color="auto" w:fill="auto"/>
        </w:rPr>
      </w:pPr>
      <w:r>
        <w:rPr>
          <w:rFonts w:hint="eastAsia" w:ascii="宋体" w:hAnsi="宋体" w:eastAsia="宋体" w:cs="宋体"/>
          <w:b w:val="0"/>
          <w:bCs w:val="0"/>
          <w:color w:val="auto"/>
          <w:sz w:val="21"/>
          <w:szCs w:val="21"/>
          <w:highlight w:val="none"/>
          <w:shd w:val="clear" w:color="auto" w:fill="auto"/>
        </w:rPr>
        <w:t>（五）投标费用及结算</w:t>
      </w:r>
    </w:p>
    <w:p w14:paraId="302642F5">
      <w:pPr>
        <w:snapToGrid w:val="0"/>
        <w:spacing w:line="420" w:lineRule="exact"/>
        <w:ind w:firstLine="420" w:firstLineChars="200"/>
        <w:jc w:val="left"/>
        <w:rPr>
          <w:rFonts w:hint="eastAsia" w:ascii="宋体" w:hAnsi="宋体" w:eastAsia="宋体" w:cs="宋体"/>
          <w:b w:val="0"/>
          <w:bCs w:val="0"/>
          <w:color w:val="auto"/>
          <w:sz w:val="21"/>
          <w:szCs w:val="21"/>
          <w:highlight w:val="none"/>
          <w:shd w:val="clear" w:color="auto" w:fill="auto"/>
        </w:rPr>
      </w:pPr>
      <w:r>
        <w:rPr>
          <w:rFonts w:hint="eastAsia" w:ascii="宋体" w:hAnsi="宋体" w:eastAsia="宋体" w:cs="宋体"/>
          <w:b w:val="0"/>
          <w:bCs w:val="0"/>
          <w:color w:val="auto"/>
          <w:sz w:val="21"/>
          <w:szCs w:val="21"/>
          <w:highlight w:val="none"/>
          <w:shd w:val="clear" w:color="auto" w:fill="auto"/>
        </w:rPr>
        <w:t>1）不论投标结果如何，投标人均应自行承担所有与投标有关的全部费用。</w:t>
      </w:r>
    </w:p>
    <w:p w14:paraId="08214715">
      <w:pPr>
        <w:spacing w:line="420" w:lineRule="exact"/>
        <w:ind w:firstLine="420" w:firstLineChars="200"/>
        <w:rPr>
          <w:rFonts w:hint="eastAsia" w:ascii="宋体" w:hAnsi="宋体" w:eastAsia="宋体" w:cs="宋体"/>
          <w:b w:val="0"/>
          <w:bCs w:val="0"/>
          <w:color w:val="auto"/>
          <w:sz w:val="21"/>
          <w:szCs w:val="21"/>
          <w:highlight w:val="none"/>
          <w:u w:val="single"/>
          <w:shd w:val="clear" w:color="auto" w:fill="auto"/>
        </w:rPr>
      </w:pPr>
      <w:r>
        <w:rPr>
          <w:rFonts w:hint="eastAsia" w:ascii="宋体" w:hAnsi="宋体" w:eastAsia="宋体" w:cs="宋体"/>
          <w:b w:val="0"/>
          <w:bCs w:val="0"/>
          <w:color w:val="auto"/>
          <w:sz w:val="21"/>
          <w:szCs w:val="21"/>
          <w:highlight w:val="none"/>
          <w:shd w:val="clear" w:color="auto" w:fill="auto"/>
        </w:rPr>
        <w:t>2）除业主要求或设计变更要求外不签署任何增加费用的联系单，工程量清单外而要完成本项目所必需的设备、物料、服务等各投标人请自行考虑并计入投标总报价，中标后不予调整。</w:t>
      </w:r>
    </w:p>
    <w:p w14:paraId="7257FF9F">
      <w:pPr>
        <w:snapToGrid w:val="0"/>
        <w:spacing w:before="120" w:beforeLines="50" w:line="420" w:lineRule="exact"/>
        <w:ind w:firstLine="411" w:firstLineChars="196"/>
        <w:rPr>
          <w:rFonts w:hint="eastAsia" w:ascii="宋体" w:hAnsi="宋体" w:eastAsia="宋体" w:cs="宋体"/>
          <w:b w:val="0"/>
          <w:bCs w:val="0"/>
          <w:color w:val="auto"/>
          <w:kern w:val="0"/>
          <w:sz w:val="21"/>
          <w:szCs w:val="21"/>
          <w:highlight w:val="none"/>
          <w:shd w:val="clear" w:color="auto" w:fill="auto"/>
        </w:rPr>
      </w:pPr>
      <w:r>
        <w:rPr>
          <w:rFonts w:hint="eastAsia" w:ascii="宋体" w:hAnsi="宋体" w:eastAsia="宋体" w:cs="宋体"/>
          <w:b w:val="0"/>
          <w:bCs w:val="0"/>
          <w:color w:val="auto"/>
          <w:sz w:val="21"/>
          <w:szCs w:val="21"/>
          <w:highlight w:val="none"/>
          <w:shd w:val="clear" w:color="auto" w:fill="auto"/>
        </w:rPr>
        <w:t>（六）</w:t>
      </w:r>
      <w:r>
        <w:rPr>
          <w:rFonts w:hint="eastAsia" w:ascii="宋体" w:hAnsi="宋体" w:eastAsia="宋体" w:cs="宋体"/>
          <w:b w:val="0"/>
          <w:bCs w:val="0"/>
          <w:color w:val="auto"/>
          <w:kern w:val="0"/>
          <w:sz w:val="21"/>
          <w:szCs w:val="21"/>
          <w:highlight w:val="none"/>
          <w:shd w:val="clear" w:color="auto" w:fill="auto"/>
        </w:rPr>
        <w:t>转包与分包</w:t>
      </w:r>
    </w:p>
    <w:p w14:paraId="7BE9AEF3">
      <w:pPr>
        <w:snapToGrid w:val="0"/>
        <w:spacing w:line="420" w:lineRule="exact"/>
        <w:ind w:firstLine="630" w:firstLineChars="300"/>
        <w:rPr>
          <w:rFonts w:hint="eastAsia" w:ascii="宋体" w:hAnsi="宋体" w:eastAsia="宋体" w:cs="宋体"/>
          <w:b w:val="0"/>
          <w:bCs w:val="0"/>
          <w:color w:val="auto"/>
          <w:kern w:val="0"/>
          <w:sz w:val="21"/>
          <w:szCs w:val="21"/>
          <w:highlight w:val="none"/>
          <w:shd w:val="clear" w:color="auto" w:fill="auto"/>
        </w:rPr>
      </w:pPr>
      <w:r>
        <w:rPr>
          <w:rFonts w:hint="eastAsia" w:ascii="宋体" w:hAnsi="宋体" w:eastAsia="宋体" w:cs="宋体"/>
          <w:b w:val="0"/>
          <w:bCs w:val="0"/>
          <w:color w:val="auto"/>
          <w:kern w:val="0"/>
          <w:sz w:val="21"/>
          <w:szCs w:val="21"/>
          <w:highlight w:val="none"/>
          <w:shd w:val="clear" w:color="auto" w:fill="auto"/>
        </w:rPr>
        <w:t>本项目不允许转包与违法分包。</w:t>
      </w:r>
    </w:p>
    <w:p w14:paraId="68DD294E">
      <w:pPr>
        <w:snapToGrid w:val="0"/>
        <w:spacing w:before="120" w:beforeLines="50" w:line="420" w:lineRule="exact"/>
        <w:ind w:firstLine="411" w:firstLineChars="196"/>
        <w:jc w:val="left"/>
        <w:rPr>
          <w:rFonts w:hint="eastAsia" w:ascii="宋体" w:hAnsi="宋体" w:eastAsia="宋体" w:cs="宋体"/>
          <w:b w:val="0"/>
          <w:bCs w:val="0"/>
          <w:color w:val="auto"/>
          <w:sz w:val="21"/>
          <w:szCs w:val="21"/>
          <w:highlight w:val="none"/>
          <w:shd w:val="clear" w:color="auto" w:fill="auto"/>
        </w:rPr>
      </w:pPr>
      <w:r>
        <w:rPr>
          <w:rFonts w:hint="eastAsia" w:ascii="宋体" w:hAnsi="宋体" w:eastAsia="宋体" w:cs="宋体"/>
          <w:b w:val="0"/>
          <w:bCs w:val="0"/>
          <w:color w:val="auto"/>
          <w:sz w:val="21"/>
          <w:szCs w:val="21"/>
          <w:highlight w:val="none"/>
          <w:shd w:val="clear" w:color="auto" w:fill="auto"/>
        </w:rPr>
        <w:t>（七）特别说明</w:t>
      </w:r>
    </w:p>
    <w:p w14:paraId="461DD1B0">
      <w:pPr>
        <w:widowControl/>
        <w:spacing w:line="420" w:lineRule="exact"/>
        <w:ind w:firstLine="420" w:firstLineChars="200"/>
        <w:jc w:val="left"/>
        <w:rPr>
          <w:rFonts w:hint="eastAsia" w:ascii="宋体" w:hAnsi="宋体" w:eastAsia="宋体" w:cs="宋体"/>
          <w:b w:val="0"/>
          <w:bCs w:val="0"/>
          <w:color w:val="auto"/>
          <w:kern w:val="0"/>
          <w:sz w:val="21"/>
          <w:szCs w:val="21"/>
          <w:highlight w:val="none"/>
          <w:shd w:val="clear" w:color="auto" w:fill="auto"/>
        </w:rPr>
      </w:pPr>
      <w:r>
        <w:rPr>
          <w:rFonts w:hint="eastAsia" w:ascii="宋体" w:hAnsi="宋体" w:eastAsia="宋体" w:cs="宋体"/>
          <w:b w:val="0"/>
          <w:bCs w:val="0"/>
          <w:color w:val="auto"/>
          <w:sz w:val="21"/>
          <w:szCs w:val="21"/>
          <w:highlight w:val="none"/>
          <w:shd w:val="clear" w:color="auto" w:fill="auto"/>
        </w:rPr>
        <w:t>1.单位负责人为同一人或者存在直接控股、管理关系的不同投标人，不得参加同一合同项下的采购活动。如有上述行为的，相关投标均无效。</w:t>
      </w:r>
      <w:r>
        <w:rPr>
          <w:rFonts w:hint="eastAsia" w:ascii="宋体" w:hAnsi="宋体" w:eastAsia="宋体" w:cs="宋体"/>
          <w:b w:val="0"/>
          <w:bCs w:val="0"/>
          <w:color w:val="auto"/>
          <w:kern w:val="0"/>
          <w:sz w:val="21"/>
          <w:szCs w:val="21"/>
          <w:highlight w:val="none"/>
          <w:shd w:val="clear" w:color="auto" w:fill="auto"/>
        </w:rPr>
        <w:t xml:space="preserve">  </w:t>
      </w:r>
    </w:p>
    <w:p w14:paraId="3F7AB3B4">
      <w:pPr>
        <w:pStyle w:val="29"/>
        <w:snapToGrid w:val="0"/>
        <w:spacing w:beforeLines="0" w:afterLines="0" w:line="420" w:lineRule="exact"/>
        <w:ind w:left="2" w:leftChars="1" w:firstLine="315" w:firstLineChars="150"/>
        <w:rPr>
          <w:rFonts w:hint="eastAsia" w:ascii="宋体" w:hAnsi="宋体" w:eastAsia="宋体" w:cs="宋体"/>
          <w:b w:val="0"/>
          <w:bCs w:val="0"/>
          <w:color w:val="auto"/>
          <w:sz w:val="21"/>
          <w:szCs w:val="21"/>
          <w:highlight w:val="none"/>
          <w:shd w:val="clear" w:color="auto" w:fill="auto"/>
        </w:rPr>
      </w:pPr>
      <w:r>
        <w:rPr>
          <w:rFonts w:hint="eastAsia" w:ascii="宋体" w:hAnsi="宋体" w:eastAsia="宋体" w:cs="宋体"/>
          <w:b w:val="0"/>
          <w:bCs w:val="0"/>
          <w:color w:val="auto"/>
          <w:sz w:val="21"/>
          <w:szCs w:val="21"/>
          <w:highlight w:val="none"/>
          <w:shd w:val="clear" w:color="auto" w:fill="auto"/>
        </w:rPr>
        <w:t>2.投标人投标所使用的资格、信誉、荣誉、业绩必须为本法人所拥有。投标人投标所使用的采购项目实施人员须为本法人员工。</w:t>
      </w:r>
    </w:p>
    <w:p w14:paraId="1A0F821F">
      <w:pPr>
        <w:pStyle w:val="29"/>
        <w:snapToGrid w:val="0"/>
        <w:spacing w:beforeLines="0" w:afterLines="0" w:line="420" w:lineRule="exact"/>
        <w:ind w:left="2" w:leftChars="1" w:firstLine="420" w:firstLineChars="200"/>
        <w:rPr>
          <w:rFonts w:hint="eastAsia" w:ascii="宋体" w:hAnsi="宋体" w:eastAsia="宋体" w:cs="宋体"/>
          <w:b w:val="0"/>
          <w:bCs w:val="0"/>
          <w:color w:val="auto"/>
          <w:sz w:val="21"/>
          <w:szCs w:val="21"/>
          <w:highlight w:val="none"/>
          <w:shd w:val="clear" w:color="auto" w:fill="auto"/>
        </w:rPr>
      </w:pPr>
      <w:r>
        <w:rPr>
          <w:rFonts w:hint="eastAsia" w:ascii="宋体" w:hAnsi="宋体" w:eastAsia="宋体" w:cs="宋体"/>
          <w:b w:val="0"/>
          <w:bCs w:val="0"/>
          <w:color w:val="auto"/>
          <w:sz w:val="21"/>
          <w:szCs w:val="21"/>
          <w:highlight w:val="none"/>
          <w:shd w:val="clear" w:color="auto" w:fill="auto"/>
        </w:rPr>
        <w:t>3.投标人应仔细阅读招标文件的所有内容，按照招标文件的要求提交投标文件，并对所提供的全部资料的真实性承担法律责任。</w:t>
      </w:r>
    </w:p>
    <w:p w14:paraId="6C0947E6">
      <w:pPr>
        <w:pStyle w:val="29"/>
        <w:snapToGrid w:val="0"/>
        <w:spacing w:beforeLines="0" w:afterLines="0" w:line="420" w:lineRule="exact"/>
        <w:ind w:left="2" w:leftChars="1" w:firstLine="420" w:firstLineChars="200"/>
        <w:rPr>
          <w:rFonts w:hint="eastAsia" w:ascii="宋体" w:hAnsi="宋体" w:eastAsia="宋体" w:cs="宋体"/>
          <w:b w:val="0"/>
          <w:bCs w:val="0"/>
          <w:color w:val="auto"/>
          <w:sz w:val="21"/>
          <w:szCs w:val="21"/>
          <w:highlight w:val="none"/>
          <w:shd w:val="clear" w:color="auto" w:fill="auto"/>
        </w:rPr>
      </w:pPr>
      <w:r>
        <w:rPr>
          <w:rFonts w:hint="eastAsia" w:ascii="宋体" w:hAnsi="宋体" w:eastAsia="宋体" w:cs="宋体"/>
          <w:b w:val="0"/>
          <w:bCs w:val="0"/>
          <w:color w:val="auto"/>
          <w:sz w:val="21"/>
          <w:szCs w:val="21"/>
          <w:highlight w:val="none"/>
          <w:shd w:val="clear" w:color="auto" w:fill="auto"/>
        </w:rPr>
        <w:t>4.投标人在投标活动中提供任何虚假材料,其投标无效，并报有权受理非政府采购项目的监管部门查处（特别说明：临海市财政局非有权受理非政府采购项目的监管部门）。中标后发现的,中标人须依照《中华人民共和国消费者权益保护法》第49条之规定双倍赔偿招标人，且民事赔偿并不免除违法投标人的行政与刑事责任。</w:t>
      </w:r>
    </w:p>
    <w:p w14:paraId="2FAE7B35">
      <w:pPr>
        <w:pStyle w:val="29"/>
        <w:snapToGrid w:val="0"/>
        <w:spacing w:before="120" w:after="120" w:line="420" w:lineRule="exact"/>
        <w:ind w:firstLine="411" w:firstLineChars="196"/>
        <w:rPr>
          <w:rFonts w:hint="eastAsia" w:ascii="宋体" w:hAnsi="宋体" w:eastAsia="宋体" w:cs="宋体"/>
          <w:b w:val="0"/>
          <w:bCs w:val="0"/>
          <w:color w:val="auto"/>
          <w:sz w:val="21"/>
          <w:szCs w:val="21"/>
          <w:highlight w:val="none"/>
          <w:shd w:val="clear" w:color="auto" w:fill="auto"/>
        </w:rPr>
      </w:pPr>
      <w:r>
        <w:rPr>
          <w:rFonts w:hint="eastAsia" w:ascii="宋体" w:hAnsi="宋体" w:eastAsia="宋体" w:cs="宋体"/>
          <w:b w:val="0"/>
          <w:bCs w:val="0"/>
          <w:color w:val="auto"/>
          <w:sz w:val="21"/>
          <w:szCs w:val="21"/>
          <w:highlight w:val="none"/>
          <w:shd w:val="clear" w:color="auto" w:fill="auto"/>
        </w:rPr>
        <w:t>（八）质疑</w:t>
      </w:r>
    </w:p>
    <w:p w14:paraId="07B988B8">
      <w:pPr>
        <w:widowControl/>
        <w:spacing w:line="420" w:lineRule="exact"/>
        <w:ind w:firstLine="420" w:firstLineChars="200"/>
        <w:jc w:val="left"/>
        <w:rPr>
          <w:rFonts w:ascii="宋体" w:hAnsi="宋体" w:cs="宋体"/>
          <w:b w:val="0"/>
          <w:bCs w:val="0"/>
          <w:color w:val="auto"/>
          <w:kern w:val="0"/>
          <w:sz w:val="21"/>
          <w:szCs w:val="21"/>
          <w:highlight w:val="none"/>
        </w:rPr>
      </w:pPr>
      <w:r>
        <w:rPr>
          <w:rFonts w:hint="eastAsia" w:ascii="宋体" w:hAnsi="宋体" w:cs="宋体"/>
          <w:b w:val="0"/>
          <w:bCs w:val="0"/>
          <w:color w:val="auto"/>
          <w:kern w:val="0"/>
          <w:sz w:val="21"/>
          <w:szCs w:val="21"/>
          <w:highlight w:val="none"/>
        </w:rPr>
        <w:t>1.投标人认为招标文件、采购过程和中标结果使自己的权益受到损害的，以在线形式一次性向招标人或代理机构提出质疑：</w:t>
      </w:r>
    </w:p>
    <w:p w14:paraId="02A7C63A">
      <w:pPr>
        <w:widowControl/>
        <w:spacing w:line="420" w:lineRule="exact"/>
        <w:ind w:firstLine="210" w:firstLineChars="100"/>
        <w:jc w:val="left"/>
        <w:rPr>
          <w:rFonts w:ascii="宋体" w:hAnsi="宋体" w:cs="宋体"/>
          <w:b w:val="0"/>
          <w:bCs w:val="0"/>
          <w:color w:val="auto"/>
          <w:kern w:val="0"/>
          <w:sz w:val="21"/>
          <w:szCs w:val="21"/>
          <w:highlight w:val="none"/>
        </w:rPr>
      </w:pPr>
      <w:r>
        <w:rPr>
          <w:rFonts w:hint="eastAsia" w:ascii="宋体" w:hAnsi="宋体" w:cs="宋体"/>
          <w:b w:val="0"/>
          <w:bCs w:val="0"/>
          <w:color w:val="auto"/>
          <w:kern w:val="0"/>
          <w:sz w:val="21"/>
          <w:szCs w:val="21"/>
          <w:highlight w:val="none"/>
        </w:rPr>
        <w:t>（1）投标人认为招标文件的内容损害其权益的，应当在获取采购文件或者采购文件公告期限届满之日起7个工作日内以书面形式提出；</w:t>
      </w:r>
    </w:p>
    <w:p w14:paraId="7E87D176">
      <w:pPr>
        <w:widowControl/>
        <w:spacing w:line="420" w:lineRule="exact"/>
        <w:ind w:firstLine="210" w:firstLineChars="100"/>
        <w:jc w:val="left"/>
        <w:rPr>
          <w:rFonts w:ascii="宋体" w:hAnsi="宋体" w:cs="宋体"/>
          <w:b w:val="0"/>
          <w:bCs w:val="0"/>
          <w:color w:val="auto"/>
          <w:kern w:val="0"/>
          <w:sz w:val="21"/>
          <w:szCs w:val="21"/>
          <w:highlight w:val="none"/>
        </w:rPr>
      </w:pPr>
      <w:r>
        <w:rPr>
          <w:rFonts w:hint="eastAsia" w:ascii="宋体" w:hAnsi="宋体" w:cs="宋体"/>
          <w:b w:val="0"/>
          <w:bCs w:val="0"/>
          <w:color w:val="auto"/>
          <w:kern w:val="0"/>
          <w:sz w:val="21"/>
          <w:szCs w:val="21"/>
          <w:highlight w:val="none"/>
        </w:rPr>
        <w:t>（2）投标人对采购过程提出质疑的，应当在各采购程序环节结束之日起</w:t>
      </w:r>
      <w:r>
        <w:rPr>
          <w:rFonts w:hint="eastAsia" w:ascii="宋体" w:hAnsi="宋体" w:cs="宋体"/>
          <w:b w:val="0"/>
          <w:bCs w:val="0"/>
          <w:color w:val="auto"/>
          <w:kern w:val="0"/>
          <w:sz w:val="21"/>
          <w:szCs w:val="21"/>
          <w:highlight w:val="none"/>
          <w:u w:val="single"/>
        </w:rPr>
        <w:t xml:space="preserve"> 3  </w:t>
      </w:r>
      <w:r>
        <w:rPr>
          <w:rFonts w:hint="eastAsia" w:ascii="宋体" w:hAnsi="宋体" w:cs="宋体"/>
          <w:b w:val="0"/>
          <w:bCs w:val="0"/>
          <w:color w:val="auto"/>
          <w:kern w:val="0"/>
          <w:sz w:val="21"/>
          <w:szCs w:val="21"/>
          <w:highlight w:val="none"/>
        </w:rPr>
        <w:t>个工作日内提出质疑；</w:t>
      </w:r>
    </w:p>
    <w:p w14:paraId="4338A605">
      <w:pPr>
        <w:widowControl/>
        <w:spacing w:line="420" w:lineRule="exact"/>
        <w:ind w:firstLine="210" w:firstLineChars="100"/>
        <w:jc w:val="left"/>
        <w:rPr>
          <w:rFonts w:ascii="宋体" w:hAnsi="宋体" w:cs="宋体"/>
          <w:b w:val="0"/>
          <w:bCs w:val="0"/>
          <w:color w:val="auto"/>
          <w:kern w:val="0"/>
          <w:sz w:val="21"/>
          <w:szCs w:val="21"/>
          <w:highlight w:val="none"/>
        </w:rPr>
      </w:pPr>
      <w:r>
        <w:rPr>
          <w:rFonts w:hint="eastAsia" w:ascii="宋体" w:hAnsi="宋体" w:cs="宋体"/>
          <w:b w:val="0"/>
          <w:bCs w:val="0"/>
          <w:color w:val="auto"/>
          <w:kern w:val="0"/>
          <w:sz w:val="21"/>
          <w:szCs w:val="21"/>
          <w:highlight w:val="none"/>
        </w:rPr>
        <w:t>（3）投标人对成交结果提出质疑的，应当在成交结果公告之日起</w:t>
      </w:r>
      <w:r>
        <w:rPr>
          <w:rFonts w:hint="eastAsia" w:ascii="宋体" w:hAnsi="宋体" w:cs="宋体"/>
          <w:b w:val="0"/>
          <w:bCs w:val="0"/>
          <w:color w:val="auto"/>
          <w:kern w:val="0"/>
          <w:sz w:val="21"/>
          <w:szCs w:val="21"/>
          <w:highlight w:val="none"/>
          <w:u w:val="single"/>
        </w:rPr>
        <w:t xml:space="preserve"> 3  </w:t>
      </w:r>
      <w:r>
        <w:rPr>
          <w:rFonts w:hint="eastAsia" w:ascii="宋体" w:hAnsi="宋体" w:cs="宋体"/>
          <w:b w:val="0"/>
          <w:bCs w:val="0"/>
          <w:color w:val="auto"/>
          <w:kern w:val="0"/>
          <w:sz w:val="21"/>
          <w:szCs w:val="21"/>
          <w:highlight w:val="none"/>
        </w:rPr>
        <w:t>个工作日内提出质疑；</w:t>
      </w:r>
    </w:p>
    <w:p w14:paraId="584B87A9">
      <w:pPr>
        <w:widowControl/>
        <w:spacing w:line="420" w:lineRule="exact"/>
        <w:ind w:firstLine="420" w:firstLineChars="200"/>
        <w:jc w:val="left"/>
        <w:rPr>
          <w:rFonts w:ascii="宋体" w:hAnsi="宋体" w:cs="宋体"/>
          <w:b w:val="0"/>
          <w:bCs w:val="0"/>
          <w:color w:val="auto"/>
          <w:kern w:val="0"/>
          <w:sz w:val="21"/>
          <w:szCs w:val="21"/>
          <w:highlight w:val="none"/>
        </w:rPr>
      </w:pPr>
      <w:r>
        <w:rPr>
          <w:rFonts w:hint="eastAsia" w:ascii="宋体" w:hAnsi="宋体" w:cs="宋体"/>
          <w:b w:val="0"/>
          <w:bCs w:val="0"/>
          <w:color w:val="auto"/>
          <w:kern w:val="0"/>
          <w:sz w:val="21"/>
          <w:szCs w:val="21"/>
          <w:highlight w:val="none"/>
        </w:rPr>
        <w:t>2.招标人或代理机构在收到投标人的在线质疑后</w:t>
      </w:r>
      <w:r>
        <w:rPr>
          <w:rFonts w:hint="eastAsia" w:ascii="宋体" w:hAnsi="宋体" w:cs="宋体"/>
          <w:b w:val="0"/>
          <w:bCs w:val="0"/>
          <w:color w:val="auto"/>
          <w:kern w:val="0"/>
          <w:sz w:val="21"/>
          <w:szCs w:val="21"/>
          <w:highlight w:val="none"/>
          <w:u w:val="single"/>
        </w:rPr>
        <w:t xml:space="preserve"> 5  </w:t>
      </w:r>
      <w:r>
        <w:rPr>
          <w:rFonts w:hint="eastAsia" w:ascii="宋体" w:hAnsi="宋体" w:cs="宋体"/>
          <w:b w:val="0"/>
          <w:bCs w:val="0"/>
          <w:color w:val="auto"/>
          <w:kern w:val="0"/>
          <w:sz w:val="21"/>
          <w:szCs w:val="21"/>
          <w:highlight w:val="none"/>
        </w:rPr>
        <w:t>个工作日内作出答复，并以在线形式回复质疑投标人和其他有关投标人，但答复内容不涉及商业秘密。</w:t>
      </w:r>
    </w:p>
    <w:p w14:paraId="46739ECE">
      <w:pPr>
        <w:widowControl/>
        <w:spacing w:line="420" w:lineRule="exact"/>
        <w:ind w:firstLine="420" w:firstLineChars="200"/>
        <w:jc w:val="left"/>
        <w:rPr>
          <w:rFonts w:ascii="宋体" w:hAnsi="宋体" w:cs="宋体"/>
          <w:b w:val="0"/>
          <w:bCs w:val="0"/>
          <w:color w:val="auto"/>
          <w:kern w:val="0"/>
          <w:sz w:val="21"/>
          <w:szCs w:val="21"/>
          <w:highlight w:val="none"/>
        </w:rPr>
      </w:pPr>
      <w:r>
        <w:rPr>
          <w:rFonts w:hint="eastAsia" w:ascii="宋体" w:hAnsi="宋体" w:cs="宋体"/>
          <w:b w:val="0"/>
          <w:bCs w:val="0"/>
          <w:color w:val="auto"/>
          <w:kern w:val="0"/>
          <w:sz w:val="21"/>
          <w:szCs w:val="21"/>
          <w:highlight w:val="none"/>
        </w:rPr>
        <w:t>3.投标人质疑应当有明确的请求和必要的证明材料，包括但不限于权益受损害的情况说明及受损害的原因、证据内容等，并对质疑内容的真实性承担责任。（依据《中华人民共和国政府采购法实施条例》第五十七条，捏造事实、提供虚假材料或者以非法手段取得证明材料不能作为质疑、投诉的证明材料）。</w:t>
      </w:r>
    </w:p>
    <w:p w14:paraId="45957695">
      <w:pPr>
        <w:widowControl/>
        <w:spacing w:line="420" w:lineRule="exact"/>
        <w:ind w:firstLine="420" w:firstLineChars="200"/>
        <w:jc w:val="left"/>
        <w:rPr>
          <w:rFonts w:hint="eastAsia" w:ascii="宋体" w:hAnsi="宋体" w:eastAsia="宋体" w:cs="宋体"/>
          <w:b w:val="0"/>
          <w:bCs w:val="0"/>
          <w:color w:val="auto"/>
          <w:kern w:val="0"/>
          <w:sz w:val="21"/>
          <w:szCs w:val="21"/>
          <w:highlight w:val="none"/>
          <w:shd w:val="clear" w:color="auto" w:fill="auto"/>
        </w:rPr>
      </w:pPr>
      <w:r>
        <w:rPr>
          <w:rFonts w:hint="eastAsia" w:ascii="宋体" w:hAnsi="宋体" w:eastAsia="宋体" w:cs="宋体"/>
          <w:b w:val="0"/>
          <w:bCs w:val="0"/>
          <w:color w:val="auto"/>
          <w:kern w:val="0"/>
          <w:sz w:val="21"/>
          <w:szCs w:val="21"/>
          <w:highlight w:val="none"/>
          <w:shd w:val="clear" w:color="auto" w:fill="auto"/>
        </w:rPr>
        <w:t>（九）投诉</w:t>
      </w:r>
    </w:p>
    <w:p w14:paraId="3C45A27A">
      <w:pPr>
        <w:pStyle w:val="29"/>
        <w:snapToGrid w:val="0"/>
        <w:spacing w:beforeLines="0" w:afterLines="0" w:line="420" w:lineRule="exact"/>
        <w:ind w:firstLine="411" w:firstLineChars="196"/>
        <w:rPr>
          <w:rFonts w:hint="eastAsia" w:ascii="宋体" w:hAnsi="宋体" w:eastAsia="宋体" w:cs="宋体"/>
          <w:b w:val="0"/>
          <w:bCs w:val="0"/>
          <w:color w:val="auto"/>
          <w:sz w:val="21"/>
          <w:szCs w:val="21"/>
          <w:highlight w:val="none"/>
          <w:shd w:val="clear" w:color="auto" w:fill="auto"/>
        </w:rPr>
      </w:pPr>
      <w:r>
        <w:rPr>
          <w:rFonts w:hint="eastAsia" w:ascii="宋体" w:hAnsi="宋体" w:eastAsia="宋体" w:cs="宋体"/>
          <w:b w:val="0"/>
          <w:bCs w:val="0"/>
          <w:color w:val="auto"/>
          <w:sz w:val="21"/>
          <w:szCs w:val="21"/>
          <w:highlight w:val="none"/>
          <w:shd w:val="clear" w:color="auto" w:fill="auto"/>
        </w:rPr>
        <w:t>本项目为非政府采购项目，如投标人对招标人或代理机构的质疑答复不满意或在规定时间内未得到答复的，可以在答复期满后15个工作日内，向有权受理非政府采购项目的监督管理机构投诉（特别说明：临海市财政局非有权受理非政府采购项目的监督管理机构，不受理非政府采购项目的投诉事宜）。</w:t>
      </w:r>
    </w:p>
    <w:p w14:paraId="789A6D89">
      <w:pPr>
        <w:pStyle w:val="29"/>
        <w:snapToGrid w:val="0"/>
        <w:spacing w:beforeLines="0" w:afterLines="0" w:line="420" w:lineRule="exact"/>
        <w:ind w:firstLine="411" w:firstLineChars="196"/>
        <w:rPr>
          <w:rFonts w:hint="eastAsia" w:ascii="宋体" w:hAnsi="宋体" w:eastAsia="宋体" w:cs="宋体"/>
          <w:b w:val="0"/>
          <w:bCs w:val="0"/>
          <w:color w:val="auto"/>
          <w:sz w:val="21"/>
          <w:szCs w:val="21"/>
          <w:highlight w:val="none"/>
          <w:shd w:val="clear" w:color="auto" w:fill="auto"/>
        </w:rPr>
      </w:pPr>
      <w:r>
        <w:rPr>
          <w:rFonts w:hint="eastAsia" w:ascii="宋体" w:hAnsi="宋体" w:eastAsia="宋体" w:cs="宋体"/>
          <w:b w:val="0"/>
          <w:bCs w:val="0"/>
          <w:color w:val="auto"/>
          <w:sz w:val="21"/>
          <w:szCs w:val="21"/>
          <w:highlight w:val="none"/>
          <w:shd w:val="clear" w:color="auto" w:fill="auto"/>
        </w:rPr>
        <w:t>二、招标文件</w:t>
      </w:r>
    </w:p>
    <w:p w14:paraId="21D26AAD">
      <w:pPr>
        <w:snapToGrid w:val="0"/>
        <w:spacing w:line="420" w:lineRule="exact"/>
        <w:ind w:firstLine="411" w:firstLineChars="196"/>
        <w:jc w:val="left"/>
        <w:rPr>
          <w:rFonts w:hint="eastAsia" w:ascii="宋体" w:hAnsi="宋体" w:eastAsia="宋体" w:cs="宋体"/>
          <w:b w:val="0"/>
          <w:bCs w:val="0"/>
          <w:color w:val="auto"/>
          <w:sz w:val="21"/>
          <w:szCs w:val="21"/>
          <w:highlight w:val="none"/>
          <w:shd w:val="clear" w:color="auto" w:fill="auto"/>
        </w:rPr>
      </w:pPr>
      <w:r>
        <w:rPr>
          <w:rFonts w:hint="eastAsia" w:ascii="宋体" w:hAnsi="宋体" w:eastAsia="宋体" w:cs="宋体"/>
          <w:b w:val="0"/>
          <w:bCs w:val="0"/>
          <w:color w:val="auto"/>
          <w:sz w:val="21"/>
          <w:szCs w:val="21"/>
          <w:highlight w:val="none"/>
          <w:shd w:val="clear" w:color="auto" w:fill="auto"/>
        </w:rPr>
        <w:t>（一）招标文件的构成</w:t>
      </w:r>
    </w:p>
    <w:p w14:paraId="1EC331D4">
      <w:pPr>
        <w:snapToGrid w:val="0"/>
        <w:spacing w:line="420" w:lineRule="exact"/>
        <w:ind w:firstLine="420" w:firstLineChars="200"/>
        <w:jc w:val="left"/>
        <w:rPr>
          <w:rFonts w:hint="eastAsia" w:ascii="宋体" w:hAnsi="宋体" w:eastAsia="宋体" w:cs="宋体"/>
          <w:b w:val="0"/>
          <w:bCs w:val="0"/>
          <w:color w:val="auto"/>
          <w:sz w:val="21"/>
          <w:szCs w:val="21"/>
          <w:highlight w:val="none"/>
          <w:shd w:val="clear" w:color="auto" w:fill="auto"/>
        </w:rPr>
      </w:pPr>
      <w:r>
        <w:rPr>
          <w:rFonts w:hint="eastAsia" w:ascii="宋体" w:hAnsi="宋体" w:eastAsia="宋体" w:cs="宋体"/>
          <w:b w:val="0"/>
          <w:bCs w:val="0"/>
          <w:color w:val="auto"/>
          <w:sz w:val="21"/>
          <w:szCs w:val="21"/>
          <w:highlight w:val="none"/>
          <w:shd w:val="clear" w:color="auto" w:fill="auto"/>
        </w:rPr>
        <w:t>1.投标邀请</w:t>
      </w:r>
    </w:p>
    <w:p w14:paraId="53E0B3C9">
      <w:pPr>
        <w:snapToGrid w:val="0"/>
        <w:spacing w:line="420" w:lineRule="exact"/>
        <w:ind w:firstLine="420" w:firstLineChars="200"/>
        <w:jc w:val="left"/>
        <w:rPr>
          <w:rFonts w:hint="eastAsia" w:ascii="宋体" w:hAnsi="宋体" w:eastAsia="宋体" w:cs="宋体"/>
          <w:b w:val="0"/>
          <w:bCs w:val="0"/>
          <w:color w:val="auto"/>
          <w:sz w:val="21"/>
          <w:szCs w:val="21"/>
          <w:highlight w:val="none"/>
          <w:shd w:val="clear" w:color="auto" w:fill="auto"/>
        </w:rPr>
      </w:pPr>
      <w:r>
        <w:rPr>
          <w:rFonts w:hint="eastAsia" w:ascii="宋体" w:hAnsi="宋体" w:eastAsia="宋体" w:cs="宋体"/>
          <w:b w:val="0"/>
          <w:bCs w:val="0"/>
          <w:color w:val="auto"/>
          <w:sz w:val="21"/>
          <w:szCs w:val="21"/>
          <w:highlight w:val="none"/>
          <w:shd w:val="clear" w:color="auto" w:fill="auto"/>
        </w:rPr>
        <w:t>2.招标需求</w:t>
      </w:r>
    </w:p>
    <w:p w14:paraId="3F74EE2C">
      <w:pPr>
        <w:snapToGrid w:val="0"/>
        <w:spacing w:line="420" w:lineRule="exact"/>
        <w:ind w:firstLine="420" w:firstLineChars="200"/>
        <w:jc w:val="left"/>
        <w:rPr>
          <w:rFonts w:hint="eastAsia" w:ascii="宋体" w:hAnsi="宋体" w:eastAsia="宋体" w:cs="宋体"/>
          <w:b w:val="0"/>
          <w:bCs w:val="0"/>
          <w:color w:val="auto"/>
          <w:sz w:val="21"/>
          <w:szCs w:val="21"/>
          <w:highlight w:val="none"/>
          <w:shd w:val="clear" w:color="auto" w:fill="auto"/>
        </w:rPr>
      </w:pPr>
      <w:r>
        <w:rPr>
          <w:rFonts w:hint="eastAsia" w:ascii="宋体" w:hAnsi="宋体" w:eastAsia="宋体" w:cs="宋体"/>
          <w:b w:val="0"/>
          <w:bCs w:val="0"/>
          <w:color w:val="auto"/>
          <w:sz w:val="21"/>
          <w:szCs w:val="21"/>
          <w:highlight w:val="none"/>
          <w:shd w:val="clear" w:color="auto" w:fill="auto"/>
        </w:rPr>
        <w:t>3.投标人须知</w:t>
      </w:r>
    </w:p>
    <w:p w14:paraId="579DABA6">
      <w:pPr>
        <w:snapToGrid w:val="0"/>
        <w:spacing w:line="420" w:lineRule="exact"/>
        <w:ind w:firstLine="420" w:firstLineChars="200"/>
        <w:jc w:val="left"/>
        <w:rPr>
          <w:rFonts w:hint="eastAsia" w:ascii="宋体" w:hAnsi="宋体" w:eastAsia="宋体" w:cs="宋体"/>
          <w:b w:val="0"/>
          <w:bCs w:val="0"/>
          <w:color w:val="auto"/>
          <w:sz w:val="21"/>
          <w:szCs w:val="21"/>
          <w:highlight w:val="none"/>
          <w:shd w:val="clear" w:color="auto" w:fill="auto"/>
        </w:rPr>
      </w:pPr>
      <w:r>
        <w:rPr>
          <w:rFonts w:hint="eastAsia" w:ascii="宋体" w:hAnsi="宋体" w:eastAsia="宋体" w:cs="宋体"/>
          <w:b w:val="0"/>
          <w:bCs w:val="0"/>
          <w:color w:val="auto"/>
          <w:sz w:val="21"/>
          <w:szCs w:val="21"/>
          <w:highlight w:val="none"/>
          <w:shd w:val="clear" w:color="auto" w:fill="auto"/>
        </w:rPr>
        <w:t>4.评标办法及标准</w:t>
      </w:r>
    </w:p>
    <w:p w14:paraId="2551825A">
      <w:pPr>
        <w:snapToGrid w:val="0"/>
        <w:spacing w:line="420" w:lineRule="exact"/>
        <w:ind w:firstLine="420" w:firstLineChars="200"/>
        <w:jc w:val="left"/>
        <w:rPr>
          <w:rFonts w:hint="eastAsia" w:ascii="宋体" w:hAnsi="宋体" w:eastAsia="宋体" w:cs="宋体"/>
          <w:b w:val="0"/>
          <w:bCs w:val="0"/>
          <w:color w:val="auto"/>
          <w:sz w:val="21"/>
          <w:szCs w:val="21"/>
          <w:highlight w:val="none"/>
          <w:shd w:val="clear" w:color="auto" w:fill="auto"/>
        </w:rPr>
      </w:pPr>
      <w:r>
        <w:rPr>
          <w:rFonts w:hint="eastAsia" w:ascii="宋体" w:hAnsi="宋体" w:eastAsia="宋体" w:cs="宋体"/>
          <w:b w:val="0"/>
          <w:bCs w:val="0"/>
          <w:color w:val="auto"/>
          <w:sz w:val="21"/>
          <w:szCs w:val="21"/>
          <w:highlight w:val="none"/>
          <w:shd w:val="clear" w:color="auto" w:fill="auto"/>
        </w:rPr>
        <w:t>5.合同主要条款</w:t>
      </w:r>
    </w:p>
    <w:p w14:paraId="0391242E">
      <w:pPr>
        <w:snapToGrid w:val="0"/>
        <w:spacing w:line="420" w:lineRule="exact"/>
        <w:ind w:firstLine="420" w:firstLineChars="200"/>
        <w:jc w:val="left"/>
        <w:rPr>
          <w:rFonts w:hint="eastAsia" w:ascii="宋体" w:hAnsi="宋体" w:eastAsia="宋体" w:cs="宋体"/>
          <w:b w:val="0"/>
          <w:bCs w:val="0"/>
          <w:color w:val="auto"/>
          <w:sz w:val="21"/>
          <w:szCs w:val="21"/>
          <w:highlight w:val="none"/>
          <w:shd w:val="clear" w:color="auto" w:fill="auto"/>
        </w:rPr>
      </w:pPr>
      <w:r>
        <w:rPr>
          <w:rFonts w:hint="eastAsia" w:ascii="宋体" w:hAnsi="宋体" w:eastAsia="宋体" w:cs="宋体"/>
          <w:b w:val="0"/>
          <w:bCs w:val="0"/>
          <w:color w:val="auto"/>
          <w:sz w:val="21"/>
          <w:szCs w:val="21"/>
          <w:highlight w:val="none"/>
          <w:shd w:val="clear" w:color="auto" w:fill="auto"/>
        </w:rPr>
        <w:t>6.投标文件格式</w:t>
      </w:r>
    </w:p>
    <w:p w14:paraId="7D1F11C0">
      <w:pPr>
        <w:snapToGrid w:val="0"/>
        <w:spacing w:line="420" w:lineRule="exact"/>
        <w:ind w:firstLine="420" w:firstLineChars="200"/>
        <w:jc w:val="left"/>
        <w:rPr>
          <w:rFonts w:hint="eastAsia" w:ascii="宋体" w:hAnsi="宋体" w:eastAsia="宋体" w:cs="宋体"/>
          <w:b w:val="0"/>
          <w:bCs w:val="0"/>
          <w:color w:val="auto"/>
          <w:sz w:val="21"/>
          <w:szCs w:val="21"/>
          <w:highlight w:val="none"/>
          <w:shd w:val="clear" w:color="auto" w:fill="auto"/>
        </w:rPr>
      </w:pPr>
      <w:r>
        <w:rPr>
          <w:rFonts w:hint="eastAsia" w:ascii="宋体" w:hAnsi="宋体" w:eastAsia="宋体" w:cs="宋体"/>
          <w:b w:val="0"/>
          <w:bCs w:val="0"/>
          <w:color w:val="auto"/>
          <w:sz w:val="21"/>
          <w:szCs w:val="21"/>
          <w:highlight w:val="none"/>
          <w:shd w:val="clear" w:color="auto" w:fill="auto"/>
        </w:rPr>
        <w:t>7.本项目招标文件的澄清、答复、修改、补充的内容（如有）</w:t>
      </w:r>
    </w:p>
    <w:p w14:paraId="03756853">
      <w:pPr>
        <w:snapToGrid w:val="0"/>
        <w:spacing w:before="120" w:beforeLines="50" w:line="420" w:lineRule="exact"/>
        <w:ind w:firstLine="411" w:firstLineChars="196"/>
        <w:jc w:val="left"/>
        <w:rPr>
          <w:rFonts w:hint="eastAsia" w:ascii="宋体" w:hAnsi="宋体" w:eastAsia="宋体" w:cs="宋体"/>
          <w:b w:val="0"/>
          <w:bCs w:val="0"/>
          <w:color w:val="auto"/>
          <w:sz w:val="21"/>
          <w:szCs w:val="21"/>
          <w:highlight w:val="none"/>
          <w:shd w:val="clear" w:color="auto" w:fill="auto"/>
        </w:rPr>
      </w:pPr>
      <w:r>
        <w:rPr>
          <w:rFonts w:hint="eastAsia" w:ascii="宋体" w:hAnsi="宋体" w:eastAsia="宋体" w:cs="宋体"/>
          <w:b w:val="0"/>
          <w:bCs w:val="0"/>
          <w:color w:val="auto"/>
          <w:sz w:val="21"/>
          <w:szCs w:val="21"/>
          <w:highlight w:val="none"/>
          <w:shd w:val="clear" w:color="auto" w:fill="auto"/>
        </w:rPr>
        <w:t>（二）投标人的风险</w:t>
      </w:r>
    </w:p>
    <w:p w14:paraId="14AD8C97">
      <w:pPr>
        <w:pStyle w:val="40"/>
        <w:spacing w:line="420" w:lineRule="exact"/>
        <w:rPr>
          <w:rFonts w:hint="eastAsia" w:ascii="宋体" w:hAnsi="宋体" w:eastAsia="宋体" w:cs="宋体"/>
          <w:b w:val="0"/>
          <w:bCs w:val="0"/>
          <w:color w:val="auto"/>
          <w:sz w:val="21"/>
          <w:szCs w:val="21"/>
          <w:highlight w:val="none"/>
          <w:shd w:val="clear" w:color="auto" w:fill="auto"/>
        </w:rPr>
      </w:pPr>
      <w:r>
        <w:rPr>
          <w:rFonts w:hint="eastAsia" w:ascii="宋体" w:hAnsi="宋体" w:eastAsia="宋体" w:cs="宋体"/>
          <w:b w:val="0"/>
          <w:bCs w:val="0"/>
          <w:color w:val="auto"/>
          <w:sz w:val="21"/>
          <w:szCs w:val="21"/>
          <w:highlight w:val="none"/>
          <w:shd w:val="clear" w:color="auto" w:fill="auto"/>
        </w:rPr>
        <w:t>投标人没有按照招标文件要求提供全部资料，或者投标人没有对招标文件在各方面作出实质性响应是投标人的风险，并可能导致其投标被拒绝。</w:t>
      </w:r>
    </w:p>
    <w:p w14:paraId="40D19619">
      <w:pPr>
        <w:pStyle w:val="12"/>
        <w:widowControl w:val="0"/>
        <w:tabs>
          <w:tab w:val="left" w:pos="420"/>
        </w:tabs>
        <w:snapToGrid w:val="0"/>
        <w:spacing w:before="120" w:beforeLines="50" w:afterLines="0" w:line="420" w:lineRule="exact"/>
        <w:ind w:left="0" w:firstLine="411" w:firstLineChars="196"/>
        <w:rPr>
          <w:rFonts w:hint="eastAsia" w:ascii="宋体" w:hAnsi="宋体" w:eastAsia="宋体" w:cs="宋体"/>
          <w:b w:val="0"/>
          <w:bCs w:val="0"/>
          <w:color w:val="auto"/>
          <w:sz w:val="21"/>
          <w:szCs w:val="21"/>
          <w:highlight w:val="none"/>
          <w:shd w:val="clear" w:color="auto" w:fill="auto"/>
        </w:rPr>
      </w:pPr>
      <w:r>
        <w:rPr>
          <w:rFonts w:hint="eastAsia" w:ascii="宋体" w:hAnsi="宋体" w:eastAsia="宋体" w:cs="宋体"/>
          <w:b w:val="0"/>
          <w:bCs w:val="0"/>
          <w:color w:val="auto"/>
          <w:sz w:val="21"/>
          <w:szCs w:val="21"/>
          <w:highlight w:val="none"/>
          <w:shd w:val="clear" w:color="auto" w:fill="auto"/>
        </w:rPr>
        <w:t xml:space="preserve">（三）招标文件的澄清与修改 </w:t>
      </w:r>
    </w:p>
    <w:p w14:paraId="146321C1">
      <w:pPr>
        <w:pStyle w:val="29"/>
        <w:shd w:val="clear"/>
        <w:snapToGrid w:val="0"/>
        <w:spacing w:beforeLines="0" w:afterLines="0" w:line="420" w:lineRule="exact"/>
        <w:ind w:firstLine="420" w:firstLineChars="200"/>
        <w:rPr>
          <w:rFonts w:hint="eastAsia" w:ascii="宋体" w:hAnsi="宋体" w:eastAsia="宋体" w:cs="宋体"/>
          <w:b w:val="0"/>
          <w:bCs w:val="0"/>
          <w:color w:val="auto"/>
          <w:sz w:val="21"/>
          <w:szCs w:val="21"/>
          <w:highlight w:val="none"/>
          <w:shd w:val="clear" w:color="auto" w:fill="auto"/>
        </w:rPr>
      </w:pPr>
      <w:r>
        <w:rPr>
          <w:rFonts w:hint="eastAsia" w:ascii="宋体" w:hAnsi="宋体" w:eastAsia="宋体" w:cs="宋体"/>
          <w:b w:val="0"/>
          <w:bCs w:val="0"/>
          <w:color w:val="auto"/>
          <w:sz w:val="21"/>
          <w:szCs w:val="21"/>
          <w:highlight w:val="none"/>
          <w:shd w:val="clear" w:color="auto" w:fill="auto"/>
        </w:rPr>
        <w:t>1.投标人应认真阅读本招标文件，发现其中有误或有不合理要求的，投标人必须在前附表规定的时间前以书面形式要求招标人澄清。招标人对已发出的招标文件进行必要澄清、答复、修改或补充的，应当在招标文件要求提交投标文件截止时间前，以采购公告发布的网站予以发布。</w:t>
      </w:r>
    </w:p>
    <w:p w14:paraId="7A66A222">
      <w:pPr>
        <w:pStyle w:val="29"/>
        <w:shd w:val="clear"/>
        <w:snapToGrid w:val="0"/>
        <w:spacing w:beforeLines="0" w:afterLines="0" w:line="420" w:lineRule="exact"/>
        <w:ind w:firstLine="420" w:firstLineChars="200"/>
        <w:rPr>
          <w:rFonts w:hint="eastAsia" w:ascii="宋体" w:hAnsi="宋体" w:eastAsia="宋体" w:cs="宋体"/>
          <w:b w:val="0"/>
          <w:bCs w:val="0"/>
          <w:color w:val="auto"/>
          <w:sz w:val="21"/>
          <w:szCs w:val="21"/>
          <w:highlight w:val="none"/>
          <w:shd w:val="clear" w:color="auto" w:fill="auto"/>
        </w:rPr>
      </w:pPr>
      <w:r>
        <w:rPr>
          <w:rFonts w:hint="eastAsia" w:ascii="宋体" w:hAnsi="宋体" w:eastAsia="宋体" w:cs="宋体"/>
          <w:b w:val="0"/>
          <w:bCs w:val="0"/>
          <w:color w:val="auto"/>
          <w:sz w:val="21"/>
          <w:szCs w:val="21"/>
          <w:highlight w:val="none"/>
          <w:shd w:val="clear" w:color="auto" w:fill="auto"/>
        </w:rPr>
        <w:t>2.招标文件澄清、答复、修改、补充的内容为招标文件的组成部分。当招标文件与招标文件的答复、澄清、修改、补充通知就同一内容的表述不一致时，以最后发出的公告为准。</w:t>
      </w:r>
    </w:p>
    <w:p w14:paraId="7D827D69">
      <w:pPr>
        <w:pStyle w:val="29"/>
        <w:shd w:val="clear"/>
        <w:snapToGrid w:val="0"/>
        <w:spacing w:beforeLines="0" w:afterLines="0" w:line="420" w:lineRule="exact"/>
        <w:ind w:firstLine="420" w:firstLineChars="200"/>
        <w:rPr>
          <w:rFonts w:hint="eastAsia" w:ascii="宋体" w:hAnsi="宋体" w:eastAsia="宋体" w:cs="宋体"/>
          <w:b w:val="0"/>
          <w:bCs w:val="0"/>
          <w:color w:val="auto"/>
          <w:sz w:val="21"/>
          <w:szCs w:val="21"/>
          <w:highlight w:val="none"/>
          <w:shd w:val="clear" w:color="auto" w:fill="auto"/>
        </w:rPr>
      </w:pPr>
      <w:r>
        <w:rPr>
          <w:rFonts w:hint="eastAsia" w:ascii="宋体" w:hAnsi="宋体" w:eastAsia="宋体" w:cs="宋体"/>
          <w:b w:val="0"/>
          <w:bCs w:val="0"/>
          <w:color w:val="auto"/>
          <w:sz w:val="21"/>
          <w:szCs w:val="21"/>
          <w:highlight w:val="none"/>
          <w:shd w:val="clear" w:color="auto" w:fill="auto"/>
        </w:rPr>
        <w:t>3.招标文件的澄清、答复、修改或补充都应该通过招标人以法定形式发布，不得擅自澄清、答复、修改或补充招标文件。</w:t>
      </w:r>
    </w:p>
    <w:p w14:paraId="32E6B67F">
      <w:pPr>
        <w:pStyle w:val="29"/>
        <w:snapToGrid w:val="0"/>
        <w:spacing w:beforeLines="0" w:afterLines="0" w:line="420" w:lineRule="exact"/>
        <w:ind w:firstLine="411" w:firstLineChars="196"/>
        <w:rPr>
          <w:rFonts w:hint="eastAsia" w:ascii="宋体" w:hAnsi="宋体" w:eastAsia="宋体" w:cs="宋体"/>
          <w:b w:val="0"/>
          <w:bCs w:val="0"/>
          <w:color w:val="auto"/>
          <w:sz w:val="21"/>
          <w:szCs w:val="21"/>
          <w:highlight w:val="none"/>
          <w:shd w:val="clear" w:color="auto" w:fill="auto"/>
        </w:rPr>
      </w:pPr>
      <w:r>
        <w:rPr>
          <w:rFonts w:hint="eastAsia" w:ascii="宋体" w:hAnsi="宋体" w:eastAsia="宋体" w:cs="宋体"/>
          <w:b w:val="0"/>
          <w:bCs w:val="0"/>
          <w:color w:val="auto"/>
          <w:sz w:val="21"/>
          <w:szCs w:val="21"/>
          <w:highlight w:val="none"/>
          <w:shd w:val="clear" w:color="auto" w:fill="auto"/>
        </w:rPr>
        <w:t>三、投标文件的编制</w:t>
      </w:r>
    </w:p>
    <w:p w14:paraId="76329E4E">
      <w:pPr>
        <w:snapToGrid w:val="0"/>
        <w:spacing w:line="420" w:lineRule="exact"/>
        <w:ind w:firstLine="411" w:firstLineChars="196"/>
        <w:jc w:val="left"/>
        <w:rPr>
          <w:rFonts w:hint="eastAsia" w:ascii="宋体" w:hAnsi="宋体" w:eastAsia="宋体" w:cs="宋体"/>
          <w:b w:val="0"/>
          <w:bCs w:val="0"/>
          <w:color w:val="auto"/>
          <w:sz w:val="21"/>
          <w:szCs w:val="21"/>
          <w:highlight w:val="none"/>
          <w:shd w:val="clear" w:color="auto" w:fill="auto"/>
        </w:rPr>
      </w:pPr>
      <w:r>
        <w:rPr>
          <w:rFonts w:hint="eastAsia" w:ascii="宋体" w:hAnsi="宋体" w:eastAsia="宋体" w:cs="宋体"/>
          <w:b w:val="0"/>
          <w:bCs w:val="0"/>
          <w:color w:val="auto"/>
          <w:sz w:val="21"/>
          <w:szCs w:val="21"/>
          <w:highlight w:val="none"/>
          <w:shd w:val="clear" w:color="auto" w:fill="auto"/>
        </w:rPr>
        <w:t>本项目实行电子投标，投标人应准备电子投标文件，本项目线下无需提供任何备份投标文件。电子投标文件按</w:t>
      </w:r>
      <w:r>
        <w:rPr>
          <w:rFonts w:hint="eastAsia" w:ascii="宋体" w:hAnsi="宋体" w:cs="宋体"/>
          <w:b w:val="0"/>
          <w:bCs w:val="0"/>
          <w:color w:val="auto"/>
          <w:sz w:val="21"/>
          <w:szCs w:val="21"/>
          <w:highlight w:val="none"/>
          <w:shd w:val="clear" w:color="auto" w:fill="auto"/>
          <w:lang w:val="en-US" w:eastAsia="zh-CN"/>
        </w:rPr>
        <w:t>照</w:t>
      </w:r>
      <w:r>
        <w:rPr>
          <w:rFonts w:hint="eastAsia" w:ascii="宋体" w:hAnsi="宋体" w:eastAsia="宋体" w:cs="宋体"/>
          <w:b w:val="0"/>
          <w:bCs w:val="0"/>
          <w:color w:val="auto"/>
          <w:sz w:val="21"/>
          <w:szCs w:val="21"/>
          <w:highlight w:val="none"/>
          <w:shd w:val="clear" w:color="auto" w:fill="auto"/>
        </w:rPr>
        <w:t>招标文件要求编制。</w:t>
      </w:r>
    </w:p>
    <w:p w14:paraId="25026008">
      <w:pPr>
        <w:snapToGrid w:val="0"/>
        <w:spacing w:line="420" w:lineRule="exact"/>
        <w:ind w:firstLine="411" w:firstLineChars="196"/>
        <w:jc w:val="left"/>
        <w:rPr>
          <w:rFonts w:hint="eastAsia" w:ascii="宋体" w:hAnsi="宋体" w:eastAsia="宋体" w:cs="宋体"/>
          <w:b w:val="0"/>
          <w:bCs w:val="0"/>
          <w:color w:val="auto"/>
          <w:sz w:val="21"/>
          <w:szCs w:val="21"/>
          <w:highlight w:val="none"/>
          <w:shd w:val="clear" w:color="auto" w:fill="auto"/>
        </w:rPr>
      </w:pPr>
      <w:r>
        <w:rPr>
          <w:rFonts w:hint="eastAsia" w:ascii="宋体" w:hAnsi="宋体" w:eastAsia="宋体" w:cs="宋体"/>
          <w:b w:val="0"/>
          <w:bCs w:val="0"/>
          <w:color w:val="auto"/>
          <w:sz w:val="21"/>
          <w:szCs w:val="21"/>
          <w:highlight w:val="none"/>
          <w:shd w:val="clear" w:color="auto" w:fill="auto"/>
        </w:rPr>
        <w:t>（一）投标文件的组成</w:t>
      </w:r>
    </w:p>
    <w:p w14:paraId="6AAE9920">
      <w:pPr>
        <w:snapToGrid w:val="0"/>
        <w:spacing w:line="420" w:lineRule="exact"/>
        <w:ind w:firstLine="420" w:firstLineChars="200"/>
        <w:jc w:val="left"/>
        <w:rPr>
          <w:rFonts w:hint="eastAsia" w:ascii="宋体" w:hAnsi="宋体" w:eastAsia="宋体" w:cs="宋体"/>
          <w:b w:val="0"/>
          <w:bCs w:val="0"/>
          <w:color w:val="auto"/>
          <w:sz w:val="21"/>
          <w:szCs w:val="21"/>
          <w:highlight w:val="none"/>
          <w:shd w:val="clear" w:color="auto" w:fill="auto"/>
        </w:rPr>
      </w:pPr>
      <w:r>
        <w:rPr>
          <w:rFonts w:hint="eastAsia" w:ascii="宋体" w:hAnsi="宋体" w:eastAsia="宋体" w:cs="宋体"/>
          <w:b w:val="0"/>
          <w:bCs w:val="0"/>
          <w:color w:val="auto"/>
          <w:sz w:val="21"/>
          <w:szCs w:val="21"/>
          <w:highlight w:val="none"/>
          <w:shd w:val="clear" w:color="auto" w:fill="auto"/>
        </w:rPr>
        <w:t>投标文件由资格响应文件、商务技术文件、报价文件三部份组成。相关格式见附件，其余格式自拟。</w:t>
      </w:r>
    </w:p>
    <w:p w14:paraId="12156623">
      <w:pPr>
        <w:snapToGrid w:val="0"/>
        <w:spacing w:line="420" w:lineRule="exact"/>
        <w:ind w:firstLine="420" w:firstLineChars="200"/>
        <w:jc w:val="left"/>
        <w:rPr>
          <w:rFonts w:hint="eastAsia" w:ascii="宋体" w:hAnsi="宋体" w:eastAsia="宋体" w:cs="宋体"/>
          <w:b w:val="0"/>
          <w:bCs w:val="0"/>
          <w:color w:val="auto"/>
          <w:sz w:val="21"/>
          <w:szCs w:val="21"/>
          <w:highlight w:val="none"/>
          <w:shd w:val="clear" w:color="auto" w:fill="auto"/>
        </w:rPr>
      </w:pPr>
      <w:bookmarkStart w:id="11" w:name="_Hlk72672250"/>
      <w:r>
        <w:rPr>
          <w:rFonts w:hint="eastAsia" w:ascii="宋体" w:hAnsi="宋体" w:eastAsia="宋体" w:cs="宋体"/>
          <w:b w:val="0"/>
          <w:bCs w:val="0"/>
          <w:color w:val="auto"/>
          <w:sz w:val="21"/>
          <w:szCs w:val="21"/>
          <w:highlight w:val="none"/>
          <w:shd w:val="clear" w:color="auto" w:fill="auto"/>
        </w:rPr>
        <w:t>1.资格响应文件</w:t>
      </w:r>
    </w:p>
    <w:bookmarkEnd w:id="11"/>
    <w:p w14:paraId="0D48C663">
      <w:pPr>
        <w:snapToGrid w:val="0"/>
        <w:spacing w:line="420" w:lineRule="exact"/>
        <w:ind w:firstLine="420" w:firstLineChars="200"/>
        <w:jc w:val="left"/>
        <w:rPr>
          <w:rFonts w:hint="eastAsia" w:ascii="宋体" w:hAnsi="宋体" w:eastAsia="宋体" w:cs="宋体"/>
          <w:b w:val="0"/>
          <w:bCs w:val="0"/>
          <w:color w:val="auto"/>
          <w:sz w:val="21"/>
          <w:szCs w:val="21"/>
          <w:highlight w:val="none"/>
          <w:shd w:val="clear" w:color="auto" w:fill="auto"/>
        </w:rPr>
      </w:pPr>
      <w:r>
        <w:rPr>
          <w:rFonts w:hint="eastAsia" w:ascii="宋体" w:hAnsi="宋体" w:eastAsia="宋体" w:cs="宋体"/>
          <w:b w:val="0"/>
          <w:bCs w:val="0"/>
          <w:color w:val="auto"/>
          <w:sz w:val="21"/>
          <w:szCs w:val="21"/>
          <w:highlight w:val="none"/>
          <w:shd w:val="clear" w:color="auto" w:fill="auto"/>
        </w:rPr>
        <w:t>（1）营业执照（推荐使用电子营业执照）或事业法人登记证或其他工商等登记证明材料原件扫描件或复印件；</w:t>
      </w:r>
    </w:p>
    <w:p w14:paraId="0B9D9988">
      <w:pPr>
        <w:snapToGrid w:val="0"/>
        <w:spacing w:line="420" w:lineRule="exact"/>
        <w:ind w:firstLine="420" w:firstLineChars="200"/>
        <w:jc w:val="left"/>
        <w:rPr>
          <w:rFonts w:hint="eastAsia" w:ascii="宋体" w:hAnsi="宋体" w:eastAsia="宋体" w:cs="宋体"/>
          <w:b w:val="0"/>
          <w:bCs w:val="0"/>
          <w:color w:val="auto"/>
          <w:sz w:val="21"/>
          <w:szCs w:val="21"/>
          <w:highlight w:val="none"/>
          <w:shd w:val="clear" w:color="auto" w:fill="auto"/>
        </w:rPr>
      </w:pPr>
      <w:bookmarkStart w:id="12" w:name="_Hlk68075338"/>
      <w:r>
        <w:rPr>
          <w:rFonts w:hint="eastAsia" w:ascii="宋体" w:hAnsi="宋体" w:eastAsia="宋体" w:cs="宋体"/>
          <w:b w:val="0"/>
          <w:bCs w:val="0"/>
          <w:color w:val="auto"/>
          <w:sz w:val="21"/>
          <w:szCs w:val="21"/>
          <w:highlight w:val="none"/>
          <w:shd w:val="clear" w:color="auto" w:fill="auto"/>
        </w:rPr>
        <w:t>（</w:t>
      </w:r>
      <w:r>
        <w:rPr>
          <w:rFonts w:hint="eastAsia" w:ascii="宋体" w:hAnsi="宋体" w:eastAsia="宋体" w:cs="宋体"/>
          <w:b w:val="0"/>
          <w:bCs w:val="0"/>
          <w:color w:val="auto"/>
          <w:sz w:val="21"/>
          <w:szCs w:val="21"/>
          <w:highlight w:val="none"/>
          <w:shd w:val="clear" w:color="auto" w:fill="auto"/>
          <w:lang w:val="en-US" w:eastAsia="zh-CN"/>
        </w:rPr>
        <w:t>2</w:t>
      </w:r>
      <w:r>
        <w:rPr>
          <w:rFonts w:hint="eastAsia" w:ascii="宋体" w:hAnsi="宋体" w:eastAsia="宋体" w:cs="宋体"/>
          <w:b w:val="0"/>
          <w:bCs w:val="0"/>
          <w:color w:val="auto"/>
          <w:sz w:val="21"/>
          <w:szCs w:val="21"/>
          <w:highlight w:val="none"/>
          <w:shd w:val="clear" w:color="auto" w:fill="auto"/>
        </w:rPr>
        <w:t>）</w:t>
      </w:r>
      <w:bookmarkEnd w:id="12"/>
      <w:r>
        <w:rPr>
          <w:rFonts w:hint="eastAsia" w:ascii="宋体" w:hAnsi="宋体" w:eastAsia="宋体" w:cs="宋体"/>
          <w:b w:val="0"/>
          <w:bCs w:val="0"/>
          <w:color w:val="auto"/>
          <w:sz w:val="21"/>
          <w:szCs w:val="21"/>
          <w:highlight w:val="none"/>
          <w:shd w:val="clear" w:color="auto" w:fill="auto"/>
        </w:rPr>
        <w:t>没有重大违法记录的承诺函</w:t>
      </w:r>
      <w:bookmarkStart w:id="13" w:name="_Hlk69365455"/>
      <w:r>
        <w:rPr>
          <w:rFonts w:hint="eastAsia" w:ascii="宋体" w:hAnsi="宋体" w:eastAsia="宋体" w:cs="宋体"/>
          <w:b w:val="0"/>
          <w:bCs w:val="0"/>
          <w:color w:val="auto"/>
          <w:sz w:val="21"/>
          <w:szCs w:val="21"/>
          <w:highlight w:val="none"/>
          <w:u w:val="single"/>
          <w:shd w:val="clear" w:color="auto" w:fill="auto"/>
        </w:rPr>
        <w:t>（请投标人在资格响应文件中勿遗漏该表格）</w:t>
      </w:r>
      <w:r>
        <w:rPr>
          <w:rFonts w:hint="eastAsia" w:ascii="宋体" w:hAnsi="宋体" w:eastAsia="宋体" w:cs="宋体"/>
          <w:b w:val="0"/>
          <w:bCs w:val="0"/>
          <w:color w:val="auto"/>
          <w:sz w:val="21"/>
          <w:szCs w:val="21"/>
          <w:highlight w:val="none"/>
          <w:shd w:val="clear" w:color="auto" w:fill="auto"/>
        </w:rPr>
        <w:t>；</w:t>
      </w:r>
    </w:p>
    <w:p w14:paraId="6815A0EC">
      <w:pPr>
        <w:snapToGrid w:val="0"/>
        <w:spacing w:line="420" w:lineRule="exact"/>
        <w:ind w:firstLine="420" w:firstLineChars="200"/>
        <w:jc w:val="left"/>
        <w:rPr>
          <w:rFonts w:hint="eastAsia" w:ascii="宋体" w:hAnsi="宋体" w:eastAsia="宋体" w:cs="宋体"/>
          <w:b w:val="0"/>
          <w:bCs w:val="0"/>
          <w:color w:val="auto"/>
          <w:sz w:val="21"/>
          <w:szCs w:val="21"/>
          <w:highlight w:val="none"/>
          <w:shd w:val="clear" w:color="auto" w:fill="auto"/>
          <w:lang w:val="en-US" w:eastAsia="zh-CN"/>
        </w:rPr>
      </w:pPr>
      <w:r>
        <w:rPr>
          <w:rFonts w:hint="eastAsia" w:ascii="宋体" w:hAnsi="宋体" w:eastAsia="宋体" w:cs="宋体"/>
          <w:b w:val="0"/>
          <w:bCs w:val="0"/>
          <w:color w:val="auto"/>
          <w:sz w:val="21"/>
          <w:szCs w:val="21"/>
          <w:highlight w:val="none"/>
          <w:shd w:val="clear" w:color="auto" w:fill="auto"/>
          <w:lang w:eastAsia="zh-CN"/>
        </w:rPr>
        <w:t>（</w:t>
      </w:r>
      <w:r>
        <w:rPr>
          <w:rFonts w:hint="eastAsia" w:ascii="宋体" w:hAnsi="宋体" w:eastAsia="宋体" w:cs="宋体"/>
          <w:b w:val="0"/>
          <w:bCs w:val="0"/>
          <w:color w:val="auto"/>
          <w:sz w:val="21"/>
          <w:szCs w:val="21"/>
          <w:highlight w:val="none"/>
          <w:shd w:val="clear" w:color="auto" w:fill="auto"/>
          <w:lang w:val="en-US" w:eastAsia="zh-CN"/>
        </w:rPr>
        <w:t>3</w:t>
      </w:r>
      <w:r>
        <w:rPr>
          <w:rFonts w:hint="eastAsia" w:ascii="宋体" w:hAnsi="宋体" w:eastAsia="宋体" w:cs="宋体"/>
          <w:b w:val="0"/>
          <w:bCs w:val="0"/>
          <w:color w:val="auto"/>
          <w:sz w:val="21"/>
          <w:szCs w:val="21"/>
          <w:highlight w:val="none"/>
          <w:shd w:val="clear" w:color="auto" w:fill="auto"/>
          <w:lang w:eastAsia="zh-CN"/>
        </w:rPr>
        <w:t>）</w:t>
      </w:r>
      <w:r>
        <w:rPr>
          <w:rFonts w:hint="eastAsia" w:ascii="宋体" w:hAnsi="宋体" w:eastAsia="宋体" w:cs="宋体"/>
          <w:b w:val="0"/>
          <w:bCs w:val="0"/>
          <w:color w:val="auto"/>
          <w:sz w:val="21"/>
          <w:szCs w:val="21"/>
          <w:highlight w:val="none"/>
          <w:shd w:val="clear" w:color="auto" w:fill="auto"/>
        </w:rPr>
        <w:t>未被“信用中国”（www.creditchina.gov.cn）、中国政府采购网（www.ccgp.gov.cn）列入失信被执行人、税收违法黑名单、政府采购严重违法失信行为记录名单</w:t>
      </w:r>
      <w:r>
        <w:rPr>
          <w:rFonts w:hint="eastAsia" w:ascii="宋体" w:hAnsi="宋体" w:eastAsia="宋体" w:cs="宋体"/>
          <w:b w:val="0"/>
          <w:bCs w:val="0"/>
          <w:color w:val="auto"/>
          <w:sz w:val="21"/>
          <w:szCs w:val="21"/>
          <w:highlight w:val="none"/>
          <w:shd w:val="clear" w:color="auto" w:fill="auto"/>
          <w:lang w:val="en-US" w:eastAsia="zh-CN"/>
        </w:rPr>
        <w:t>网站查询截图</w:t>
      </w:r>
      <w:r>
        <w:rPr>
          <w:rFonts w:hint="eastAsia" w:ascii="宋体" w:hAnsi="宋体" w:eastAsia="宋体" w:cs="宋体"/>
          <w:b w:val="0"/>
          <w:bCs w:val="0"/>
          <w:color w:val="auto"/>
          <w:sz w:val="21"/>
          <w:szCs w:val="21"/>
          <w:highlight w:val="none"/>
          <w:shd w:val="clear" w:color="auto" w:fill="auto"/>
          <w:lang w:val="en-US" w:eastAsia="zh-CN"/>
        </w:rPr>
        <w:br w:type="textWrapping"/>
      </w:r>
      <w:r>
        <w:rPr>
          <w:rFonts w:hint="eastAsia" w:ascii="宋体" w:hAnsi="宋体" w:cs="宋体"/>
          <w:b w:val="0"/>
          <w:bCs w:val="0"/>
          <w:color w:val="auto"/>
          <w:sz w:val="21"/>
          <w:szCs w:val="21"/>
          <w:highlight w:val="none"/>
          <w:shd w:val="clear" w:color="auto" w:fill="auto"/>
          <w:lang w:val="en-US" w:eastAsia="zh-CN"/>
        </w:rPr>
        <w:t xml:space="preserve">    </w:t>
      </w:r>
      <w:r>
        <w:rPr>
          <w:rFonts w:hint="eastAsia" w:ascii="宋体" w:hAnsi="宋体" w:eastAsia="宋体" w:cs="宋体"/>
          <w:b w:val="0"/>
          <w:bCs w:val="0"/>
          <w:color w:val="auto"/>
          <w:sz w:val="21"/>
          <w:szCs w:val="21"/>
          <w:highlight w:val="none"/>
          <w:shd w:val="clear" w:color="auto" w:fill="auto"/>
          <w:lang w:val="en-US" w:eastAsia="zh-CN"/>
        </w:rPr>
        <w:t>（4）授权书（代理商投标须提供，制造商投标无需提供）</w:t>
      </w:r>
    </w:p>
    <w:bookmarkEnd w:id="13"/>
    <w:p w14:paraId="579608A0">
      <w:pPr>
        <w:snapToGrid w:val="0"/>
        <w:spacing w:line="420" w:lineRule="exact"/>
        <w:ind w:firstLine="420" w:firstLineChars="200"/>
        <w:jc w:val="left"/>
        <w:rPr>
          <w:rFonts w:hint="eastAsia" w:ascii="宋体" w:hAnsi="宋体" w:eastAsia="宋体" w:cs="宋体"/>
          <w:b w:val="0"/>
          <w:bCs w:val="0"/>
          <w:color w:val="auto"/>
          <w:sz w:val="21"/>
          <w:szCs w:val="21"/>
          <w:highlight w:val="none"/>
          <w:shd w:val="clear" w:color="auto" w:fill="auto"/>
        </w:rPr>
      </w:pPr>
      <w:bookmarkStart w:id="14" w:name="_Hlk72672204"/>
      <w:r>
        <w:rPr>
          <w:rFonts w:hint="eastAsia" w:ascii="宋体" w:hAnsi="宋体" w:eastAsia="宋体" w:cs="宋体"/>
          <w:b w:val="0"/>
          <w:bCs w:val="0"/>
          <w:color w:val="auto"/>
          <w:sz w:val="21"/>
          <w:szCs w:val="21"/>
          <w:highlight w:val="none"/>
          <w:shd w:val="clear" w:color="auto" w:fill="auto"/>
        </w:rPr>
        <w:t>2.</w:t>
      </w:r>
      <w:bookmarkEnd w:id="14"/>
      <w:bookmarkStart w:id="15" w:name="_Hlk534200662"/>
      <w:r>
        <w:rPr>
          <w:rFonts w:hint="eastAsia" w:ascii="宋体" w:hAnsi="宋体" w:eastAsia="宋体" w:cs="宋体"/>
          <w:b w:val="0"/>
          <w:bCs w:val="0"/>
          <w:color w:val="auto"/>
          <w:sz w:val="21"/>
          <w:szCs w:val="21"/>
          <w:highlight w:val="none"/>
          <w:shd w:val="clear" w:color="auto" w:fill="auto"/>
        </w:rPr>
        <w:t>商务技术文件</w:t>
      </w:r>
      <w:bookmarkEnd w:id="15"/>
    </w:p>
    <w:p w14:paraId="50503F6B">
      <w:pPr>
        <w:shd w:val="clear"/>
        <w:snapToGrid w:val="0"/>
        <w:spacing w:line="420" w:lineRule="exact"/>
        <w:ind w:firstLine="411" w:firstLineChars="196"/>
        <w:jc w:val="left"/>
        <w:rPr>
          <w:rFonts w:hint="eastAsia" w:ascii="宋体" w:hAnsi="宋体" w:eastAsia="宋体" w:cs="宋体"/>
          <w:b w:val="0"/>
          <w:bCs w:val="0"/>
          <w:color w:val="auto"/>
          <w:sz w:val="21"/>
          <w:szCs w:val="21"/>
          <w:highlight w:val="none"/>
          <w:shd w:val="clear" w:color="auto" w:fill="auto"/>
        </w:rPr>
      </w:pPr>
      <w:r>
        <w:rPr>
          <w:rFonts w:hint="eastAsia" w:ascii="宋体" w:hAnsi="宋体" w:eastAsia="宋体" w:cs="宋体"/>
          <w:b w:val="0"/>
          <w:bCs w:val="0"/>
          <w:color w:val="auto"/>
          <w:sz w:val="21"/>
          <w:szCs w:val="21"/>
          <w:highlight w:val="none"/>
          <w:shd w:val="clear" w:color="auto" w:fill="auto"/>
        </w:rPr>
        <w:t>（1）投标函；</w:t>
      </w:r>
    </w:p>
    <w:p w14:paraId="47938AB2">
      <w:pPr>
        <w:shd w:val="clear"/>
        <w:snapToGrid w:val="0"/>
        <w:spacing w:line="420" w:lineRule="exact"/>
        <w:ind w:firstLine="411" w:firstLineChars="196"/>
        <w:jc w:val="left"/>
        <w:rPr>
          <w:rFonts w:hint="eastAsia" w:ascii="宋体" w:hAnsi="宋体" w:eastAsia="宋体" w:cs="宋体"/>
          <w:b w:val="0"/>
          <w:bCs w:val="0"/>
          <w:color w:val="auto"/>
          <w:sz w:val="21"/>
          <w:szCs w:val="21"/>
          <w:highlight w:val="none"/>
          <w:shd w:val="clear" w:color="auto" w:fill="auto"/>
        </w:rPr>
      </w:pPr>
      <w:r>
        <w:rPr>
          <w:rFonts w:hint="eastAsia" w:ascii="宋体" w:hAnsi="宋体" w:eastAsia="宋体" w:cs="宋体"/>
          <w:b w:val="0"/>
          <w:bCs w:val="0"/>
          <w:color w:val="auto"/>
          <w:sz w:val="21"/>
          <w:szCs w:val="21"/>
          <w:highlight w:val="none"/>
          <w:shd w:val="clear" w:color="auto" w:fill="auto"/>
        </w:rPr>
        <w:t>（2）法定代表人授权委托书</w:t>
      </w:r>
      <w:r>
        <w:rPr>
          <w:rFonts w:hint="eastAsia" w:ascii="宋体" w:hAnsi="宋体" w:cs="宋体"/>
          <w:b w:val="0"/>
          <w:bCs w:val="0"/>
          <w:color w:val="auto"/>
          <w:sz w:val="21"/>
          <w:szCs w:val="21"/>
          <w:highlight w:val="none"/>
          <w:shd w:val="clear" w:color="auto" w:fill="auto"/>
          <w:lang w:val="en-US" w:eastAsia="zh-CN"/>
        </w:rPr>
        <w:t>或</w:t>
      </w:r>
      <w:r>
        <w:rPr>
          <w:rFonts w:hint="eastAsia" w:ascii="宋体" w:hAnsi="宋体" w:eastAsia="宋体" w:cs="宋体"/>
          <w:b w:val="0"/>
          <w:bCs w:val="0"/>
          <w:color w:val="auto"/>
          <w:sz w:val="21"/>
          <w:szCs w:val="21"/>
          <w:highlight w:val="none"/>
          <w:shd w:val="clear" w:color="auto" w:fill="auto"/>
        </w:rPr>
        <w:t>法定代表人身份证明；</w:t>
      </w:r>
    </w:p>
    <w:p w14:paraId="02EE5C27">
      <w:pPr>
        <w:shd w:val="clear"/>
        <w:snapToGrid w:val="0"/>
        <w:spacing w:line="420" w:lineRule="exact"/>
        <w:ind w:firstLine="420" w:firstLineChars="200"/>
        <w:jc w:val="left"/>
        <w:rPr>
          <w:rFonts w:hint="eastAsia" w:ascii="宋体" w:hAnsi="宋体" w:eastAsia="宋体" w:cs="宋体"/>
          <w:b w:val="0"/>
          <w:bCs w:val="0"/>
          <w:color w:val="auto"/>
          <w:sz w:val="21"/>
          <w:szCs w:val="21"/>
          <w:highlight w:val="none"/>
          <w:shd w:val="clear" w:color="auto" w:fill="auto"/>
        </w:rPr>
      </w:pPr>
      <w:r>
        <w:rPr>
          <w:rFonts w:hint="eastAsia" w:ascii="宋体" w:hAnsi="宋体" w:eastAsia="宋体" w:cs="宋体"/>
          <w:b w:val="0"/>
          <w:bCs w:val="0"/>
          <w:color w:val="auto"/>
          <w:sz w:val="21"/>
          <w:szCs w:val="21"/>
          <w:highlight w:val="none"/>
          <w:shd w:val="clear" w:color="auto" w:fill="auto"/>
        </w:rPr>
        <w:t>（3）投标人按照评分标准要求提供的相应资料；</w:t>
      </w:r>
    </w:p>
    <w:p w14:paraId="68324F80">
      <w:pPr>
        <w:shd w:val="clear"/>
        <w:snapToGrid w:val="0"/>
        <w:spacing w:line="420" w:lineRule="exact"/>
        <w:ind w:firstLine="420" w:firstLineChars="200"/>
        <w:jc w:val="left"/>
        <w:rPr>
          <w:rFonts w:hint="eastAsia" w:ascii="宋体" w:hAnsi="宋体" w:eastAsia="宋体" w:cs="宋体"/>
          <w:b w:val="0"/>
          <w:bCs w:val="0"/>
          <w:color w:val="auto"/>
          <w:sz w:val="21"/>
          <w:szCs w:val="21"/>
          <w:highlight w:val="none"/>
          <w:shd w:val="clear" w:color="auto" w:fill="auto"/>
        </w:rPr>
      </w:pPr>
      <w:r>
        <w:rPr>
          <w:rFonts w:hint="eastAsia" w:ascii="宋体" w:hAnsi="宋体" w:eastAsia="宋体" w:cs="宋体"/>
          <w:b w:val="0"/>
          <w:bCs w:val="0"/>
          <w:color w:val="auto"/>
          <w:sz w:val="21"/>
          <w:szCs w:val="21"/>
          <w:highlight w:val="none"/>
          <w:shd w:val="clear" w:color="auto" w:fill="auto"/>
        </w:rPr>
        <w:t>（4）</w:t>
      </w:r>
      <w:r>
        <w:rPr>
          <w:rFonts w:hint="eastAsia" w:ascii="宋体" w:hAnsi="宋体" w:cs="宋体"/>
          <w:b w:val="0"/>
          <w:bCs w:val="0"/>
          <w:color w:val="auto"/>
          <w:sz w:val="21"/>
          <w:szCs w:val="21"/>
          <w:highlight w:val="none"/>
          <w:shd w:val="clear" w:color="auto" w:fill="auto"/>
          <w:lang w:val="en-US" w:eastAsia="zh-CN"/>
        </w:rPr>
        <w:t>货物说明表</w:t>
      </w:r>
      <w:r>
        <w:rPr>
          <w:rFonts w:hint="eastAsia" w:ascii="宋体" w:hAnsi="宋体"/>
          <w:b w:val="0"/>
          <w:bCs w:val="0"/>
          <w:color w:val="auto"/>
          <w:sz w:val="21"/>
          <w:szCs w:val="21"/>
          <w:highlight w:val="none"/>
        </w:rPr>
        <w:t>；</w:t>
      </w:r>
    </w:p>
    <w:p w14:paraId="2C490894">
      <w:pPr>
        <w:shd w:val="clear"/>
        <w:snapToGrid w:val="0"/>
        <w:spacing w:line="420" w:lineRule="exact"/>
        <w:ind w:firstLine="420" w:firstLineChars="200"/>
        <w:jc w:val="left"/>
        <w:rPr>
          <w:rFonts w:hint="eastAsia" w:ascii="宋体" w:hAnsi="宋体" w:eastAsia="宋体" w:cs="宋体"/>
          <w:b w:val="0"/>
          <w:bCs w:val="0"/>
          <w:color w:val="auto"/>
          <w:sz w:val="21"/>
          <w:szCs w:val="21"/>
          <w:highlight w:val="none"/>
          <w:shd w:val="clear" w:color="auto" w:fill="auto"/>
        </w:rPr>
      </w:pPr>
      <w:r>
        <w:rPr>
          <w:rFonts w:hint="eastAsia" w:ascii="宋体" w:hAnsi="宋体" w:eastAsia="宋体" w:cs="宋体"/>
          <w:b w:val="0"/>
          <w:bCs w:val="0"/>
          <w:color w:val="auto"/>
          <w:sz w:val="21"/>
          <w:szCs w:val="21"/>
          <w:highlight w:val="none"/>
          <w:shd w:val="clear" w:color="auto" w:fill="auto"/>
        </w:rPr>
        <w:t>（5）项目负责人简历表；</w:t>
      </w:r>
    </w:p>
    <w:p w14:paraId="6DCCFC1F">
      <w:pPr>
        <w:shd w:val="clear"/>
        <w:snapToGrid w:val="0"/>
        <w:spacing w:line="420" w:lineRule="exact"/>
        <w:ind w:firstLine="420" w:firstLineChars="200"/>
        <w:jc w:val="left"/>
        <w:rPr>
          <w:rFonts w:hint="eastAsia" w:ascii="宋体" w:hAnsi="宋体" w:eastAsia="宋体" w:cs="宋体"/>
          <w:b w:val="0"/>
          <w:bCs w:val="0"/>
          <w:color w:val="auto"/>
          <w:sz w:val="21"/>
          <w:szCs w:val="21"/>
          <w:highlight w:val="none"/>
          <w:shd w:val="clear" w:color="auto" w:fill="auto"/>
        </w:rPr>
      </w:pPr>
      <w:r>
        <w:rPr>
          <w:rFonts w:hint="eastAsia" w:ascii="宋体" w:hAnsi="宋体" w:eastAsia="宋体" w:cs="宋体"/>
          <w:b w:val="0"/>
          <w:bCs w:val="0"/>
          <w:color w:val="auto"/>
          <w:sz w:val="21"/>
          <w:szCs w:val="21"/>
          <w:highlight w:val="none"/>
          <w:shd w:val="clear" w:color="auto" w:fill="auto"/>
        </w:rPr>
        <w:t xml:space="preserve">（6）项目实施人员一览表； </w:t>
      </w:r>
    </w:p>
    <w:p w14:paraId="5A0C6815">
      <w:pPr>
        <w:shd w:val="clear"/>
        <w:snapToGrid w:val="0"/>
        <w:spacing w:line="420" w:lineRule="exact"/>
        <w:ind w:left="428" w:leftChars="200" w:hanging="8" w:hangingChars="4"/>
        <w:jc w:val="left"/>
        <w:rPr>
          <w:rFonts w:hint="eastAsia" w:ascii="宋体" w:hAnsi="宋体" w:eastAsia="宋体" w:cs="宋体"/>
          <w:b w:val="0"/>
          <w:bCs w:val="0"/>
          <w:color w:val="auto"/>
          <w:sz w:val="21"/>
          <w:szCs w:val="21"/>
          <w:highlight w:val="none"/>
          <w:shd w:val="clear" w:color="auto" w:fill="auto"/>
        </w:rPr>
      </w:pPr>
      <w:r>
        <w:rPr>
          <w:rFonts w:hint="eastAsia" w:ascii="宋体" w:hAnsi="宋体" w:eastAsia="宋体" w:cs="宋体"/>
          <w:b w:val="0"/>
          <w:bCs w:val="0"/>
          <w:color w:val="auto"/>
          <w:sz w:val="21"/>
          <w:szCs w:val="21"/>
          <w:highlight w:val="none"/>
          <w:shd w:val="clear" w:color="auto" w:fill="auto"/>
        </w:rPr>
        <w:t>（7）投标人类似成功案例一览表；</w:t>
      </w:r>
      <w:r>
        <w:rPr>
          <w:rFonts w:hint="eastAsia" w:ascii="宋体" w:hAnsi="宋体" w:eastAsia="宋体" w:cs="宋体"/>
          <w:b w:val="0"/>
          <w:bCs w:val="0"/>
          <w:color w:val="auto"/>
          <w:sz w:val="21"/>
          <w:szCs w:val="21"/>
          <w:highlight w:val="none"/>
          <w:shd w:val="clear" w:color="auto" w:fill="auto"/>
        </w:rPr>
        <w:br w:type="textWrapping"/>
      </w:r>
      <w:r>
        <w:rPr>
          <w:rFonts w:hint="eastAsia" w:ascii="宋体" w:hAnsi="宋体" w:cs="宋体"/>
          <w:b w:val="0"/>
          <w:bCs w:val="0"/>
          <w:color w:val="auto"/>
          <w:sz w:val="21"/>
          <w:szCs w:val="21"/>
          <w:highlight w:val="none"/>
          <w:shd w:val="clear" w:color="auto" w:fill="auto"/>
          <w:lang w:eastAsia="zh-CN"/>
        </w:rPr>
        <w:t>（</w:t>
      </w:r>
      <w:r>
        <w:rPr>
          <w:rFonts w:hint="eastAsia" w:ascii="宋体" w:hAnsi="宋体" w:cs="宋体"/>
          <w:b w:val="0"/>
          <w:bCs w:val="0"/>
          <w:color w:val="auto"/>
          <w:sz w:val="21"/>
          <w:szCs w:val="21"/>
          <w:highlight w:val="none"/>
          <w:shd w:val="clear" w:color="auto" w:fill="auto"/>
          <w:lang w:val="en-US" w:eastAsia="zh-CN"/>
        </w:rPr>
        <w:t>8</w:t>
      </w:r>
      <w:r>
        <w:rPr>
          <w:rFonts w:hint="eastAsia" w:ascii="宋体" w:hAnsi="宋体" w:cs="宋体"/>
          <w:b w:val="0"/>
          <w:bCs w:val="0"/>
          <w:color w:val="auto"/>
          <w:sz w:val="21"/>
          <w:szCs w:val="21"/>
          <w:highlight w:val="none"/>
          <w:shd w:val="clear" w:color="auto" w:fill="auto"/>
          <w:lang w:eastAsia="zh-CN"/>
        </w:rPr>
        <w:t>）</w:t>
      </w:r>
      <w:r>
        <w:rPr>
          <w:rFonts w:hint="eastAsia" w:ascii="宋体" w:hAnsi="宋体" w:cs="宋体"/>
          <w:b w:val="0"/>
          <w:bCs w:val="0"/>
          <w:color w:val="auto"/>
          <w:szCs w:val="21"/>
          <w:highlight w:val="none"/>
        </w:rPr>
        <w:t>售后服务网点情况表；</w:t>
      </w:r>
    </w:p>
    <w:p w14:paraId="1EE08B19">
      <w:pPr>
        <w:shd w:val="clear"/>
        <w:snapToGrid w:val="0"/>
        <w:spacing w:line="420" w:lineRule="exact"/>
        <w:ind w:left="210" w:leftChars="100" w:firstLine="201" w:firstLineChars="96"/>
        <w:jc w:val="left"/>
        <w:rPr>
          <w:rFonts w:hint="eastAsia" w:ascii="宋体" w:hAnsi="宋体" w:eastAsia="宋体" w:cs="宋体"/>
          <w:b w:val="0"/>
          <w:bCs w:val="0"/>
          <w:color w:val="auto"/>
          <w:sz w:val="21"/>
          <w:szCs w:val="21"/>
          <w:highlight w:val="none"/>
          <w:shd w:val="clear" w:color="auto" w:fill="auto"/>
        </w:rPr>
      </w:pPr>
      <w:r>
        <w:rPr>
          <w:rFonts w:hint="eastAsia" w:ascii="宋体" w:hAnsi="宋体" w:eastAsia="宋体" w:cs="宋体"/>
          <w:b w:val="0"/>
          <w:bCs w:val="0"/>
          <w:color w:val="auto"/>
          <w:sz w:val="21"/>
          <w:szCs w:val="21"/>
          <w:highlight w:val="none"/>
          <w:shd w:val="clear" w:color="auto" w:fill="auto"/>
        </w:rPr>
        <w:t>（</w:t>
      </w:r>
      <w:r>
        <w:rPr>
          <w:rFonts w:hint="eastAsia" w:ascii="宋体" w:hAnsi="宋体" w:cs="宋体"/>
          <w:b w:val="0"/>
          <w:bCs w:val="0"/>
          <w:color w:val="auto"/>
          <w:sz w:val="21"/>
          <w:szCs w:val="21"/>
          <w:highlight w:val="none"/>
          <w:shd w:val="clear" w:color="auto" w:fill="auto"/>
          <w:lang w:val="en-US" w:eastAsia="zh-CN"/>
        </w:rPr>
        <w:t>9</w:t>
      </w:r>
      <w:r>
        <w:rPr>
          <w:rFonts w:hint="eastAsia" w:ascii="宋体" w:hAnsi="宋体" w:eastAsia="宋体" w:cs="宋体"/>
          <w:b w:val="0"/>
          <w:bCs w:val="0"/>
          <w:color w:val="auto"/>
          <w:sz w:val="21"/>
          <w:szCs w:val="21"/>
          <w:highlight w:val="none"/>
          <w:shd w:val="clear" w:color="auto" w:fill="auto"/>
        </w:rPr>
        <w:t>）商务技术响应表；</w:t>
      </w:r>
    </w:p>
    <w:p w14:paraId="06257BC4">
      <w:pPr>
        <w:shd w:val="clear"/>
        <w:snapToGrid w:val="0"/>
        <w:spacing w:line="420" w:lineRule="exact"/>
        <w:ind w:firstLine="411" w:firstLineChars="196"/>
        <w:jc w:val="left"/>
        <w:rPr>
          <w:rFonts w:hint="eastAsia" w:ascii="宋体" w:hAnsi="宋体" w:eastAsia="宋体" w:cs="宋体"/>
          <w:b w:val="0"/>
          <w:bCs w:val="0"/>
          <w:color w:val="auto"/>
          <w:sz w:val="21"/>
          <w:szCs w:val="21"/>
          <w:highlight w:val="none"/>
          <w:shd w:val="clear" w:color="auto" w:fill="auto"/>
        </w:rPr>
      </w:pPr>
      <w:r>
        <w:rPr>
          <w:rFonts w:hint="eastAsia" w:ascii="宋体" w:hAnsi="宋体" w:eastAsia="宋体" w:cs="宋体"/>
          <w:b w:val="0"/>
          <w:bCs w:val="0"/>
          <w:color w:val="auto"/>
          <w:sz w:val="21"/>
          <w:szCs w:val="21"/>
          <w:highlight w:val="none"/>
          <w:shd w:val="clear" w:color="auto" w:fill="auto"/>
        </w:rPr>
        <w:t>（</w:t>
      </w:r>
      <w:r>
        <w:rPr>
          <w:rFonts w:hint="eastAsia" w:ascii="宋体" w:hAnsi="宋体" w:cs="宋体"/>
          <w:b w:val="0"/>
          <w:bCs w:val="0"/>
          <w:color w:val="auto"/>
          <w:sz w:val="21"/>
          <w:szCs w:val="21"/>
          <w:highlight w:val="none"/>
          <w:shd w:val="clear" w:color="auto" w:fill="auto"/>
          <w:lang w:val="en-US" w:eastAsia="zh-CN"/>
        </w:rPr>
        <w:t>10</w:t>
      </w:r>
      <w:r>
        <w:rPr>
          <w:rFonts w:hint="eastAsia" w:ascii="宋体" w:hAnsi="宋体" w:eastAsia="宋体" w:cs="宋体"/>
          <w:b w:val="0"/>
          <w:bCs w:val="0"/>
          <w:color w:val="auto"/>
          <w:sz w:val="21"/>
          <w:szCs w:val="21"/>
          <w:highlight w:val="none"/>
          <w:shd w:val="clear" w:color="auto" w:fill="auto"/>
        </w:rPr>
        <w:t>）投标人认为需要提供的其他资料。</w:t>
      </w:r>
    </w:p>
    <w:p w14:paraId="05907A84">
      <w:pPr>
        <w:shd w:val="clear"/>
        <w:snapToGrid w:val="0"/>
        <w:spacing w:line="420" w:lineRule="exact"/>
        <w:ind w:firstLine="411" w:firstLineChars="196"/>
        <w:jc w:val="left"/>
        <w:rPr>
          <w:rFonts w:hint="eastAsia" w:ascii="宋体" w:hAnsi="宋体" w:eastAsia="宋体" w:cs="宋体"/>
          <w:b w:val="0"/>
          <w:bCs w:val="0"/>
          <w:color w:val="auto"/>
          <w:sz w:val="21"/>
          <w:szCs w:val="21"/>
          <w:highlight w:val="none"/>
          <w:shd w:val="clear" w:color="auto" w:fill="auto"/>
        </w:rPr>
      </w:pPr>
      <w:r>
        <w:rPr>
          <w:rFonts w:hint="eastAsia" w:ascii="宋体" w:hAnsi="宋体" w:eastAsia="宋体" w:cs="宋体"/>
          <w:b w:val="0"/>
          <w:bCs w:val="0"/>
          <w:color w:val="auto"/>
          <w:sz w:val="21"/>
          <w:szCs w:val="21"/>
          <w:highlight w:val="none"/>
          <w:shd w:val="clear" w:color="auto" w:fill="auto"/>
        </w:rPr>
        <w:t>3.报价文件</w:t>
      </w:r>
    </w:p>
    <w:p w14:paraId="4AC8798F">
      <w:pPr>
        <w:shd w:val="clear"/>
        <w:snapToGrid w:val="0"/>
        <w:spacing w:line="420" w:lineRule="exact"/>
        <w:ind w:firstLine="420" w:firstLineChars="200"/>
        <w:jc w:val="left"/>
        <w:rPr>
          <w:rFonts w:hint="eastAsia" w:ascii="宋体" w:hAnsi="宋体" w:eastAsia="宋体" w:cs="宋体"/>
          <w:b w:val="0"/>
          <w:bCs w:val="0"/>
          <w:color w:val="auto"/>
          <w:sz w:val="21"/>
          <w:szCs w:val="21"/>
          <w:highlight w:val="none"/>
          <w:shd w:val="clear" w:color="auto" w:fill="auto"/>
        </w:rPr>
      </w:pPr>
      <w:r>
        <w:rPr>
          <w:rFonts w:hint="eastAsia" w:ascii="宋体" w:hAnsi="宋体" w:eastAsia="宋体" w:cs="宋体"/>
          <w:b w:val="0"/>
          <w:bCs w:val="0"/>
          <w:color w:val="auto"/>
          <w:sz w:val="21"/>
          <w:szCs w:val="21"/>
          <w:highlight w:val="none"/>
          <w:shd w:val="clear" w:color="auto" w:fill="auto"/>
          <w:lang w:eastAsia="zh-CN"/>
        </w:rPr>
        <w:t>（</w:t>
      </w:r>
      <w:r>
        <w:rPr>
          <w:rFonts w:hint="eastAsia" w:ascii="宋体" w:hAnsi="宋体" w:eastAsia="宋体" w:cs="宋体"/>
          <w:b w:val="0"/>
          <w:bCs w:val="0"/>
          <w:color w:val="auto"/>
          <w:sz w:val="21"/>
          <w:szCs w:val="21"/>
          <w:highlight w:val="none"/>
          <w:shd w:val="clear" w:color="auto" w:fill="auto"/>
          <w:lang w:val="en-US" w:eastAsia="zh-CN"/>
        </w:rPr>
        <w:t>1</w:t>
      </w:r>
      <w:r>
        <w:rPr>
          <w:rFonts w:hint="eastAsia" w:ascii="宋体" w:hAnsi="宋体" w:eastAsia="宋体" w:cs="宋体"/>
          <w:b w:val="0"/>
          <w:bCs w:val="0"/>
          <w:color w:val="auto"/>
          <w:sz w:val="21"/>
          <w:szCs w:val="21"/>
          <w:highlight w:val="none"/>
          <w:shd w:val="clear" w:color="auto" w:fill="auto"/>
          <w:lang w:eastAsia="zh-CN"/>
        </w:rPr>
        <w:t>）</w:t>
      </w:r>
      <w:r>
        <w:rPr>
          <w:rFonts w:hint="eastAsia" w:ascii="宋体" w:hAnsi="宋体" w:eastAsia="宋体" w:cs="宋体"/>
          <w:b w:val="0"/>
          <w:bCs w:val="0"/>
          <w:color w:val="auto"/>
          <w:sz w:val="21"/>
          <w:szCs w:val="21"/>
          <w:highlight w:val="none"/>
          <w:shd w:val="clear" w:color="auto" w:fill="auto"/>
        </w:rPr>
        <w:t>开标一览表；</w:t>
      </w:r>
    </w:p>
    <w:p w14:paraId="29B68D95">
      <w:pPr>
        <w:shd w:val="clear"/>
        <w:snapToGrid w:val="0"/>
        <w:spacing w:line="420" w:lineRule="exact"/>
        <w:ind w:firstLine="420" w:firstLineChars="200"/>
        <w:jc w:val="left"/>
        <w:rPr>
          <w:rFonts w:hint="default" w:ascii="宋体" w:hAnsi="宋体" w:eastAsia="宋体" w:cs="宋体"/>
          <w:b w:val="0"/>
          <w:bCs w:val="0"/>
          <w:color w:val="auto"/>
          <w:sz w:val="21"/>
          <w:szCs w:val="21"/>
          <w:highlight w:val="none"/>
          <w:shd w:val="clear" w:color="auto" w:fill="auto"/>
          <w:lang w:val="en-US" w:eastAsia="zh-CN"/>
        </w:rPr>
      </w:pPr>
      <w:r>
        <w:rPr>
          <w:rFonts w:hint="eastAsia" w:ascii="宋体" w:hAnsi="宋体" w:eastAsia="宋体" w:cs="宋体"/>
          <w:b w:val="0"/>
          <w:bCs w:val="0"/>
          <w:color w:val="auto"/>
          <w:sz w:val="21"/>
          <w:szCs w:val="21"/>
          <w:highlight w:val="none"/>
          <w:shd w:val="clear" w:color="auto" w:fill="auto"/>
          <w:lang w:val="en-US" w:eastAsia="zh-CN"/>
        </w:rPr>
        <w:t>（2）开标明细表</w:t>
      </w:r>
      <w:r>
        <w:rPr>
          <w:rFonts w:hint="eastAsia" w:ascii="宋体" w:hAnsi="宋体" w:eastAsia="宋体" w:cs="宋体"/>
          <w:b w:val="0"/>
          <w:bCs w:val="0"/>
          <w:color w:val="auto"/>
          <w:sz w:val="21"/>
          <w:szCs w:val="21"/>
          <w:highlight w:val="none"/>
          <w:shd w:val="clear" w:color="auto" w:fill="auto"/>
        </w:rPr>
        <w:t>；</w:t>
      </w:r>
    </w:p>
    <w:p w14:paraId="234B6CD7">
      <w:pPr>
        <w:shd w:val="clear"/>
        <w:snapToGrid w:val="0"/>
        <w:spacing w:line="420" w:lineRule="exact"/>
        <w:ind w:firstLine="420" w:firstLineChars="200"/>
        <w:jc w:val="left"/>
        <w:rPr>
          <w:rFonts w:hint="eastAsia" w:ascii="宋体" w:hAnsi="宋体" w:eastAsia="宋体" w:cs="宋体"/>
          <w:b w:val="0"/>
          <w:bCs w:val="0"/>
          <w:color w:val="auto"/>
          <w:spacing w:val="-4"/>
          <w:sz w:val="21"/>
          <w:szCs w:val="21"/>
          <w:highlight w:val="none"/>
          <w:shd w:val="clear" w:color="auto" w:fill="auto"/>
        </w:rPr>
      </w:pPr>
      <w:r>
        <w:rPr>
          <w:rFonts w:hint="eastAsia" w:ascii="宋体" w:hAnsi="宋体" w:eastAsia="宋体" w:cs="宋体"/>
          <w:b w:val="0"/>
          <w:bCs w:val="0"/>
          <w:color w:val="auto"/>
          <w:sz w:val="21"/>
          <w:szCs w:val="21"/>
          <w:highlight w:val="none"/>
          <w:shd w:val="clear" w:color="auto" w:fill="auto"/>
        </w:rPr>
        <w:t>（二）</w:t>
      </w:r>
      <w:r>
        <w:rPr>
          <w:rFonts w:hint="eastAsia" w:ascii="宋体" w:hAnsi="宋体" w:eastAsia="宋体" w:cs="宋体"/>
          <w:b w:val="0"/>
          <w:bCs w:val="0"/>
          <w:color w:val="auto"/>
          <w:spacing w:val="-4"/>
          <w:sz w:val="21"/>
          <w:szCs w:val="21"/>
          <w:highlight w:val="none"/>
          <w:shd w:val="clear" w:color="auto" w:fill="auto"/>
        </w:rPr>
        <w:t>采购项目评分索引表(该表格仅为方便评标之用，不涉及无效标条款，表格放置在商务技术文件目录的前页，以方便评委进行评审，格式见第四章)</w:t>
      </w:r>
    </w:p>
    <w:p w14:paraId="5B08A9A2">
      <w:pPr>
        <w:snapToGrid w:val="0"/>
        <w:spacing w:line="420" w:lineRule="exact"/>
        <w:ind w:firstLine="315" w:firstLineChars="150"/>
        <w:jc w:val="left"/>
        <w:rPr>
          <w:rFonts w:hint="eastAsia" w:ascii="宋体" w:hAnsi="宋体" w:eastAsia="宋体" w:cs="宋体"/>
          <w:b w:val="0"/>
          <w:bCs w:val="0"/>
          <w:color w:val="auto"/>
          <w:sz w:val="21"/>
          <w:szCs w:val="21"/>
          <w:highlight w:val="none"/>
          <w:shd w:val="clear" w:color="auto" w:fill="auto"/>
        </w:rPr>
      </w:pPr>
      <w:r>
        <w:rPr>
          <w:rFonts w:hint="eastAsia" w:ascii="宋体" w:hAnsi="宋体" w:eastAsia="宋体" w:cs="宋体"/>
          <w:b w:val="0"/>
          <w:bCs w:val="0"/>
          <w:color w:val="auto"/>
          <w:sz w:val="21"/>
          <w:szCs w:val="21"/>
          <w:highlight w:val="none"/>
          <w:shd w:val="clear" w:color="auto" w:fill="auto"/>
        </w:rPr>
        <w:t>（三）投标文件的语言及计量</w:t>
      </w:r>
    </w:p>
    <w:p w14:paraId="16FE8CD6">
      <w:pPr>
        <w:shd w:val="clear"/>
        <w:snapToGrid w:val="0"/>
        <w:spacing w:line="420" w:lineRule="exact"/>
        <w:ind w:firstLine="420" w:firstLineChars="200"/>
        <w:jc w:val="left"/>
        <w:rPr>
          <w:rFonts w:hint="eastAsia" w:ascii="宋体" w:hAnsi="宋体" w:eastAsia="宋体" w:cs="宋体"/>
          <w:b w:val="0"/>
          <w:bCs w:val="0"/>
          <w:color w:val="auto"/>
          <w:sz w:val="21"/>
          <w:szCs w:val="21"/>
          <w:highlight w:val="none"/>
          <w:shd w:val="clear" w:color="auto" w:fill="auto"/>
        </w:rPr>
      </w:pPr>
      <w:r>
        <w:rPr>
          <w:rFonts w:hint="eastAsia" w:ascii="宋体" w:hAnsi="宋体" w:eastAsia="宋体" w:cs="宋体"/>
          <w:b w:val="0"/>
          <w:bCs w:val="0"/>
          <w:color w:val="auto"/>
          <w:sz w:val="21"/>
          <w:szCs w:val="21"/>
          <w:highlight w:val="none"/>
          <w:shd w:val="clear" w:color="auto" w:fill="auto"/>
        </w:rPr>
        <w:t>1.投标文件以及投标人与招标人就有关投标事宜的所有来往函电，均应以中文汉语书写。除签名、盖章、专用名称等特殊情形外，以中文汉语以外的文字表述的投标文件视同未提供。</w:t>
      </w:r>
    </w:p>
    <w:p w14:paraId="00AFEA7E">
      <w:pPr>
        <w:shd w:val="clear"/>
        <w:snapToGrid w:val="0"/>
        <w:spacing w:line="420" w:lineRule="exact"/>
        <w:ind w:firstLine="420" w:firstLineChars="200"/>
        <w:jc w:val="left"/>
        <w:rPr>
          <w:rFonts w:hint="eastAsia" w:ascii="宋体" w:hAnsi="宋体" w:eastAsia="宋体" w:cs="宋体"/>
          <w:b w:val="0"/>
          <w:bCs w:val="0"/>
          <w:color w:val="auto"/>
          <w:sz w:val="21"/>
          <w:szCs w:val="21"/>
          <w:highlight w:val="none"/>
          <w:shd w:val="clear" w:color="auto" w:fill="auto"/>
        </w:rPr>
      </w:pPr>
      <w:r>
        <w:rPr>
          <w:rFonts w:hint="eastAsia" w:ascii="宋体" w:hAnsi="宋体" w:eastAsia="宋体" w:cs="宋体"/>
          <w:b w:val="0"/>
          <w:bCs w:val="0"/>
          <w:color w:val="auto"/>
          <w:sz w:val="21"/>
          <w:szCs w:val="21"/>
          <w:highlight w:val="none"/>
          <w:shd w:val="clear" w:color="auto" w:fill="auto"/>
        </w:rPr>
        <w:t>2.投标计量单位，招标文件已有明确规定的，使用招标文件规定的计量单位；招标文件没有规定的，应采用中华人民共和国法定计量单位（货币单位：人民币元），否则视同未响应。</w:t>
      </w:r>
    </w:p>
    <w:p w14:paraId="15CA42C2">
      <w:pPr>
        <w:snapToGrid w:val="0"/>
        <w:spacing w:beforeLines="50" w:line="420" w:lineRule="exact"/>
        <w:ind w:firstLine="411" w:firstLineChars="196"/>
        <w:jc w:val="left"/>
        <w:rPr>
          <w:rFonts w:ascii="宋体" w:hAnsi="宋体" w:cs="宋体"/>
          <w:b w:val="0"/>
          <w:bCs w:val="0"/>
          <w:color w:val="auto"/>
          <w:szCs w:val="21"/>
          <w:highlight w:val="none"/>
        </w:rPr>
      </w:pPr>
      <w:bookmarkStart w:id="16" w:name="_Toc466534750"/>
      <w:r>
        <w:rPr>
          <w:rFonts w:hint="eastAsia" w:ascii="宋体" w:hAnsi="宋体" w:cs="宋体"/>
          <w:b w:val="0"/>
          <w:bCs w:val="0"/>
          <w:color w:val="auto"/>
          <w:szCs w:val="21"/>
          <w:highlight w:val="none"/>
        </w:rPr>
        <w:t>（四）投标报价</w:t>
      </w:r>
    </w:p>
    <w:p w14:paraId="16A3C4F9">
      <w:pPr>
        <w:snapToGrid w:val="0"/>
        <w:spacing w:line="420" w:lineRule="exact"/>
        <w:ind w:firstLine="420" w:firstLineChars="200"/>
        <w:jc w:val="left"/>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rPr>
        <w:t>1.投标报价应按招标文件中相关附表格式填写。</w:t>
      </w:r>
    </w:p>
    <w:p w14:paraId="41AA7002">
      <w:pPr>
        <w:snapToGrid w:val="0"/>
        <w:spacing w:line="420" w:lineRule="exact"/>
        <w:ind w:firstLine="420" w:firstLineChars="200"/>
        <w:jc w:val="left"/>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rPr>
        <w:t>2.投标报价是履行合同的最终价格，应包括自来源地运至工地仓库或指定堆放地点所发生的全部费用。包括但不限于原材料采购、损耗、加工制作费、运输（运距不限）、装卸、措施费、材料货物验收前的损耗费、样品制作费、安装费、总承包管理费、利润、税金、移交前成品保护、风险以及政策性文件规定收取的费用、财务费用等一切为完成本项目所需要的相应规范要求执行的在上述条款中可能遗漏的任何费用。</w:t>
      </w:r>
    </w:p>
    <w:p w14:paraId="33CE8A7B">
      <w:pPr>
        <w:snapToGrid w:val="0"/>
        <w:spacing w:line="420" w:lineRule="exact"/>
        <w:ind w:firstLine="420" w:firstLineChars="200"/>
        <w:jc w:val="left"/>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rPr>
        <w:t>▲3.投标文件只允许有一个报价，有选择的或有条件的报价将不予接受。</w:t>
      </w:r>
    </w:p>
    <w:p w14:paraId="2D4CAD61">
      <w:pPr>
        <w:pStyle w:val="12"/>
        <w:widowControl w:val="0"/>
        <w:tabs>
          <w:tab w:val="left" w:pos="420"/>
        </w:tabs>
        <w:snapToGrid w:val="0"/>
        <w:spacing w:beforeLines="50" w:afterLines="0" w:line="420" w:lineRule="exact"/>
        <w:ind w:left="0" w:firstLine="411" w:firstLineChars="196"/>
        <w:rPr>
          <w:rFonts w:ascii="宋体" w:hAnsi="宋体" w:cs="宋体"/>
          <w:b w:val="0"/>
          <w:bCs w:val="0"/>
          <w:color w:val="auto"/>
          <w:sz w:val="21"/>
          <w:szCs w:val="21"/>
          <w:highlight w:val="none"/>
        </w:rPr>
      </w:pPr>
      <w:r>
        <w:rPr>
          <w:rFonts w:hint="eastAsia" w:ascii="宋体" w:hAnsi="宋体" w:cs="宋体"/>
          <w:b w:val="0"/>
          <w:bCs w:val="0"/>
          <w:color w:val="auto"/>
          <w:sz w:val="21"/>
          <w:szCs w:val="21"/>
          <w:highlight w:val="none"/>
        </w:rPr>
        <w:t>（五）投标有效期</w:t>
      </w:r>
    </w:p>
    <w:p w14:paraId="3E3957DA">
      <w:pPr>
        <w:pStyle w:val="12"/>
        <w:widowControl w:val="0"/>
        <w:tabs>
          <w:tab w:val="left" w:pos="420"/>
        </w:tabs>
        <w:snapToGrid w:val="0"/>
        <w:spacing w:afterLines="0" w:line="420" w:lineRule="exact"/>
        <w:ind w:left="0" w:leftChars="0" w:firstLine="420" w:firstLineChars="200"/>
        <w:rPr>
          <w:rFonts w:ascii="宋体" w:hAnsi="宋体" w:cs="宋体"/>
          <w:b w:val="0"/>
          <w:bCs w:val="0"/>
          <w:color w:val="auto"/>
          <w:sz w:val="21"/>
          <w:szCs w:val="21"/>
          <w:highlight w:val="none"/>
        </w:rPr>
      </w:pPr>
      <w:r>
        <w:rPr>
          <w:rFonts w:hint="eastAsia" w:ascii="宋体" w:hAnsi="宋体" w:cs="宋体"/>
          <w:b w:val="0"/>
          <w:bCs w:val="0"/>
          <w:color w:val="auto"/>
          <w:sz w:val="21"/>
          <w:szCs w:val="21"/>
          <w:highlight w:val="none"/>
        </w:rPr>
        <w:t>1.自投标截止日起</w:t>
      </w:r>
      <w:r>
        <w:rPr>
          <w:rFonts w:hint="eastAsia" w:ascii="宋体" w:hAnsi="宋体" w:cs="宋体"/>
          <w:b w:val="0"/>
          <w:bCs w:val="0"/>
          <w:color w:val="auto"/>
          <w:sz w:val="21"/>
          <w:szCs w:val="21"/>
          <w:highlight w:val="none"/>
          <w:u w:val="single"/>
        </w:rPr>
        <w:t xml:space="preserve">  90  </w:t>
      </w:r>
      <w:r>
        <w:rPr>
          <w:rFonts w:hint="eastAsia" w:ascii="宋体" w:hAnsi="宋体" w:cs="宋体"/>
          <w:b w:val="0"/>
          <w:bCs w:val="0"/>
          <w:color w:val="auto"/>
          <w:sz w:val="21"/>
          <w:szCs w:val="21"/>
          <w:highlight w:val="none"/>
        </w:rPr>
        <w:t>天投标文件应保持有效。</w:t>
      </w:r>
    </w:p>
    <w:p w14:paraId="17DBB795">
      <w:pPr>
        <w:pStyle w:val="12"/>
        <w:widowControl w:val="0"/>
        <w:tabs>
          <w:tab w:val="left" w:pos="420"/>
        </w:tabs>
        <w:snapToGrid w:val="0"/>
        <w:spacing w:afterLines="0" w:line="420" w:lineRule="exact"/>
        <w:ind w:left="0" w:firstLine="420" w:firstLineChars="200"/>
        <w:rPr>
          <w:rFonts w:ascii="宋体" w:hAnsi="宋体" w:cs="宋体"/>
          <w:b w:val="0"/>
          <w:bCs w:val="0"/>
          <w:color w:val="auto"/>
          <w:sz w:val="21"/>
          <w:szCs w:val="21"/>
          <w:highlight w:val="none"/>
        </w:rPr>
      </w:pPr>
      <w:r>
        <w:rPr>
          <w:rFonts w:hint="eastAsia" w:ascii="宋体" w:hAnsi="宋体" w:cs="宋体"/>
          <w:b w:val="0"/>
          <w:bCs w:val="0"/>
          <w:color w:val="auto"/>
          <w:sz w:val="21"/>
          <w:szCs w:val="21"/>
          <w:highlight w:val="none"/>
        </w:rPr>
        <w:t>2.在特殊情况下，招标人可与投标人协商延长投标文件的有效期，这种要求和答复均以书面形式进行。</w:t>
      </w:r>
    </w:p>
    <w:p w14:paraId="1B242CE3">
      <w:pPr>
        <w:snapToGrid w:val="0"/>
        <w:spacing w:line="420" w:lineRule="exact"/>
        <w:ind w:firstLine="420" w:firstLineChars="200"/>
        <w:jc w:val="left"/>
        <w:rPr>
          <w:rFonts w:ascii="宋体" w:hAnsi="宋体" w:cs="宋体"/>
          <w:b w:val="0"/>
          <w:bCs w:val="0"/>
          <w:color w:val="auto"/>
          <w:szCs w:val="21"/>
          <w:highlight w:val="none"/>
        </w:rPr>
      </w:pPr>
      <w:r>
        <w:rPr>
          <w:rFonts w:hint="eastAsia" w:ascii="宋体" w:hAnsi="宋体" w:cs="宋体"/>
          <w:b w:val="0"/>
          <w:bCs w:val="0"/>
          <w:color w:val="auto"/>
          <w:szCs w:val="21"/>
          <w:highlight w:val="none"/>
        </w:rPr>
        <w:t xml:space="preserve">3.投标人可拒绝接受延期要求，同意延长有效期的投标人不能修改投标文件内容。 </w:t>
      </w:r>
    </w:p>
    <w:p w14:paraId="0B507EA7">
      <w:pPr>
        <w:snapToGrid w:val="0"/>
        <w:spacing w:line="420" w:lineRule="exact"/>
        <w:ind w:firstLine="420" w:firstLineChars="200"/>
        <w:jc w:val="left"/>
        <w:rPr>
          <w:rFonts w:ascii="宋体" w:hAnsi="宋体" w:cs="宋体"/>
          <w:b w:val="0"/>
          <w:bCs w:val="0"/>
          <w:color w:val="auto"/>
          <w:szCs w:val="21"/>
          <w:highlight w:val="none"/>
        </w:rPr>
      </w:pPr>
      <w:r>
        <w:rPr>
          <w:rFonts w:hint="eastAsia" w:ascii="宋体" w:hAnsi="宋体" w:cs="宋体"/>
          <w:b w:val="0"/>
          <w:bCs w:val="0"/>
          <w:color w:val="auto"/>
          <w:szCs w:val="21"/>
          <w:highlight w:val="none"/>
        </w:rPr>
        <w:t>4.中标人的投标文件自开标之日起至合同履行完毕止均应保持有效。</w:t>
      </w:r>
    </w:p>
    <w:p w14:paraId="507E7BFC">
      <w:pPr>
        <w:snapToGrid w:val="0"/>
        <w:spacing w:line="420" w:lineRule="exact"/>
        <w:ind w:firstLine="411" w:firstLineChars="196"/>
        <w:jc w:val="left"/>
        <w:rPr>
          <w:rFonts w:ascii="宋体" w:hAnsi="宋体" w:cs="宋体"/>
          <w:b w:val="0"/>
          <w:bCs w:val="0"/>
          <w:color w:val="auto"/>
          <w:szCs w:val="21"/>
          <w:highlight w:val="none"/>
        </w:rPr>
      </w:pPr>
      <w:r>
        <w:rPr>
          <w:rFonts w:hint="eastAsia" w:ascii="宋体" w:hAnsi="宋体" w:cs="宋体"/>
          <w:b w:val="0"/>
          <w:bCs w:val="0"/>
          <w:color w:val="auto"/>
          <w:szCs w:val="21"/>
          <w:highlight w:val="none"/>
        </w:rPr>
        <w:t>5.投标人有下列情形之一的，按有关规定进行处罚：</w:t>
      </w:r>
    </w:p>
    <w:p w14:paraId="1672EEF3">
      <w:pPr>
        <w:snapToGrid w:val="0"/>
        <w:spacing w:line="420" w:lineRule="exact"/>
        <w:ind w:firstLine="411" w:firstLineChars="196"/>
        <w:jc w:val="left"/>
        <w:rPr>
          <w:rFonts w:ascii="宋体" w:hAnsi="宋体" w:cs="宋体"/>
          <w:b w:val="0"/>
          <w:bCs w:val="0"/>
          <w:color w:val="auto"/>
          <w:szCs w:val="21"/>
          <w:highlight w:val="none"/>
        </w:rPr>
      </w:pPr>
      <w:r>
        <w:rPr>
          <w:rFonts w:hint="eastAsia" w:ascii="宋体" w:hAnsi="宋体" w:cs="宋体"/>
          <w:b w:val="0"/>
          <w:bCs w:val="0"/>
          <w:color w:val="auto"/>
          <w:szCs w:val="21"/>
          <w:highlight w:val="none"/>
        </w:rPr>
        <w:t>（1）投标人在投标有效期内撤回投标文件的；</w:t>
      </w:r>
    </w:p>
    <w:p w14:paraId="02BCF6B4">
      <w:pPr>
        <w:snapToGrid w:val="0"/>
        <w:spacing w:line="420" w:lineRule="exact"/>
        <w:ind w:firstLine="411" w:firstLineChars="196"/>
        <w:jc w:val="left"/>
        <w:rPr>
          <w:rFonts w:ascii="宋体" w:hAnsi="宋体" w:cs="宋体"/>
          <w:b w:val="0"/>
          <w:bCs w:val="0"/>
          <w:color w:val="auto"/>
          <w:szCs w:val="21"/>
          <w:highlight w:val="none"/>
        </w:rPr>
      </w:pPr>
      <w:r>
        <w:rPr>
          <w:rFonts w:hint="eastAsia" w:ascii="宋体" w:hAnsi="宋体" w:cs="宋体"/>
          <w:b w:val="0"/>
          <w:bCs w:val="0"/>
          <w:color w:val="auto"/>
          <w:szCs w:val="21"/>
          <w:highlight w:val="none"/>
        </w:rPr>
        <w:t>（2）未按规定提交履约保证金的；</w:t>
      </w:r>
    </w:p>
    <w:p w14:paraId="1D0F1759">
      <w:pPr>
        <w:snapToGrid w:val="0"/>
        <w:spacing w:line="420" w:lineRule="exact"/>
        <w:ind w:firstLine="411" w:firstLineChars="196"/>
        <w:jc w:val="left"/>
        <w:rPr>
          <w:rFonts w:ascii="宋体" w:hAnsi="宋体" w:cs="宋体"/>
          <w:b w:val="0"/>
          <w:bCs w:val="0"/>
          <w:color w:val="auto"/>
          <w:szCs w:val="21"/>
          <w:highlight w:val="none"/>
        </w:rPr>
      </w:pPr>
      <w:r>
        <w:rPr>
          <w:rFonts w:hint="eastAsia" w:ascii="宋体" w:hAnsi="宋体" w:cs="宋体"/>
          <w:b w:val="0"/>
          <w:bCs w:val="0"/>
          <w:color w:val="auto"/>
          <w:szCs w:val="21"/>
          <w:highlight w:val="none"/>
        </w:rPr>
        <w:t>（3）投标人在投标过程中弄虚作假，提供虚假材料的；</w:t>
      </w:r>
    </w:p>
    <w:p w14:paraId="280E00E8">
      <w:pPr>
        <w:snapToGrid w:val="0"/>
        <w:spacing w:line="420" w:lineRule="exact"/>
        <w:ind w:firstLine="411" w:firstLineChars="196"/>
        <w:rPr>
          <w:rFonts w:ascii="宋体" w:hAnsi="宋体" w:cs="宋体"/>
          <w:b w:val="0"/>
          <w:bCs w:val="0"/>
          <w:color w:val="auto"/>
          <w:szCs w:val="21"/>
          <w:highlight w:val="none"/>
        </w:rPr>
      </w:pPr>
      <w:r>
        <w:rPr>
          <w:rFonts w:hint="eastAsia" w:ascii="宋体" w:hAnsi="宋体" w:cs="宋体"/>
          <w:b w:val="0"/>
          <w:bCs w:val="0"/>
          <w:color w:val="auto"/>
          <w:szCs w:val="21"/>
          <w:highlight w:val="none"/>
        </w:rPr>
        <w:t>（4）中标人无正当理由不与招标人签订合同的；</w:t>
      </w:r>
    </w:p>
    <w:p w14:paraId="38770D49">
      <w:pPr>
        <w:snapToGrid w:val="0"/>
        <w:spacing w:line="420" w:lineRule="exact"/>
        <w:ind w:firstLine="411" w:firstLineChars="196"/>
        <w:rPr>
          <w:rFonts w:ascii="宋体" w:hAnsi="宋体" w:cs="宋体"/>
          <w:b w:val="0"/>
          <w:bCs w:val="0"/>
          <w:color w:val="auto"/>
          <w:szCs w:val="21"/>
          <w:highlight w:val="none"/>
        </w:rPr>
      </w:pPr>
      <w:r>
        <w:rPr>
          <w:rFonts w:hint="eastAsia" w:ascii="宋体" w:hAnsi="宋体" w:cs="宋体"/>
          <w:b w:val="0"/>
          <w:bCs w:val="0"/>
          <w:color w:val="auto"/>
          <w:szCs w:val="21"/>
          <w:highlight w:val="none"/>
        </w:rPr>
        <w:t>（5）将中标项目转让给他人或者在投标文件中未说明且未经招标人同意，将中标项目分包给他人的；</w:t>
      </w:r>
    </w:p>
    <w:p w14:paraId="4B3FD3B6">
      <w:pPr>
        <w:snapToGrid w:val="0"/>
        <w:spacing w:line="420" w:lineRule="exact"/>
        <w:ind w:firstLine="420" w:firstLineChars="200"/>
        <w:rPr>
          <w:rFonts w:ascii="宋体" w:hAnsi="宋体" w:cs="宋体"/>
          <w:b w:val="0"/>
          <w:bCs w:val="0"/>
          <w:color w:val="auto"/>
          <w:szCs w:val="21"/>
          <w:highlight w:val="none"/>
        </w:rPr>
      </w:pPr>
      <w:r>
        <w:rPr>
          <w:rFonts w:hint="eastAsia" w:ascii="宋体" w:hAnsi="宋体" w:cs="宋体"/>
          <w:b w:val="0"/>
          <w:bCs w:val="0"/>
          <w:color w:val="auto"/>
          <w:szCs w:val="21"/>
          <w:highlight w:val="none"/>
        </w:rPr>
        <w:t>（6）拒绝履行合同义务的；</w:t>
      </w:r>
    </w:p>
    <w:p w14:paraId="19D74490">
      <w:pPr>
        <w:snapToGrid w:val="0"/>
        <w:spacing w:line="420" w:lineRule="exact"/>
        <w:ind w:firstLine="420" w:firstLineChars="200"/>
        <w:rPr>
          <w:rFonts w:ascii="宋体" w:hAnsi="宋体" w:cs="宋体"/>
          <w:b w:val="0"/>
          <w:bCs w:val="0"/>
          <w:color w:val="auto"/>
          <w:szCs w:val="21"/>
          <w:highlight w:val="none"/>
        </w:rPr>
      </w:pPr>
      <w:r>
        <w:rPr>
          <w:rFonts w:hint="eastAsia" w:ascii="宋体" w:hAnsi="宋体" w:cs="宋体"/>
          <w:b w:val="0"/>
          <w:bCs w:val="0"/>
          <w:color w:val="auto"/>
          <w:szCs w:val="21"/>
          <w:highlight w:val="none"/>
        </w:rPr>
        <w:t>（7）其他严重扰乱招投标程序的。</w:t>
      </w:r>
    </w:p>
    <w:p w14:paraId="00005BE4">
      <w:pPr>
        <w:snapToGrid w:val="0"/>
        <w:spacing w:beforeLines="50" w:line="420" w:lineRule="exact"/>
        <w:ind w:firstLine="411" w:firstLineChars="196"/>
        <w:jc w:val="left"/>
        <w:rPr>
          <w:rFonts w:ascii="宋体" w:hAnsi="宋体" w:cs="宋体"/>
          <w:b w:val="0"/>
          <w:bCs w:val="0"/>
          <w:color w:val="auto"/>
          <w:szCs w:val="21"/>
          <w:highlight w:val="none"/>
        </w:rPr>
      </w:pPr>
      <w:r>
        <w:rPr>
          <w:rFonts w:hint="eastAsia" w:ascii="宋体" w:hAnsi="宋体" w:cs="宋体"/>
          <w:b w:val="0"/>
          <w:bCs w:val="0"/>
          <w:color w:val="auto"/>
          <w:szCs w:val="21"/>
          <w:highlight w:val="none"/>
        </w:rPr>
        <w:t>（六）投标文件的签署</w:t>
      </w:r>
    </w:p>
    <w:p w14:paraId="4947C478">
      <w:pPr>
        <w:snapToGrid w:val="0"/>
        <w:spacing w:line="420" w:lineRule="exact"/>
        <w:ind w:firstLine="420" w:firstLineChars="200"/>
        <w:jc w:val="left"/>
        <w:rPr>
          <w:rFonts w:ascii="宋体" w:hAnsi="宋体" w:cs="宋体"/>
          <w:b w:val="0"/>
          <w:bCs w:val="0"/>
          <w:color w:val="auto"/>
          <w:szCs w:val="21"/>
          <w:highlight w:val="none"/>
        </w:rPr>
      </w:pPr>
      <w:r>
        <w:rPr>
          <w:rFonts w:hint="eastAsia" w:ascii="宋体" w:hAnsi="宋体" w:cs="宋体"/>
          <w:b w:val="0"/>
          <w:bCs w:val="0"/>
          <w:color w:val="auto"/>
          <w:szCs w:val="21"/>
          <w:highlight w:val="none"/>
        </w:rPr>
        <w:t>1.投标人应按本招标文件规定的格式和顺序编制投标文件并标注页码，投标文件内容不完整、编排混乱而导致投标文件被误读、漏读或者查找不到相关内容的，投标人责任自负。</w:t>
      </w:r>
    </w:p>
    <w:p w14:paraId="06B13BEC">
      <w:pPr>
        <w:snapToGrid w:val="0"/>
        <w:spacing w:line="420" w:lineRule="exact"/>
        <w:ind w:firstLine="411" w:firstLineChars="196"/>
        <w:jc w:val="left"/>
        <w:rPr>
          <w:rFonts w:ascii="宋体" w:hAnsi="宋体" w:cs="宋体"/>
          <w:b w:val="0"/>
          <w:bCs w:val="0"/>
          <w:color w:val="auto"/>
          <w:szCs w:val="21"/>
          <w:highlight w:val="none"/>
        </w:rPr>
      </w:pPr>
      <w:r>
        <w:rPr>
          <w:rFonts w:hint="eastAsia" w:ascii="宋体" w:hAnsi="宋体" w:cs="宋体"/>
          <w:b w:val="0"/>
          <w:bCs w:val="0"/>
          <w:color w:val="auto"/>
          <w:szCs w:val="21"/>
          <w:highlight w:val="none"/>
        </w:rPr>
        <w:t>2.电子投标文件中须加盖公章，并根据本招标文件规定的格式和顺序编制电子投标文件，电子投标文件如内容不完整、编排混乱导致投标文件被误读、漏读，或者在按采购文件规定的部位查找不到相关内容的，由投标人自行承担。</w:t>
      </w:r>
    </w:p>
    <w:p w14:paraId="6FD957C6">
      <w:pPr>
        <w:snapToGrid w:val="0"/>
        <w:spacing w:line="420" w:lineRule="exact"/>
        <w:ind w:firstLine="420" w:firstLineChars="200"/>
        <w:jc w:val="left"/>
        <w:rPr>
          <w:rFonts w:ascii="宋体" w:hAnsi="宋体" w:cs="宋体"/>
          <w:b w:val="0"/>
          <w:bCs w:val="0"/>
          <w:color w:val="auto"/>
          <w:szCs w:val="21"/>
          <w:highlight w:val="none"/>
        </w:rPr>
      </w:pPr>
      <w:r>
        <w:rPr>
          <w:rFonts w:hint="eastAsia" w:ascii="宋体" w:hAnsi="宋体" w:cs="宋体"/>
          <w:b w:val="0"/>
          <w:bCs w:val="0"/>
          <w:color w:val="auto"/>
          <w:szCs w:val="21"/>
          <w:highlight w:val="none"/>
        </w:rPr>
        <w:t>3.投标文件不得涂改，若有修改错漏处，须加盖单位公章或者法定代表人或授权委托人签字或盖章。投标文件因字迹潦草或表达不清所引起的后果由投标人负责。</w:t>
      </w:r>
    </w:p>
    <w:p w14:paraId="7044FDF5">
      <w:pPr>
        <w:snapToGrid w:val="0"/>
        <w:spacing w:beforeLines="50" w:line="420" w:lineRule="exact"/>
        <w:ind w:firstLine="411" w:firstLineChars="196"/>
        <w:rPr>
          <w:rFonts w:ascii="宋体" w:hAnsi="宋体" w:cs="宋体"/>
          <w:b w:val="0"/>
          <w:bCs w:val="0"/>
          <w:color w:val="auto"/>
          <w:szCs w:val="21"/>
          <w:highlight w:val="none"/>
        </w:rPr>
      </w:pPr>
      <w:r>
        <w:rPr>
          <w:rFonts w:hint="eastAsia" w:ascii="宋体" w:hAnsi="宋体" w:cs="宋体"/>
          <w:b w:val="0"/>
          <w:bCs w:val="0"/>
          <w:color w:val="auto"/>
          <w:szCs w:val="21"/>
          <w:highlight w:val="none"/>
        </w:rPr>
        <w:t>（七）投标无效的情形</w:t>
      </w:r>
    </w:p>
    <w:p w14:paraId="7A6C025E">
      <w:pPr>
        <w:snapToGrid w:val="0"/>
        <w:spacing w:line="420" w:lineRule="exact"/>
        <w:ind w:firstLine="420" w:firstLineChars="200"/>
        <w:rPr>
          <w:rFonts w:ascii="宋体" w:hAnsi="宋体" w:cs="宋体"/>
          <w:b w:val="0"/>
          <w:bCs w:val="0"/>
          <w:color w:val="auto"/>
          <w:szCs w:val="21"/>
          <w:highlight w:val="none"/>
        </w:rPr>
      </w:pPr>
      <w:r>
        <w:rPr>
          <w:rFonts w:hint="eastAsia" w:ascii="宋体" w:hAnsi="宋体" w:cs="宋体"/>
          <w:b w:val="0"/>
          <w:bCs w:val="0"/>
          <w:color w:val="auto"/>
          <w:szCs w:val="21"/>
          <w:highlight w:val="none"/>
        </w:rPr>
        <w:t>实质上没有响应招标文件要求的投标将被视为无效投标。投标人不得通过修正或撤消不合要求的偏离或保留从而使其投标成为实质上响应的投标，但经评标委员会认定属于投标人疏忽、笔误所造成的差错，应当允许其在评标结束之前进行修改或者补正（可以是电子邮件、扫描件等）。修改或者补正投标文件必须以书面形式进行，如有需要应在中标结果公告之前查核原件。限期内不补正或经补正后仍不符合招标文件要求的，应认定其投标无效。投标人修改、补正投标文件后，不影响评标委员会对其投标文件所作的评价和评分结果。</w:t>
      </w:r>
    </w:p>
    <w:p w14:paraId="66B612AE">
      <w:pPr>
        <w:snapToGrid w:val="0"/>
        <w:spacing w:line="420" w:lineRule="exact"/>
        <w:ind w:firstLine="395" w:firstLineChars="196"/>
        <w:rPr>
          <w:rFonts w:ascii="宋体" w:hAnsi="宋体" w:cs="宋体"/>
          <w:b w:val="0"/>
          <w:bCs w:val="0"/>
          <w:color w:val="auto"/>
          <w:spacing w:val="-4"/>
          <w:szCs w:val="21"/>
          <w:highlight w:val="none"/>
        </w:rPr>
      </w:pPr>
      <w:bookmarkStart w:id="17" w:name="_Hlk59462445"/>
      <w:r>
        <w:rPr>
          <w:rFonts w:hint="eastAsia" w:ascii="宋体" w:hAnsi="宋体" w:cs="宋体"/>
          <w:b w:val="0"/>
          <w:bCs w:val="0"/>
          <w:color w:val="auto"/>
          <w:spacing w:val="-4"/>
          <w:szCs w:val="21"/>
          <w:highlight w:val="none"/>
        </w:rPr>
        <w:t>1.</w:t>
      </w:r>
      <w:bookmarkStart w:id="18" w:name="_Hlk534294335"/>
      <w:r>
        <w:rPr>
          <w:rFonts w:hint="eastAsia" w:ascii="宋体" w:hAnsi="宋体" w:cs="宋体"/>
          <w:b w:val="0"/>
          <w:bCs w:val="0"/>
          <w:color w:val="auto"/>
          <w:spacing w:val="-4"/>
          <w:szCs w:val="21"/>
          <w:highlight w:val="none"/>
        </w:rPr>
        <w:t>在符合性审查和商务技术评审时，如发现下列情形之一的，投标文件将被视为无效：</w:t>
      </w:r>
    </w:p>
    <w:bookmarkEnd w:id="18"/>
    <w:p w14:paraId="682E5093">
      <w:pPr>
        <w:snapToGrid w:val="0"/>
        <w:spacing w:line="420" w:lineRule="exact"/>
        <w:ind w:firstLine="411" w:firstLineChars="196"/>
        <w:rPr>
          <w:rFonts w:ascii="宋体" w:hAnsi="宋体" w:cs="宋体"/>
          <w:b w:val="0"/>
          <w:bCs w:val="0"/>
          <w:color w:val="auto"/>
          <w:szCs w:val="21"/>
          <w:highlight w:val="none"/>
        </w:rPr>
      </w:pPr>
      <w:r>
        <w:rPr>
          <w:rFonts w:hint="eastAsia" w:ascii="宋体" w:hAnsi="宋体" w:cs="宋体"/>
          <w:b w:val="0"/>
          <w:bCs w:val="0"/>
          <w:color w:val="auto"/>
          <w:szCs w:val="21"/>
          <w:highlight w:val="none"/>
        </w:rPr>
        <w:t>（1）资格响应文件未提供齐全的或者资格响应文件存在过期的或者不符合招标文件标明的资格要求的；</w:t>
      </w:r>
    </w:p>
    <w:p w14:paraId="6956C645">
      <w:pPr>
        <w:snapToGrid w:val="0"/>
        <w:spacing w:line="420" w:lineRule="exact"/>
        <w:ind w:firstLine="411" w:firstLineChars="196"/>
        <w:rPr>
          <w:rFonts w:ascii="宋体" w:hAnsi="宋体" w:cs="宋体"/>
          <w:b w:val="0"/>
          <w:bCs w:val="0"/>
          <w:color w:val="auto"/>
          <w:kern w:val="0"/>
          <w:szCs w:val="21"/>
          <w:highlight w:val="none"/>
        </w:rPr>
      </w:pPr>
      <w:r>
        <w:rPr>
          <w:rFonts w:hint="eastAsia" w:ascii="宋体" w:hAnsi="宋体" w:cs="宋体"/>
          <w:b w:val="0"/>
          <w:bCs w:val="0"/>
          <w:color w:val="auto"/>
          <w:szCs w:val="21"/>
          <w:highlight w:val="none"/>
        </w:rPr>
        <w:t>（2）电子投标文件在指定页面无法定代表人盖章或签字、未在指定页面盖公章、在指定页面无被授权人签字（打字无效，如投标人代表为法定代表人提供法定代表人身份证明的则无需签字）、未提供法定代表人授权委托书（被授权人参加投标）或法定代表人身份证明（法定代表人参加投标）、未提供投标函、未提供《没有重大违法记录的承诺函》或者投标函、《没有重大违法记录的承诺函》格式不符合招标文件要求或填写项目不齐全的</w:t>
      </w:r>
      <w:r>
        <w:rPr>
          <w:rFonts w:hint="eastAsia" w:ascii="宋体" w:hAnsi="宋体" w:cs="宋体"/>
          <w:b w:val="0"/>
          <w:bCs w:val="0"/>
          <w:color w:val="auto"/>
          <w:kern w:val="0"/>
          <w:szCs w:val="21"/>
          <w:highlight w:val="none"/>
        </w:rPr>
        <w:t>；</w:t>
      </w:r>
    </w:p>
    <w:p w14:paraId="62F1D3FE">
      <w:pPr>
        <w:pStyle w:val="21"/>
        <w:snapToGrid w:val="0"/>
        <w:spacing w:line="420" w:lineRule="exact"/>
        <w:ind w:firstLine="395" w:firstLineChars="196"/>
        <w:rPr>
          <w:rFonts w:hint="eastAsia" w:hAnsi="宋体" w:eastAsia="宋体" w:cs="宋体"/>
          <w:b w:val="0"/>
          <w:bCs w:val="0"/>
          <w:color w:val="auto"/>
          <w:sz w:val="21"/>
          <w:szCs w:val="21"/>
          <w:highlight w:val="none"/>
          <w:lang w:eastAsia="zh-CN"/>
        </w:rPr>
      </w:pPr>
      <w:r>
        <w:rPr>
          <w:rFonts w:hint="eastAsia" w:hAnsi="宋体" w:cs="宋体"/>
          <w:b w:val="0"/>
          <w:bCs w:val="0"/>
          <w:color w:val="auto"/>
          <w:sz w:val="21"/>
          <w:szCs w:val="21"/>
          <w:highlight w:val="none"/>
        </w:rPr>
        <w:t>（3）多项主要服务响应或者主要设备功能响应不满足招标文件要求的</w:t>
      </w:r>
      <w:r>
        <w:rPr>
          <w:rFonts w:hint="eastAsia" w:hAnsi="宋体" w:cs="宋体"/>
          <w:b w:val="0"/>
          <w:bCs w:val="0"/>
          <w:color w:val="auto"/>
          <w:sz w:val="21"/>
          <w:szCs w:val="21"/>
          <w:highlight w:val="none"/>
          <w:lang w:eastAsia="zh-CN"/>
        </w:rPr>
        <w:t>；</w:t>
      </w:r>
    </w:p>
    <w:p w14:paraId="47C20A72">
      <w:pPr>
        <w:pStyle w:val="21"/>
        <w:snapToGrid w:val="0"/>
        <w:spacing w:line="420" w:lineRule="exact"/>
        <w:ind w:firstLine="395" w:firstLineChars="196"/>
        <w:rPr>
          <w:rFonts w:hAnsi="宋体" w:cs="宋体"/>
          <w:b w:val="0"/>
          <w:bCs w:val="0"/>
          <w:color w:val="auto"/>
          <w:sz w:val="21"/>
          <w:szCs w:val="21"/>
          <w:highlight w:val="none"/>
        </w:rPr>
      </w:pPr>
      <w:r>
        <w:rPr>
          <w:rFonts w:hint="eastAsia" w:hAnsi="宋体" w:cs="宋体"/>
          <w:b w:val="0"/>
          <w:bCs w:val="0"/>
          <w:color w:val="auto"/>
          <w:sz w:val="21"/>
          <w:szCs w:val="21"/>
          <w:highlight w:val="none"/>
        </w:rPr>
        <w:t>（4）</w:t>
      </w:r>
      <w:r>
        <w:rPr>
          <w:rFonts w:hint="eastAsia" w:hAnsi="宋体" w:cs="宋体"/>
          <w:b w:val="0"/>
          <w:bCs w:val="0"/>
          <w:snapToGrid w:val="0"/>
          <w:color w:val="auto"/>
          <w:sz w:val="21"/>
          <w:szCs w:val="21"/>
          <w:highlight w:val="none"/>
        </w:rPr>
        <w:t>与</w:t>
      </w:r>
      <w:r>
        <w:rPr>
          <w:rFonts w:hint="eastAsia" w:hAnsi="宋体" w:cs="宋体"/>
          <w:b w:val="0"/>
          <w:bCs w:val="0"/>
          <w:color w:val="auto"/>
          <w:sz w:val="21"/>
          <w:szCs w:val="21"/>
          <w:highlight w:val="none"/>
        </w:rPr>
        <w:t>招标文件中标“▲”的技术指标、主要功能参数、服务响应发生实质性负偏离的；</w:t>
      </w:r>
    </w:p>
    <w:p w14:paraId="187342E7">
      <w:pPr>
        <w:pStyle w:val="21"/>
        <w:snapToGrid w:val="0"/>
        <w:spacing w:line="420" w:lineRule="exact"/>
        <w:ind w:firstLine="395" w:firstLineChars="196"/>
        <w:rPr>
          <w:rFonts w:hAnsi="宋体" w:cs="宋体"/>
          <w:b w:val="0"/>
          <w:bCs w:val="0"/>
          <w:color w:val="auto"/>
          <w:sz w:val="21"/>
          <w:szCs w:val="21"/>
          <w:highlight w:val="none"/>
        </w:rPr>
      </w:pPr>
      <w:r>
        <w:rPr>
          <w:rFonts w:hint="eastAsia" w:hAnsi="宋体" w:cs="宋体"/>
          <w:b w:val="0"/>
          <w:bCs w:val="0"/>
          <w:color w:val="auto"/>
          <w:sz w:val="21"/>
          <w:szCs w:val="21"/>
          <w:highlight w:val="none"/>
        </w:rPr>
        <w:t>（5）未如实提供投标货物的技术参数，或者投标文件标明的响应或偏离存在虚假的；</w:t>
      </w:r>
    </w:p>
    <w:p w14:paraId="7ABC7087">
      <w:pPr>
        <w:pStyle w:val="21"/>
        <w:snapToGrid w:val="0"/>
        <w:spacing w:line="420" w:lineRule="exact"/>
        <w:ind w:firstLine="395" w:firstLineChars="196"/>
        <w:rPr>
          <w:rFonts w:hAnsi="宋体" w:cs="宋体"/>
          <w:b w:val="0"/>
          <w:bCs w:val="0"/>
          <w:snapToGrid w:val="0"/>
          <w:color w:val="auto"/>
          <w:sz w:val="21"/>
          <w:szCs w:val="21"/>
          <w:highlight w:val="none"/>
        </w:rPr>
      </w:pPr>
      <w:r>
        <w:rPr>
          <w:rFonts w:hint="eastAsia" w:hAnsi="宋体" w:cs="宋体"/>
          <w:b w:val="0"/>
          <w:bCs w:val="0"/>
          <w:color w:val="auto"/>
          <w:sz w:val="21"/>
          <w:szCs w:val="21"/>
          <w:highlight w:val="none"/>
        </w:rPr>
        <w:t>（6）投标有效期、工期（供货期、交货时间、服务期）、质保期（质保期）、付款方式等商务条款不能满足招标文件要求的</w:t>
      </w:r>
      <w:r>
        <w:rPr>
          <w:rFonts w:hint="eastAsia" w:hAnsi="宋体" w:cs="宋体"/>
          <w:b w:val="0"/>
          <w:bCs w:val="0"/>
          <w:snapToGrid w:val="0"/>
          <w:color w:val="auto"/>
          <w:sz w:val="21"/>
          <w:szCs w:val="21"/>
          <w:highlight w:val="none"/>
        </w:rPr>
        <w:t>；</w:t>
      </w:r>
    </w:p>
    <w:bookmarkEnd w:id="17"/>
    <w:p w14:paraId="30DC51A5">
      <w:pPr>
        <w:pStyle w:val="21"/>
        <w:snapToGrid w:val="0"/>
        <w:spacing w:line="420" w:lineRule="exact"/>
        <w:ind w:firstLine="395" w:firstLineChars="196"/>
        <w:rPr>
          <w:rFonts w:hAnsi="宋体" w:cs="宋体"/>
          <w:b w:val="0"/>
          <w:bCs w:val="0"/>
          <w:snapToGrid w:val="0"/>
          <w:color w:val="auto"/>
          <w:sz w:val="21"/>
          <w:szCs w:val="21"/>
          <w:highlight w:val="none"/>
        </w:rPr>
      </w:pPr>
      <w:r>
        <w:rPr>
          <w:rFonts w:hint="eastAsia" w:hAnsi="宋体" w:cs="宋体"/>
          <w:b w:val="0"/>
          <w:bCs w:val="0"/>
          <w:color w:val="auto"/>
          <w:sz w:val="21"/>
          <w:szCs w:val="21"/>
          <w:highlight w:val="none"/>
        </w:rPr>
        <w:t>（7）</w:t>
      </w:r>
      <w:r>
        <w:rPr>
          <w:rFonts w:hint="eastAsia" w:hAnsi="宋体" w:cs="宋体"/>
          <w:b w:val="0"/>
          <w:bCs w:val="0"/>
          <w:snapToGrid w:val="0"/>
          <w:color w:val="auto"/>
          <w:sz w:val="21"/>
          <w:szCs w:val="21"/>
          <w:highlight w:val="none"/>
        </w:rPr>
        <w:t>在商务及技术响应表中缺失部分招标文件中打▲的商务和技术要求的应标内容，同时在评标委员会对其进行询标时，投标人未能在规定时间内提供出其投标文件中有该项响应内容的；</w:t>
      </w:r>
    </w:p>
    <w:p w14:paraId="6DFA7F9F">
      <w:pPr>
        <w:pStyle w:val="21"/>
        <w:snapToGrid w:val="0"/>
        <w:spacing w:line="420" w:lineRule="exact"/>
        <w:ind w:firstLine="395" w:firstLineChars="196"/>
        <w:rPr>
          <w:rFonts w:hAnsi="宋体" w:cs="宋体"/>
          <w:b w:val="0"/>
          <w:bCs w:val="0"/>
          <w:color w:val="auto"/>
          <w:sz w:val="21"/>
          <w:szCs w:val="21"/>
          <w:highlight w:val="none"/>
        </w:rPr>
      </w:pPr>
      <w:r>
        <w:rPr>
          <w:rFonts w:hint="eastAsia" w:hAnsi="宋体" w:cs="宋体"/>
          <w:b w:val="0"/>
          <w:bCs w:val="0"/>
          <w:color w:val="auto"/>
          <w:sz w:val="21"/>
          <w:szCs w:val="21"/>
          <w:highlight w:val="none"/>
        </w:rPr>
        <w:t>（8）投标文件有招标方不能接受的附加条件的；</w:t>
      </w:r>
    </w:p>
    <w:p w14:paraId="6E7003B4">
      <w:pPr>
        <w:pStyle w:val="21"/>
        <w:snapToGrid w:val="0"/>
        <w:spacing w:line="420" w:lineRule="exact"/>
        <w:ind w:firstLine="404" w:firstLineChars="200"/>
        <w:rPr>
          <w:rFonts w:hAnsi="宋体" w:cs="宋体"/>
          <w:b w:val="0"/>
          <w:bCs w:val="0"/>
          <w:color w:val="auto"/>
          <w:sz w:val="21"/>
          <w:szCs w:val="21"/>
          <w:highlight w:val="none"/>
        </w:rPr>
      </w:pPr>
      <w:r>
        <w:rPr>
          <w:rFonts w:hint="eastAsia" w:hAnsi="宋体" w:cs="宋体"/>
          <w:b w:val="0"/>
          <w:bCs w:val="0"/>
          <w:color w:val="auto"/>
          <w:sz w:val="21"/>
          <w:szCs w:val="21"/>
          <w:highlight w:val="none"/>
        </w:rPr>
        <w:t>（9）商务技术文件中出现投标总报价的；</w:t>
      </w:r>
    </w:p>
    <w:p w14:paraId="099B60C7">
      <w:pPr>
        <w:pStyle w:val="21"/>
        <w:snapToGrid w:val="0"/>
        <w:spacing w:line="420" w:lineRule="exact"/>
        <w:ind w:firstLine="395" w:firstLineChars="196"/>
        <w:rPr>
          <w:rFonts w:hAnsi="宋体" w:cs="宋体"/>
          <w:b w:val="0"/>
          <w:bCs w:val="0"/>
          <w:color w:val="auto"/>
          <w:sz w:val="21"/>
          <w:szCs w:val="21"/>
          <w:highlight w:val="none"/>
        </w:rPr>
      </w:pPr>
      <w:r>
        <w:rPr>
          <w:rFonts w:hint="eastAsia" w:hAnsi="宋体" w:cs="宋体"/>
          <w:b w:val="0"/>
          <w:bCs w:val="0"/>
          <w:color w:val="auto"/>
          <w:sz w:val="21"/>
          <w:szCs w:val="21"/>
          <w:highlight w:val="none"/>
        </w:rPr>
        <w:t>（10）不同投标人的投标文件,由同一台电脑编制。</w:t>
      </w:r>
    </w:p>
    <w:p w14:paraId="7BB8FCBD">
      <w:pPr>
        <w:pStyle w:val="21"/>
        <w:snapToGrid w:val="0"/>
        <w:spacing w:line="420" w:lineRule="exact"/>
        <w:ind w:firstLine="395" w:firstLineChars="196"/>
        <w:rPr>
          <w:rFonts w:hAnsi="宋体" w:cs="宋体"/>
          <w:b w:val="0"/>
          <w:bCs w:val="0"/>
          <w:color w:val="auto"/>
          <w:sz w:val="21"/>
          <w:szCs w:val="21"/>
          <w:highlight w:val="none"/>
        </w:rPr>
      </w:pPr>
      <w:r>
        <w:rPr>
          <w:rFonts w:hint="eastAsia" w:hAnsi="宋体" w:cs="宋体"/>
          <w:b w:val="0"/>
          <w:bCs w:val="0"/>
          <w:color w:val="auto"/>
          <w:sz w:val="21"/>
          <w:szCs w:val="21"/>
          <w:highlight w:val="none"/>
        </w:rPr>
        <w:t>2.在报价评审时，如发现下列情形之一的，投标文件将被视为无效：</w:t>
      </w:r>
    </w:p>
    <w:p w14:paraId="4BDD15E6">
      <w:pPr>
        <w:pStyle w:val="21"/>
        <w:snapToGrid w:val="0"/>
        <w:spacing w:line="420" w:lineRule="exact"/>
        <w:ind w:firstLine="395" w:firstLineChars="196"/>
        <w:rPr>
          <w:rFonts w:hAnsi="宋体" w:cs="宋体"/>
          <w:b w:val="0"/>
          <w:bCs w:val="0"/>
          <w:color w:val="auto"/>
          <w:sz w:val="21"/>
          <w:szCs w:val="21"/>
          <w:highlight w:val="none"/>
        </w:rPr>
      </w:pPr>
      <w:r>
        <w:rPr>
          <w:rFonts w:hint="eastAsia" w:hAnsi="宋体" w:cs="宋体"/>
          <w:b w:val="0"/>
          <w:bCs w:val="0"/>
          <w:color w:val="auto"/>
          <w:sz w:val="21"/>
          <w:szCs w:val="21"/>
          <w:highlight w:val="none"/>
        </w:rPr>
        <w:t>（1）未采用人民币报价或者未按照招标文件标明的币种报价的；</w:t>
      </w:r>
    </w:p>
    <w:p w14:paraId="4F337550">
      <w:pPr>
        <w:pStyle w:val="21"/>
        <w:snapToGrid w:val="0"/>
        <w:spacing w:line="420" w:lineRule="exact"/>
        <w:ind w:firstLine="395" w:firstLineChars="196"/>
        <w:rPr>
          <w:rFonts w:hAnsi="宋体" w:cs="宋体"/>
          <w:b w:val="0"/>
          <w:bCs w:val="0"/>
          <w:color w:val="auto"/>
          <w:sz w:val="21"/>
          <w:szCs w:val="21"/>
          <w:highlight w:val="none"/>
        </w:rPr>
      </w:pPr>
      <w:r>
        <w:rPr>
          <w:rFonts w:hint="eastAsia" w:hAnsi="宋体" w:cs="宋体"/>
          <w:b w:val="0"/>
          <w:bCs w:val="0"/>
          <w:color w:val="auto"/>
          <w:sz w:val="21"/>
          <w:szCs w:val="21"/>
          <w:highlight w:val="none"/>
        </w:rPr>
        <w:t>（2）投标报价具有选择性，或者开标价格与投标文件承诺的优惠（折扣）价格不一致的；</w:t>
      </w:r>
    </w:p>
    <w:p w14:paraId="1D3B9E12">
      <w:pPr>
        <w:pStyle w:val="21"/>
        <w:snapToGrid w:val="0"/>
        <w:spacing w:line="420" w:lineRule="exact"/>
        <w:ind w:firstLine="395" w:firstLineChars="196"/>
        <w:rPr>
          <w:rFonts w:hAnsi="宋体" w:cs="宋体"/>
          <w:b w:val="0"/>
          <w:bCs w:val="0"/>
          <w:color w:val="auto"/>
          <w:sz w:val="21"/>
          <w:szCs w:val="21"/>
          <w:highlight w:val="none"/>
        </w:rPr>
      </w:pPr>
      <w:r>
        <w:rPr>
          <w:rFonts w:hint="eastAsia" w:hAnsi="宋体" w:cs="宋体"/>
          <w:b w:val="0"/>
          <w:bCs w:val="0"/>
          <w:color w:val="auto"/>
          <w:sz w:val="21"/>
          <w:szCs w:val="21"/>
          <w:highlight w:val="none"/>
        </w:rPr>
        <w:t>（3）报价超过招标文件中规定的预算金额或者最高限价的；</w:t>
      </w:r>
    </w:p>
    <w:p w14:paraId="798D6ECC">
      <w:pPr>
        <w:pStyle w:val="21"/>
        <w:snapToGrid w:val="0"/>
        <w:spacing w:line="420" w:lineRule="exact"/>
        <w:ind w:firstLine="395" w:firstLineChars="196"/>
        <w:rPr>
          <w:rFonts w:hAnsi="宋体" w:cs="宋体"/>
          <w:b w:val="0"/>
          <w:bCs w:val="0"/>
          <w:color w:val="auto"/>
          <w:sz w:val="21"/>
          <w:szCs w:val="21"/>
          <w:highlight w:val="none"/>
        </w:rPr>
      </w:pPr>
      <w:r>
        <w:rPr>
          <w:rFonts w:hint="eastAsia" w:hAnsi="宋体" w:cs="宋体"/>
          <w:b w:val="0"/>
          <w:bCs w:val="0"/>
          <w:color w:val="auto"/>
          <w:sz w:val="21"/>
          <w:szCs w:val="21"/>
          <w:highlight w:val="none"/>
        </w:rPr>
        <w:t>（4）未填写投标报价的</w:t>
      </w:r>
      <w:r>
        <w:rPr>
          <w:rFonts w:hint="eastAsia" w:hAnsi="宋体"/>
          <w:b w:val="0"/>
          <w:bCs w:val="0"/>
          <w:color w:val="auto"/>
          <w:sz w:val="21"/>
          <w:szCs w:val="21"/>
          <w:highlight w:val="none"/>
        </w:rPr>
        <w:t>。</w:t>
      </w:r>
    </w:p>
    <w:p w14:paraId="4DC6448A">
      <w:pPr>
        <w:pStyle w:val="21"/>
        <w:snapToGrid w:val="0"/>
        <w:spacing w:line="420" w:lineRule="exact"/>
        <w:ind w:firstLine="395" w:firstLineChars="196"/>
        <w:rPr>
          <w:rFonts w:hAnsi="宋体" w:cs="宋体"/>
          <w:b w:val="0"/>
          <w:bCs w:val="0"/>
          <w:color w:val="auto"/>
          <w:sz w:val="21"/>
          <w:szCs w:val="21"/>
          <w:highlight w:val="none"/>
        </w:rPr>
      </w:pPr>
      <w:r>
        <w:rPr>
          <w:rFonts w:hint="eastAsia" w:hAnsi="宋体" w:cs="宋体"/>
          <w:b w:val="0"/>
          <w:bCs w:val="0"/>
          <w:color w:val="auto"/>
          <w:sz w:val="21"/>
          <w:szCs w:val="21"/>
          <w:highlight w:val="none"/>
        </w:rPr>
        <w:t>3.被拒绝的投标文件为无效。</w:t>
      </w:r>
    </w:p>
    <w:p w14:paraId="38628D57">
      <w:pPr>
        <w:spacing w:line="420" w:lineRule="exact"/>
        <w:ind w:firstLine="308" w:firstLineChars="147"/>
        <w:rPr>
          <w:rFonts w:ascii="宋体" w:hAnsi="宋体" w:cs="宋体"/>
          <w:b w:val="0"/>
          <w:bCs w:val="0"/>
          <w:color w:val="auto"/>
          <w:szCs w:val="21"/>
          <w:highlight w:val="none"/>
          <w:u w:val="single"/>
        </w:rPr>
      </w:pPr>
      <w:r>
        <w:rPr>
          <w:rFonts w:hint="eastAsia" w:ascii="宋体" w:hAnsi="宋体" w:cs="宋体"/>
          <w:b w:val="0"/>
          <w:bCs w:val="0"/>
          <w:color w:val="auto"/>
          <w:szCs w:val="21"/>
          <w:highlight w:val="none"/>
        </w:rPr>
        <w:t>（八）在招标采购中，出现下列情形之一的，应予废标</w:t>
      </w:r>
    </w:p>
    <w:p w14:paraId="3373AFFE">
      <w:pPr>
        <w:autoSpaceDE w:val="0"/>
        <w:autoSpaceDN w:val="0"/>
        <w:spacing w:line="420" w:lineRule="exact"/>
        <w:ind w:firstLine="420" w:firstLineChars="200"/>
        <w:textAlignment w:val="bottom"/>
        <w:rPr>
          <w:rFonts w:ascii="宋体" w:hAnsi="宋体" w:cs="宋体"/>
          <w:b w:val="0"/>
          <w:bCs w:val="0"/>
          <w:color w:val="auto"/>
          <w:szCs w:val="21"/>
          <w:highlight w:val="none"/>
        </w:rPr>
      </w:pPr>
      <w:r>
        <w:rPr>
          <w:rFonts w:hint="eastAsia" w:ascii="宋体" w:hAnsi="宋体" w:cs="宋体"/>
          <w:b w:val="0"/>
          <w:bCs w:val="0"/>
          <w:color w:val="auto"/>
          <w:szCs w:val="21"/>
          <w:highlight w:val="none"/>
        </w:rPr>
        <w:t>1、出现影响采购公正的违法、违规行为的；</w:t>
      </w:r>
    </w:p>
    <w:p w14:paraId="6C6A5A46">
      <w:pPr>
        <w:autoSpaceDE w:val="0"/>
        <w:autoSpaceDN w:val="0"/>
        <w:spacing w:line="420" w:lineRule="exact"/>
        <w:ind w:firstLine="420" w:firstLineChars="200"/>
        <w:textAlignment w:val="bottom"/>
        <w:rPr>
          <w:rFonts w:ascii="宋体" w:hAnsi="宋体" w:cs="宋体"/>
          <w:b w:val="0"/>
          <w:bCs w:val="0"/>
          <w:color w:val="auto"/>
          <w:szCs w:val="21"/>
          <w:highlight w:val="none"/>
        </w:rPr>
      </w:pPr>
      <w:r>
        <w:rPr>
          <w:rFonts w:hint="eastAsia" w:ascii="宋体" w:hAnsi="宋体" w:cs="宋体"/>
          <w:b w:val="0"/>
          <w:bCs w:val="0"/>
          <w:color w:val="auto"/>
          <w:szCs w:val="21"/>
          <w:highlight w:val="none"/>
        </w:rPr>
        <w:t>2、因重大变故，采购任务取消的；</w:t>
      </w:r>
    </w:p>
    <w:p w14:paraId="34C3BBFD">
      <w:pPr>
        <w:autoSpaceDE w:val="0"/>
        <w:autoSpaceDN w:val="0"/>
        <w:spacing w:line="420" w:lineRule="exact"/>
        <w:ind w:firstLine="420" w:firstLineChars="200"/>
        <w:textAlignment w:val="bottom"/>
        <w:rPr>
          <w:rFonts w:ascii="宋体" w:hAnsi="宋体" w:cs="宋体"/>
          <w:b w:val="0"/>
          <w:bCs w:val="0"/>
          <w:color w:val="auto"/>
          <w:szCs w:val="21"/>
          <w:highlight w:val="none"/>
        </w:rPr>
      </w:pPr>
      <w:r>
        <w:rPr>
          <w:rFonts w:hint="eastAsia" w:ascii="宋体" w:hAnsi="宋体" w:cs="宋体"/>
          <w:b w:val="0"/>
          <w:bCs w:val="0"/>
          <w:color w:val="auto"/>
          <w:szCs w:val="21"/>
          <w:highlight w:val="none"/>
        </w:rPr>
        <w:t>3、投标人的报价均超过了采购预算价，招标人不能支付的。</w:t>
      </w:r>
    </w:p>
    <w:p w14:paraId="1461F6E3">
      <w:pPr>
        <w:autoSpaceDE w:val="0"/>
        <w:autoSpaceDN w:val="0"/>
        <w:spacing w:line="420" w:lineRule="exact"/>
        <w:ind w:firstLine="420" w:firstLineChars="200"/>
        <w:textAlignment w:val="bottom"/>
        <w:rPr>
          <w:rFonts w:ascii="宋体" w:hAnsi="宋体" w:cs="宋体"/>
          <w:b w:val="0"/>
          <w:bCs w:val="0"/>
          <w:color w:val="auto"/>
          <w:szCs w:val="21"/>
          <w:highlight w:val="none"/>
        </w:rPr>
      </w:pPr>
      <w:r>
        <w:rPr>
          <w:rFonts w:hint="eastAsia" w:ascii="宋体" w:hAnsi="宋体" w:cs="宋体"/>
          <w:b w:val="0"/>
          <w:bCs w:val="0"/>
          <w:color w:val="auto"/>
          <w:szCs w:val="21"/>
          <w:highlight w:val="none"/>
        </w:rPr>
        <w:t>4.其他法律法规规定应予以废标的情形。</w:t>
      </w:r>
    </w:p>
    <w:p w14:paraId="37537014">
      <w:pPr>
        <w:pStyle w:val="21"/>
        <w:snapToGrid w:val="0"/>
        <w:spacing w:line="420" w:lineRule="exact"/>
        <w:ind w:firstLine="222" w:firstLineChars="110"/>
        <w:rPr>
          <w:rFonts w:hAnsi="宋体" w:cs="宋体"/>
          <w:b w:val="0"/>
          <w:bCs w:val="0"/>
          <w:snapToGrid w:val="0"/>
          <w:color w:val="auto"/>
          <w:sz w:val="21"/>
          <w:szCs w:val="21"/>
          <w:highlight w:val="none"/>
        </w:rPr>
      </w:pPr>
      <w:r>
        <w:rPr>
          <w:rFonts w:hint="eastAsia" w:hAnsi="宋体" w:cs="宋体"/>
          <w:b w:val="0"/>
          <w:bCs w:val="0"/>
          <w:color w:val="auto"/>
          <w:sz w:val="21"/>
          <w:szCs w:val="21"/>
          <w:highlight w:val="none"/>
        </w:rPr>
        <w:t>四、开标</w:t>
      </w:r>
    </w:p>
    <w:p w14:paraId="734AA4A0">
      <w:pPr>
        <w:pStyle w:val="29"/>
        <w:snapToGrid w:val="0"/>
        <w:spacing w:beforeLines="0" w:afterLines="0" w:line="420" w:lineRule="exact"/>
        <w:ind w:firstLine="210" w:firstLineChars="100"/>
        <w:rPr>
          <w:rFonts w:hAnsi="宋体" w:cs="宋体"/>
          <w:b w:val="0"/>
          <w:bCs w:val="0"/>
          <w:color w:val="auto"/>
          <w:sz w:val="21"/>
          <w:szCs w:val="21"/>
          <w:highlight w:val="none"/>
        </w:rPr>
      </w:pPr>
      <w:r>
        <w:rPr>
          <w:rFonts w:hint="eastAsia" w:hAnsi="宋体" w:cs="宋体"/>
          <w:b w:val="0"/>
          <w:bCs w:val="0"/>
          <w:color w:val="auto"/>
          <w:sz w:val="21"/>
          <w:szCs w:val="21"/>
          <w:highlight w:val="none"/>
        </w:rPr>
        <w:t>（一）开标准备</w:t>
      </w:r>
    </w:p>
    <w:p w14:paraId="1E5356C9">
      <w:pPr>
        <w:pStyle w:val="29"/>
        <w:snapToGrid w:val="0"/>
        <w:spacing w:beforeLines="0" w:afterLines="0" w:line="420" w:lineRule="exact"/>
        <w:ind w:firstLine="411" w:firstLineChars="196"/>
        <w:rPr>
          <w:rFonts w:hAnsi="宋体" w:cs="宋体"/>
          <w:b w:val="0"/>
          <w:bCs w:val="0"/>
          <w:color w:val="auto"/>
          <w:sz w:val="21"/>
          <w:szCs w:val="21"/>
          <w:highlight w:val="none"/>
        </w:rPr>
      </w:pPr>
      <w:r>
        <w:rPr>
          <w:rFonts w:hint="eastAsia" w:hAnsi="宋体" w:cs="宋体"/>
          <w:b w:val="0"/>
          <w:bCs w:val="0"/>
          <w:color w:val="auto"/>
          <w:sz w:val="21"/>
          <w:szCs w:val="21"/>
          <w:highlight w:val="none"/>
        </w:rPr>
        <w:t>代理机构将按照招标文件规定的时间通过“临海市限额以下公共资源交易区域平台”组织开标、开启投标文件，所有投标人请准时在线参加。投标投标人如不参加开标大会的，视同认可开标结果，事后不得对采购相关人员、开标过程和开标结果提出异议，同时投标投标人因未在线参加开标而导致投标文件无法按时解密等一切后果由投标人自己承担。</w:t>
      </w:r>
    </w:p>
    <w:p w14:paraId="71308916">
      <w:pPr>
        <w:pStyle w:val="29"/>
        <w:snapToGrid w:val="0"/>
        <w:spacing w:beforeLines="0" w:afterLines="0" w:line="420" w:lineRule="exact"/>
        <w:ind w:firstLine="411" w:firstLineChars="196"/>
        <w:rPr>
          <w:rFonts w:hAnsi="宋体" w:cs="宋体"/>
          <w:b w:val="0"/>
          <w:bCs w:val="0"/>
          <w:color w:val="auto"/>
          <w:sz w:val="21"/>
          <w:szCs w:val="21"/>
          <w:highlight w:val="none"/>
        </w:rPr>
      </w:pPr>
      <w:r>
        <w:rPr>
          <w:rFonts w:hint="eastAsia" w:hAnsi="宋体" w:cs="宋体"/>
          <w:b w:val="0"/>
          <w:bCs w:val="0"/>
          <w:color w:val="auto"/>
          <w:sz w:val="21"/>
          <w:szCs w:val="21"/>
          <w:highlight w:val="none"/>
        </w:rPr>
        <w:t>采购过程中出现以下情形，导致电子交易平台无法正常运行，或者无法保证电子交易的公平、公正和安全时，代理机构可中止电子交易活动：</w:t>
      </w:r>
    </w:p>
    <w:p w14:paraId="7B67037E">
      <w:pPr>
        <w:pStyle w:val="29"/>
        <w:snapToGrid w:val="0"/>
        <w:spacing w:beforeLines="0" w:afterLines="0" w:line="420" w:lineRule="exact"/>
        <w:ind w:firstLine="411" w:firstLineChars="196"/>
        <w:rPr>
          <w:rFonts w:hAnsi="宋体" w:cs="宋体"/>
          <w:b w:val="0"/>
          <w:bCs w:val="0"/>
          <w:color w:val="auto"/>
          <w:sz w:val="21"/>
          <w:szCs w:val="21"/>
          <w:highlight w:val="none"/>
        </w:rPr>
      </w:pPr>
      <w:r>
        <w:rPr>
          <w:rFonts w:hint="eastAsia" w:hAnsi="宋体" w:cs="宋体"/>
          <w:b w:val="0"/>
          <w:bCs w:val="0"/>
          <w:color w:val="auto"/>
          <w:sz w:val="21"/>
          <w:szCs w:val="21"/>
          <w:highlight w:val="none"/>
        </w:rPr>
        <w:t xml:space="preserve">（1）电子交易平台发生故障、停电而无法登录访问的； </w:t>
      </w:r>
    </w:p>
    <w:p w14:paraId="3758DBAB">
      <w:pPr>
        <w:pStyle w:val="29"/>
        <w:snapToGrid w:val="0"/>
        <w:spacing w:beforeLines="0" w:afterLines="0" w:line="420" w:lineRule="exact"/>
        <w:ind w:firstLine="411" w:firstLineChars="196"/>
        <w:rPr>
          <w:rFonts w:hAnsi="宋体" w:cs="宋体"/>
          <w:b w:val="0"/>
          <w:bCs w:val="0"/>
          <w:color w:val="auto"/>
          <w:sz w:val="21"/>
          <w:szCs w:val="21"/>
          <w:highlight w:val="none"/>
        </w:rPr>
      </w:pPr>
      <w:r>
        <w:rPr>
          <w:rFonts w:hint="eastAsia" w:hAnsi="宋体" w:cs="宋体"/>
          <w:b w:val="0"/>
          <w:bCs w:val="0"/>
          <w:color w:val="auto"/>
          <w:sz w:val="21"/>
          <w:szCs w:val="21"/>
          <w:highlight w:val="none"/>
        </w:rPr>
        <w:t>（2）电子交易平台应用或数据库出现错误，不能进行正常操作的；</w:t>
      </w:r>
    </w:p>
    <w:p w14:paraId="52184EBD">
      <w:pPr>
        <w:pStyle w:val="29"/>
        <w:snapToGrid w:val="0"/>
        <w:spacing w:beforeLines="0" w:afterLines="0" w:line="420" w:lineRule="exact"/>
        <w:ind w:firstLine="411" w:firstLineChars="196"/>
        <w:rPr>
          <w:rFonts w:hAnsi="宋体" w:cs="宋体"/>
          <w:b w:val="0"/>
          <w:bCs w:val="0"/>
          <w:color w:val="auto"/>
          <w:sz w:val="21"/>
          <w:szCs w:val="21"/>
          <w:highlight w:val="none"/>
        </w:rPr>
      </w:pPr>
      <w:r>
        <w:rPr>
          <w:rFonts w:hint="eastAsia" w:hAnsi="宋体" w:cs="宋体"/>
          <w:b w:val="0"/>
          <w:bCs w:val="0"/>
          <w:color w:val="auto"/>
          <w:sz w:val="21"/>
          <w:szCs w:val="21"/>
          <w:highlight w:val="none"/>
        </w:rPr>
        <w:t>（3）电子交易平台发现严重安全漏洞，有潜在泄密危险的；</w:t>
      </w:r>
    </w:p>
    <w:p w14:paraId="65654235">
      <w:pPr>
        <w:pStyle w:val="29"/>
        <w:snapToGrid w:val="0"/>
        <w:spacing w:beforeLines="0" w:afterLines="0" w:line="420" w:lineRule="exact"/>
        <w:ind w:firstLine="411" w:firstLineChars="196"/>
        <w:rPr>
          <w:rFonts w:hAnsi="宋体" w:cs="宋体"/>
          <w:b w:val="0"/>
          <w:bCs w:val="0"/>
          <w:color w:val="auto"/>
          <w:sz w:val="21"/>
          <w:szCs w:val="21"/>
          <w:highlight w:val="none"/>
        </w:rPr>
      </w:pPr>
      <w:r>
        <w:rPr>
          <w:rFonts w:hint="eastAsia" w:hAnsi="宋体" w:cs="宋体"/>
          <w:b w:val="0"/>
          <w:bCs w:val="0"/>
          <w:color w:val="auto"/>
          <w:sz w:val="21"/>
          <w:szCs w:val="21"/>
          <w:highlight w:val="none"/>
        </w:rPr>
        <w:t xml:space="preserve">（4）病毒发作导致不能进行正常操作的； </w:t>
      </w:r>
    </w:p>
    <w:p w14:paraId="4D5454C4">
      <w:pPr>
        <w:pStyle w:val="29"/>
        <w:snapToGrid w:val="0"/>
        <w:spacing w:beforeLines="0" w:afterLines="0" w:line="420" w:lineRule="exact"/>
        <w:ind w:firstLine="411" w:firstLineChars="196"/>
        <w:rPr>
          <w:rFonts w:hAnsi="宋体" w:cs="宋体"/>
          <w:b w:val="0"/>
          <w:bCs w:val="0"/>
          <w:color w:val="auto"/>
          <w:sz w:val="21"/>
          <w:szCs w:val="21"/>
          <w:highlight w:val="none"/>
        </w:rPr>
      </w:pPr>
      <w:r>
        <w:rPr>
          <w:rFonts w:hint="eastAsia" w:hAnsi="宋体" w:cs="宋体"/>
          <w:b w:val="0"/>
          <w:bCs w:val="0"/>
          <w:color w:val="auto"/>
          <w:sz w:val="21"/>
          <w:szCs w:val="21"/>
          <w:highlight w:val="none"/>
        </w:rPr>
        <w:t>（5）其他无法保证电子交易的公平、公正和安全的情况。</w:t>
      </w:r>
    </w:p>
    <w:p w14:paraId="015FC450">
      <w:pPr>
        <w:pStyle w:val="29"/>
        <w:snapToGrid w:val="0"/>
        <w:spacing w:beforeLines="0" w:afterLines="0" w:line="420" w:lineRule="exact"/>
        <w:ind w:firstLine="411" w:firstLineChars="196"/>
        <w:rPr>
          <w:rFonts w:hAnsi="宋体" w:cs="宋体"/>
          <w:b w:val="0"/>
          <w:bCs w:val="0"/>
          <w:color w:val="auto"/>
          <w:sz w:val="21"/>
          <w:szCs w:val="21"/>
          <w:highlight w:val="none"/>
        </w:rPr>
      </w:pPr>
      <w:r>
        <w:rPr>
          <w:rFonts w:hint="eastAsia" w:hAnsi="宋体" w:cs="宋体"/>
          <w:b w:val="0"/>
          <w:bCs w:val="0"/>
          <w:color w:val="auto"/>
          <w:sz w:val="21"/>
          <w:szCs w:val="21"/>
          <w:highlight w:val="none"/>
        </w:rPr>
        <w:t>出现前款规定情形，不影响采购公平、公正性的，代理机构可以待上述情形消除后继续组织电子交易活动，影响或可能影响采购公平、公正性的，应当重新采购。</w:t>
      </w:r>
    </w:p>
    <w:p w14:paraId="2419CEB8">
      <w:pPr>
        <w:pStyle w:val="29"/>
        <w:snapToGrid w:val="0"/>
        <w:spacing w:beforeLines="0" w:afterLines="0" w:line="420" w:lineRule="exact"/>
        <w:ind w:firstLine="411" w:firstLineChars="196"/>
        <w:rPr>
          <w:rFonts w:hAnsi="宋体" w:cs="宋体"/>
          <w:b w:val="0"/>
          <w:bCs w:val="0"/>
          <w:color w:val="auto"/>
          <w:sz w:val="21"/>
          <w:szCs w:val="21"/>
          <w:highlight w:val="none"/>
        </w:rPr>
      </w:pPr>
      <w:r>
        <w:rPr>
          <w:rFonts w:hint="eastAsia" w:hAnsi="宋体" w:cs="宋体"/>
          <w:b w:val="0"/>
          <w:bCs w:val="0"/>
          <w:color w:val="auto"/>
          <w:sz w:val="21"/>
          <w:szCs w:val="21"/>
          <w:highlight w:val="none"/>
        </w:rPr>
        <w:t xml:space="preserve">（二）开标程序    </w:t>
      </w:r>
    </w:p>
    <w:p w14:paraId="6FCCF092">
      <w:pPr>
        <w:pStyle w:val="29"/>
        <w:snapToGrid w:val="0"/>
        <w:spacing w:beforeLines="0" w:afterLines="0" w:line="420" w:lineRule="exact"/>
        <w:ind w:firstLine="420" w:firstLineChars="200"/>
        <w:rPr>
          <w:rFonts w:hAnsi="宋体" w:cs="宋体"/>
          <w:b w:val="0"/>
          <w:bCs w:val="0"/>
          <w:color w:val="auto"/>
          <w:sz w:val="21"/>
          <w:szCs w:val="21"/>
          <w:highlight w:val="none"/>
        </w:rPr>
      </w:pPr>
      <w:r>
        <w:rPr>
          <w:rFonts w:hint="eastAsia" w:hAnsi="宋体" w:cs="宋体"/>
          <w:b w:val="0"/>
          <w:bCs w:val="0"/>
          <w:color w:val="auto"/>
          <w:sz w:val="21"/>
          <w:szCs w:val="21"/>
          <w:highlight w:val="none"/>
        </w:rPr>
        <w:t>1.开标会由招标人主持，</w:t>
      </w:r>
      <w:bookmarkStart w:id="19" w:name="_Hlk59694585"/>
      <w:r>
        <w:rPr>
          <w:rFonts w:hint="eastAsia" w:hAnsi="宋体" w:cs="宋体"/>
          <w:b w:val="0"/>
          <w:bCs w:val="0"/>
          <w:color w:val="auto"/>
          <w:sz w:val="21"/>
          <w:szCs w:val="21"/>
          <w:highlight w:val="none"/>
          <w:u w:val="single"/>
        </w:rPr>
        <w:t>并通过临海市限额以下公共资源交易区域平台--每日直播平台进行现场直播，各投标人请准时在线参加。</w:t>
      </w:r>
      <w:bookmarkStart w:id="20" w:name="_Hlk59690176"/>
      <w:r>
        <w:rPr>
          <w:rFonts w:hint="eastAsia" w:hAnsi="宋体" w:cs="宋体"/>
          <w:b w:val="0"/>
          <w:bCs w:val="0"/>
          <w:color w:val="auto"/>
          <w:sz w:val="21"/>
          <w:szCs w:val="21"/>
          <w:highlight w:val="none"/>
          <w:u w:val="single"/>
        </w:rPr>
        <w:t>各投标人如对开、评标过程有异议的，应该登陆临海市限额以下公共资源交易区域平台—-每日直播平台---点击该项目—登陆，进入答疑进行提问，招标人（代理机构）应当及时作出答复，并制作记录</w:t>
      </w:r>
      <w:bookmarkEnd w:id="19"/>
      <w:r>
        <w:rPr>
          <w:rFonts w:hint="eastAsia" w:hAnsi="宋体" w:cs="宋体"/>
          <w:b w:val="0"/>
          <w:bCs w:val="0"/>
          <w:color w:val="auto"/>
          <w:sz w:val="21"/>
          <w:szCs w:val="21"/>
          <w:highlight w:val="none"/>
          <w:u w:val="single"/>
        </w:rPr>
        <w:t>；</w:t>
      </w:r>
    </w:p>
    <w:bookmarkEnd w:id="20"/>
    <w:p w14:paraId="5D4EFA00">
      <w:pPr>
        <w:pStyle w:val="29"/>
        <w:snapToGrid w:val="0"/>
        <w:spacing w:beforeLines="0" w:afterLines="0" w:line="420" w:lineRule="exact"/>
        <w:ind w:firstLine="420" w:firstLineChars="200"/>
        <w:rPr>
          <w:rFonts w:hAnsi="宋体" w:cs="宋体"/>
          <w:b w:val="0"/>
          <w:bCs w:val="0"/>
          <w:color w:val="auto"/>
          <w:sz w:val="21"/>
          <w:szCs w:val="21"/>
          <w:highlight w:val="none"/>
        </w:rPr>
      </w:pPr>
      <w:r>
        <w:rPr>
          <w:rFonts w:hint="eastAsia" w:hAnsi="宋体" w:cs="宋体"/>
          <w:b w:val="0"/>
          <w:bCs w:val="0"/>
          <w:color w:val="auto"/>
          <w:sz w:val="21"/>
          <w:szCs w:val="21"/>
          <w:highlight w:val="none"/>
        </w:rPr>
        <w:t>2. 招标人点击临海市限额以下公共资源交易区域平台-不见面开标大厅--【开始解密】按钮，</w:t>
      </w:r>
      <w:bookmarkStart w:id="21" w:name="_Hlk59625783"/>
      <w:r>
        <w:rPr>
          <w:rFonts w:hint="eastAsia" w:hAnsi="宋体" w:cs="宋体"/>
          <w:b w:val="0"/>
          <w:bCs w:val="0"/>
          <w:color w:val="auto"/>
          <w:sz w:val="21"/>
          <w:szCs w:val="21"/>
          <w:highlight w:val="none"/>
        </w:rPr>
        <w:t>由投标人按招标文件规定的时间及</w:t>
      </w:r>
      <w:bookmarkStart w:id="22" w:name="_Hlk59626264"/>
      <w:r>
        <w:rPr>
          <w:rFonts w:hint="eastAsia" w:hAnsi="宋体" w:cs="宋体"/>
          <w:b w:val="0"/>
          <w:bCs w:val="0"/>
          <w:color w:val="auto"/>
          <w:sz w:val="21"/>
          <w:szCs w:val="21"/>
          <w:highlight w:val="none"/>
        </w:rPr>
        <w:t>平台</w:t>
      </w:r>
      <w:bookmarkEnd w:id="22"/>
      <w:r>
        <w:rPr>
          <w:rFonts w:hint="eastAsia" w:hAnsi="宋体" w:cs="宋体"/>
          <w:b w:val="0"/>
          <w:bCs w:val="0"/>
          <w:color w:val="auto"/>
          <w:sz w:val="21"/>
          <w:szCs w:val="21"/>
          <w:highlight w:val="none"/>
        </w:rPr>
        <w:t>显示的时间内自行进行投标文件解密。</w:t>
      </w:r>
      <w:bookmarkEnd w:id="21"/>
      <w:r>
        <w:rPr>
          <w:rFonts w:hint="eastAsia" w:hAnsi="宋体" w:cs="宋体"/>
          <w:b w:val="0"/>
          <w:bCs w:val="0"/>
          <w:color w:val="auto"/>
          <w:sz w:val="21"/>
          <w:szCs w:val="21"/>
          <w:highlight w:val="none"/>
        </w:rPr>
        <w:t>投标文件的制作和解密应使用同一个数字证书，否则将可能解密失败。解密过程中如因CA数字证书等问题而无法解密的，请马上致电服务热线400-0571-337寻求解决。</w:t>
      </w:r>
      <w:bookmarkStart w:id="23" w:name="_Hlk59805375"/>
      <w:r>
        <w:rPr>
          <w:rFonts w:hint="eastAsia" w:hAnsi="宋体" w:cs="宋体"/>
          <w:b w:val="0"/>
          <w:bCs w:val="0"/>
          <w:color w:val="auto"/>
          <w:sz w:val="21"/>
          <w:szCs w:val="21"/>
          <w:highlight w:val="none"/>
        </w:rPr>
        <w:t>投标人未按时解密或解密失败的，其投标文件为无效标。</w:t>
      </w:r>
      <w:bookmarkEnd w:id="23"/>
    </w:p>
    <w:p w14:paraId="096D022D">
      <w:pPr>
        <w:pStyle w:val="29"/>
        <w:snapToGrid w:val="0"/>
        <w:spacing w:beforeLines="0" w:afterLines="0" w:line="420" w:lineRule="exact"/>
        <w:rPr>
          <w:rFonts w:hAnsi="宋体" w:cs="宋体"/>
          <w:b w:val="0"/>
          <w:bCs w:val="0"/>
          <w:color w:val="auto"/>
          <w:sz w:val="21"/>
          <w:szCs w:val="21"/>
          <w:highlight w:val="none"/>
          <w:u w:val="single"/>
        </w:rPr>
      </w:pPr>
      <w:r>
        <w:rPr>
          <w:rFonts w:hint="eastAsia" w:hAnsi="宋体" w:cs="宋体"/>
          <w:b w:val="0"/>
          <w:bCs w:val="0"/>
          <w:color w:val="auto"/>
          <w:sz w:val="21"/>
          <w:szCs w:val="21"/>
          <w:highlight w:val="none"/>
          <w:u w:val="single"/>
        </w:rPr>
        <w:t>该项目投标人数量及各投标人投标文件是否完成解密以平台显示内容为准。</w:t>
      </w:r>
    </w:p>
    <w:p w14:paraId="601B6717">
      <w:pPr>
        <w:pStyle w:val="29"/>
        <w:snapToGrid w:val="0"/>
        <w:spacing w:beforeLines="0" w:afterLines="0" w:line="420" w:lineRule="exact"/>
        <w:ind w:firstLine="420" w:firstLineChars="200"/>
        <w:rPr>
          <w:rFonts w:hAnsi="宋体" w:cs="宋体"/>
          <w:b w:val="0"/>
          <w:bCs w:val="0"/>
          <w:color w:val="auto"/>
          <w:sz w:val="21"/>
          <w:szCs w:val="21"/>
          <w:highlight w:val="none"/>
          <w:u w:val="single"/>
        </w:rPr>
      </w:pPr>
      <w:r>
        <w:rPr>
          <w:rFonts w:hint="eastAsia" w:hAnsi="宋体" w:cs="宋体"/>
          <w:b w:val="0"/>
          <w:bCs w:val="0"/>
          <w:color w:val="auto"/>
          <w:sz w:val="21"/>
          <w:szCs w:val="21"/>
          <w:highlight w:val="none"/>
        </w:rPr>
        <w:t>3.解密结束后，主持人介绍参加开标会的人员名单，告知应当回避的情形,提请有关人员回避；</w:t>
      </w:r>
    </w:p>
    <w:p w14:paraId="6D6B603E">
      <w:pPr>
        <w:pStyle w:val="29"/>
        <w:snapToGrid w:val="0"/>
        <w:spacing w:beforeLines="0" w:afterLines="0" w:line="420" w:lineRule="exact"/>
        <w:ind w:firstLine="420" w:firstLineChars="200"/>
        <w:rPr>
          <w:rFonts w:hAnsi="宋体" w:cs="宋体"/>
          <w:b w:val="0"/>
          <w:bCs w:val="0"/>
          <w:color w:val="auto"/>
          <w:sz w:val="21"/>
          <w:szCs w:val="21"/>
          <w:highlight w:val="none"/>
        </w:rPr>
      </w:pPr>
      <w:r>
        <w:rPr>
          <w:rFonts w:hint="eastAsia" w:hAnsi="宋体" w:cs="宋体"/>
          <w:b w:val="0"/>
          <w:bCs w:val="0"/>
          <w:color w:val="auto"/>
          <w:sz w:val="21"/>
          <w:szCs w:val="21"/>
          <w:highlight w:val="none"/>
        </w:rPr>
        <w:t>4.代理机构点击【</w:t>
      </w:r>
      <w:bookmarkStart w:id="24" w:name="_Hlk59371589"/>
      <w:r>
        <w:rPr>
          <w:rFonts w:hint="eastAsia" w:hAnsi="宋体" w:cs="宋体"/>
          <w:b w:val="0"/>
          <w:bCs w:val="0"/>
          <w:color w:val="auto"/>
          <w:sz w:val="21"/>
          <w:szCs w:val="21"/>
          <w:highlight w:val="none"/>
        </w:rPr>
        <w:t>开启标书信息</w:t>
      </w:r>
      <w:bookmarkEnd w:id="24"/>
      <w:r>
        <w:rPr>
          <w:rFonts w:hint="eastAsia" w:hAnsi="宋体" w:cs="宋体"/>
          <w:b w:val="0"/>
          <w:bCs w:val="0"/>
          <w:color w:val="auto"/>
          <w:sz w:val="21"/>
          <w:szCs w:val="21"/>
          <w:highlight w:val="none"/>
        </w:rPr>
        <w:t>】，开启标书成功后进入评标流程；</w:t>
      </w:r>
    </w:p>
    <w:p w14:paraId="5AC4BD7A">
      <w:pPr>
        <w:pStyle w:val="29"/>
        <w:snapToGrid w:val="0"/>
        <w:spacing w:beforeLines="0" w:afterLines="0" w:line="420" w:lineRule="exact"/>
        <w:ind w:firstLine="420" w:firstLineChars="200"/>
        <w:rPr>
          <w:rFonts w:hAnsi="宋体" w:cs="宋体"/>
          <w:b w:val="0"/>
          <w:bCs w:val="0"/>
          <w:color w:val="auto"/>
          <w:sz w:val="21"/>
          <w:szCs w:val="21"/>
          <w:highlight w:val="none"/>
        </w:rPr>
      </w:pPr>
      <w:r>
        <w:rPr>
          <w:rFonts w:hint="eastAsia" w:hAnsi="宋体" w:cs="宋体"/>
          <w:b w:val="0"/>
          <w:bCs w:val="0"/>
          <w:color w:val="auto"/>
          <w:sz w:val="21"/>
          <w:szCs w:val="21"/>
          <w:highlight w:val="none"/>
        </w:rPr>
        <w:t>5.</w:t>
      </w:r>
      <w:bookmarkStart w:id="25" w:name="_Hlk59392570"/>
      <w:r>
        <w:rPr>
          <w:rFonts w:hint="eastAsia" w:hAnsi="宋体" w:cs="宋体"/>
          <w:b w:val="0"/>
          <w:bCs w:val="0"/>
          <w:color w:val="auto"/>
          <w:sz w:val="21"/>
          <w:szCs w:val="21"/>
          <w:highlight w:val="none"/>
        </w:rPr>
        <w:t>资格及商务技术文件</w:t>
      </w:r>
      <w:bookmarkEnd w:id="25"/>
      <w:r>
        <w:rPr>
          <w:rFonts w:hint="eastAsia" w:hAnsi="宋体" w:cs="宋体"/>
          <w:b w:val="0"/>
          <w:bCs w:val="0"/>
          <w:color w:val="auto"/>
          <w:sz w:val="21"/>
          <w:szCs w:val="21"/>
          <w:highlight w:val="none"/>
        </w:rPr>
        <w:t>评审；</w:t>
      </w:r>
    </w:p>
    <w:p w14:paraId="63379674">
      <w:pPr>
        <w:pStyle w:val="29"/>
        <w:snapToGrid w:val="0"/>
        <w:spacing w:beforeLines="0" w:afterLines="0" w:line="420" w:lineRule="exact"/>
        <w:ind w:firstLine="420" w:firstLineChars="200"/>
        <w:rPr>
          <w:rFonts w:hAnsi="宋体" w:cs="宋体"/>
          <w:b w:val="0"/>
          <w:bCs w:val="0"/>
          <w:color w:val="auto"/>
          <w:sz w:val="21"/>
          <w:szCs w:val="21"/>
          <w:highlight w:val="none"/>
        </w:rPr>
      </w:pPr>
      <w:r>
        <w:rPr>
          <w:rFonts w:hint="eastAsia" w:hAnsi="宋体" w:cs="宋体"/>
          <w:b w:val="0"/>
          <w:bCs w:val="0"/>
          <w:color w:val="auto"/>
          <w:sz w:val="21"/>
          <w:szCs w:val="21"/>
          <w:highlight w:val="none"/>
        </w:rPr>
        <w:t>6.由主持人公布资格及商务技术文件无效的投标人名单、投标无效的原因及其他有效投标的评分汇总分；</w:t>
      </w:r>
    </w:p>
    <w:p w14:paraId="5B18DB78">
      <w:pPr>
        <w:pStyle w:val="29"/>
        <w:snapToGrid w:val="0"/>
        <w:spacing w:beforeLines="0" w:afterLines="0" w:line="420" w:lineRule="exact"/>
        <w:ind w:firstLine="420" w:firstLineChars="200"/>
        <w:rPr>
          <w:rFonts w:hAnsi="宋体" w:cs="宋体"/>
          <w:b w:val="0"/>
          <w:bCs w:val="0"/>
          <w:color w:val="auto"/>
          <w:sz w:val="21"/>
          <w:szCs w:val="21"/>
          <w:highlight w:val="none"/>
        </w:rPr>
      </w:pPr>
      <w:r>
        <w:rPr>
          <w:rFonts w:hint="eastAsia" w:hAnsi="宋体" w:cs="宋体"/>
          <w:b w:val="0"/>
          <w:bCs w:val="0"/>
          <w:color w:val="auto"/>
          <w:sz w:val="21"/>
          <w:szCs w:val="21"/>
          <w:highlight w:val="none"/>
        </w:rPr>
        <w:t>7.开启报价响应文件：代理机构成功开启报价响应文件后，方可查看各投标人报价情况。</w:t>
      </w:r>
      <w:r>
        <w:rPr>
          <w:rFonts w:hint="eastAsia" w:hAnsi="宋体" w:cs="宋体"/>
          <w:b w:val="0"/>
          <w:bCs w:val="0"/>
          <w:color w:val="auto"/>
          <w:sz w:val="21"/>
          <w:szCs w:val="21"/>
          <w:highlight w:val="none"/>
          <w:u w:val="single"/>
        </w:rPr>
        <w:t>代理机构在线公布开标一览表有关内容，投标人应在线签字确认（不予确认或超时确认的应说明原因，否则视为无异议）；</w:t>
      </w:r>
    </w:p>
    <w:p w14:paraId="5D33C9C9">
      <w:pPr>
        <w:pStyle w:val="29"/>
        <w:snapToGrid w:val="0"/>
        <w:spacing w:beforeLines="0" w:afterLines="0" w:line="420" w:lineRule="exact"/>
        <w:ind w:left="689" w:leftChars="228" w:hanging="210" w:hangingChars="100"/>
        <w:rPr>
          <w:rFonts w:hAnsi="宋体" w:cs="宋体"/>
          <w:b w:val="0"/>
          <w:bCs w:val="0"/>
          <w:color w:val="auto"/>
          <w:sz w:val="21"/>
          <w:szCs w:val="21"/>
          <w:highlight w:val="none"/>
        </w:rPr>
      </w:pPr>
      <w:r>
        <w:rPr>
          <w:rFonts w:hint="eastAsia" w:hAnsi="宋体" w:cs="宋体"/>
          <w:b w:val="0"/>
          <w:bCs w:val="0"/>
          <w:color w:val="auto"/>
          <w:sz w:val="21"/>
          <w:szCs w:val="21"/>
          <w:highlight w:val="none"/>
        </w:rPr>
        <w:t>8.报价文件评审；</w:t>
      </w:r>
    </w:p>
    <w:p w14:paraId="6E932F07">
      <w:pPr>
        <w:pStyle w:val="29"/>
        <w:snapToGrid w:val="0"/>
        <w:spacing w:beforeLines="0" w:afterLines="0" w:line="420" w:lineRule="exact"/>
        <w:ind w:firstLine="420" w:firstLineChars="200"/>
        <w:rPr>
          <w:rFonts w:hAnsi="宋体" w:cs="宋体"/>
          <w:b w:val="0"/>
          <w:bCs w:val="0"/>
          <w:color w:val="auto"/>
          <w:sz w:val="21"/>
          <w:szCs w:val="21"/>
          <w:highlight w:val="none"/>
        </w:rPr>
      </w:pPr>
      <w:r>
        <w:rPr>
          <w:rFonts w:hint="eastAsia" w:hAnsi="宋体" w:cs="宋体"/>
          <w:b w:val="0"/>
          <w:bCs w:val="0"/>
          <w:color w:val="auto"/>
          <w:sz w:val="21"/>
          <w:szCs w:val="21"/>
          <w:highlight w:val="none"/>
        </w:rPr>
        <w:t>9．由主持人公布报价文件无效的投标人名单、投标无效的原因，宣布综合</w:t>
      </w:r>
      <w:bookmarkStart w:id="26" w:name="_Hlk59371720"/>
      <w:r>
        <w:rPr>
          <w:rFonts w:hint="eastAsia" w:hAnsi="宋体" w:cs="宋体"/>
          <w:b w:val="0"/>
          <w:bCs w:val="0"/>
          <w:color w:val="auto"/>
          <w:sz w:val="21"/>
          <w:szCs w:val="21"/>
          <w:highlight w:val="none"/>
        </w:rPr>
        <w:t>得分结果</w:t>
      </w:r>
      <w:bookmarkEnd w:id="26"/>
      <w:r>
        <w:rPr>
          <w:rFonts w:hint="eastAsia" w:hAnsi="宋体" w:cs="宋体"/>
          <w:b w:val="0"/>
          <w:bCs w:val="0"/>
          <w:color w:val="auto"/>
          <w:sz w:val="21"/>
          <w:szCs w:val="21"/>
          <w:highlight w:val="none"/>
        </w:rPr>
        <w:t>及中标候选人名单。</w:t>
      </w:r>
      <w:r>
        <w:rPr>
          <w:rFonts w:hint="eastAsia" w:hAnsi="宋体" w:cs="宋体"/>
          <w:b w:val="0"/>
          <w:bCs w:val="0"/>
          <w:color w:val="auto"/>
          <w:sz w:val="21"/>
          <w:szCs w:val="21"/>
          <w:highlight w:val="none"/>
          <w:u w:val="single"/>
        </w:rPr>
        <w:t>投标人可通过</w:t>
      </w:r>
      <w:bookmarkStart w:id="27" w:name="_Hlk59626287"/>
      <w:r>
        <w:rPr>
          <w:rFonts w:hint="eastAsia" w:hAnsi="宋体" w:cs="宋体"/>
          <w:b w:val="0"/>
          <w:bCs w:val="0"/>
          <w:color w:val="auto"/>
          <w:sz w:val="21"/>
          <w:szCs w:val="21"/>
          <w:highlight w:val="none"/>
          <w:u w:val="single"/>
        </w:rPr>
        <w:t>临海市限额以下公共资源交易区域平台</w:t>
      </w:r>
      <w:bookmarkEnd w:id="27"/>
      <w:r>
        <w:rPr>
          <w:rFonts w:hint="eastAsia" w:hAnsi="宋体" w:cs="宋体"/>
          <w:b w:val="0"/>
          <w:bCs w:val="0"/>
          <w:color w:val="auto"/>
          <w:sz w:val="21"/>
          <w:szCs w:val="21"/>
          <w:highlight w:val="none"/>
          <w:u w:val="single"/>
        </w:rPr>
        <w:t>-每日直播平台查看评审结果，请各投标人注意收看；</w:t>
      </w:r>
    </w:p>
    <w:p w14:paraId="4D9031BD">
      <w:pPr>
        <w:pStyle w:val="29"/>
        <w:snapToGrid w:val="0"/>
        <w:spacing w:beforeLines="0" w:afterLines="0" w:line="420" w:lineRule="exact"/>
        <w:ind w:left="689" w:leftChars="228" w:hanging="210" w:hangingChars="100"/>
        <w:rPr>
          <w:rFonts w:hAnsi="宋体" w:cs="宋体"/>
          <w:b w:val="0"/>
          <w:bCs w:val="0"/>
          <w:color w:val="auto"/>
          <w:sz w:val="21"/>
          <w:szCs w:val="21"/>
          <w:highlight w:val="none"/>
        </w:rPr>
      </w:pPr>
      <w:r>
        <w:rPr>
          <w:rFonts w:hint="eastAsia" w:hAnsi="宋体" w:cs="宋体"/>
          <w:b w:val="0"/>
          <w:bCs w:val="0"/>
          <w:color w:val="auto"/>
          <w:sz w:val="21"/>
          <w:szCs w:val="21"/>
          <w:highlight w:val="none"/>
        </w:rPr>
        <w:t>10．开标会议结束。</w:t>
      </w:r>
    </w:p>
    <w:p w14:paraId="09812768">
      <w:pPr>
        <w:pStyle w:val="29"/>
        <w:snapToGrid w:val="0"/>
        <w:spacing w:beforeLines="0" w:afterLines="0" w:line="420" w:lineRule="exact"/>
        <w:ind w:left="689" w:leftChars="228" w:hanging="210" w:hangingChars="100"/>
        <w:rPr>
          <w:rFonts w:hAnsi="宋体" w:cs="宋体"/>
          <w:b w:val="0"/>
          <w:bCs w:val="0"/>
          <w:color w:val="auto"/>
          <w:sz w:val="21"/>
          <w:szCs w:val="21"/>
          <w:highlight w:val="none"/>
        </w:rPr>
      </w:pPr>
      <w:r>
        <w:rPr>
          <w:rFonts w:hint="eastAsia" w:hAnsi="宋体" w:cs="宋体"/>
          <w:b w:val="0"/>
          <w:bCs w:val="0"/>
          <w:color w:val="auto"/>
          <w:sz w:val="21"/>
          <w:szCs w:val="21"/>
          <w:highlight w:val="none"/>
        </w:rPr>
        <w:t>五、评标</w:t>
      </w:r>
    </w:p>
    <w:p w14:paraId="62F1FA04">
      <w:pPr>
        <w:pStyle w:val="29"/>
        <w:snapToGrid w:val="0"/>
        <w:spacing w:beforeLines="0" w:afterLines="0" w:line="420" w:lineRule="exact"/>
        <w:ind w:left="689" w:leftChars="228" w:hanging="210" w:hangingChars="100"/>
        <w:rPr>
          <w:rFonts w:hAnsi="宋体" w:cs="宋体"/>
          <w:b w:val="0"/>
          <w:bCs w:val="0"/>
          <w:color w:val="auto"/>
          <w:sz w:val="21"/>
          <w:szCs w:val="21"/>
          <w:highlight w:val="none"/>
        </w:rPr>
      </w:pPr>
      <w:r>
        <w:rPr>
          <w:rFonts w:hint="eastAsia" w:hAnsi="宋体" w:cs="宋体"/>
          <w:b w:val="0"/>
          <w:bCs w:val="0"/>
          <w:color w:val="auto"/>
          <w:sz w:val="21"/>
          <w:szCs w:val="21"/>
          <w:highlight w:val="none"/>
        </w:rPr>
        <w:t>（一）组建评标委员会</w:t>
      </w:r>
    </w:p>
    <w:p w14:paraId="79F33F23">
      <w:pPr>
        <w:pStyle w:val="29"/>
        <w:snapToGrid w:val="0"/>
        <w:spacing w:beforeLines="0" w:afterLines="0" w:line="420" w:lineRule="exact"/>
        <w:ind w:firstLine="411" w:firstLineChars="196"/>
        <w:rPr>
          <w:rFonts w:hAnsi="宋体" w:cs="宋体"/>
          <w:b w:val="0"/>
          <w:bCs w:val="0"/>
          <w:color w:val="auto"/>
          <w:sz w:val="21"/>
          <w:szCs w:val="21"/>
          <w:highlight w:val="none"/>
        </w:rPr>
      </w:pPr>
      <w:r>
        <w:rPr>
          <w:rFonts w:hint="eastAsia" w:hAnsi="宋体" w:cs="宋体"/>
          <w:b w:val="0"/>
          <w:bCs w:val="0"/>
          <w:color w:val="auto"/>
          <w:sz w:val="21"/>
          <w:szCs w:val="21"/>
          <w:highlight w:val="none"/>
        </w:rPr>
        <w:t>（1）本项目评标委员会由招标人依法组建。</w:t>
      </w:r>
    </w:p>
    <w:p w14:paraId="648E1CFD">
      <w:pPr>
        <w:pStyle w:val="29"/>
        <w:snapToGrid w:val="0"/>
        <w:spacing w:beforeLines="0" w:afterLines="0" w:line="420" w:lineRule="exact"/>
        <w:ind w:firstLine="411" w:firstLineChars="196"/>
        <w:rPr>
          <w:rFonts w:hAnsi="宋体" w:cs="宋体"/>
          <w:b w:val="0"/>
          <w:bCs w:val="0"/>
          <w:color w:val="auto"/>
          <w:sz w:val="21"/>
          <w:szCs w:val="21"/>
          <w:highlight w:val="none"/>
        </w:rPr>
      </w:pPr>
      <w:r>
        <w:rPr>
          <w:rFonts w:hint="eastAsia" w:hAnsi="宋体" w:cs="宋体"/>
          <w:b w:val="0"/>
          <w:bCs w:val="0"/>
          <w:color w:val="auto"/>
          <w:sz w:val="21"/>
          <w:szCs w:val="21"/>
          <w:highlight w:val="none"/>
        </w:rPr>
        <w:t>（2）评标委员会成员与参与投标的投标人有下列情形之一的，应当回避：</w:t>
      </w:r>
    </w:p>
    <w:p w14:paraId="36919F61">
      <w:pPr>
        <w:pStyle w:val="29"/>
        <w:snapToGrid w:val="0"/>
        <w:spacing w:beforeLines="0" w:afterLines="0" w:line="420" w:lineRule="exact"/>
        <w:ind w:firstLine="411" w:firstLineChars="196"/>
        <w:rPr>
          <w:rFonts w:hAnsi="宋体" w:cs="宋体"/>
          <w:b w:val="0"/>
          <w:bCs w:val="0"/>
          <w:color w:val="auto"/>
          <w:sz w:val="21"/>
          <w:szCs w:val="21"/>
          <w:highlight w:val="none"/>
        </w:rPr>
      </w:pPr>
      <w:r>
        <w:rPr>
          <w:rFonts w:hint="eastAsia" w:hAnsi="宋体" w:cs="宋体"/>
          <w:b w:val="0"/>
          <w:bCs w:val="0"/>
          <w:color w:val="auto"/>
          <w:sz w:val="21"/>
          <w:szCs w:val="21"/>
          <w:highlight w:val="none"/>
        </w:rPr>
        <w:t>①参加采购活动前3年内与投标人存在劳动关系；</w:t>
      </w:r>
    </w:p>
    <w:p w14:paraId="3BB931F5">
      <w:pPr>
        <w:pStyle w:val="29"/>
        <w:snapToGrid w:val="0"/>
        <w:spacing w:beforeLines="0" w:afterLines="0" w:line="420" w:lineRule="exact"/>
        <w:ind w:firstLine="411" w:firstLineChars="196"/>
        <w:rPr>
          <w:rFonts w:hAnsi="宋体" w:cs="宋体"/>
          <w:b w:val="0"/>
          <w:bCs w:val="0"/>
          <w:color w:val="auto"/>
          <w:sz w:val="21"/>
          <w:szCs w:val="21"/>
          <w:highlight w:val="none"/>
        </w:rPr>
      </w:pPr>
      <w:r>
        <w:rPr>
          <w:rFonts w:hint="eastAsia" w:hAnsi="宋体" w:cs="宋体"/>
          <w:b w:val="0"/>
          <w:bCs w:val="0"/>
          <w:color w:val="auto"/>
          <w:sz w:val="21"/>
          <w:szCs w:val="21"/>
          <w:highlight w:val="none"/>
        </w:rPr>
        <w:t>②参加采购活动前3年内担任投标人的董事、监事；</w:t>
      </w:r>
    </w:p>
    <w:p w14:paraId="7B41CC85">
      <w:pPr>
        <w:pStyle w:val="29"/>
        <w:snapToGrid w:val="0"/>
        <w:spacing w:beforeLines="0" w:afterLines="0" w:line="420" w:lineRule="exact"/>
        <w:ind w:firstLine="411" w:firstLineChars="196"/>
        <w:rPr>
          <w:rFonts w:hAnsi="宋体" w:cs="宋体"/>
          <w:b w:val="0"/>
          <w:bCs w:val="0"/>
          <w:color w:val="auto"/>
          <w:sz w:val="21"/>
          <w:szCs w:val="21"/>
          <w:highlight w:val="none"/>
        </w:rPr>
      </w:pPr>
      <w:r>
        <w:rPr>
          <w:rFonts w:hint="eastAsia" w:hAnsi="宋体" w:cs="宋体"/>
          <w:b w:val="0"/>
          <w:bCs w:val="0"/>
          <w:color w:val="auto"/>
          <w:sz w:val="21"/>
          <w:szCs w:val="21"/>
          <w:highlight w:val="none"/>
        </w:rPr>
        <w:t>③参加采购活动前3年内是投标人的控股股东或者实际控制人；</w:t>
      </w:r>
    </w:p>
    <w:p w14:paraId="268E0CAF">
      <w:pPr>
        <w:pStyle w:val="29"/>
        <w:snapToGrid w:val="0"/>
        <w:spacing w:beforeLines="0" w:afterLines="0" w:line="420" w:lineRule="exact"/>
        <w:ind w:firstLine="411" w:firstLineChars="196"/>
        <w:rPr>
          <w:rFonts w:hAnsi="宋体" w:cs="宋体"/>
          <w:b w:val="0"/>
          <w:bCs w:val="0"/>
          <w:color w:val="auto"/>
          <w:sz w:val="21"/>
          <w:szCs w:val="21"/>
          <w:highlight w:val="none"/>
        </w:rPr>
      </w:pPr>
      <w:r>
        <w:rPr>
          <w:rFonts w:hint="eastAsia" w:hAnsi="宋体" w:cs="宋体"/>
          <w:b w:val="0"/>
          <w:bCs w:val="0"/>
          <w:color w:val="auto"/>
          <w:sz w:val="21"/>
          <w:szCs w:val="21"/>
          <w:highlight w:val="none"/>
        </w:rPr>
        <w:t>④与投标人的法定代表人或者负责人有夫妻、直系血亲、三代以内旁系血亲或者近姻亲关系；</w:t>
      </w:r>
    </w:p>
    <w:p w14:paraId="71D16EDF">
      <w:pPr>
        <w:pStyle w:val="29"/>
        <w:snapToGrid w:val="0"/>
        <w:spacing w:beforeLines="0" w:afterLines="0" w:line="420" w:lineRule="exact"/>
        <w:ind w:firstLine="411" w:firstLineChars="196"/>
        <w:rPr>
          <w:rFonts w:hAnsi="宋体" w:cs="宋体"/>
          <w:b w:val="0"/>
          <w:bCs w:val="0"/>
          <w:color w:val="auto"/>
          <w:sz w:val="21"/>
          <w:szCs w:val="21"/>
          <w:highlight w:val="none"/>
        </w:rPr>
      </w:pPr>
      <w:r>
        <w:rPr>
          <w:rFonts w:hint="eastAsia" w:hAnsi="宋体" w:cs="宋体"/>
          <w:b w:val="0"/>
          <w:bCs w:val="0"/>
          <w:color w:val="auto"/>
          <w:sz w:val="21"/>
          <w:szCs w:val="21"/>
          <w:highlight w:val="none"/>
        </w:rPr>
        <w:t>⑤与投标人有其他可能影响采购活动公平、公正进行的关系。</w:t>
      </w:r>
    </w:p>
    <w:p w14:paraId="15224239">
      <w:pPr>
        <w:pStyle w:val="29"/>
        <w:snapToGrid w:val="0"/>
        <w:spacing w:beforeLines="0" w:afterLines="0" w:line="420" w:lineRule="exact"/>
        <w:ind w:firstLine="411" w:firstLineChars="196"/>
        <w:rPr>
          <w:rFonts w:hAnsi="宋体" w:cs="宋体"/>
          <w:b w:val="0"/>
          <w:bCs w:val="0"/>
          <w:color w:val="auto"/>
          <w:sz w:val="21"/>
          <w:szCs w:val="21"/>
          <w:highlight w:val="none"/>
        </w:rPr>
      </w:pPr>
      <w:r>
        <w:rPr>
          <w:rFonts w:hint="eastAsia" w:hAnsi="宋体" w:cs="宋体"/>
          <w:b w:val="0"/>
          <w:bCs w:val="0"/>
          <w:color w:val="auto"/>
          <w:sz w:val="21"/>
          <w:szCs w:val="21"/>
          <w:highlight w:val="none"/>
        </w:rPr>
        <w:t>（3）评标委员会负责具体评标事务，并独立履行下列职责：</w:t>
      </w:r>
    </w:p>
    <w:p w14:paraId="1904FB30">
      <w:pPr>
        <w:pStyle w:val="29"/>
        <w:snapToGrid w:val="0"/>
        <w:spacing w:beforeLines="0" w:afterLines="0" w:line="420" w:lineRule="exact"/>
        <w:ind w:firstLine="411" w:firstLineChars="196"/>
        <w:rPr>
          <w:rFonts w:hAnsi="宋体" w:cs="宋体"/>
          <w:b w:val="0"/>
          <w:bCs w:val="0"/>
          <w:color w:val="auto"/>
          <w:sz w:val="21"/>
          <w:szCs w:val="21"/>
          <w:highlight w:val="none"/>
        </w:rPr>
      </w:pPr>
      <w:r>
        <w:rPr>
          <w:rFonts w:hint="eastAsia" w:hAnsi="宋体" w:cs="宋体"/>
          <w:b w:val="0"/>
          <w:bCs w:val="0"/>
          <w:color w:val="auto"/>
          <w:sz w:val="21"/>
          <w:szCs w:val="21"/>
          <w:highlight w:val="none"/>
        </w:rPr>
        <w:t>1.审查、评价投标文件是否符合招标文件的商务、技术等实质性要求；</w:t>
      </w:r>
    </w:p>
    <w:p w14:paraId="3B2EB523">
      <w:pPr>
        <w:pStyle w:val="29"/>
        <w:snapToGrid w:val="0"/>
        <w:spacing w:beforeLines="0" w:afterLines="0" w:line="420" w:lineRule="exact"/>
        <w:ind w:firstLine="411" w:firstLineChars="196"/>
        <w:rPr>
          <w:rFonts w:hAnsi="宋体" w:cs="宋体"/>
          <w:b w:val="0"/>
          <w:bCs w:val="0"/>
          <w:color w:val="auto"/>
          <w:sz w:val="21"/>
          <w:szCs w:val="21"/>
          <w:highlight w:val="none"/>
        </w:rPr>
      </w:pPr>
      <w:r>
        <w:rPr>
          <w:rFonts w:hint="eastAsia" w:hAnsi="宋体" w:cs="宋体"/>
          <w:b w:val="0"/>
          <w:bCs w:val="0"/>
          <w:color w:val="auto"/>
          <w:sz w:val="21"/>
          <w:szCs w:val="21"/>
          <w:highlight w:val="none"/>
        </w:rPr>
        <w:t>2.要求投标人对投标文件有关事项作出澄清或者说明；</w:t>
      </w:r>
    </w:p>
    <w:p w14:paraId="1CD6B3F0">
      <w:pPr>
        <w:pStyle w:val="29"/>
        <w:snapToGrid w:val="0"/>
        <w:spacing w:beforeLines="0" w:afterLines="0" w:line="420" w:lineRule="exact"/>
        <w:ind w:firstLine="411" w:firstLineChars="196"/>
        <w:rPr>
          <w:rFonts w:hAnsi="宋体" w:cs="宋体"/>
          <w:b w:val="0"/>
          <w:bCs w:val="0"/>
          <w:color w:val="auto"/>
          <w:sz w:val="21"/>
          <w:szCs w:val="21"/>
          <w:highlight w:val="none"/>
        </w:rPr>
      </w:pPr>
      <w:r>
        <w:rPr>
          <w:rFonts w:hint="eastAsia" w:hAnsi="宋体" w:cs="宋体"/>
          <w:b w:val="0"/>
          <w:bCs w:val="0"/>
          <w:color w:val="auto"/>
          <w:sz w:val="21"/>
          <w:szCs w:val="21"/>
          <w:highlight w:val="none"/>
        </w:rPr>
        <w:t>3.对投标文件进行比较和评价；</w:t>
      </w:r>
    </w:p>
    <w:p w14:paraId="3C0AF628">
      <w:pPr>
        <w:pStyle w:val="29"/>
        <w:snapToGrid w:val="0"/>
        <w:spacing w:beforeLines="0" w:afterLines="0" w:line="420" w:lineRule="exact"/>
        <w:ind w:firstLine="411" w:firstLineChars="196"/>
        <w:rPr>
          <w:rFonts w:hAnsi="宋体" w:cs="宋体"/>
          <w:b w:val="0"/>
          <w:bCs w:val="0"/>
          <w:color w:val="auto"/>
          <w:sz w:val="21"/>
          <w:szCs w:val="21"/>
          <w:highlight w:val="none"/>
        </w:rPr>
      </w:pPr>
      <w:r>
        <w:rPr>
          <w:rFonts w:hint="eastAsia" w:hAnsi="宋体" w:cs="宋体"/>
          <w:b w:val="0"/>
          <w:bCs w:val="0"/>
          <w:color w:val="auto"/>
          <w:sz w:val="21"/>
          <w:szCs w:val="21"/>
          <w:highlight w:val="none"/>
        </w:rPr>
        <w:t>4.确定中标候选人名单，以及根据招标人委托直接确定中标人；</w:t>
      </w:r>
    </w:p>
    <w:p w14:paraId="53C5C5BB">
      <w:pPr>
        <w:pStyle w:val="29"/>
        <w:snapToGrid w:val="0"/>
        <w:spacing w:beforeLines="0" w:afterLines="0" w:line="420" w:lineRule="exact"/>
        <w:ind w:firstLine="411" w:firstLineChars="196"/>
        <w:rPr>
          <w:rFonts w:hAnsi="宋体" w:cs="宋体"/>
          <w:b w:val="0"/>
          <w:bCs w:val="0"/>
          <w:color w:val="auto"/>
          <w:sz w:val="21"/>
          <w:szCs w:val="21"/>
          <w:highlight w:val="none"/>
        </w:rPr>
      </w:pPr>
      <w:r>
        <w:rPr>
          <w:rFonts w:hint="eastAsia" w:hAnsi="宋体" w:cs="宋体"/>
          <w:b w:val="0"/>
          <w:bCs w:val="0"/>
          <w:color w:val="auto"/>
          <w:sz w:val="21"/>
          <w:szCs w:val="21"/>
          <w:highlight w:val="none"/>
        </w:rPr>
        <w:t>5.向招标人、代理机构或者有关部门报告评标中发现的违法行为；</w:t>
      </w:r>
    </w:p>
    <w:p w14:paraId="30B92E2D">
      <w:pPr>
        <w:pStyle w:val="29"/>
        <w:snapToGrid w:val="0"/>
        <w:spacing w:beforeLines="0" w:afterLines="0" w:line="420" w:lineRule="exact"/>
        <w:ind w:firstLine="411" w:firstLineChars="196"/>
        <w:rPr>
          <w:rFonts w:hAnsi="宋体" w:cs="宋体"/>
          <w:b w:val="0"/>
          <w:bCs w:val="0"/>
          <w:color w:val="auto"/>
          <w:sz w:val="21"/>
          <w:szCs w:val="21"/>
          <w:highlight w:val="none"/>
        </w:rPr>
      </w:pPr>
      <w:r>
        <w:rPr>
          <w:rFonts w:hint="eastAsia" w:hAnsi="宋体" w:cs="宋体"/>
          <w:b w:val="0"/>
          <w:bCs w:val="0"/>
          <w:color w:val="auto"/>
          <w:sz w:val="21"/>
          <w:szCs w:val="21"/>
          <w:highlight w:val="none"/>
        </w:rPr>
        <w:t>6.法律法规规定的其他职责。</w:t>
      </w:r>
    </w:p>
    <w:p w14:paraId="79E43AF1">
      <w:pPr>
        <w:pStyle w:val="29"/>
        <w:snapToGrid w:val="0"/>
        <w:spacing w:beforeLines="0" w:afterLines="0" w:line="420" w:lineRule="exact"/>
        <w:ind w:firstLine="420" w:firstLineChars="200"/>
        <w:rPr>
          <w:rFonts w:hAnsi="宋体" w:cs="宋体"/>
          <w:b w:val="0"/>
          <w:bCs w:val="0"/>
          <w:color w:val="auto"/>
          <w:sz w:val="21"/>
          <w:szCs w:val="21"/>
          <w:highlight w:val="none"/>
        </w:rPr>
      </w:pPr>
      <w:r>
        <w:rPr>
          <w:rFonts w:hint="eastAsia" w:hAnsi="宋体" w:cs="宋体"/>
          <w:b w:val="0"/>
          <w:bCs w:val="0"/>
          <w:color w:val="auto"/>
          <w:sz w:val="21"/>
          <w:szCs w:val="21"/>
          <w:highlight w:val="none"/>
        </w:rPr>
        <w:t>（二）评标的方式</w:t>
      </w:r>
    </w:p>
    <w:p w14:paraId="4A9410E1">
      <w:pPr>
        <w:pStyle w:val="29"/>
        <w:snapToGrid w:val="0"/>
        <w:spacing w:beforeLines="0" w:afterLines="0" w:line="420" w:lineRule="exact"/>
        <w:ind w:firstLine="420" w:firstLineChars="200"/>
        <w:rPr>
          <w:rFonts w:hAnsi="宋体" w:cs="宋体"/>
          <w:b w:val="0"/>
          <w:bCs w:val="0"/>
          <w:color w:val="auto"/>
          <w:sz w:val="21"/>
          <w:szCs w:val="21"/>
          <w:highlight w:val="none"/>
        </w:rPr>
      </w:pPr>
      <w:r>
        <w:rPr>
          <w:rFonts w:hint="eastAsia" w:hAnsi="宋体" w:cs="宋体"/>
          <w:b w:val="0"/>
          <w:bCs w:val="0"/>
          <w:color w:val="auto"/>
          <w:sz w:val="21"/>
          <w:szCs w:val="21"/>
          <w:highlight w:val="none"/>
        </w:rPr>
        <w:t>本项目采用不公开方式评标，评标的依据为招标文件和投标文件，本项目采用电子评审方法。</w:t>
      </w:r>
    </w:p>
    <w:p w14:paraId="413967D8">
      <w:pPr>
        <w:pStyle w:val="29"/>
        <w:snapToGrid w:val="0"/>
        <w:spacing w:beforeLines="0" w:afterLines="0" w:line="420" w:lineRule="exact"/>
        <w:ind w:firstLine="420" w:firstLineChars="200"/>
        <w:rPr>
          <w:rFonts w:hAnsi="宋体" w:cs="宋体"/>
          <w:b w:val="0"/>
          <w:bCs w:val="0"/>
          <w:color w:val="auto"/>
          <w:sz w:val="21"/>
          <w:szCs w:val="21"/>
          <w:highlight w:val="none"/>
        </w:rPr>
      </w:pPr>
      <w:r>
        <w:rPr>
          <w:rFonts w:hint="eastAsia" w:hAnsi="宋体" w:cs="宋体"/>
          <w:b w:val="0"/>
          <w:bCs w:val="0"/>
          <w:color w:val="auto"/>
          <w:sz w:val="21"/>
          <w:szCs w:val="21"/>
          <w:highlight w:val="none"/>
        </w:rPr>
        <w:t>（三）评标程序</w:t>
      </w:r>
    </w:p>
    <w:p w14:paraId="54C13B1D">
      <w:pPr>
        <w:snapToGrid w:val="0"/>
        <w:spacing w:line="420" w:lineRule="exact"/>
        <w:ind w:firstLine="411" w:firstLineChars="196"/>
        <w:rPr>
          <w:rFonts w:ascii="宋体" w:hAnsi="宋体" w:cs="宋体"/>
          <w:b w:val="0"/>
          <w:bCs w:val="0"/>
          <w:color w:val="auto"/>
          <w:szCs w:val="21"/>
          <w:highlight w:val="none"/>
        </w:rPr>
      </w:pPr>
      <w:r>
        <w:rPr>
          <w:rFonts w:hint="eastAsia" w:ascii="宋体" w:hAnsi="宋体" w:cs="宋体"/>
          <w:b w:val="0"/>
          <w:bCs w:val="0"/>
          <w:color w:val="auto"/>
          <w:szCs w:val="21"/>
          <w:highlight w:val="none"/>
        </w:rPr>
        <w:t>1.资格审查</w:t>
      </w:r>
    </w:p>
    <w:p w14:paraId="64F6CF8D">
      <w:pPr>
        <w:snapToGrid w:val="0"/>
        <w:spacing w:line="420" w:lineRule="exact"/>
        <w:ind w:firstLine="411" w:firstLineChars="196"/>
        <w:rPr>
          <w:rFonts w:ascii="宋体" w:hAnsi="宋体" w:cs="宋体"/>
          <w:b w:val="0"/>
          <w:bCs w:val="0"/>
          <w:color w:val="auto"/>
          <w:szCs w:val="21"/>
          <w:highlight w:val="none"/>
        </w:rPr>
      </w:pPr>
      <w:r>
        <w:rPr>
          <w:rFonts w:hint="eastAsia" w:ascii="宋体" w:hAnsi="宋体" w:cs="宋体"/>
          <w:b w:val="0"/>
          <w:bCs w:val="0"/>
          <w:color w:val="auto"/>
          <w:szCs w:val="21"/>
          <w:highlight w:val="none"/>
        </w:rPr>
        <w:t>采购项目开标结束后，招标人或者代理机构应当依法对投标人的资格进行审查，对审查发现无效的进行必要的询标，结束后公布无效投标的投标人名单、投标无效的原因。</w:t>
      </w:r>
    </w:p>
    <w:p w14:paraId="05E3AEDA">
      <w:pPr>
        <w:snapToGrid w:val="0"/>
        <w:spacing w:line="420" w:lineRule="exact"/>
        <w:ind w:firstLine="411" w:firstLineChars="196"/>
        <w:rPr>
          <w:rFonts w:ascii="宋体" w:hAnsi="宋体" w:cs="宋体"/>
          <w:b w:val="0"/>
          <w:bCs w:val="0"/>
          <w:color w:val="auto"/>
          <w:szCs w:val="21"/>
          <w:highlight w:val="none"/>
        </w:rPr>
      </w:pPr>
      <w:r>
        <w:rPr>
          <w:rFonts w:hint="eastAsia" w:ascii="宋体" w:hAnsi="宋体" w:cs="宋体"/>
          <w:b w:val="0"/>
          <w:bCs w:val="0"/>
          <w:color w:val="auto"/>
          <w:szCs w:val="21"/>
          <w:highlight w:val="none"/>
        </w:rPr>
        <w:t>2.符合性审查</w:t>
      </w:r>
    </w:p>
    <w:p w14:paraId="32EF183B">
      <w:pPr>
        <w:snapToGrid w:val="0"/>
        <w:spacing w:line="420" w:lineRule="exact"/>
        <w:ind w:firstLine="411" w:firstLineChars="196"/>
        <w:rPr>
          <w:rFonts w:ascii="宋体" w:hAnsi="宋体" w:cs="宋体"/>
          <w:b w:val="0"/>
          <w:bCs w:val="0"/>
          <w:color w:val="auto"/>
          <w:szCs w:val="21"/>
          <w:highlight w:val="none"/>
        </w:rPr>
      </w:pPr>
      <w:r>
        <w:rPr>
          <w:rFonts w:hint="eastAsia" w:ascii="宋体" w:hAnsi="宋体" w:cs="宋体"/>
          <w:b w:val="0"/>
          <w:bCs w:val="0"/>
          <w:color w:val="auto"/>
          <w:szCs w:val="21"/>
          <w:highlight w:val="none"/>
        </w:rPr>
        <w:t xml:space="preserve">评标委员会应当对符合资格的投标人的投标文件进行符合性审查，以确定其是否满足招标文件的实质性要求，对审查发现无效的进行必要的询标，结束后公布无效投标的投标人名单、投标无效的原因。 </w:t>
      </w:r>
    </w:p>
    <w:p w14:paraId="77141320">
      <w:pPr>
        <w:snapToGrid w:val="0"/>
        <w:spacing w:line="420" w:lineRule="exact"/>
        <w:ind w:firstLine="210" w:firstLineChars="100"/>
        <w:rPr>
          <w:rFonts w:ascii="宋体" w:hAnsi="宋体" w:cs="宋体"/>
          <w:b w:val="0"/>
          <w:bCs w:val="0"/>
          <w:color w:val="auto"/>
          <w:szCs w:val="21"/>
          <w:highlight w:val="none"/>
        </w:rPr>
      </w:pPr>
      <w:r>
        <w:rPr>
          <w:rFonts w:hint="eastAsia" w:ascii="宋体" w:hAnsi="宋体" w:cs="宋体"/>
          <w:b w:val="0"/>
          <w:bCs w:val="0"/>
          <w:color w:val="auto"/>
          <w:szCs w:val="21"/>
          <w:highlight w:val="none"/>
        </w:rPr>
        <w:t>（四）澄清问题的形式</w:t>
      </w:r>
    </w:p>
    <w:p w14:paraId="41774799">
      <w:pPr>
        <w:pStyle w:val="29"/>
        <w:snapToGrid w:val="0"/>
        <w:spacing w:beforeLines="0" w:afterLines="0" w:line="420" w:lineRule="exact"/>
        <w:ind w:firstLine="420" w:firstLineChars="200"/>
        <w:rPr>
          <w:rFonts w:hAnsi="宋体" w:cs="宋体"/>
          <w:b w:val="0"/>
          <w:bCs w:val="0"/>
          <w:color w:val="auto"/>
          <w:sz w:val="21"/>
          <w:szCs w:val="21"/>
          <w:highlight w:val="none"/>
        </w:rPr>
      </w:pPr>
      <w:r>
        <w:rPr>
          <w:rFonts w:hint="eastAsia" w:hAnsi="宋体" w:cs="宋体"/>
          <w:b w:val="0"/>
          <w:bCs w:val="0"/>
          <w:color w:val="auto"/>
          <w:sz w:val="21"/>
          <w:szCs w:val="21"/>
          <w:highlight w:val="none"/>
        </w:rPr>
        <w:t>对投标文件中含义不明确、同类问题表述不一致或者有明显文字和计算错误的内容，评标委员会可要求投标人作出必要的</w:t>
      </w:r>
      <w:bookmarkStart w:id="28" w:name="_Hlk59372079"/>
      <w:r>
        <w:rPr>
          <w:rFonts w:hint="eastAsia" w:hAnsi="宋体" w:cs="宋体"/>
          <w:b w:val="0"/>
          <w:bCs w:val="0"/>
          <w:color w:val="auto"/>
          <w:sz w:val="21"/>
          <w:szCs w:val="21"/>
          <w:highlight w:val="none"/>
        </w:rPr>
        <w:t>澄清、说明</w:t>
      </w:r>
      <w:bookmarkEnd w:id="28"/>
      <w:r>
        <w:rPr>
          <w:rFonts w:hint="eastAsia" w:hAnsi="宋体" w:cs="宋体"/>
          <w:b w:val="0"/>
          <w:bCs w:val="0"/>
          <w:color w:val="auto"/>
          <w:sz w:val="21"/>
          <w:szCs w:val="21"/>
          <w:highlight w:val="none"/>
        </w:rPr>
        <w:t>或者补正。评标委员会的澄清内容及投标人的澄清、说明或者补正均通过</w:t>
      </w:r>
      <w:bookmarkStart w:id="29" w:name="_Hlk59371846"/>
      <w:r>
        <w:rPr>
          <w:rFonts w:hint="eastAsia" w:hAnsi="宋体" w:cs="宋体"/>
          <w:b w:val="0"/>
          <w:bCs w:val="0"/>
          <w:color w:val="auto"/>
          <w:sz w:val="21"/>
          <w:szCs w:val="21"/>
          <w:highlight w:val="none"/>
        </w:rPr>
        <w:t>电子交易平台交换数据电文。</w:t>
      </w:r>
      <w:bookmarkEnd w:id="29"/>
      <w:bookmarkStart w:id="30" w:name="_Hlk59700505"/>
      <w:r>
        <w:rPr>
          <w:rFonts w:hint="eastAsia" w:hAnsi="宋体" w:cs="宋体"/>
          <w:b w:val="0"/>
          <w:bCs w:val="0"/>
          <w:color w:val="auto"/>
          <w:sz w:val="21"/>
          <w:szCs w:val="21"/>
          <w:highlight w:val="none"/>
        </w:rPr>
        <w:t>同时代理机构也将通过临海市限额以下公共资源交易区域平台--每日直播平台</w:t>
      </w:r>
      <w:bookmarkStart w:id="31" w:name="_Hlk59371920"/>
      <w:r>
        <w:rPr>
          <w:rFonts w:hint="eastAsia" w:hAnsi="宋体" w:cs="宋体"/>
          <w:b w:val="0"/>
          <w:bCs w:val="0"/>
          <w:color w:val="auto"/>
          <w:sz w:val="21"/>
          <w:szCs w:val="21"/>
          <w:highlight w:val="none"/>
        </w:rPr>
        <w:t>进行问题澄清。</w:t>
      </w:r>
      <w:bookmarkEnd w:id="30"/>
    </w:p>
    <w:bookmarkEnd w:id="31"/>
    <w:p w14:paraId="7BB79195">
      <w:pPr>
        <w:snapToGrid w:val="0"/>
        <w:spacing w:line="420" w:lineRule="exact"/>
        <w:ind w:firstLine="420" w:firstLineChars="200"/>
        <w:rPr>
          <w:rFonts w:ascii="宋体" w:hAnsi="宋体" w:cs="宋体"/>
          <w:b w:val="0"/>
          <w:bCs w:val="0"/>
          <w:color w:val="auto"/>
          <w:szCs w:val="21"/>
          <w:highlight w:val="none"/>
        </w:rPr>
      </w:pPr>
      <w:r>
        <w:rPr>
          <w:rFonts w:hint="eastAsia" w:ascii="宋体" w:hAnsi="宋体" w:cs="宋体"/>
          <w:b w:val="0"/>
          <w:bCs w:val="0"/>
          <w:color w:val="auto"/>
          <w:szCs w:val="21"/>
          <w:highlight w:val="none"/>
        </w:rPr>
        <w:t>评标委员会发出澄清内容后，投标人应当在代理机构及平台上</w:t>
      </w:r>
      <w:r>
        <w:rPr>
          <w:rFonts w:hint="eastAsia" w:ascii="宋体" w:hAnsi="宋体" w:cs="宋体"/>
          <w:b w:val="0"/>
          <w:bCs w:val="0"/>
          <w:color w:val="auto"/>
          <w:szCs w:val="21"/>
          <w:highlight w:val="none"/>
          <w:u w:val="single"/>
        </w:rPr>
        <w:t>规定的时间内（</w:t>
      </w:r>
      <w:r>
        <w:rPr>
          <w:rFonts w:hint="eastAsia" w:ascii="宋体" w:hAnsi="宋体" w:cs="宋体"/>
          <w:b w:val="0"/>
          <w:bCs w:val="0"/>
          <w:color w:val="auto"/>
          <w:szCs w:val="21"/>
          <w:highlight w:val="none"/>
          <w:u w:val="single"/>
          <w:lang w:val="en-US" w:eastAsia="zh-CN"/>
        </w:rPr>
        <w:t>30</w:t>
      </w:r>
      <w:r>
        <w:rPr>
          <w:rFonts w:hint="eastAsia" w:ascii="宋体" w:hAnsi="宋体" w:cs="宋体"/>
          <w:b w:val="0"/>
          <w:bCs w:val="0"/>
          <w:color w:val="auto"/>
          <w:szCs w:val="21"/>
          <w:highlight w:val="none"/>
          <w:u w:val="single"/>
          <w:lang w:eastAsia="zh-CN"/>
        </w:rPr>
        <w:t>分钟</w:t>
      </w:r>
      <w:r>
        <w:rPr>
          <w:rFonts w:hint="eastAsia" w:ascii="宋体" w:hAnsi="宋体" w:cs="宋体"/>
          <w:b w:val="0"/>
          <w:bCs w:val="0"/>
          <w:color w:val="auto"/>
          <w:szCs w:val="21"/>
          <w:highlight w:val="none"/>
          <w:u w:val="single"/>
        </w:rPr>
        <w:t>，具体时间以临海市限额以下公共资源交易区域平台系统上显示的时间为准）</w:t>
      </w:r>
      <w:r>
        <w:rPr>
          <w:rFonts w:hint="eastAsia" w:ascii="宋体" w:hAnsi="宋体" w:cs="宋体"/>
          <w:b w:val="0"/>
          <w:bCs w:val="0"/>
          <w:color w:val="auto"/>
          <w:szCs w:val="21"/>
          <w:highlight w:val="none"/>
        </w:rPr>
        <w:t>，提交澄清说明或补正，否则视为投标人放弃答复，并自行承担因此而产生的不利后果。澄清、说明或者补正不得超出投标文件的范围或者改变投标文件的实质性内容。</w:t>
      </w:r>
    </w:p>
    <w:p w14:paraId="1C091CC7">
      <w:pPr>
        <w:snapToGrid w:val="0"/>
        <w:spacing w:line="420" w:lineRule="exact"/>
        <w:ind w:firstLine="210" w:firstLineChars="100"/>
        <w:rPr>
          <w:rFonts w:ascii="宋体" w:hAnsi="宋体" w:cs="宋体"/>
          <w:b w:val="0"/>
          <w:bCs w:val="0"/>
          <w:color w:val="auto"/>
          <w:szCs w:val="21"/>
          <w:highlight w:val="none"/>
        </w:rPr>
      </w:pPr>
      <w:r>
        <w:rPr>
          <w:rFonts w:hint="eastAsia" w:ascii="宋体" w:hAnsi="宋体" w:cs="宋体"/>
          <w:b w:val="0"/>
          <w:bCs w:val="0"/>
          <w:color w:val="auto"/>
          <w:szCs w:val="21"/>
          <w:highlight w:val="none"/>
        </w:rPr>
        <w:t>（五）错误修正</w:t>
      </w:r>
    </w:p>
    <w:p w14:paraId="04BF9516">
      <w:pPr>
        <w:snapToGrid w:val="0"/>
        <w:spacing w:line="420" w:lineRule="exact"/>
        <w:ind w:firstLine="420" w:firstLineChars="200"/>
        <w:rPr>
          <w:rFonts w:ascii="宋体" w:hAnsi="宋体" w:cs="宋体"/>
          <w:b w:val="0"/>
          <w:bCs w:val="0"/>
          <w:color w:val="auto"/>
          <w:szCs w:val="21"/>
          <w:highlight w:val="none"/>
        </w:rPr>
      </w:pPr>
      <w:r>
        <w:rPr>
          <w:rFonts w:hint="eastAsia" w:ascii="宋体" w:hAnsi="宋体" w:cs="宋体"/>
          <w:b w:val="0"/>
          <w:bCs w:val="0"/>
          <w:color w:val="auto"/>
          <w:szCs w:val="21"/>
          <w:highlight w:val="none"/>
        </w:rPr>
        <w:t>投标文件报价出现前后不一致的，按照下列规定修正：</w:t>
      </w:r>
    </w:p>
    <w:p w14:paraId="3CF6C630">
      <w:pPr>
        <w:numPr>
          <w:ilvl w:val="0"/>
          <w:numId w:val="5"/>
        </w:numPr>
        <w:snapToGrid w:val="0"/>
        <w:spacing w:line="420" w:lineRule="exact"/>
        <w:ind w:firstLine="420" w:firstLineChars="200"/>
        <w:rPr>
          <w:rFonts w:ascii="宋体" w:hAnsi="宋体" w:cs="宋体"/>
          <w:b w:val="0"/>
          <w:bCs w:val="0"/>
          <w:color w:val="auto"/>
          <w:szCs w:val="21"/>
          <w:highlight w:val="none"/>
        </w:rPr>
      </w:pPr>
      <w:r>
        <w:rPr>
          <w:rFonts w:hint="eastAsia" w:ascii="宋体" w:hAnsi="宋体" w:cs="宋体"/>
          <w:b w:val="0"/>
          <w:bCs w:val="0"/>
          <w:color w:val="auto"/>
          <w:szCs w:val="21"/>
          <w:highlight w:val="none"/>
        </w:rPr>
        <w:t>投标文件中开标一览表（报价表）内容与投标文件中相应内容不一致的，以开标一览表（报价表）为准</w:t>
      </w:r>
    </w:p>
    <w:p w14:paraId="4841BDB3">
      <w:pPr>
        <w:numPr>
          <w:ilvl w:val="0"/>
          <w:numId w:val="5"/>
        </w:numPr>
        <w:snapToGrid w:val="0"/>
        <w:spacing w:line="420" w:lineRule="exact"/>
        <w:ind w:firstLine="420" w:firstLineChars="200"/>
        <w:rPr>
          <w:rFonts w:ascii="宋体" w:hAnsi="宋体" w:cs="宋体"/>
          <w:b w:val="0"/>
          <w:bCs w:val="0"/>
          <w:color w:val="auto"/>
          <w:szCs w:val="21"/>
          <w:highlight w:val="none"/>
        </w:rPr>
      </w:pPr>
      <w:r>
        <w:rPr>
          <w:rFonts w:hint="eastAsia" w:ascii="宋体" w:hAnsi="宋体" w:cs="宋体"/>
          <w:b w:val="0"/>
          <w:bCs w:val="0"/>
          <w:color w:val="auto"/>
          <w:szCs w:val="21"/>
          <w:highlight w:val="none"/>
        </w:rPr>
        <w:t>大写金额和小写金额不一致的，以大写金额为准；</w:t>
      </w:r>
    </w:p>
    <w:p w14:paraId="07BD0B17">
      <w:pPr>
        <w:snapToGrid w:val="0"/>
        <w:spacing w:line="420" w:lineRule="exact"/>
        <w:ind w:firstLine="420" w:firstLineChars="200"/>
        <w:rPr>
          <w:rFonts w:ascii="宋体" w:hAnsi="宋体" w:cs="宋体"/>
          <w:b w:val="0"/>
          <w:bCs w:val="0"/>
          <w:color w:val="auto"/>
          <w:szCs w:val="21"/>
          <w:highlight w:val="none"/>
        </w:rPr>
      </w:pPr>
      <w:r>
        <w:rPr>
          <w:rFonts w:hint="eastAsia" w:ascii="宋体" w:hAnsi="宋体" w:cs="宋体"/>
          <w:b w:val="0"/>
          <w:bCs w:val="0"/>
          <w:color w:val="auto"/>
          <w:szCs w:val="21"/>
          <w:highlight w:val="none"/>
        </w:rPr>
        <w:t>（三）单价金额小数点或者百分比有明显错位的，以开标一览表的总价为准，并修改单价；</w:t>
      </w:r>
    </w:p>
    <w:p w14:paraId="08F6AE74">
      <w:pPr>
        <w:snapToGrid w:val="0"/>
        <w:spacing w:line="420" w:lineRule="exact"/>
        <w:ind w:firstLine="420" w:firstLineChars="200"/>
        <w:rPr>
          <w:rFonts w:ascii="宋体" w:hAnsi="宋体" w:cs="宋体"/>
          <w:b w:val="0"/>
          <w:bCs w:val="0"/>
          <w:color w:val="auto"/>
          <w:szCs w:val="21"/>
          <w:highlight w:val="none"/>
        </w:rPr>
      </w:pPr>
      <w:r>
        <w:rPr>
          <w:rFonts w:hint="eastAsia" w:ascii="宋体" w:hAnsi="宋体" w:cs="宋体"/>
          <w:b w:val="0"/>
          <w:bCs w:val="0"/>
          <w:color w:val="auto"/>
          <w:szCs w:val="21"/>
          <w:highlight w:val="none"/>
        </w:rPr>
        <w:t>（四）总价金额与按单价汇总金额不一致的，以单价金额计算结果为准。</w:t>
      </w:r>
    </w:p>
    <w:p w14:paraId="7FC5C8A8">
      <w:pPr>
        <w:snapToGrid w:val="0"/>
        <w:spacing w:line="420" w:lineRule="exact"/>
        <w:ind w:firstLine="420" w:firstLineChars="200"/>
        <w:rPr>
          <w:rFonts w:ascii="宋体" w:hAnsi="宋体" w:cs="宋体"/>
          <w:b w:val="0"/>
          <w:bCs w:val="0"/>
          <w:color w:val="auto"/>
          <w:szCs w:val="21"/>
          <w:highlight w:val="none"/>
        </w:rPr>
      </w:pPr>
      <w:r>
        <w:rPr>
          <w:rFonts w:hint="eastAsia" w:ascii="宋体" w:hAnsi="宋体" w:cs="宋体"/>
          <w:b w:val="0"/>
          <w:bCs w:val="0"/>
          <w:color w:val="auto"/>
          <w:szCs w:val="21"/>
          <w:highlight w:val="none"/>
        </w:rPr>
        <w:t>（五）对不同文字文本投标文件的解释发生异议的，以中文文本为准。</w:t>
      </w:r>
    </w:p>
    <w:p w14:paraId="53C5EF74">
      <w:pPr>
        <w:snapToGrid w:val="0"/>
        <w:spacing w:line="420" w:lineRule="exact"/>
        <w:ind w:firstLine="420" w:firstLineChars="200"/>
        <w:rPr>
          <w:rFonts w:ascii="宋体" w:hAnsi="宋体" w:cs="宋体"/>
          <w:b w:val="0"/>
          <w:bCs w:val="0"/>
          <w:color w:val="auto"/>
          <w:szCs w:val="21"/>
          <w:highlight w:val="none"/>
        </w:rPr>
      </w:pPr>
      <w:r>
        <w:rPr>
          <w:rFonts w:hint="eastAsia" w:ascii="宋体" w:hAnsi="宋体" w:cs="宋体"/>
          <w:b w:val="0"/>
          <w:bCs w:val="0"/>
          <w:color w:val="auto"/>
          <w:szCs w:val="21"/>
          <w:highlight w:val="none"/>
        </w:rPr>
        <w:t>同时出现两种以上不一致的，按照前款规定的顺序修正，修正后的报价经投标人同意并签字确认后，调整后的投标报价对投标人具有约束作用。如果投标人不接受修正后的报价，则其投标将作为无效投标处理。</w:t>
      </w:r>
    </w:p>
    <w:p w14:paraId="2F3155C0">
      <w:pPr>
        <w:pStyle w:val="29"/>
        <w:tabs>
          <w:tab w:val="left" w:pos="630"/>
        </w:tabs>
        <w:snapToGrid w:val="0"/>
        <w:spacing w:beforeLines="0" w:afterLines="0" w:line="420" w:lineRule="exact"/>
        <w:ind w:firstLine="210" w:firstLineChars="100"/>
        <w:rPr>
          <w:rFonts w:hAnsi="宋体" w:cs="宋体"/>
          <w:b w:val="0"/>
          <w:bCs w:val="0"/>
          <w:color w:val="auto"/>
          <w:sz w:val="21"/>
          <w:szCs w:val="21"/>
          <w:highlight w:val="none"/>
        </w:rPr>
      </w:pPr>
      <w:r>
        <w:rPr>
          <w:rFonts w:hint="eastAsia" w:hAnsi="宋体" w:cs="宋体"/>
          <w:b w:val="0"/>
          <w:bCs w:val="0"/>
          <w:color w:val="auto"/>
          <w:sz w:val="21"/>
          <w:szCs w:val="21"/>
          <w:highlight w:val="none"/>
        </w:rPr>
        <w:t>（六）评标原则和评标办法</w:t>
      </w:r>
    </w:p>
    <w:p w14:paraId="139B2E06">
      <w:pPr>
        <w:pStyle w:val="29"/>
        <w:snapToGrid w:val="0"/>
        <w:spacing w:beforeLines="0" w:afterLines="0" w:line="420" w:lineRule="exact"/>
        <w:ind w:firstLine="420" w:firstLineChars="200"/>
        <w:rPr>
          <w:rFonts w:hint="eastAsia" w:hAnsi="宋体" w:cs="宋体"/>
          <w:b w:val="0"/>
          <w:bCs w:val="0"/>
          <w:color w:val="auto"/>
          <w:sz w:val="21"/>
          <w:szCs w:val="21"/>
          <w:highlight w:val="none"/>
        </w:rPr>
      </w:pPr>
      <w:r>
        <w:rPr>
          <w:rFonts w:hint="eastAsia" w:hAnsi="宋体" w:cs="宋体"/>
          <w:b w:val="0"/>
          <w:bCs w:val="0"/>
          <w:color w:val="auto"/>
          <w:sz w:val="21"/>
          <w:szCs w:val="21"/>
          <w:highlight w:val="none"/>
        </w:rPr>
        <w:t>1.评标原则。评标委员会必须公平、公正、客观，不带任何倾向性和启发性；不得向外界透露任何与评标有关的内容；任何单位和个人不得干扰、影响评标的正常进行；评标委员会及有关工作人员不得私下与投标人接触。</w:t>
      </w:r>
    </w:p>
    <w:p w14:paraId="210999FC">
      <w:pPr>
        <w:pStyle w:val="29"/>
        <w:snapToGrid w:val="0"/>
        <w:spacing w:beforeLines="0" w:afterLines="0" w:line="420" w:lineRule="exact"/>
        <w:ind w:firstLine="420" w:firstLineChars="200"/>
        <w:rPr>
          <w:rFonts w:hAnsi="宋体" w:cs="宋体"/>
          <w:b w:val="0"/>
          <w:bCs w:val="0"/>
          <w:color w:val="auto"/>
          <w:sz w:val="21"/>
          <w:szCs w:val="21"/>
          <w:highlight w:val="none"/>
        </w:rPr>
      </w:pPr>
      <w:r>
        <w:rPr>
          <w:rFonts w:hint="eastAsia" w:hAnsi="宋体" w:cs="宋体"/>
          <w:b w:val="0"/>
          <w:bCs w:val="0"/>
          <w:color w:val="auto"/>
          <w:sz w:val="21"/>
          <w:szCs w:val="21"/>
          <w:highlight w:val="none"/>
        </w:rPr>
        <w:t>2.评标办法。本项目评标办法是</w:t>
      </w:r>
      <w:r>
        <w:rPr>
          <w:rFonts w:hint="eastAsia" w:hAnsi="宋体" w:cs="宋体"/>
          <w:b w:val="0"/>
          <w:bCs w:val="0"/>
          <w:color w:val="auto"/>
          <w:sz w:val="21"/>
          <w:szCs w:val="21"/>
          <w:highlight w:val="none"/>
          <w:u w:val="single"/>
        </w:rPr>
        <w:t>综合评分法</w:t>
      </w:r>
      <w:r>
        <w:rPr>
          <w:rFonts w:hint="eastAsia" w:hAnsi="宋体" w:cs="宋体"/>
          <w:b w:val="0"/>
          <w:bCs w:val="0"/>
          <w:color w:val="auto"/>
          <w:sz w:val="21"/>
          <w:szCs w:val="21"/>
          <w:highlight w:val="none"/>
        </w:rPr>
        <w:t>，具体评标内容及评分标准等详见《第四章：评标办法及评分标准》。</w:t>
      </w:r>
    </w:p>
    <w:p w14:paraId="7B464693">
      <w:pPr>
        <w:spacing w:line="420" w:lineRule="exact"/>
        <w:ind w:firstLine="420" w:firstLineChars="200"/>
        <w:rPr>
          <w:rFonts w:ascii="宋体" w:hAnsi="宋体" w:cs="宋体"/>
          <w:b w:val="0"/>
          <w:bCs w:val="0"/>
          <w:color w:val="auto"/>
          <w:szCs w:val="21"/>
          <w:highlight w:val="none"/>
        </w:rPr>
      </w:pPr>
      <w:r>
        <w:rPr>
          <w:rFonts w:hint="eastAsia" w:ascii="宋体" w:hAnsi="宋体" w:cs="宋体"/>
          <w:b w:val="0"/>
          <w:bCs w:val="0"/>
          <w:color w:val="auto"/>
          <w:szCs w:val="21"/>
          <w:highlight w:val="none"/>
        </w:rPr>
        <w:t>六、定标</w:t>
      </w:r>
    </w:p>
    <w:p w14:paraId="427CCAC9">
      <w:pPr>
        <w:spacing w:line="420" w:lineRule="exact"/>
        <w:ind w:firstLine="420" w:firstLineChars="200"/>
        <w:rPr>
          <w:rFonts w:ascii="宋体" w:hAnsi="宋体" w:cs="宋体"/>
          <w:b w:val="0"/>
          <w:bCs w:val="0"/>
          <w:color w:val="auto"/>
          <w:szCs w:val="21"/>
          <w:highlight w:val="none"/>
        </w:rPr>
      </w:pPr>
      <w:r>
        <w:rPr>
          <w:rFonts w:hint="eastAsia" w:ascii="宋体" w:hAnsi="宋体" w:cs="宋体"/>
          <w:b w:val="0"/>
          <w:bCs w:val="0"/>
          <w:color w:val="auto"/>
          <w:szCs w:val="21"/>
          <w:highlight w:val="none"/>
        </w:rPr>
        <w:t>（一）确定中标人</w:t>
      </w:r>
    </w:p>
    <w:p w14:paraId="77230230">
      <w:pPr>
        <w:spacing w:line="420" w:lineRule="exact"/>
        <w:ind w:firstLine="420" w:firstLineChars="200"/>
        <w:rPr>
          <w:rFonts w:ascii="宋体" w:hAnsi="宋体" w:cs="宋体"/>
          <w:b w:val="0"/>
          <w:bCs w:val="0"/>
          <w:color w:val="auto"/>
          <w:szCs w:val="21"/>
          <w:highlight w:val="none"/>
        </w:rPr>
      </w:pPr>
      <w:r>
        <w:rPr>
          <w:rFonts w:hint="eastAsia" w:ascii="宋体" w:hAnsi="宋体" w:cs="宋体"/>
          <w:b w:val="0"/>
          <w:bCs w:val="0"/>
          <w:color w:val="auto"/>
          <w:szCs w:val="21"/>
          <w:highlight w:val="none"/>
        </w:rPr>
        <w:t>1.招标人在评标结束后2个工作日内将评标报告交招标人确认，招标人应在收到评标报告后5个工作日内对评标结果进行确认。如有投标人对评标结果提出质疑的，招标人可在质疑处理完毕后确定中标人。</w:t>
      </w:r>
    </w:p>
    <w:p w14:paraId="5D0B671D">
      <w:pPr>
        <w:snapToGrid w:val="0"/>
        <w:spacing w:line="420" w:lineRule="exact"/>
        <w:ind w:firstLine="420" w:firstLineChars="200"/>
        <w:rPr>
          <w:rFonts w:ascii="宋体" w:hAnsi="宋体" w:cs="宋体"/>
          <w:b w:val="0"/>
          <w:bCs w:val="0"/>
          <w:color w:val="auto"/>
          <w:szCs w:val="21"/>
          <w:highlight w:val="none"/>
          <w:u w:val="single"/>
        </w:rPr>
      </w:pPr>
      <w:r>
        <w:rPr>
          <w:rFonts w:hint="eastAsia" w:ascii="宋体" w:hAnsi="宋体" w:cs="宋体"/>
          <w:b w:val="0"/>
          <w:bCs w:val="0"/>
          <w:color w:val="auto"/>
          <w:szCs w:val="21"/>
          <w:highlight w:val="none"/>
        </w:rPr>
        <w:t>2.招标人依法确定中标人后2个工作日内，招标人以书面形式发出《中标通知书》,并同时在采购公告发布的网站上发布成交结果公告。</w:t>
      </w:r>
      <w:r>
        <w:rPr>
          <w:rFonts w:hint="eastAsia" w:ascii="宋体" w:hAnsi="宋体" w:cs="宋体"/>
          <w:b w:val="0"/>
          <w:bCs w:val="0"/>
          <w:color w:val="auto"/>
          <w:szCs w:val="21"/>
          <w:highlight w:val="none"/>
          <w:u w:val="single"/>
        </w:rPr>
        <w:t>成交结果公告期间,投标人不得通过非正当途径，更不得通过非正当手段获取法律法规规定评标委员会(包括其他相关人员)应当保密的相关内容。即使由此获得资料并作为向招标人（代理机构）或有权受理非政府采购项目的监督管理机构提出异议、质疑、投诉或法院起诉的依据，均属于非法获取的依据。</w:t>
      </w:r>
    </w:p>
    <w:p w14:paraId="6BAE4E46">
      <w:pPr>
        <w:snapToGrid w:val="0"/>
        <w:spacing w:line="420" w:lineRule="exact"/>
        <w:ind w:firstLine="420" w:firstLineChars="200"/>
        <w:rPr>
          <w:rFonts w:ascii="宋体" w:hAnsi="宋体" w:cs="宋体"/>
          <w:b w:val="0"/>
          <w:bCs w:val="0"/>
          <w:color w:val="auto"/>
          <w:szCs w:val="21"/>
          <w:highlight w:val="none"/>
        </w:rPr>
      </w:pPr>
      <w:r>
        <w:rPr>
          <w:rFonts w:hint="eastAsia" w:ascii="宋体" w:hAnsi="宋体" w:cs="宋体"/>
          <w:b w:val="0"/>
          <w:bCs w:val="0"/>
          <w:color w:val="auto"/>
          <w:szCs w:val="21"/>
          <w:highlight w:val="none"/>
        </w:rPr>
        <w:t>3.定标中，应坚持第一中标候选人为首选中标人，但出现其它原因的，招标人可以确定排名第二的候选人为中标人，或重新组织招标。</w:t>
      </w:r>
      <w:bookmarkStart w:id="32" w:name="_Hlk59369379"/>
    </w:p>
    <w:p w14:paraId="2F8AA4D8">
      <w:pPr>
        <w:snapToGrid w:val="0"/>
        <w:spacing w:line="420" w:lineRule="exact"/>
        <w:ind w:firstLine="420" w:firstLineChars="200"/>
        <w:rPr>
          <w:rFonts w:ascii="宋体" w:hAnsi="宋体" w:cs="宋体"/>
          <w:b w:val="0"/>
          <w:bCs w:val="0"/>
          <w:color w:val="auto"/>
          <w:szCs w:val="21"/>
          <w:highlight w:val="none"/>
        </w:rPr>
      </w:pPr>
      <w:r>
        <w:rPr>
          <w:rFonts w:hint="eastAsia" w:ascii="宋体" w:hAnsi="宋体" w:cs="宋体"/>
          <w:b w:val="0"/>
          <w:bCs w:val="0"/>
          <w:color w:val="auto"/>
          <w:szCs w:val="21"/>
          <w:highlight w:val="none"/>
        </w:rPr>
        <w:t>4.本项目为非政府采购项目，如中标通知书发出后，中标人放弃中标项目的，参照《政府采购法》第四十六条之规定，应当依法承担法律责任。</w:t>
      </w:r>
    </w:p>
    <w:p w14:paraId="408D1B50">
      <w:pPr>
        <w:snapToGrid w:val="0"/>
        <w:spacing w:line="420" w:lineRule="exact"/>
        <w:rPr>
          <w:rFonts w:ascii="宋体" w:hAnsi="宋体" w:cs="宋体"/>
          <w:b w:val="0"/>
          <w:bCs w:val="0"/>
          <w:color w:val="auto"/>
          <w:szCs w:val="21"/>
          <w:highlight w:val="none"/>
        </w:rPr>
      </w:pPr>
      <w:r>
        <w:rPr>
          <w:rFonts w:hint="eastAsia" w:ascii="宋体" w:hAnsi="宋体" w:cs="宋体"/>
          <w:b w:val="0"/>
          <w:bCs w:val="0"/>
          <w:color w:val="auto"/>
          <w:szCs w:val="21"/>
          <w:highlight w:val="none"/>
        </w:rPr>
        <w:t>本采购文件明确：如给招标人造成损失的，弃标供应商依法应当承担赔偿责任，包括重新采购所需的费用、顺延第二名可能产生的差价等。招标人可以采取不予退还弃标供应商的履约保证金等方式，若上述不足以赔偿损失的，招标人可以要求弃标供应商赔偿实际损失。若协商不成的，招标人可以通过法院诉讼的方式追偿。</w:t>
      </w:r>
    </w:p>
    <w:p w14:paraId="77FBB4A0">
      <w:pPr>
        <w:snapToGrid w:val="0"/>
        <w:spacing w:line="420" w:lineRule="exact"/>
        <w:ind w:firstLine="420" w:firstLineChars="200"/>
        <w:rPr>
          <w:rFonts w:ascii="宋体" w:hAnsi="宋体" w:cs="宋体"/>
          <w:b w:val="0"/>
          <w:bCs w:val="0"/>
          <w:color w:val="auto"/>
          <w:szCs w:val="21"/>
          <w:highlight w:val="none"/>
        </w:rPr>
      </w:pPr>
      <w:r>
        <w:rPr>
          <w:rFonts w:hint="eastAsia" w:ascii="宋体" w:hAnsi="宋体" w:cs="宋体"/>
          <w:b w:val="0"/>
          <w:bCs w:val="0"/>
          <w:color w:val="auto"/>
          <w:szCs w:val="21"/>
          <w:highlight w:val="none"/>
        </w:rPr>
        <w:t>5.</w:t>
      </w:r>
      <w:r>
        <w:rPr>
          <w:rFonts w:hint="eastAsia" w:ascii="宋体" w:hAnsi="宋体" w:cs="宋体"/>
          <w:b w:val="0"/>
          <w:bCs w:val="0"/>
          <w:color w:val="auto"/>
          <w:szCs w:val="21"/>
          <w:highlight w:val="none"/>
          <w:u w:val="single"/>
        </w:rPr>
        <w:t>为营造更优质的营商环境，</w:t>
      </w:r>
      <w:bookmarkStart w:id="33" w:name="_Hlk59708763"/>
      <w:r>
        <w:rPr>
          <w:rFonts w:hint="eastAsia" w:ascii="宋体" w:hAnsi="宋体" w:cs="宋体"/>
          <w:b w:val="0"/>
          <w:bCs w:val="0"/>
          <w:color w:val="auto"/>
          <w:szCs w:val="21"/>
          <w:highlight w:val="none"/>
          <w:u w:val="single"/>
        </w:rPr>
        <w:t>中标人可选择代理机构以邮寄方式向其寄达《中标通知书》（邮寄地址、收件人等信息请在“投标函”中详细写明，邮费可到付）。</w:t>
      </w:r>
      <w:bookmarkEnd w:id="33"/>
      <w:bookmarkStart w:id="34" w:name="_Hlk59708451"/>
      <w:r>
        <w:rPr>
          <w:rFonts w:hint="eastAsia" w:ascii="宋体" w:hAnsi="宋体" w:cs="宋体"/>
          <w:b w:val="0"/>
          <w:bCs w:val="0"/>
          <w:color w:val="auto"/>
          <w:szCs w:val="21"/>
          <w:highlight w:val="none"/>
          <w:u w:val="single"/>
        </w:rPr>
        <w:t>同时中标人应在中标后</w:t>
      </w:r>
      <w:bookmarkStart w:id="35" w:name="_Hlk59521069"/>
      <w:r>
        <w:rPr>
          <w:rFonts w:hint="eastAsia" w:ascii="宋体" w:hAnsi="宋体" w:cs="宋体"/>
          <w:b w:val="0"/>
          <w:bCs w:val="0"/>
          <w:color w:val="auto"/>
          <w:szCs w:val="21"/>
          <w:highlight w:val="none"/>
          <w:u w:val="single"/>
        </w:rPr>
        <w:t>以邮寄</w:t>
      </w:r>
      <w:bookmarkEnd w:id="35"/>
      <w:r>
        <w:rPr>
          <w:rFonts w:hint="eastAsia" w:ascii="宋体" w:hAnsi="宋体" w:cs="宋体"/>
          <w:b w:val="0"/>
          <w:bCs w:val="0"/>
          <w:color w:val="auto"/>
          <w:szCs w:val="21"/>
          <w:highlight w:val="none"/>
          <w:u w:val="single"/>
        </w:rPr>
        <w:t>或其他方式向代理机构提供5套与电子版投标文件相同的胶装版本投标文件。</w:t>
      </w:r>
      <w:bookmarkEnd w:id="32"/>
      <w:bookmarkEnd w:id="34"/>
    </w:p>
    <w:p w14:paraId="74407F64">
      <w:pPr>
        <w:spacing w:line="420" w:lineRule="exact"/>
        <w:ind w:firstLine="420" w:firstLineChars="200"/>
        <w:rPr>
          <w:rFonts w:ascii="宋体" w:hAnsi="宋体" w:cs="宋体"/>
          <w:b w:val="0"/>
          <w:bCs w:val="0"/>
          <w:color w:val="auto"/>
          <w:szCs w:val="21"/>
          <w:highlight w:val="none"/>
        </w:rPr>
      </w:pPr>
      <w:r>
        <w:rPr>
          <w:rFonts w:hint="eastAsia" w:ascii="宋体" w:hAnsi="宋体" w:cs="宋体"/>
          <w:b w:val="0"/>
          <w:bCs w:val="0"/>
          <w:color w:val="auto"/>
          <w:szCs w:val="21"/>
          <w:highlight w:val="none"/>
        </w:rPr>
        <w:t>七、合同授予</w:t>
      </w:r>
    </w:p>
    <w:p w14:paraId="2BC9FF14">
      <w:pPr>
        <w:snapToGrid w:val="0"/>
        <w:spacing w:line="420" w:lineRule="exact"/>
        <w:ind w:firstLine="411" w:firstLineChars="196"/>
        <w:rPr>
          <w:rFonts w:ascii="宋体" w:hAnsi="宋体" w:cs="宋体"/>
          <w:b w:val="0"/>
          <w:bCs w:val="0"/>
          <w:color w:val="auto"/>
          <w:szCs w:val="21"/>
          <w:highlight w:val="none"/>
        </w:rPr>
      </w:pPr>
      <w:r>
        <w:rPr>
          <w:rFonts w:hint="eastAsia" w:ascii="宋体" w:hAnsi="宋体" w:cs="宋体"/>
          <w:b w:val="0"/>
          <w:bCs w:val="0"/>
          <w:color w:val="auto"/>
          <w:szCs w:val="21"/>
          <w:highlight w:val="none"/>
        </w:rPr>
        <w:t>（一）签订合同</w:t>
      </w:r>
    </w:p>
    <w:p w14:paraId="317AB843">
      <w:pPr>
        <w:snapToGrid w:val="0"/>
        <w:spacing w:line="420" w:lineRule="exact"/>
        <w:ind w:firstLine="420" w:firstLineChars="200"/>
        <w:rPr>
          <w:rFonts w:ascii="宋体" w:hAnsi="宋体" w:cs="宋体"/>
          <w:b w:val="0"/>
          <w:bCs w:val="0"/>
          <w:color w:val="auto"/>
          <w:szCs w:val="21"/>
          <w:highlight w:val="none"/>
        </w:rPr>
      </w:pPr>
      <w:r>
        <w:rPr>
          <w:rFonts w:hint="eastAsia" w:ascii="宋体" w:hAnsi="宋体" w:cs="宋体"/>
          <w:b w:val="0"/>
          <w:bCs w:val="0"/>
          <w:color w:val="auto"/>
          <w:szCs w:val="21"/>
          <w:highlight w:val="none"/>
        </w:rPr>
        <w:t>1.招标人与中标人应当在《中标通知书》发出之日起30日内签订采购合同，并且在同一时间送至代理机构见证盖章，招标人对合同内容进行审查，如发现与采购结果和投标承诺内容不一致的，予以纠正。</w:t>
      </w:r>
      <w:r>
        <w:rPr>
          <w:rFonts w:hint="eastAsia" w:ascii="宋体" w:hAnsi="宋体" w:cs="宋体"/>
          <w:b w:val="0"/>
          <w:bCs w:val="0"/>
          <w:color w:val="auto"/>
          <w:szCs w:val="21"/>
          <w:highlight w:val="none"/>
          <w:u w:val="single"/>
        </w:rPr>
        <w:t>为营造更优质的营商环境，</w:t>
      </w:r>
      <w:bookmarkStart w:id="36" w:name="_Hlk59627623"/>
      <w:r>
        <w:rPr>
          <w:rFonts w:hint="eastAsia" w:ascii="宋体" w:hAnsi="宋体" w:cs="宋体"/>
          <w:b w:val="0"/>
          <w:bCs w:val="0"/>
          <w:color w:val="auto"/>
          <w:szCs w:val="21"/>
          <w:highlight w:val="none"/>
          <w:u w:val="single"/>
        </w:rPr>
        <w:t>中标人可选择代理机构以邮寄方式向其寄达</w:t>
      </w:r>
      <w:bookmarkStart w:id="37" w:name="_Hlk59708805"/>
      <w:r>
        <w:rPr>
          <w:rFonts w:hint="eastAsia" w:ascii="宋体" w:hAnsi="宋体" w:cs="宋体"/>
          <w:b w:val="0"/>
          <w:bCs w:val="0"/>
          <w:color w:val="auto"/>
          <w:szCs w:val="21"/>
          <w:highlight w:val="none"/>
          <w:u w:val="single"/>
        </w:rPr>
        <w:t>《采购合同》</w:t>
      </w:r>
      <w:bookmarkEnd w:id="37"/>
      <w:r>
        <w:rPr>
          <w:rFonts w:hint="eastAsia" w:ascii="宋体" w:hAnsi="宋体" w:cs="宋体"/>
          <w:b w:val="0"/>
          <w:bCs w:val="0"/>
          <w:color w:val="auto"/>
          <w:szCs w:val="21"/>
          <w:highlight w:val="none"/>
          <w:u w:val="single"/>
        </w:rPr>
        <w:t>。</w:t>
      </w:r>
    </w:p>
    <w:bookmarkEnd w:id="36"/>
    <w:p w14:paraId="5C61B24D">
      <w:pPr>
        <w:spacing w:line="420" w:lineRule="exact"/>
        <w:ind w:firstLine="420" w:firstLineChars="200"/>
        <w:rPr>
          <w:rFonts w:ascii="宋体" w:hAnsi="宋体" w:cs="宋体"/>
          <w:b w:val="0"/>
          <w:bCs w:val="0"/>
          <w:color w:val="auto"/>
          <w:szCs w:val="21"/>
          <w:highlight w:val="none"/>
        </w:rPr>
      </w:pPr>
      <w:r>
        <w:rPr>
          <w:rFonts w:hint="eastAsia" w:ascii="宋体" w:hAnsi="宋体" w:cs="宋体"/>
          <w:b w:val="0"/>
          <w:bCs w:val="0"/>
          <w:color w:val="auto"/>
          <w:szCs w:val="21"/>
          <w:highlight w:val="none"/>
        </w:rPr>
        <w:t>2.中标或者成交人拒绝与招标人签订合同的，招标人可以按照评审报告推荐的中标或者成交候选人名单排序，确定下一候选人为中标或者成交人，也可以重新开展采购活动。拒绝签订采购合同的成交人不得参加对该项目重新开展的采购活动。</w:t>
      </w:r>
    </w:p>
    <w:p w14:paraId="0C7504D2">
      <w:pPr>
        <w:spacing w:line="420" w:lineRule="exact"/>
        <w:ind w:firstLine="420" w:firstLineChars="200"/>
        <w:rPr>
          <w:rFonts w:ascii="宋体" w:hAnsi="宋体" w:cs="宋体"/>
          <w:b w:val="0"/>
          <w:bCs w:val="0"/>
          <w:color w:val="auto"/>
          <w:szCs w:val="21"/>
          <w:highlight w:val="none"/>
        </w:rPr>
      </w:pPr>
      <w:r>
        <w:rPr>
          <w:rFonts w:hint="eastAsia" w:ascii="宋体" w:hAnsi="宋体" w:cs="宋体"/>
          <w:b w:val="0"/>
          <w:bCs w:val="0"/>
          <w:color w:val="auto"/>
          <w:szCs w:val="21"/>
          <w:highlight w:val="none"/>
        </w:rPr>
        <w:t>（二）履约保证金</w:t>
      </w:r>
    </w:p>
    <w:p w14:paraId="1BDACE9C">
      <w:pPr>
        <w:spacing w:line="420" w:lineRule="exact"/>
        <w:ind w:left="479" w:leftChars="228"/>
        <w:rPr>
          <w:rFonts w:ascii="宋体" w:hAnsi="宋体" w:cs="宋体"/>
          <w:b w:val="0"/>
          <w:bCs w:val="0"/>
          <w:color w:val="auto"/>
          <w:szCs w:val="21"/>
          <w:highlight w:val="none"/>
        </w:rPr>
      </w:pPr>
      <w:r>
        <w:rPr>
          <w:rFonts w:hint="eastAsia" w:ascii="宋体" w:hAnsi="宋体" w:cs="宋体"/>
          <w:b w:val="0"/>
          <w:bCs w:val="0"/>
          <w:color w:val="auto"/>
          <w:szCs w:val="21"/>
          <w:highlight w:val="none"/>
        </w:rPr>
        <w:t>签订合同后，如中标人不按双方合同约定履约，则其履约保证金将予以扣罚，履约保证金不足以赔偿损失的，按实际损失赔偿。</w:t>
      </w:r>
    </w:p>
    <w:p w14:paraId="47A44197">
      <w:pPr>
        <w:pStyle w:val="2"/>
        <w:rPr>
          <w:rFonts w:hint="eastAsia" w:ascii="宋体" w:hAnsi="宋体" w:eastAsia="宋体" w:cs="宋体"/>
          <w:b w:val="0"/>
          <w:bCs w:val="0"/>
          <w:color w:val="auto"/>
          <w:highlight w:val="none"/>
          <w:lang w:eastAsia="zh-CN"/>
        </w:rPr>
      </w:pPr>
    </w:p>
    <w:p w14:paraId="4DF108A5">
      <w:pPr>
        <w:spacing w:before="120" w:beforeLines="50" w:after="120" w:afterLines="50" w:line="420" w:lineRule="exact"/>
        <w:jc w:val="center"/>
        <w:outlineLvl w:val="0"/>
        <w:rPr>
          <w:rFonts w:hint="eastAsia" w:ascii="宋体" w:hAnsi="宋体" w:eastAsia="宋体" w:cs="宋体"/>
          <w:b w:val="0"/>
          <w:bCs w:val="0"/>
          <w:color w:val="auto"/>
          <w:sz w:val="24"/>
          <w:highlight w:val="none"/>
          <w:shd w:val="clear" w:color="auto" w:fill="auto"/>
        </w:rPr>
      </w:pPr>
      <w:r>
        <w:rPr>
          <w:rFonts w:hint="eastAsia" w:ascii="宋体" w:hAnsi="宋体" w:eastAsia="宋体" w:cs="宋体"/>
          <w:b w:val="0"/>
          <w:bCs w:val="0"/>
          <w:color w:val="auto"/>
          <w:sz w:val="24"/>
          <w:highlight w:val="none"/>
          <w:shd w:val="clear" w:color="auto" w:fill="auto"/>
        </w:rPr>
        <w:br w:type="page"/>
      </w:r>
    </w:p>
    <w:p w14:paraId="5AA0DB37">
      <w:pPr>
        <w:spacing w:before="120" w:beforeLines="50" w:after="120" w:afterLines="50" w:line="400" w:lineRule="exact"/>
        <w:jc w:val="center"/>
        <w:outlineLvl w:val="0"/>
        <w:rPr>
          <w:rFonts w:hint="eastAsia" w:ascii="宋体" w:hAnsi="宋体" w:eastAsia="宋体" w:cs="宋体"/>
          <w:b w:val="0"/>
          <w:bCs w:val="0"/>
          <w:color w:val="auto"/>
          <w:sz w:val="30"/>
          <w:szCs w:val="30"/>
          <w:highlight w:val="none"/>
          <w:shd w:val="clear" w:color="auto" w:fill="auto"/>
        </w:rPr>
      </w:pPr>
      <w:bookmarkStart w:id="38" w:name="_Toc25225"/>
      <w:bookmarkStart w:id="39" w:name="_Toc10393"/>
      <w:r>
        <w:rPr>
          <w:rFonts w:hint="eastAsia" w:ascii="宋体" w:hAnsi="宋体" w:eastAsia="宋体" w:cs="宋体"/>
          <w:b w:val="0"/>
          <w:bCs w:val="0"/>
          <w:color w:val="auto"/>
          <w:sz w:val="30"/>
          <w:szCs w:val="30"/>
          <w:highlight w:val="none"/>
          <w:shd w:val="clear" w:color="auto" w:fill="auto"/>
        </w:rPr>
        <w:t>第四章</w:t>
      </w:r>
      <w:r>
        <w:rPr>
          <w:rFonts w:hint="eastAsia" w:ascii="宋体" w:hAnsi="宋体" w:eastAsia="宋体" w:cs="宋体"/>
          <w:b w:val="0"/>
          <w:bCs w:val="0"/>
          <w:color w:val="auto"/>
          <w:sz w:val="30"/>
          <w:szCs w:val="30"/>
          <w:highlight w:val="none"/>
          <w:shd w:val="clear" w:color="auto" w:fill="auto"/>
          <w:lang w:val="en-US" w:eastAsia="zh-CN"/>
        </w:rPr>
        <w:t xml:space="preserve">  </w:t>
      </w:r>
      <w:r>
        <w:rPr>
          <w:rFonts w:hint="eastAsia" w:ascii="宋体" w:hAnsi="宋体" w:eastAsia="宋体" w:cs="宋体"/>
          <w:b w:val="0"/>
          <w:bCs w:val="0"/>
          <w:color w:val="auto"/>
          <w:sz w:val="30"/>
          <w:szCs w:val="30"/>
          <w:highlight w:val="none"/>
          <w:shd w:val="clear" w:color="auto" w:fill="auto"/>
        </w:rPr>
        <w:t>评标办法及评分标准</w:t>
      </w:r>
      <w:bookmarkEnd w:id="16"/>
      <w:bookmarkEnd w:id="38"/>
      <w:bookmarkEnd w:id="39"/>
    </w:p>
    <w:p w14:paraId="41FBDEFF">
      <w:pPr>
        <w:shd w:val="clear"/>
        <w:spacing w:before="120" w:beforeLines="50" w:after="120" w:afterLines="50" w:line="400" w:lineRule="exact"/>
        <w:ind w:firstLine="420"/>
        <w:rPr>
          <w:rFonts w:hint="eastAsia" w:ascii="宋体" w:hAnsi="宋体" w:eastAsia="宋体" w:cs="宋体"/>
          <w:b w:val="0"/>
          <w:bCs w:val="0"/>
          <w:color w:val="auto"/>
          <w:sz w:val="21"/>
          <w:szCs w:val="21"/>
          <w:highlight w:val="none"/>
          <w:shd w:val="clear" w:color="auto" w:fill="auto"/>
        </w:rPr>
      </w:pPr>
      <w:r>
        <w:rPr>
          <w:rFonts w:hint="eastAsia" w:ascii="宋体" w:hAnsi="宋体" w:eastAsia="宋体" w:cs="宋体"/>
          <w:b w:val="0"/>
          <w:bCs w:val="0"/>
          <w:color w:val="auto"/>
          <w:sz w:val="21"/>
          <w:szCs w:val="21"/>
          <w:highlight w:val="none"/>
          <w:shd w:val="clear" w:color="auto" w:fill="auto"/>
        </w:rPr>
        <w:t>为公正、公平、科学地选择中标人，结合本项目的实际，制定本办法</w:t>
      </w:r>
      <w:r>
        <w:rPr>
          <w:rFonts w:hint="eastAsia" w:ascii="宋体" w:hAnsi="宋体" w:cs="宋体"/>
          <w:b w:val="0"/>
          <w:bCs w:val="0"/>
          <w:color w:val="auto"/>
          <w:sz w:val="21"/>
          <w:szCs w:val="21"/>
          <w:highlight w:val="none"/>
          <w:shd w:val="clear" w:color="auto" w:fill="auto"/>
          <w:lang w:eastAsia="zh-CN"/>
        </w:rPr>
        <w:t>。</w:t>
      </w:r>
      <w:r>
        <w:rPr>
          <w:rFonts w:hint="eastAsia" w:ascii="宋体" w:hAnsi="宋体" w:eastAsia="宋体" w:cs="宋体"/>
          <w:b w:val="0"/>
          <w:bCs w:val="0"/>
          <w:color w:val="auto"/>
          <w:sz w:val="21"/>
          <w:szCs w:val="21"/>
          <w:highlight w:val="none"/>
          <w:shd w:val="clear" w:color="auto" w:fill="auto"/>
        </w:rPr>
        <w:t>本办法适用于本项目的评标。</w:t>
      </w:r>
    </w:p>
    <w:p w14:paraId="1C2A9139">
      <w:pPr>
        <w:shd w:val="clear"/>
        <w:spacing w:before="120" w:beforeLines="50" w:after="120" w:afterLines="50" w:line="400" w:lineRule="exact"/>
        <w:ind w:firstLine="411" w:firstLineChars="196"/>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一、总则</w:t>
      </w:r>
    </w:p>
    <w:p w14:paraId="7B2899F9">
      <w:pPr>
        <w:shd w:val="clear"/>
        <w:spacing w:before="120" w:beforeLines="50" w:after="120" w:afterLines="50" w:line="400" w:lineRule="exact"/>
        <w:ind w:firstLine="420" w:firstLineChars="200"/>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本次评标采用综合评分法，总分为100分，其中商务技术分</w:t>
      </w:r>
      <w:r>
        <w:rPr>
          <w:rFonts w:hint="eastAsia" w:ascii="宋体" w:hAnsi="宋体" w:eastAsia="宋体" w:cs="宋体"/>
          <w:b w:val="0"/>
          <w:bCs w:val="0"/>
          <w:color w:val="auto"/>
          <w:sz w:val="21"/>
          <w:szCs w:val="21"/>
          <w:highlight w:val="none"/>
          <w:lang w:val="en-US" w:eastAsia="zh-CN"/>
        </w:rPr>
        <w:t>70</w:t>
      </w:r>
      <w:r>
        <w:rPr>
          <w:rFonts w:hint="eastAsia" w:ascii="宋体" w:hAnsi="宋体" w:eastAsia="宋体" w:cs="宋体"/>
          <w:b w:val="0"/>
          <w:bCs w:val="0"/>
          <w:color w:val="auto"/>
          <w:sz w:val="21"/>
          <w:szCs w:val="21"/>
          <w:highlight w:val="none"/>
        </w:rPr>
        <w:t>分、价格分</w:t>
      </w:r>
      <w:r>
        <w:rPr>
          <w:rFonts w:hint="eastAsia" w:ascii="宋体" w:hAnsi="宋体" w:eastAsia="宋体" w:cs="宋体"/>
          <w:b w:val="0"/>
          <w:bCs w:val="0"/>
          <w:color w:val="auto"/>
          <w:sz w:val="21"/>
          <w:szCs w:val="21"/>
          <w:highlight w:val="none"/>
          <w:lang w:val="en-US" w:eastAsia="zh-CN"/>
        </w:rPr>
        <w:t>30</w:t>
      </w:r>
      <w:r>
        <w:rPr>
          <w:rFonts w:hint="eastAsia" w:ascii="宋体" w:hAnsi="宋体" w:eastAsia="宋体" w:cs="宋体"/>
          <w:b w:val="0"/>
          <w:bCs w:val="0"/>
          <w:color w:val="auto"/>
          <w:sz w:val="21"/>
          <w:szCs w:val="21"/>
          <w:highlight w:val="none"/>
        </w:rPr>
        <w:t>分两部分。合格投标人的评标得分为各项目汇总得分，中标候选资格按评标得分由高到低顺序排列，得分相同的，按投标报价由低到高顺序排列；得分且投标报价相同的，按技术得分由高到低顺序排列。排名第一的投标人为中标候选人,排名第二的投标人为候补中标候选人。评分过程中采用四舍五入法，并保留小数2位。</w:t>
      </w:r>
    </w:p>
    <w:p w14:paraId="58B4AFAB">
      <w:pPr>
        <w:shd w:val="clear"/>
        <w:spacing w:before="120" w:beforeLines="50" w:after="120" w:afterLines="50" w:line="400" w:lineRule="exact"/>
        <w:ind w:firstLine="420" w:firstLineChars="200"/>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投标人评标综合得分=商务技术分+价格分</w:t>
      </w:r>
    </w:p>
    <w:p w14:paraId="3C4C04F8">
      <w:pPr>
        <w:numPr>
          <w:ilvl w:val="0"/>
          <w:numId w:val="6"/>
        </w:numPr>
        <w:shd w:val="clear"/>
        <w:spacing w:before="120" w:beforeLines="50" w:after="120" w:afterLines="50" w:line="400" w:lineRule="exact"/>
        <w:ind w:left="0" w:leftChars="0" w:firstLine="0" w:firstLineChars="0"/>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评标内容及标准</w:t>
      </w:r>
    </w:p>
    <w:p w14:paraId="2F7C356A">
      <w:pPr>
        <w:pStyle w:val="21"/>
        <w:shd w:val="clear"/>
        <w:spacing w:before="120" w:beforeLines="50" w:after="120" w:afterLines="50" w:line="400" w:lineRule="exact"/>
        <w:ind w:left="0" w:leftChars="0" w:firstLine="0" w:firstLineChars="0"/>
        <w:rPr>
          <w:rFonts w:hAnsi="宋体"/>
          <w:b w:val="0"/>
          <w:bCs w:val="0"/>
          <w:color w:val="auto"/>
          <w:sz w:val="21"/>
          <w:szCs w:val="21"/>
          <w:highlight w:val="none"/>
        </w:rPr>
      </w:pPr>
      <w:r>
        <w:rPr>
          <w:rFonts w:hint="eastAsia" w:hAnsi="宋体"/>
          <w:b w:val="0"/>
          <w:bCs w:val="0"/>
          <w:color w:val="auto"/>
          <w:sz w:val="21"/>
          <w:szCs w:val="21"/>
          <w:highlight w:val="none"/>
        </w:rPr>
        <w:t>（一）价格分（</w:t>
      </w:r>
      <w:r>
        <w:rPr>
          <w:rFonts w:hint="eastAsia" w:hAnsi="宋体"/>
          <w:b w:val="0"/>
          <w:bCs w:val="0"/>
          <w:color w:val="auto"/>
          <w:sz w:val="21"/>
          <w:szCs w:val="21"/>
          <w:highlight w:val="none"/>
          <w:lang w:val="en-US" w:eastAsia="zh-CN"/>
        </w:rPr>
        <w:t>30</w:t>
      </w:r>
      <w:r>
        <w:rPr>
          <w:rFonts w:hint="eastAsia" w:hAnsi="宋体"/>
          <w:b w:val="0"/>
          <w:bCs w:val="0"/>
          <w:color w:val="auto"/>
          <w:spacing w:val="0"/>
          <w:sz w:val="21"/>
          <w:szCs w:val="21"/>
          <w:highlight w:val="none"/>
        </w:rPr>
        <w:t>分</w:t>
      </w:r>
      <w:r>
        <w:rPr>
          <w:rFonts w:hint="eastAsia" w:hAnsi="宋体"/>
          <w:b w:val="0"/>
          <w:bCs w:val="0"/>
          <w:color w:val="auto"/>
          <w:sz w:val="21"/>
          <w:szCs w:val="21"/>
          <w:highlight w:val="none"/>
        </w:rPr>
        <w:t>）</w:t>
      </w:r>
    </w:p>
    <w:p w14:paraId="1A7411DA">
      <w:pPr>
        <w:pStyle w:val="21"/>
        <w:shd w:val="clear"/>
        <w:spacing w:before="120" w:beforeLines="50" w:after="120" w:afterLines="50" w:line="400" w:lineRule="exact"/>
        <w:ind w:firstLine="692" w:firstLineChars="343"/>
        <w:rPr>
          <w:rFonts w:hAnsi="宋体"/>
          <w:b w:val="0"/>
          <w:bCs w:val="0"/>
          <w:color w:val="auto"/>
          <w:sz w:val="21"/>
          <w:szCs w:val="21"/>
          <w:highlight w:val="none"/>
        </w:rPr>
      </w:pPr>
      <w:r>
        <w:rPr>
          <w:rFonts w:hint="eastAsia" w:hAnsi="宋体"/>
          <w:b w:val="0"/>
          <w:bCs w:val="0"/>
          <w:color w:val="auto"/>
          <w:sz w:val="21"/>
          <w:szCs w:val="21"/>
          <w:highlight w:val="none"/>
        </w:rPr>
        <w:t>价格分采用低价优先法计算，即满足招标文件要求且投标价格最低的投标报价为评标基准价，其他投标人的价格分按照下列公式计算：</w:t>
      </w:r>
    </w:p>
    <w:p w14:paraId="682D0E7D">
      <w:pPr>
        <w:shd w:val="clear"/>
        <w:spacing w:before="120" w:beforeLines="50" w:after="120" w:afterLines="50" w:line="400" w:lineRule="exact"/>
        <w:ind w:firstLine="630" w:firstLineChars="300"/>
        <w:rPr>
          <w:rFonts w:hint="eastAsia"/>
          <w:b w:val="0"/>
          <w:bCs w:val="0"/>
          <w:color w:val="auto"/>
          <w:sz w:val="21"/>
          <w:szCs w:val="21"/>
          <w:highlight w:val="none"/>
        </w:rPr>
      </w:pPr>
      <w:r>
        <w:rPr>
          <w:rFonts w:hint="eastAsia" w:ascii="宋体" w:hAnsi="宋体"/>
          <w:b w:val="0"/>
          <w:bCs w:val="0"/>
          <w:color w:val="auto"/>
          <w:sz w:val="21"/>
          <w:szCs w:val="21"/>
          <w:highlight w:val="none"/>
        </w:rPr>
        <w:t>价格分=（评标基准价/投标报价）×</w:t>
      </w:r>
      <w:r>
        <w:rPr>
          <w:rFonts w:hint="eastAsia" w:ascii="宋体" w:hAnsi="宋体"/>
          <w:b w:val="0"/>
          <w:bCs w:val="0"/>
          <w:color w:val="auto"/>
          <w:sz w:val="21"/>
          <w:szCs w:val="21"/>
          <w:highlight w:val="none"/>
          <w:lang w:val="en-US" w:eastAsia="zh-CN"/>
        </w:rPr>
        <w:t>30</w:t>
      </w:r>
      <w:r>
        <w:rPr>
          <w:rFonts w:hint="eastAsia" w:ascii="宋体" w:hAnsi="宋体"/>
          <w:b w:val="0"/>
          <w:bCs w:val="0"/>
          <w:color w:val="auto"/>
          <w:sz w:val="21"/>
          <w:szCs w:val="21"/>
          <w:highlight w:val="none"/>
        </w:rPr>
        <w:t>%×100</w:t>
      </w:r>
    </w:p>
    <w:p w14:paraId="62176F48">
      <w:pPr>
        <w:pStyle w:val="21"/>
        <w:shd w:val="clear"/>
        <w:spacing w:before="120" w:beforeLines="50" w:after="120" w:afterLines="50" w:line="400" w:lineRule="exact"/>
        <w:ind w:left="0" w:leftChars="0" w:firstLine="0" w:firstLineChars="0"/>
        <w:rPr>
          <w:rFonts w:hint="eastAsia" w:ascii="宋体" w:hAnsi="宋体" w:eastAsia="宋体" w:cs="Times New Roman"/>
          <w:b w:val="0"/>
          <w:bCs w:val="0"/>
          <w:color w:val="auto"/>
          <w:sz w:val="21"/>
          <w:szCs w:val="21"/>
          <w:highlight w:val="none"/>
        </w:rPr>
      </w:pPr>
      <w:r>
        <w:rPr>
          <w:rFonts w:hint="eastAsia" w:ascii="宋体" w:hAnsi="宋体" w:eastAsia="宋体" w:cs="Times New Roman"/>
          <w:b w:val="0"/>
          <w:bCs w:val="0"/>
          <w:color w:val="auto"/>
          <w:sz w:val="21"/>
          <w:szCs w:val="21"/>
          <w:highlight w:val="none"/>
          <w:lang w:eastAsia="zh-CN"/>
        </w:rPr>
        <w:t>（</w:t>
      </w:r>
      <w:r>
        <w:rPr>
          <w:rFonts w:hint="eastAsia" w:ascii="宋体" w:hAnsi="宋体" w:eastAsia="宋体" w:cs="Times New Roman"/>
          <w:b w:val="0"/>
          <w:bCs w:val="0"/>
          <w:color w:val="auto"/>
          <w:sz w:val="21"/>
          <w:szCs w:val="21"/>
          <w:highlight w:val="none"/>
          <w:lang w:val="en-US" w:eastAsia="zh-CN"/>
        </w:rPr>
        <w:t>二</w:t>
      </w:r>
      <w:r>
        <w:rPr>
          <w:rFonts w:hint="eastAsia" w:ascii="宋体" w:hAnsi="宋体" w:eastAsia="宋体" w:cs="Times New Roman"/>
          <w:b w:val="0"/>
          <w:bCs w:val="0"/>
          <w:color w:val="auto"/>
          <w:sz w:val="21"/>
          <w:szCs w:val="21"/>
          <w:highlight w:val="none"/>
          <w:lang w:eastAsia="zh-CN"/>
        </w:rPr>
        <w:t>）</w:t>
      </w:r>
      <w:r>
        <w:rPr>
          <w:rFonts w:hint="eastAsia" w:ascii="宋体" w:hAnsi="宋体" w:eastAsia="宋体" w:cs="Times New Roman"/>
          <w:b w:val="0"/>
          <w:bCs w:val="0"/>
          <w:color w:val="auto"/>
          <w:sz w:val="21"/>
          <w:szCs w:val="21"/>
          <w:highlight w:val="none"/>
        </w:rPr>
        <w:t>商务技术分（</w:t>
      </w:r>
      <w:r>
        <w:rPr>
          <w:rFonts w:hint="eastAsia" w:ascii="宋体" w:hAnsi="宋体" w:eastAsia="宋体" w:cs="Times New Roman"/>
          <w:b w:val="0"/>
          <w:bCs w:val="0"/>
          <w:color w:val="auto"/>
          <w:sz w:val="21"/>
          <w:szCs w:val="21"/>
          <w:highlight w:val="none"/>
          <w:lang w:val="en-US" w:eastAsia="zh-CN"/>
        </w:rPr>
        <w:t>70</w:t>
      </w:r>
      <w:r>
        <w:rPr>
          <w:rFonts w:hint="eastAsia" w:ascii="宋体" w:hAnsi="宋体" w:eastAsia="宋体" w:cs="Times New Roman"/>
          <w:b w:val="0"/>
          <w:bCs w:val="0"/>
          <w:color w:val="auto"/>
          <w:sz w:val="21"/>
          <w:szCs w:val="21"/>
          <w:highlight w:val="none"/>
        </w:rPr>
        <w:t>分）</w:t>
      </w:r>
    </w:p>
    <w:tbl>
      <w:tblPr>
        <w:tblStyle w:val="51"/>
        <w:tblW w:w="1065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15" w:type="dxa"/>
          <w:left w:w="15" w:type="dxa"/>
          <w:bottom w:w="15" w:type="dxa"/>
          <w:right w:w="15" w:type="dxa"/>
        </w:tblCellMar>
      </w:tblPr>
      <w:tblGrid>
        <w:gridCol w:w="1768"/>
        <w:gridCol w:w="7987"/>
        <w:gridCol w:w="904"/>
      </w:tblGrid>
      <w:tr w14:paraId="51861D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30" w:hRule="atLeast"/>
          <w:jc w:val="center"/>
        </w:trPr>
        <w:tc>
          <w:tcPr>
            <w:tcW w:w="1768" w:type="dxa"/>
            <w:tcBorders>
              <w:tl2br w:val="nil"/>
              <w:tr2bl w:val="nil"/>
            </w:tcBorders>
            <w:noWrap w:val="0"/>
            <w:vAlign w:val="center"/>
          </w:tcPr>
          <w:p w14:paraId="72D2C7A3">
            <w:pPr>
              <w:shd w:val="clear"/>
              <w:snapToGrid w:val="0"/>
              <w:spacing w:line="400" w:lineRule="exact"/>
              <w:jc w:val="center"/>
              <w:rPr>
                <w:rFonts w:hint="eastAsia" w:ascii="宋体" w:hAnsi="宋体" w:eastAsia="宋体" w:cs="宋体"/>
                <w:b w:val="0"/>
                <w:bCs w:val="0"/>
                <w:color w:val="auto"/>
                <w:kern w:val="0"/>
                <w:sz w:val="21"/>
                <w:szCs w:val="21"/>
                <w:highlight w:val="none"/>
              </w:rPr>
            </w:pPr>
            <w:r>
              <w:rPr>
                <w:rFonts w:hint="eastAsia" w:ascii="宋体" w:hAnsi="宋体" w:eastAsia="宋体" w:cs="宋体"/>
                <w:b w:val="0"/>
                <w:bCs w:val="0"/>
                <w:color w:val="auto"/>
                <w:kern w:val="0"/>
                <w:sz w:val="21"/>
                <w:szCs w:val="21"/>
                <w:highlight w:val="none"/>
              </w:rPr>
              <w:t>评审项目</w:t>
            </w:r>
          </w:p>
        </w:tc>
        <w:tc>
          <w:tcPr>
            <w:tcW w:w="7987" w:type="dxa"/>
            <w:tcBorders>
              <w:tl2br w:val="nil"/>
              <w:tr2bl w:val="nil"/>
            </w:tcBorders>
            <w:noWrap w:val="0"/>
            <w:vAlign w:val="center"/>
          </w:tcPr>
          <w:p w14:paraId="79C69C71">
            <w:pPr>
              <w:shd w:val="clear"/>
              <w:snapToGrid w:val="0"/>
              <w:spacing w:line="400" w:lineRule="exact"/>
              <w:jc w:val="center"/>
              <w:rPr>
                <w:rFonts w:hint="eastAsia" w:ascii="宋体" w:hAnsi="宋体" w:eastAsia="宋体" w:cs="宋体"/>
                <w:b w:val="0"/>
                <w:bCs w:val="0"/>
                <w:color w:val="auto"/>
                <w:kern w:val="0"/>
                <w:sz w:val="21"/>
                <w:szCs w:val="21"/>
                <w:highlight w:val="none"/>
              </w:rPr>
            </w:pPr>
            <w:r>
              <w:rPr>
                <w:rFonts w:hint="eastAsia" w:ascii="宋体" w:hAnsi="宋体" w:eastAsia="宋体" w:cs="宋体"/>
                <w:b w:val="0"/>
                <w:bCs w:val="0"/>
                <w:color w:val="auto"/>
                <w:kern w:val="0"/>
                <w:sz w:val="21"/>
                <w:szCs w:val="21"/>
                <w:highlight w:val="none"/>
              </w:rPr>
              <w:t>评分标准</w:t>
            </w:r>
          </w:p>
        </w:tc>
        <w:tc>
          <w:tcPr>
            <w:tcW w:w="904" w:type="dxa"/>
            <w:tcBorders>
              <w:tl2br w:val="nil"/>
              <w:tr2bl w:val="nil"/>
            </w:tcBorders>
            <w:noWrap w:val="0"/>
            <w:vAlign w:val="center"/>
          </w:tcPr>
          <w:p w14:paraId="211D9DF2">
            <w:pPr>
              <w:shd w:val="clear"/>
              <w:snapToGrid w:val="0"/>
              <w:spacing w:line="400" w:lineRule="exact"/>
              <w:jc w:val="center"/>
              <w:rPr>
                <w:rFonts w:hint="eastAsia" w:ascii="宋体" w:hAnsi="宋体" w:eastAsia="宋体" w:cs="宋体"/>
                <w:b w:val="0"/>
                <w:bCs w:val="0"/>
                <w:color w:val="auto"/>
                <w:kern w:val="0"/>
                <w:sz w:val="21"/>
                <w:szCs w:val="21"/>
                <w:highlight w:val="none"/>
              </w:rPr>
            </w:pPr>
            <w:r>
              <w:rPr>
                <w:rFonts w:hint="eastAsia" w:ascii="宋体" w:hAnsi="宋体" w:eastAsia="宋体" w:cs="宋体"/>
                <w:b w:val="0"/>
                <w:bCs w:val="0"/>
                <w:color w:val="auto"/>
                <w:kern w:val="0"/>
                <w:sz w:val="21"/>
                <w:szCs w:val="21"/>
                <w:highlight w:val="none"/>
              </w:rPr>
              <w:t>分值</w:t>
            </w:r>
          </w:p>
        </w:tc>
      </w:tr>
      <w:tr w14:paraId="5B85B9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1347" w:hRule="atLeast"/>
          <w:jc w:val="center"/>
        </w:trPr>
        <w:tc>
          <w:tcPr>
            <w:tcW w:w="1768" w:type="dxa"/>
            <w:tcBorders>
              <w:tl2br w:val="nil"/>
              <w:tr2bl w:val="nil"/>
            </w:tcBorders>
            <w:noWrap w:val="0"/>
            <w:vAlign w:val="center"/>
          </w:tcPr>
          <w:p w14:paraId="5A9B3BC9">
            <w:pPr>
              <w:shd w:val="clear"/>
              <w:snapToGrid w:val="0"/>
              <w:spacing w:line="400" w:lineRule="exact"/>
              <w:jc w:val="center"/>
              <w:rPr>
                <w:rFonts w:hint="default" w:ascii="宋体" w:hAnsi="宋体" w:eastAsia="宋体" w:cs="宋体"/>
                <w:b w:val="0"/>
                <w:bCs w:val="0"/>
                <w:color w:val="auto"/>
                <w:kern w:val="0"/>
                <w:sz w:val="21"/>
                <w:szCs w:val="21"/>
                <w:highlight w:val="none"/>
                <w:lang w:val="en-US" w:eastAsia="zh-CN"/>
              </w:rPr>
            </w:pPr>
            <w:bookmarkStart w:id="40" w:name="OLE_LINK1" w:colFirst="2" w:colLast="2"/>
            <w:r>
              <w:rPr>
                <w:rFonts w:hint="eastAsia" w:ascii="宋体" w:hAnsi="宋体" w:cs="宋体"/>
                <w:b w:val="0"/>
                <w:bCs w:val="0"/>
                <w:color w:val="auto"/>
                <w:kern w:val="0"/>
                <w:sz w:val="21"/>
                <w:szCs w:val="21"/>
                <w:highlight w:val="none"/>
                <w:lang w:val="en-US" w:eastAsia="zh-CN"/>
              </w:rPr>
              <w:t>制造商综合实力</w:t>
            </w:r>
          </w:p>
        </w:tc>
        <w:tc>
          <w:tcPr>
            <w:tcW w:w="7987" w:type="dxa"/>
            <w:tcBorders>
              <w:tl2br w:val="nil"/>
              <w:tr2bl w:val="nil"/>
            </w:tcBorders>
            <w:noWrap w:val="0"/>
            <w:vAlign w:val="center"/>
          </w:tcPr>
          <w:p w14:paraId="44CEF9CE">
            <w:pPr>
              <w:jc w:val="left"/>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①履约能力：根据</w:t>
            </w:r>
            <w:r>
              <w:rPr>
                <w:rFonts w:hint="eastAsia" w:ascii="宋体" w:hAnsi="宋体" w:eastAsia="宋体" w:cs="宋体"/>
                <w:b w:val="0"/>
                <w:bCs w:val="0"/>
                <w:color w:val="auto"/>
                <w:sz w:val="21"/>
                <w:szCs w:val="21"/>
                <w:highlight w:val="none"/>
                <w:lang w:val="en-US" w:eastAsia="zh-CN"/>
              </w:rPr>
              <w:t>投标产品制造商</w:t>
            </w:r>
            <w:r>
              <w:rPr>
                <w:rFonts w:hint="eastAsia" w:ascii="宋体" w:hAnsi="宋体" w:eastAsia="宋体" w:cs="宋体"/>
                <w:b w:val="0"/>
                <w:bCs w:val="0"/>
                <w:color w:val="auto"/>
                <w:sz w:val="21"/>
                <w:szCs w:val="21"/>
                <w:highlight w:val="none"/>
              </w:rPr>
              <w:t>履约能力、企业管理水平</w:t>
            </w:r>
            <w:r>
              <w:rPr>
                <w:rFonts w:hint="eastAsia" w:ascii="宋体" w:hAnsi="宋体" w:cs="宋体"/>
                <w:b w:val="0"/>
                <w:bCs w:val="0"/>
                <w:color w:val="auto"/>
                <w:sz w:val="21"/>
                <w:szCs w:val="21"/>
                <w:highlight w:val="none"/>
                <w:lang w:eastAsia="zh-CN"/>
              </w:rPr>
              <w:t>、生产资质</w:t>
            </w:r>
            <w:r>
              <w:rPr>
                <w:rFonts w:hint="eastAsia" w:ascii="宋体" w:hAnsi="宋体" w:eastAsia="宋体" w:cs="宋体"/>
                <w:b w:val="0"/>
                <w:bCs w:val="0"/>
                <w:color w:val="auto"/>
                <w:sz w:val="21"/>
                <w:szCs w:val="21"/>
                <w:highlight w:val="none"/>
              </w:rPr>
              <w:t>等进行打分（0-</w:t>
            </w:r>
            <w:r>
              <w:rPr>
                <w:rFonts w:hint="eastAsia" w:ascii="宋体" w:hAnsi="宋体" w:eastAsia="宋体" w:cs="宋体"/>
                <w:b w:val="0"/>
                <w:bCs w:val="0"/>
                <w:color w:val="auto"/>
                <w:sz w:val="21"/>
                <w:szCs w:val="21"/>
                <w:highlight w:val="none"/>
                <w:lang w:val="en-US" w:eastAsia="zh-CN"/>
              </w:rPr>
              <w:t>3</w:t>
            </w:r>
            <w:r>
              <w:rPr>
                <w:rFonts w:hint="eastAsia" w:ascii="宋体" w:hAnsi="宋体" w:eastAsia="宋体" w:cs="宋体"/>
                <w:b w:val="0"/>
                <w:bCs w:val="0"/>
                <w:color w:val="auto"/>
                <w:sz w:val="21"/>
                <w:szCs w:val="21"/>
                <w:highlight w:val="none"/>
              </w:rPr>
              <w:t>分）</w:t>
            </w:r>
          </w:p>
          <w:p w14:paraId="0DC2A269">
            <w:pPr>
              <w:jc w:val="left"/>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②生产实力：根据</w:t>
            </w:r>
            <w:r>
              <w:rPr>
                <w:rFonts w:hint="eastAsia" w:ascii="宋体" w:hAnsi="宋体" w:eastAsia="宋体" w:cs="宋体"/>
                <w:b w:val="0"/>
                <w:bCs w:val="0"/>
                <w:color w:val="auto"/>
                <w:sz w:val="21"/>
                <w:szCs w:val="21"/>
                <w:highlight w:val="none"/>
                <w:lang w:val="en-US" w:eastAsia="zh-CN"/>
              </w:rPr>
              <w:t>投标产品制造商</w:t>
            </w:r>
            <w:r>
              <w:rPr>
                <w:rFonts w:hint="eastAsia" w:ascii="宋体" w:hAnsi="宋体" w:eastAsia="宋体" w:cs="宋体"/>
                <w:b w:val="0"/>
                <w:bCs w:val="0"/>
                <w:color w:val="auto"/>
                <w:sz w:val="21"/>
                <w:szCs w:val="21"/>
                <w:highlight w:val="none"/>
              </w:rPr>
              <w:t>企业加工厂车间（涉及企业规模除外）、设备等生产能力、企业经营情况等进行打分（0-</w:t>
            </w:r>
            <w:r>
              <w:rPr>
                <w:rFonts w:hint="eastAsia" w:ascii="宋体" w:hAnsi="宋体" w:eastAsia="宋体" w:cs="宋体"/>
                <w:b w:val="0"/>
                <w:bCs w:val="0"/>
                <w:color w:val="auto"/>
                <w:sz w:val="21"/>
                <w:szCs w:val="21"/>
                <w:highlight w:val="none"/>
                <w:lang w:val="en-US" w:eastAsia="zh-CN"/>
              </w:rPr>
              <w:t>3</w:t>
            </w:r>
            <w:r>
              <w:rPr>
                <w:rFonts w:hint="eastAsia" w:ascii="宋体" w:hAnsi="宋体" w:eastAsia="宋体" w:cs="宋体"/>
                <w:b w:val="0"/>
                <w:bCs w:val="0"/>
                <w:color w:val="auto"/>
                <w:sz w:val="21"/>
                <w:szCs w:val="21"/>
                <w:highlight w:val="none"/>
              </w:rPr>
              <w:t>分）。</w:t>
            </w:r>
          </w:p>
          <w:p w14:paraId="5FCB6369">
            <w:pPr>
              <w:shd w:val="clear"/>
              <w:spacing w:line="360" w:lineRule="exact"/>
              <w:ind w:right="6"/>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rPr>
              <w:t>注：需在投标文件中提供加工厂车间、设备照片等相应证明资料并加盖公章</w:t>
            </w:r>
            <w:r>
              <w:rPr>
                <w:rFonts w:hint="eastAsia" w:ascii="宋体" w:hAnsi="宋体" w:eastAsia="宋体" w:cs="宋体"/>
                <w:b w:val="0"/>
                <w:bCs w:val="0"/>
                <w:color w:val="auto"/>
                <w:sz w:val="21"/>
                <w:szCs w:val="21"/>
                <w:highlight w:val="none"/>
                <w:lang w:eastAsia="zh-CN"/>
              </w:rPr>
              <w:t>。</w:t>
            </w:r>
          </w:p>
        </w:tc>
        <w:tc>
          <w:tcPr>
            <w:tcW w:w="904" w:type="dxa"/>
            <w:tcBorders>
              <w:tl2br w:val="nil"/>
              <w:tr2bl w:val="nil"/>
            </w:tcBorders>
            <w:noWrap w:val="0"/>
            <w:vAlign w:val="center"/>
          </w:tcPr>
          <w:p w14:paraId="73C1825F">
            <w:pPr>
              <w:shd w:val="clear"/>
              <w:snapToGrid w:val="0"/>
              <w:spacing w:line="400" w:lineRule="exact"/>
              <w:jc w:val="center"/>
              <w:rPr>
                <w:rFonts w:hint="default" w:ascii="宋体" w:hAnsi="宋体" w:eastAsia="宋体" w:cs="宋体"/>
                <w:b w:val="0"/>
                <w:bCs w:val="0"/>
                <w:color w:val="auto"/>
                <w:kern w:val="0"/>
                <w:sz w:val="21"/>
                <w:szCs w:val="21"/>
                <w:highlight w:val="none"/>
                <w:lang w:val="en-US" w:eastAsia="zh-CN"/>
              </w:rPr>
            </w:pPr>
            <w:r>
              <w:rPr>
                <w:rFonts w:hint="eastAsia" w:ascii="宋体" w:hAnsi="宋体" w:cs="宋体"/>
                <w:b w:val="0"/>
                <w:bCs w:val="0"/>
                <w:color w:val="auto"/>
                <w:kern w:val="0"/>
                <w:sz w:val="21"/>
                <w:szCs w:val="21"/>
                <w:highlight w:val="none"/>
                <w:lang w:val="en-US" w:eastAsia="zh-CN"/>
              </w:rPr>
              <w:t>6</w:t>
            </w:r>
            <w:r>
              <w:rPr>
                <w:rFonts w:hint="eastAsia" w:ascii="宋体" w:hAnsi="宋体" w:eastAsia="宋体" w:cs="宋体"/>
                <w:b w:val="0"/>
                <w:bCs w:val="0"/>
                <w:color w:val="auto"/>
                <w:kern w:val="0"/>
                <w:sz w:val="21"/>
                <w:szCs w:val="21"/>
                <w:highlight w:val="none"/>
                <w:lang w:val="en-US" w:eastAsia="zh-CN"/>
              </w:rPr>
              <w:t>分</w:t>
            </w:r>
          </w:p>
        </w:tc>
      </w:tr>
      <w:tr w14:paraId="035669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1087" w:hRule="atLeast"/>
          <w:jc w:val="center"/>
        </w:trPr>
        <w:tc>
          <w:tcPr>
            <w:tcW w:w="1768" w:type="dxa"/>
            <w:tcBorders>
              <w:tl2br w:val="nil"/>
              <w:tr2bl w:val="nil"/>
            </w:tcBorders>
            <w:noWrap w:val="0"/>
            <w:vAlign w:val="center"/>
          </w:tcPr>
          <w:p w14:paraId="0FBC8E66">
            <w:pPr>
              <w:shd w:val="clear"/>
              <w:snapToGrid w:val="0"/>
              <w:spacing w:line="400" w:lineRule="exact"/>
              <w:jc w:val="center"/>
              <w:rPr>
                <w:rFonts w:hint="default" w:ascii="宋体" w:hAnsi="宋体" w:cs="宋体"/>
                <w:b w:val="0"/>
                <w:bCs w:val="0"/>
                <w:color w:val="auto"/>
                <w:kern w:val="0"/>
                <w:sz w:val="21"/>
                <w:szCs w:val="21"/>
                <w:highlight w:val="none"/>
                <w:lang w:val="en-US" w:eastAsia="zh-CN"/>
              </w:rPr>
            </w:pPr>
            <w:r>
              <w:rPr>
                <w:rFonts w:hint="eastAsia" w:ascii="宋体" w:hAnsi="宋体" w:cs="宋体"/>
                <w:b w:val="0"/>
                <w:bCs w:val="0"/>
                <w:color w:val="auto"/>
                <w:kern w:val="0"/>
                <w:sz w:val="21"/>
                <w:szCs w:val="21"/>
                <w:highlight w:val="none"/>
                <w:lang w:val="en-US" w:eastAsia="zh-CN"/>
              </w:rPr>
              <w:t>实木复合地板品牌</w:t>
            </w:r>
          </w:p>
        </w:tc>
        <w:tc>
          <w:tcPr>
            <w:tcW w:w="7987" w:type="dxa"/>
            <w:tcBorders>
              <w:tl2br w:val="nil"/>
              <w:tr2bl w:val="nil"/>
            </w:tcBorders>
            <w:noWrap w:val="0"/>
            <w:vAlign w:val="center"/>
          </w:tcPr>
          <w:p w14:paraId="1EE7B5C9">
            <w:pPr>
              <w:shd w:val="clear"/>
              <w:spacing w:line="360" w:lineRule="exact"/>
              <w:ind w:right="6"/>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根据投标人所投的</w:t>
            </w:r>
            <w:r>
              <w:rPr>
                <w:rFonts w:hint="eastAsia" w:ascii="宋体" w:hAnsi="宋体" w:cs="宋体"/>
                <w:b w:val="0"/>
                <w:bCs w:val="0"/>
                <w:color w:val="auto"/>
                <w:sz w:val="21"/>
                <w:szCs w:val="21"/>
                <w:highlight w:val="none"/>
                <w:lang w:val="en-US" w:eastAsia="zh-CN"/>
              </w:rPr>
              <w:t>实木复合地板</w:t>
            </w:r>
            <w:r>
              <w:rPr>
                <w:rFonts w:hint="eastAsia" w:ascii="宋体" w:hAnsi="宋体" w:eastAsia="宋体" w:cs="宋体"/>
                <w:b w:val="0"/>
                <w:bCs w:val="0"/>
                <w:color w:val="auto"/>
                <w:sz w:val="21"/>
                <w:szCs w:val="21"/>
                <w:highlight w:val="none"/>
              </w:rPr>
              <w:t>品牌综合实力（品牌信誉、品牌研发能力）、市场口碑（品牌知名度、成熟度）等进行综合评审，由评标委员会进行打分（0-5分）</w:t>
            </w:r>
          </w:p>
        </w:tc>
        <w:tc>
          <w:tcPr>
            <w:tcW w:w="904" w:type="dxa"/>
            <w:tcBorders>
              <w:tl2br w:val="nil"/>
              <w:tr2bl w:val="nil"/>
            </w:tcBorders>
            <w:noWrap w:val="0"/>
            <w:vAlign w:val="center"/>
          </w:tcPr>
          <w:p w14:paraId="7E5687A6">
            <w:pPr>
              <w:shd w:val="clear"/>
              <w:snapToGrid w:val="0"/>
              <w:spacing w:line="400" w:lineRule="exact"/>
              <w:jc w:val="center"/>
              <w:rPr>
                <w:rFonts w:hint="default" w:ascii="宋体" w:hAnsi="宋体" w:cs="宋体"/>
                <w:b w:val="0"/>
                <w:bCs w:val="0"/>
                <w:color w:val="auto"/>
                <w:kern w:val="0"/>
                <w:sz w:val="21"/>
                <w:szCs w:val="21"/>
                <w:highlight w:val="none"/>
                <w:lang w:val="en-US" w:eastAsia="zh-CN"/>
              </w:rPr>
            </w:pPr>
            <w:r>
              <w:rPr>
                <w:rFonts w:hint="eastAsia" w:ascii="宋体" w:hAnsi="宋体" w:cs="宋体"/>
                <w:b w:val="0"/>
                <w:bCs w:val="0"/>
                <w:color w:val="auto"/>
                <w:kern w:val="0"/>
                <w:sz w:val="21"/>
                <w:szCs w:val="21"/>
                <w:highlight w:val="none"/>
                <w:lang w:val="en-US" w:eastAsia="zh-CN"/>
              </w:rPr>
              <w:t>5分</w:t>
            </w:r>
          </w:p>
        </w:tc>
      </w:tr>
      <w:tr w14:paraId="581F8A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1347" w:hRule="atLeast"/>
          <w:jc w:val="center"/>
        </w:trPr>
        <w:tc>
          <w:tcPr>
            <w:tcW w:w="1768" w:type="dxa"/>
            <w:tcBorders>
              <w:tl2br w:val="nil"/>
              <w:tr2bl w:val="nil"/>
            </w:tcBorders>
            <w:noWrap w:val="0"/>
            <w:vAlign w:val="center"/>
          </w:tcPr>
          <w:p w14:paraId="30586A98">
            <w:pPr>
              <w:shd w:val="clear"/>
              <w:snapToGrid w:val="0"/>
              <w:spacing w:line="400" w:lineRule="exact"/>
              <w:jc w:val="center"/>
              <w:rPr>
                <w:rFonts w:hint="default" w:ascii="宋体" w:hAnsi="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zh-CN" w:bidi="ar"/>
              </w:rPr>
              <w:t>体系认证证书</w:t>
            </w:r>
          </w:p>
        </w:tc>
        <w:tc>
          <w:tcPr>
            <w:tcW w:w="7987" w:type="dxa"/>
            <w:tcBorders>
              <w:tl2br w:val="nil"/>
              <w:tr2bl w:val="nil"/>
            </w:tcBorders>
            <w:noWrap w:val="0"/>
            <w:vAlign w:val="center"/>
          </w:tcPr>
          <w:p w14:paraId="1DC6D8C3">
            <w:pPr>
              <w:shd w:val="clear"/>
              <w:spacing w:line="360" w:lineRule="exact"/>
              <w:ind w:right="6"/>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val="en-US" w:eastAsia="zh-CN"/>
              </w:rPr>
              <w:t>投标产品制造商</w:t>
            </w:r>
            <w:r>
              <w:rPr>
                <w:rFonts w:hint="eastAsia"/>
                <w:b w:val="0"/>
                <w:bCs w:val="0"/>
                <w:color w:val="auto"/>
                <w:sz w:val="21"/>
                <w:szCs w:val="21"/>
                <w:highlight w:val="none"/>
              </w:rPr>
              <w:t>具有有效的质量管理体系认证证书、环境管理体系认证证书、职业健康体系认证证书，每具备一项得1分，最高得3分</w:t>
            </w:r>
            <w:r>
              <w:rPr>
                <w:rFonts w:hint="eastAsia"/>
                <w:b w:val="0"/>
                <w:bCs w:val="0"/>
                <w:color w:val="auto"/>
                <w:sz w:val="21"/>
                <w:szCs w:val="21"/>
                <w:highlight w:val="none"/>
              </w:rPr>
              <w:br w:type="textWrapping"/>
            </w:r>
            <w:r>
              <w:rPr>
                <w:rFonts w:hint="eastAsia" w:ascii="宋体" w:hAnsi="宋体" w:eastAsia="宋体" w:cs="宋体"/>
                <w:b w:val="0"/>
                <w:bCs w:val="0"/>
                <w:color w:val="auto"/>
                <w:kern w:val="0"/>
                <w:sz w:val="21"/>
                <w:szCs w:val="21"/>
                <w:highlight w:val="none"/>
                <w:lang w:val="en-US" w:eastAsia="zh-CN" w:bidi="ar"/>
              </w:rPr>
              <w:t>注：提供有效期内的认证证书复印件并加盖制造商公章，否则不得分</w:t>
            </w:r>
            <w:r>
              <w:rPr>
                <w:rFonts w:hint="eastAsia"/>
                <w:b w:val="0"/>
                <w:bCs w:val="0"/>
                <w:color w:val="auto"/>
                <w:sz w:val="21"/>
                <w:szCs w:val="21"/>
                <w:highlight w:val="none"/>
              </w:rPr>
              <w:t>。</w:t>
            </w:r>
          </w:p>
        </w:tc>
        <w:tc>
          <w:tcPr>
            <w:tcW w:w="904" w:type="dxa"/>
            <w:tcBorders>
              <w:tl2br w:val="nil"/>
              <w:tr2bl w:val="nil"/>
            </w:tcBorders>
            <w:noWrap w:val="0"/>
            <w:vAlign w:val="center"/>
          </w:tcPr>
          <w:p w14:paraId="3738C7D8">
            <w:pPr>
              <w:shd w:val="clear"/>
              <w:snapToGrid w:val="0"/>
              <w:spacing w:line="400" w:lineRule="exact"/>
              <w:jc w:val="center"/>
              <w:rPr>
                <w:rFonts w:hint="default" w:ascii="宋体" w:hAnsi="宋体" w:cs="宋体"/>
                <w:b w:val="0"/>
                <w:bCs w:val="0"/>
                <w:color w:val="auto"/>
                <w:kern w:val="0"/>
                <w:sz w:val="21"/>
                <w:szCs w:val="21"/>
                <w:highlight w:val="none"/>
                <w:lang w:val="en-US" w:eastAsia="zh-CN"/>
              </w:rPr>
            </w:pPr>
            <w:r>
              <w:rPr>
                <w:rFonts w:hint="eastAsia" w:ascii="宋体" w:hAnsi="宋体" w:cs="宋体"/>
                <w:b w:val="0"/>
                <w:bCs w:val="0"/>
                <w:color w:val="auto"/>
                <w:kern w:val="0"/>
                <w:sz w:val="21"/>
                <w:szCs w:val="21"/>
                <w:highlight w:val="none"/>
                <w:lang w:val="en-US" w:eastAsia="zh-CN"/>
              </w:rPr>
              <w:t>3分</w:t>
            </w:r>
          </w:p>
        </w:tc>
      </w:tr>
      <w:tr w14:paraId="48396A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90" w:hRule="atLeast"/>
          <w:jc w:val="center"/>
        </w:trPr>
        <w:tc>
          <w:tcPr>
            <w:tcW w:w="1768" w:type="dxa"/>
            <w:vMerge w:val="restart"/>
            <w:tcBorders>
              <w:tl2br w:val="nil"/>
              <w:tr2bl w:val="nil"/>
            </w:tcBorders>
            <w:noWrap w:val="0"/>
            <w:vAlign w:val="center"/>
          </w:tcPr>
          <w:p w14:paraId="2054F637">
            <w:pPr>
              <w:shd w:val="clear"/>
              <w:snapToGrid w:val="0"/>
              <w:spacing w:line="400" w:lineRule="exact"/>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物理性能指标</w:t>
            </w:r>
          </w:p>
        </w:tc>
        <w:tc>
          <w:tcPr>
            <w:tcW w:w="7987" w:type="dxa"/>
            <w:tcBorders>
              <w:tl2br w:val="nil"/>
              <w:tr2bl w:val="nil"/>
            </w:tcBorders>
            <w:noWrap w:val="0"/>
            <w:vAlign w:val="center"/>
          </w:tcPr>
          <w:p w14:paraId="5C6F5C6B">
            <w:pPr>
              <w:spacing w:line="360" w:lineRule="auto"/>
              <w:ind w:firstLine="0" w:firstLineChars="0"/>
              <w:rPr>
                <w:rFonts w:hint="default" w:ascii="宋体" w:hAnsi="宋体" w:eastAsia="宋体" w:cs="宋体"/>
                <w:b w:val="0"/>
                <w:bCs w:val="0"/>
                <w:color w:val="auto"/>
                <w:kern w:val="0"/>
                <w:sz w:val="21"/>
                <w:szCs w:val="21"/>
                <w:highlight w:val="none"/>
                <w:lang w:val="en-US" w:eastAsia="zh-CN"/>
              </w:rPr>
            </w:pPr>
            <w:r>
              <w:rPr>
                <w:rFonts w:hint="default" w:ascii="宋体" w:hAnsi="宋体" w:eastAsia="宋体" w:cs="宋体"/>
                <w:b w:val="0"/>
                <w:bCs w:val="0"/>
                <w:color w:val="auto"/>
                <w:kern w:val="0"/>
                <w:sz w:val="21"/>
                <w:szCs w:val="21"/>
                <w:highlight w:val="none"/>
                <w:lang w:val="en-US" w:eastAsia="zh-CN"/>
              </w:rPr>
              <w:t>根据投标人所投</w:t>
            </w:r>
            <w:r>
              <w:rPr>
                <w:rFonts w:hint="eastAsia" w:ascii="宋体" w:hAnsi="宋体" w:cs="宋体"/>
                <w:b w:val="0"/>
                <w:bCs w:val="0"/>
                <w:color w:val="auto"/>
                <w:kern w:val="0"/>
                <w:sz w:val="21"/>
                <w:szCs w:val="21"/>
                <w:highlight w:val="none"/>
                <w:lang w:val="en-US" w:eastAsia="zh-CN"/>
              </w:rPr>
              <w:t>产品</w:t>
            </w:r>
            <w:r>
              <w:rPr>
                <w:rFonts w:hint="default" w:ascii="宋体" w:hAnsi="宋体" w:eastAsia="宋体" w:cs="宋体"/>
                <w:b w:val="0"/>
                <w:bCs w:val="0"/>
                <w:color w:val="auto"/>
                <w:kern w:val="0"/>
                <w:sz w:val="21"/>
                <w:szCs w:val="21"/>
                <w:highlight w:val="none"/>
                <w:lang w:val="en-US" w:eastAsia="zh-CN"/>
              </w:rPr>
              <w:t>的</w:t>
            </w:r>
            <w:r>
              <w:rPr>
                <w:rFonts w:hint="eastAsia" w:ascii="宋体" w:hAnsi="宋体" w:cs="宋体"/>
                <w:b w:val="0"/>
                <w:bCs w:val="0"/>
                <w:color w:val="auto"/>
                <w:kern w:val="0"/>
                <w:sz w:val="21"/>
                <w:szCs w:val="21"/>
                <w:highlight w:val="none"/>
                <w:lang w:val="en-US" w:eastAsia="zh-CN"/>
              </w:rPr>
              <w:t>静区强度、弹性模量</w:t>
            </w:r>
            <w:r>
              <w:rPr>
                <w:rFonts w:hint="default" w:ascii="宋体" w:hAnsi="宋体" w:eastAsia="宋体" w:cs="宋体"/>
                <w:b w:val="0"/>
                <w:bCs w:val="0"/>
                <w:color w:val="auto"/>
                <w:kern w:val="0"/>
                <w:sz w:val="21"/>
                <w:szCs w:val="21"/>
                <w:highlight w:val="none"/>
                <w:lang w:val="en-US" w:eastAsia="zh-CN"/>
              </w:rPr>
              <w:t>性能指标</w:t>
            </w:r>
            <w:r>
              <w:rPr>
                <w:rFonts w:hint="eastAsia" w:ascii="宋体" w:hAnsi="宋体" w:cs="宋体"/>
                <w:b w:val="0"/>
                <w:bCs w:val="0"/>
                <w:color w:val="auto"/>
                <w:kern w:val="0"/>
                <w:sz w:val="21"/>
                <w:szCs w:val="21"/>
                <w:highlight w:val="none"/>
                <w:lang w:val="en-US" w:eastAsia="zh-CN"/>
              </w:rPr>
              <w:t>与招标需求的偏离情况</w:t>
            </w:r>
            <w:r>
              <w:rPr>
                <w:rFonts w:hint="eastAsia" w:ascii="宋体" w:hAnsi="宋体" w:eastAsia="宋体" w:cs="宋体"/>
                <w:b w:val="0"/>
                <w:bCs w:val="0"/>
                <w:color w:val="auto"/>
                <w:kern w:val="0"/>
                <w:sz w:val="21"/>
                <w:szCs w:val="21"/>
                <w:highlight w:val="none"/>
                <w:lang w:val="en-US" w:eastAsia="zh-CN"/>
              </w:rPr>
              <w:t>综合对比</w:t>
            </w:r>
            <w:r>
              <w:rPr>
                <w:rFonts w:hint="eastAsia" w:ascii="宋体" w:hAnsi="宋体" w:cs="宋体"/>
                <w:b w:val="0"/>
                <w:bCs w:val="0"/>
                <w:color w:val="auto"/>
                <w:kern w:val="0"/>
                <w:sz w:val="21"/>
                <w:szCs w:val="21"/>
                <w:highlight w:val="none"/>
                <w:lang w:val="en-US" w:eastAsia="zh-CN"/>
              </w:rPr>
              <w:t>进行打分</w:t>
            </w:r>
            <w:r>
              <w:rPr>
                <w:rFonts w:hint="default" w:ascii="宋体" w:hAnsi="宋体" w:eastAsia="宋体" w:cs="宋体"/>
                <w:b w:val="0"/>
                <w:bCs w:val="0"/>
                <w:color w:val="auto"/>
                <w:kern w:val="0"/>
                <w:sz w:val="21"/>
                <w:szCs w:val="21"/>
                <w:highlight w:val="none"/>
                <w:lang w:val="en-US" w:eastAsia="zh-CN"/>
              </w:rPr>
              <w:t>（0-4分）</w:t>
            </w:r>
          </w:p>
          <w:p w14:paraId="42CCC450">
            <w:pPr>
              <w:spacing w:line="360" w:lineRule="auto"/>
              <w:ind w:firstLine="0" w:firstLineChars="0"/>
              <w:rPr>
                <w:rFonts w:hint="default" w:ascii="宋体" w:hAnsi="宋体" w:eastAsia="宋体" w:cs="宋体"/>
                <w:b w:val="0"/>
                <w:bCs w:val="0"/>
                <w:color w:val="auto"/>
                <w:kern w:val="0"/>
                <w:sz w:val="21"/>
                <w:szCs w:val="21"/>
                <w:highlight w:val="none"/>
                <w:lang w:val="en-US" w:eastAsia="zh-CN"/>
              </w:rPr>
            </w:pPr>
            <w:r>
              <w:rPr>
                <w:rFonts w:hint="default" w:ascii="宋体" w:hAnsi="宋体" w:eastAsia="宋体" w:cs="宋体"/>
                <w:b w:val="0"/>
                <w:bCs w:val="0"/>
                <w:color w:val="auto"/>
                <w:kern w:val="0"/>
                <w:sz w:val="21"/>
                <w:szCs w:val="21"/>
                <w:highlight w:val="none"/>
                <w:lang w:val="en-US" w:eastAsia="zh-CN"/>
              </w:rPr>
              <w:t>注：</w:t>
            </w:r>
            <w:r>
              <w:rPr>
                <w:rFonts w:hint="eastAsia" w:ascii="宋体" w:hAnsi="宋体" w:cs="宋体"/>
                <w:b w:val="0"/>
                <w:bCs w:val="0"/>
                <w:color w:val="auto"/>
                <w:kern w:val="0"/>
                <w:sz w:val="21"/>
                <w:szCs w:val="21"/>
                <w:highlight w:val="none"/>
                <w:lang w:val="en-US" w:eastAsia="zh-CN"/>
              </w:rPr>
              <w:t>投标文件中须</w:t>
            </w:r>
            <w:r>
              <w:rPr>
                <w:rFonts w:hint="default" w:ascii="宋体" w:hAnsi="宋体" w:eastAsia="宋体" w:cs="宋体"/>
                <w:b w:val="0"/>
                <w:bCs w:val="0"/>
                <w:color w:val="auto"/>
                <w:kern w:val="0"/>
                <w:sz w:val="21"/>
                <w:szCs w:val="21"/>
                <w:highlight w:val="none"/>
                <w:lang w:val="en-US" w:eastAsia="zh-CN"/>
              </w:rPr>
              <w:t>提供经</w:t>
            </w:r>
            <w:r>
              <w:rPr>
                <w:rFonts w:hint="eastAsia" w:ascii="宋体" w:hAnsi="宋体" w:cs="宋体"/>
                <w:b w:val="0"/>
                <w:bCs w:val="0"/>
                <w:color w:val="auto"/>
                <w:kern w:val="0"/>
                <w:sz w:val="21"/>
                <w:szCs w:val="21"/>
                <w:highlight w:val="none"/>
                <w:lang w:val="en-US" w:eastAsia="zh-CN"/>
              </w:rPr>
              <w:t>国家认可的</w:t>
            </w:r>
            <w:r>
              <w:rPr>
                <w:rFonts w:hint="default" w:ascii="宋体" w:hAnsi="宋体" w:eastAsia="宋体" w:cs="宋体"/>
                <w:b w:val="0"/>
                <w:bCs w:val="0"/>
                <w:color w:val="auto"/>
                <w:kern w:val="0"/>
                <w:sz w:val="21"/>
                <w:szCs w:val="21"/>
                <w:highlight w:val="none"/>
                <w:lang w:val="en-US" w:eastAsia="zh-CN"/>
              </w:rPr>
              <w:t>第三方检测机构出具的</w:t>
            </w:r>
            <w:r>
              <w:rPr>
                <w:rFonts w:hint="eastAsia" w:ascii="宋体" w:hAnsi="宋体" w:cs="宋体"/>
                <w:b w:val="0"/>
                <w:bCs w:val="0"/>
                <w:color w:val="auto"/>
                <w:kern w:val="0"/>
                <w:sz w:val="21"/>
                <w:szCs w:val="21"/>
                <w:highlight w:val="none"/>
                <w:lang w:val="en-US" w:eastAsia="zh-CN"/>
              </w:rPr>
              <w:t>检验</w:t>
            </w:r>
            <w:r>
              <w:rPr>
                <w:rFonts w:hint="default" w:ascii="宋体" w:hAnsi="宋体" w:eastAsia="宋体" w:cs="宋体"/>
                <w:b w:val="0"/>
                <w:bCs w:val="0"/>
                <w:color w:val="auto"/>
                <w:kern w:val="0"/>
                <w:sz w:val="21"/>
                <w:szCs w:val="21"/>
                <w:highlight w:val="none"/>
                <w:lang w:val="en-US" w:eastAsia="zh-CN"/>
              </w:rPr>
              <w:t>检测报告复印件</w:t>
            </w:r>
            <w:r>
              <w:rPr>
                <w:rFonts w:hint="eastAsia" w:ascii="宋体" w:hAnsi="宋体" w:cs="宋体"/>
                <w:b w:val="0"/>
                <w:bCs w:val="0"/>
                <w:color w:val="auto"/>
                <w:kern w:val="0"/>
                <w:sz w:val="21"/>
                <w:szCs w:val="21"/>
                <w:highlight w:val="none"/>
                <w:lang w:val="en-US" w:eastAsia="zh-CN"/>
              </w:rPr>
              <w:t>并加盖制造商公章</w:t>
            </w:r>
            <w:r>
              <w:rPr>
                <w:rFonts w:hint="default" w:ascii="宋体" w:hAnsi="宋体" w:eastAsia="宋体" w:cs="宋体"/>
                <w:b w:val="0"/>
                <w:bCs w:val="0"/>
                <w:color w:val="auto"/>
                <w:kern w:val="0"/>
                <w:sz w:val="21"/>
                <w:szCs w:val="21"/>
                <w:highlight w:val="none"/>
                <w:lang w:val="en-US" w:eastAsia="zh-CN"/>
              </w:rPr>
              <w:t>，否则不得分；</w:t>
            </w:r>
          </w:p>
        </w:tc>
        <w:tc>
          <w:tcPr>
            <w:tcW w:w="904" w:type="dxa"/>
            <w:tcBorders>
              <w:tl2br w:val="nil"/>
              <w:tr2bl w:val="nil"/>
            </w:tcBorders>
            <w:noWrap w:val="0"/>
            <w:vAlign w:val="center"/>
          </w:tcPr>
          <w:p w14:paraId="0A7991D0">
            <w:pPr>
              <w:shd w:val="clear"/>
              <w:snapToGrid w:val="0"/>
              <w:spacing w:line="400" w:lineRule="exact"/>
              <w:jc w:val="center"/>
              <w:rPr>
                <w:rFonts w:hint="default" w:ascii="宋体" w:hAnsi="宋体" w:cs="宋体"/>
                <w:b w:val="0"/>
                <w:bCs w:val="0"/>
                <w:color w:val="auto"/>
                <w:kern w:val="0"/>
                <w:sz w:val="21"/>
                <w:szCs w:val="21"/>
                <w:highlight w:val="none"/>
                <w:lang w:val="en-US" w:eastAsia="zh-CN"/>
              </w:rPr>
            </w:pPr>
            <w:r>
              <w:rPr>
                <w:rFonts w:hint="eastAsia" w:ascii="宋体" w:hAnsi="宋体" w:cs="宋体"/>
                <w:b w:val="0"/>
                <w:bCs w:val="0"/>
                <w:color w:val="auto"/>
                <w:kern w:val="0"/>
                <w:sz w:val="21"/>
                <w:szCs w:val="21"/>
                <w:highlight w:val="none"/>
                <w:lang w:val="en-US" w:eastAsia="zh-CN"/>
              </w:rPr>
              <w:t>4分</w:t>
            </w:r>
          </w:p>
        </w:tc>
      </w:tr>
      <w:tr w14:paraId="3FEB04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75" w:hRule="atLeast"/>
          <w:jc w:val="center"/>
        </w:trPr>
        <w:tc>
          <w:tcPr>
            <w:tcW w:w="1768" w:type="dxa"/>
            <w:vMerge w:val="continue"/>
            <w:tcBorders>
              <w:tl2br w:val="nil"/>
              <w:tr2bl w:val="nil"/>
            </w:tcBorders>
            <w:noWrap w:val="0"/>
            <w:vAlign w:val="center"/>
          </w:tcPr>
          <w:p w14:paraId="664AA05A">
            <w:pPr>
              <w:shd w:val="clear"/>
              <w:snapToGrid w:val="0"/>
              <w:spacing w:line="400" w:lineRule="exact"/>
              <w:jc w:val="center"/>
              <w:rPr>
                <w:rFonts w:hint="eastAsia" w:ascii="宋体" w:hAnsi="宋体" w:eastAsia="宋体" w:cs="宋体"/>
                <w:b w:val="0"/>
                <w:bCs w:val="0"/>
                <w:color w:val="auto"/>
                <w:kern w:val="0"/>
                <w:sz w:val="21"/>
                <w:szCs w:val="21"/>
                <w:highlight w:val="none"/>
              </w:rPr>
            </w:pPr>
          </w:p>
        </w:tc>
        <w:tc>
          <w:tcPr>
            <w:tcW w:w="7987" w:type="dxa"/>
            <w:tcBorders>
              <w:tl2br w:val="nil"/>
              <w:tr2bl w:val="nil"/>
            </w:tcBorders>
            <w:noWrap w:val="0"/>
            <w:vAlign w:val="center"/>
          </w:tcPr>
          <w:p w14:paraId="1FB54637">
            <w:pPr>
              <w:spacing w:line="360" w:lineRule="auto"/>
              <w:ind w:firstLine="0" w:firstLineChars="0"/>
              <w:rPr>
                <w:rFonts w:hint="default" w:eastAsia="宋体"/>
                <w:b w:val="0"/>
                <w:bCs w:val="0"/>
                <w:color w:val="auto"/>
                <w:szCs w:val="21"/>
                <w:highlight w:val="none"/>
                <w:lang w:val="en-US" w:eastAsia="zh-CN"/>
              </w:rPr>
            </w:pPr>
            <w:r>
              <w:rPr>
                <w:rFonts w:hint="default" w:ascii="宋体" w:hAnsi="宋体" w:eastAsia="宋体" w:cs="宋体"/>
                <w:b w:val="0"/>
                <w:bCs w:val="0"/>
                <w:color w:val="auto"/>
                <w:kern w:val="0"/>
                <w:sz w:val="21"/>
                <w:szCs w:val="21"/>
                <w:highlight w:val="none"/>
                <w:lang w:val="en-US" w:eastAsia="zh-CN"/>
              </w:rPr>
              <w:t>根据投标人所投</w:t>
            </w:r>
            <w:r>
              <w:rPr>
                <w:rFonts w:hint="eastAsia" w:ascii="宋体" w:hAnsi="宋体" w:cs="宋体"/>
                <w:b w:val="0"/>
                <w:bCs w:val="0"/>
                <w:color w:val="auto"/>
                <w:kern w:val="0"/>
                <w:sz w:val="21"/>
                <w:szCs w:val="21"/>
                <w:highlight w:val="none"/>
                <w:lang w:val="en-US" w:eastAsia="zh-CN"/>
              </w:rPr>
              <w:t>产品</w:t>
            </w:r>
            <w:r>
              <w:rPr>
                <w:rFonts w:hint="default" w:ascii="宋体" w:hAnsi="宋体" w:eastAsia="宋体" w:cs="宋体"/>
                <w:b w:val="0"/>
                <w:bCs w:val="0"/>
                <w:color w:val="auto"/>
                <w:kern w:val="0"/>
                <w:sz w:val="21"/>
                <w:szCs w:val="21"/>
                <w:highlight w:val="none"/>
                <w:lang w:val="en-US" w:eastAsia="zh-CN"/>
              </w:rPr>
              <w:t>的</w:t>
            </w:r>
            <w:r>
              <w:rPr>
                <w:rFonts w:hint="eastAsia" w:ascii="宋体" w:hAnsi="宋体" w:cs="宋体"/>
                <w:b w:val="0"/>
                <w:bCs w:val="0"/>
                <w:color w:val="auto"/>
                <w:kern w:val="0"/>
                <w:sz w:val="21"/>
                <w:szCs w:val="21"/>
                <w:highlight w:val="none"/>
                <w:lang w:val="en-US" w:eastAsia="zh-CN"/>
              </w:rPr>
              <w:t>含水率</w:t>
            </w:r>
            <w:r>
              <w:rPr>
                <w:rFonts w:hint="default" w:ascii="宋体" w:hAnsi="宋体" w:eastAsia="宋体" w:cs="宋体"/>
                <w:b w:val="0"/>
                <w:bCs w:val="0"/>
                <w:color w:val="auto"/>
                <w:kern w:val="0"/>
                <w:sz w:val="21"/>
                <w:szCs w:val="21"/>
                <w:highlight w:val="none"/>
                <w:lang w:val="en-US" w:eastAsia="zh-CN"/>
              </w:rPr>
              <w:t>性能指标</w:t>
            </w:r>
            <w:r>
              <w:rPr>
                <w:rFonts w:hint="eastAsia" w:ascii="宋体" w:hAnsi="宋体" w:cs="宋体"/>
                <w:b w:val="0"/>
                <w:bCs w:val="0"/>
                <w:color w:val="auto"/>
                <w:kern w:val="0"/>
                <w:sz w:val="21"/>
                <w:szCs w:val="21"/>
                <w:highlight w:val="none"/>
                <w:lang w:val="en-US" w:eastAsia="zh-CN"/>
              </w:rPr>
              <w:t>与招标需求的偏离情况</w:t>
            </w:r>
            <w:r>
              <w:rPr>
                <w:rFonts w:hint="eastAsia" w:ascii="宋体" w:hAnsi="宋体" w:eastAsia="宋体" w:cs="宋体"/>
                <w:b w:val="0"/>
                <w:bCs w:val="0"/>
                <w:color w:val="auto"/>
                <w:kern w:val="0"/>
                <w:sz w:val="21"/>
                <w:szCs w:val="21"/>
                <w:highlight w:val="none"/>
                <w:lang w:val="en-US" w:eastAsia="zh-CN"/>
              </w:rPr>
              <w:t>综合对比</w:t>
            </w:r>
            <w:r>
              <w:rPr>
                <w:rFonts w:hint="eastAsia" w:ascii="宋体" w:hAnsi="宋体" w:cs="宋体"/>
                <w:b w:val="0"/>
                <w:bCs w:val="0"/>
                <w:color w:val="auto"/>
                <w:kern w:val="0"/>
                <w:sz w:val="21"/>
                <w:szCs w:val="21"/>
                <w:highlight w:val="none"/>
                <w:lang w:val="en-US" w:eastAsia="zh-CN"/>
              </w:rPr>
              <w:t>进行打分</w:t>
            </w:r>
            <w:r>
              <w:rPr>
                <w:rFonts w:hint="default" w:ascii="宋体" w:hAnsi="宋体" w:eastAsia="宋体" w:cs="宋体"/>
                <w:b w:val="0"/>
                <w:bCs w:val="0"/>
                <w:color w:val="auto"/>
                <w:kern w:val="0"/>
                <w:sz w:val="21"/>
                <w:szCs w:val="21"/>
                <w:highlight w:val="none"/>
                <w:lang w:val="en-US" w:eastAsia="zh-CN"/>
              </w:rPr>
              <w:t>（0-4分）</w:t>
            </w:r>
            <w:r>
              <w:rPr>
                <w:rFonts w:hint="default" w:ascii="宋体" w:hAnsi="宋体" w:eastAsia="宋体" w:cs="宋体"/>
                <w:b w:val="0"/>
                <w:bCs w:val="0"/>
                <w:color w:val="auto"/>
                <w:kern w:val="0"/>
                <w:sz w:val="21"/>
                <w:szCs w:val="21"/>
                <w:highlight w:val="none"/>
                <w:lang w:val="en-US" w:eastAsia="zh-CN"/>
              </w:rPr>
              <w:br w:type="textWrapping"/>
            </w:r>
            <w:r>
              <w:rPr>
                <w:rFonts w:hint="default" w:ascii="宋体" w:hAnsi="宋体" w:eastAsia="宋体" w:cs="宋体"/>
                <w:b w:val="0"/>
                <w:bCs w:val="0"/>
                <w:color w:val="auto"/>
                <w:kern w:val="0"/>
                <w:sz w:val="21"/>
                <w:szCs w:val="21"/>
                <w:highlight w:val="none"/>
                <w:lang w:val="en-US" w:eastAsia="zh-CN"/>
              </w:rPr>
              <w:t>注：</w:t>
            </w:r>
            <w:r>
              <w:rPr>
                <w:rFonts w:hint="eastAsia" w:ascii="宋体" w:hAnsi="宋体" w:cs="宋体"/>
                <w:b w:val="0"/>
                <w:bCs w:val="0"/>
                <w:color w:val="auto"/>
                <w:kern w:val="0"/>
                <w:sz w:val="21"/>
                <w:szCs w:val="21"/>
                <w:highlight w:val="none"/>
                <w:lang w:val="en-US" w:eastAsia="zh-CN"/>
              </w:rPr>
              <w:t>投标文件中须</w:t>
            </w:r>
            <w:r>
              <w:rPr>
                <w:rFonts w:hint="default" w:ascii="宋体" w:hAnsi="宋体" w:eastAsia="宋体" w:cs="宋体"/>
                <w:b w:val="0"/>
                <w:bCs w:val="0"/>
                <w:color w:val="auto"/>
                <w:kern w:val="0"/>
                <w:sz w:val="21"/>
                <w:szCs w:val="21"/>
                <w:highlight w:val="none"/>
                <w:lang w:val="en-US" w:eastAsia="zh-CN"/>
              </w:rPr>
              <w:t>提供经</w:t>
            </w:r>
            <w:r>
              <w:rPr>
                <w:rFonts w:hint="eastAsia" w:ascii="宋体" w:hAnsi="宋体" w:cs="宋体"/>
                <w:b w:val="0"/>
                <w:bCs w:val="0"/>
                <w:color w:val="auto"/>
                <w:kern w:val="0"/>
                <w:sz w:val="21"/>
                <w:szCs w:val="21"/>
                <w:highlight w:val="none"/>
                <w:lang w:val="en-US" w:eastAsia="zh-CN"/>
              </w:rPr>
              <w:t>国家认可的</w:t>
            </w:r>
            <w:r>
              <w:rPr>
                <w:rFonts w:hint="default" w:ascii="宋体" w:hAnsi="宋体" w:eastAsia="宋体" w:cs="宋体"/>
                <w:b w:val="0"/>
                <w:bCs w:val="0"/>
                <w:color w:val="auto"/>
                <w:kern w:val="0"/>
                <w:sz w:val="21"/>
                <w:szCs w:val="21"/>
                <w:highlight w:val="none"/>
                <w:lang w:val="en-US" w:eastAsia="zh-CN"/>
              </w:rPr>
              <w:t>第三方检测机构出具的</w:t>
            </w:r>
            <w:r>
              <w:rPr>
                <w:rFonts w:hint="eastAsia" w:ascii="宋体" w:hAnsi="宋体" w:cs="宋体"/>
                <w:b w:val="0"/>
                <w:bCs w:val="0"/>
                <w:color w:val="auto"/>
                <w:kern w:val="0"/>
                <w:sz w:val="21"/>
                <w:szCs w:val="21"/>
                <w:highlight w:val="none"/>
                <w:lang w:val="en-US" w:eastAsia="zh-CN"/>
              </w:rPr>
              <w:t>检验</w:t>
            </w:r>
            <w:r>
              <w:rPr>
                <w:rFonts w:hint="default" w:ascii="宋体" w:hAnsi="宋体" w:eastAsia="宋体" w:cs="宋体"/>
                <w:b w:val="0"/>
                <w:bCs w:val="0"/>
                <w:color w:val="auto"/>
                <w:kern w:val="0"/>
                <w:sz w:val="21"/>
                <w:szCs w:val="21"/>
                <w:highlight w:val="none"/>
                <w:lang w:val="en-US" w:eastAsia="zh-CN"/>
              </w:rPr>
              <w:t>检测报告复印件</w:t>
            </w:r>
            <w:r>
              <w:rPr>
                <w:rFonts w:hint="eastAsia" w:ascii="宋体" w:hAnsi="宋体" w:cs="宋体"/>
                <w:b w:val="0"/>
                <w:bCs w:val="0"/>
                <w:color w:val="auto"/>
                <w:kern w:val="0"/>
                <w:sz w:val="21"/>
                <w:szCs w:val="21"/>
                <w:highlight w:val="none"/>
                <w:lang w:val="en-US" w:eastAsia="zh-CN"/>
              </w:rPr>
              <w:t>并加盖制造商公章</w:t>
            </w:r>
            <w:r>
              <w:rPr>
                <w:rFonts w:hint="default" w:ascii="宋体" w:hAnsi="宋体" w:eastAsia="宋体" w:cs="宋体"/>
                <w:b w:val="0"/>
                <w:bCs w:val="0"/>
                <w:color w:val="auto"/>
                <w:kern w:val="0"/>
                <w:sz w:val="21"/>
                <w:szCs w:val="21"/>
                <w:highlight w:val="none"/>
                <w:lang w:val="en-US" w:eastAsia="zh-CN"/>
              </w:rPr>
              <w:t>，否则不得分；</w:t>
            </w:r>
          </w:p>
        </w:tc>
        <w:tc>
          <w:tcPr>
            <w:tcW w:w="904" w:type="dxa"/>
            <w:tcBorders>
              <w:tl2br w:val="nil"/>
              <w:tr2bl w:val="nil"/>
            </w:tcBorders>
            <w:noWrap w:val="0"/>
            <w:vAlign w:val="center"/>
          </w:tcPr>
          <w:p w14:paraId="310EA649">
            <w:pPr>
              <w:shd w:val="clear"/>
              <w:snapToGrid w:val="0"/>
              <w:spacing w:line="400" w:lineRule="exact"/>
              <w:jc w:val="center"/>
              <w:rPr>
                <w:rFonts w:hint="default" w:ascii="宋体" w:hAnsi="宋体" w:cs="宋体"/>
                <w:b w:val="0"/>
                <w:bCs w:val="0"/>
                <w:color w:val="auto"/>
                <w:kern w:val="0"/>
                <w:sz w:val="21"/>
                <w:szCs w:val="21"/>
                <w:highlight w:val="none"/>
                <w:lang w:val="en-US" w:eastAsia="zh-CN"/>
              </w:rPr>
            </w:pPr>
            <w:r>
              <w:rPr>
                <w:rFonts w:hint="eastAsia" w:ascii="宋体" w:hAnsi="宋体" w:cs="宋体"/>
                <w:b w:val="0"/>
                <w:bCs w:val="0"/>
                <w:color w:val="auto"/>
                <w:kern w:val="0"/>
                <w:sz w:val="21"/>
                <w:szCs w:val="21"/>
                <w:highlight w:val="none"/>
                <w:lang w:val="en-US" w:eastAsia="zh-CN"/>
              </w:rPr>
              <w:t>4分</w:t>
            </w:r>
          </w:p>
        </w:tc>
      </w:tr>
      <w:tr w14:paraId="5C0F01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39" w:hRule="atLeast"/>
          <w:jc w:val="center"/>
        </w:trPr>
        <w:tc>
          <w:tcPr>
            <w:tcW w:w="1768" w:type="dxa"/>
            <w:vMerge w:val="continue"/>
            <w:tcBorders>
              <w:tl2br w:val="nil"/>
              <w:tr2bl w:val="nil"/>
            </w:tcBorders>
            <w:noWrap w:val="0"/>
            <w:vAlign w:val="center"/>
          </w:tcPr>
          <w:p w14:paraId="2A13434C">
            <w:pPr>
              <w:shd w:val="clear"/>
              <w:snapToGrid w:val="0"/>
              <w:spacing w:line="400" w:lineRule="exact"/>
              <w:jc w:val="center"/>
              <w:rPr>
                <w:rFonts w:hint="eastAsia" w:ascii="宋体" w:hAnsi="宋体" w:eastAsia="宋体" w:cs="宋体"/>
                <w:b w:val="0"/>
                <w:bCs w:val="0"/>
                <w:color w:val="auto"/>
                <w:kern w:val="0"/>
                <w:sz w:val="21"/>
                <w:szCs w:val="21"/>
                <w:highlight w:val="none"/>
              </w:rPr>
            </w:pPr>
          </w:p>
        </w:tc>
        <w:tc>
          <w:tcPr>
            <w:tcW w:w="7987" w:type="dxa"/>
            <w:tcBorders>
              <w:tl2br w:val="nil"/>
              <w:tr2bl w:val="nil"/>
            </w:tcBorders>
            <w:noWrap w:val="0"/>
            <w:vAlign w:val="center"/>
          </w:tcPr>
          <w:p w14:paraId="0875C005">
            <w:pPr>
              <w:spacing w:line="360" w:lineRule="auto"/>
              <w:ind w:firstLine="0" w:firstLineChars="0"/>
              <w:rPr>
                <w:rFonts w:hint="eastAsia" w:ascii="宋体" w:hAnsi="宋体" w:eastAsia="宋体" w:cs="宋体"/>
                <w:b w:val="0"/>
                <w:bCs w:val="0"/>
                <w:color w:val="auto"/>
                <w:kern w:val="0"/>
                <w:sz w:val="21"/>
                <w:szCs w:val="21"/>
                <w:highlight w:val="none"/>
                <w:lang w:val="en-US" w:eastAsia="zh-CN"/>
              </w:rPr>
            </w:pPr>
            <w:r>
              <w:rPr>
                <w:rFonts w:hint="default" w:ascii="宋体" w:hAnsi="宋体" w:eastAsia="宋体" w:cs="宋体"/>
                <w:b w:val="0"/>
                <w:bCs w:val="0"/>
                <w:color w:val="auto"/>
                <w:kern w:val="0"/>
                <w:sz w:val="21"/>
                <w:szCs w:val="21"/>
                <w:highlight w:val="none"/>
                <w:lang w:val="en-US" w:eastAsia="zh-CN"/>
              </w:rPr>
              <w:t>根据投标人所投</w:t>
            </w:r>
            <w:r>
              <w:rPr>
                <w:rFonts w:hint="eastAsia" w:ascii="宋体" w:hAnsi="宋体" w:cs="宋体"/>
                <w:b w:val="0"/>
                <w:bCs w:val="0"/>
                <w:color w:val="auto"/>
                <w:kern w:val="0"/>
                <w:sz w:val="21"/>
                <w:szCs w:val="21"/>
                <w:highlight w:val="none"/>
                <w:lang w:val="en-US" w:eastAsia="zh-CN"/>
              </w:rPr>
              <w:t>产品</w:t>
            </w:r>
            <w:r>
              <w:rPr>
                <w:rFonts w:hint="default" w:ascii="宋体" w:hAnsi="宋体" w:eastAsia="宋体" w:cs="宋体"/>
                <w:b w:val="0"/>
                <w:bCs w:val="0"/>
                <w:color w:val="auto"/>
                <w:kern w:val="0"/>
                <w:sz w:val="21"/>
                <w:szCs w:val="21"/>
                <w:highlight w:val="none"/>
                <w:lang w:val="en-US" w:eastAsia="zh-CN"/>
              </w:rPr>
              <w:t>的</w:t>
            </w:r>
            <w:r>
              <w:rPr>
                <w:rFonts w:hint="eastAsia" w:ascii="宋体" w:hAnsi="宋体" w:eastAsia="宋体" w:cs="宋体"/>
                <w:b w:val="0"/>
                <w:bCs w:val="0"/>
                <w:color w:val="auto"/>
                <w:kern w:val="0"/>
                <w:sz w:val="21"/>
                <w:szCs w:val="21"/>
                <w:highlight w:val="none"/>
                <w:lang w:val="en-US" w:eastAsia="zh-CN"/>
              </w:rPr>
              <w:t>漆膜附着力、漆膜表面耐磨、漆膜硬度的</w:t>
            </w:r>
            <w:r>
              <w:rPr>
                <w:rFonts w:hint="default" w:ascii="宋体" w:hAnsi="宋体" w:eastAsia="宋体" w:cs="宋体"/>
                <w:b w:val="0"/>
                <w:bCs w:val="0"/>
                <w:color w:val="auto"/>
                <w:kern w:val="0"/>
                <w:sz w:val="21"/>
                <w:szCs w:val="21"/>
                <w:highlight w:val="none"/>
                <w:lang w:val="en-US" w:eastAsia="zh-CN"/>
              </w:rPr>
              <w:t>性能指标</w:t>
            </w:r>
            <w:r>
              <w:rPr>
                <w:rFonts w:hint="eastAsia" w:ascii="宋体" w:hAnsi="宋体" w:cs="宋体"/>
                <w:b w:val="0"/>
                <w:bCs w:val="0"/>
                <w:color w:val="auto"/>
                <w:kern w:val="0"/>
                <w:sz w:val="21"/>
                <w:szCs w:val="21"/>
                <w:highlight w:val="none"/>
                <w:lang w:val="en-US" w:eastAsia="zh-CN"/>
              </w:rPr>
              <w:t>与招标需求的偏离情况</w:t>
            </w:r>
            <w:r>
              <w:rPr>
                <w:rFonts w:hint="eastAsia" w:ascii="宋体" w:hAnsi="宋体" w:eastAsia="宋体" w:cs="宋体"/>
                <w:b w:val="0"/>
                <w:bCs w:val="0"/>
                <w:color w:val="auto"/>
                <w:kern w:val="0"/>
                <w:sz w:val="21"/>
                <w:szCs w:val="21"/>
                <w:highlight w:val="none"/>
                <w:lang w:val="en-US" w:eastAsia="zh-CN"/>
              </w:rPr>
              <w:t>综合对比</w:t>
            </w:r>
            <w:r>
              <w:rPr>
                <w:rFonts w:hint="eastAsia" w:ascii="宋体" w:hAnsi="宋体" w:cs="宋体"/>
                <w:b w:val="0"/>
                <w:bCs w:val="0"/>
                <w:color w:val="auto"/>
                <w:kern w:val="0"/>
                <w:sz w:val="21"/>
                <w:szCs w:val="21"/>
                <w:highlight w:val="none"/>
                <w:lang w:val="en-US" w:eastAsia="zh-CN"/>
              </w:rPr>
              <w:t>进行打分</w:t>
            </w:r>
            <w:r>
              <w:rPr>
                <w:rFonts w:hint="default" w:ascii="宋体" w:hAnsi="宋体" w:eastAsia="宋体" w:cs="宋体"/>
                <w:b w:val="0"/>
                <w:bCs w:val="0"/>
                <w:color w:val="auto"/>
                <w:kern w:val="0"/>
                <w:sz w:val="21"/>
                <w:szCs w:val="21"/>
                <w:highlight w:val="none"/>
                <w:lang w:val="en-US" w:eastAsia="zh-CN"/>
              </w:rPr>
              <w:t>（0-4分）</w:t>
            </w:r>
            <w:r>
              <w:rPr>
                <w:rFonts w:hint="eastAsia" w:ascii="宋体" w:hAnsi="宋体" w:eastAsia="宋体" w:cs="宋体"/>
                <w:b w:val="0"/>
                <w:bCs w:val="0"/>
                <w:color w:val="auto"/>
                <w:kern w:val="0"/>
                <w:sz w:val="21"/>
                <w:szCs w:val="21"/>
                <w:highlight w:val="none"/>
                <w:lang w:val="en-US" w:eastAsia="zh-CN"/>
              </w:rPr>
              <w:t>；</w:t>
            </w:r>
          </w:p>
          <w:p w14:paraId="2EB696F1">
            <w:pPr>
              <w:spacing w:line="360" w:lineRule="auto"/>
              <w:ind w:firstLine="0" w:firstLineChars="0"/>
              <w:rPr>
                <w:rFonts w:hint="eastAsia" w:ascii="宋体" w:hAnsi="宋体"/>
                <w:b w:val="0"/>
                <w:bCs w:val="0"/>
                <w:color w:val="auto"/>
                <w:szCs w:val="21"/>
                <w:highlight w:val="none"/>
                <w:lang w:val="en-US" w:eastAsia="zh-CN"/>
              </w:rPr>
            </w:pPr>
            <w:r>
              <w:rPr>
                <w:rFonts w:hint="default" w:ascii="宋体" w:hAnsi="宋体" w:eastAsia="宋体" w:cs="宋体"/>
                <w:b w:val="0"/>
                <w:bCs w:val="0"/>
                <w:color w:val="auto"/>
                <w:kern w:val="0"/>
                <w:sz w:val="21"/>
                <w:szCs w:val="21"/>
                <w:highlight w:val="none"/>
                <w:lang w:val="en-US" w:eastAsia="zh-CN"/>
              </w:rPr>
              <w:t>注：</w:t>
            </w:r>
            <w:r>
              <w:rPr>
                <w:rFonts w:hint="eastAsia" w:ascii="宋体" w:hAnsi="宋体" w:cs="宋体"/>
                <w:b w:val="0"/>
                <w:bCs w:val="0"/>
                <w:color w:val="auto"/>
                <w:kern w:val="0"/>
                <w:sz w:val="21"/>
                <w:szCs w:val="21"/>
                <w:highlight w:val="none"/>
                <w:lang w:val="en-US" w:eastAsia="zh-CN"/>
              </w:rPr>
              <w:t>投标文件中须</w:t>
            </w:r>
            <w:r>
              <w:rPr>
                <w:rFonts w:hint="default" w:ascii="宋体" w:hAnsi="宋体" w:eastAsia="宋体" w:cs="宋体"/>
                <w:b w:val="0"/>
                <w:bCs w:val="0"/>
                <w:color w:val="auto"/>
                <w:kern w:val="0"/>
                <w:sz w:val="21"/>
                <w:szCs w:val="21"/>
                <w:highlight w:val="none"/>
                <w:lang w:val="en-US" w:eastAsia="zh-CN"/>
              </w:rPr>
              <w:t>提供经</w:t>
            </w:r>
            <w:r>
              <w:rPr>
                <w:rFonts w:hint="eastAsia" w:ascii="宋体" w:hAnsi="宋体" w:cs="宋体"/>
                <w:b w:val="0"/>
                <w:bCs w:val="0"/>
                <w:color w:val="auto"/>
                <w:kern w:val="0"/>
                <w:sz w:val="21"/>
                <w:szCs w:val="21"/>
                <w:highlight w:val="none"/>
                <w:lang w:val="en-US" w:eastAsia="zh-CN"/>
              </w:rPr>
              <w:t>国家认可的</w:t>
            </w:r>
            <w:r>
              <w:rPr>
                <w:rFonts w:hint="default" w:ascii="宋体" w:hAnsi="宋体" w:eastAsia="宋体" w:cs="宋体"/>
                <w:b w:val="0"/>
                <w:bCs w:val="0"/>
                <w:color w:val="auto"/>
                <w:kern w:val="0"/>
                <w:sz w:val="21"/>
                <w:szCs w:val="21"/>
                <w:highlight w:val="none"/>
                <w:lang w:val="en-US" w:eastAsia="zh-CN"/>
              </w:rPr>
              <w:t>第三方检测机构出具的</w:t>
            </w:r>
            <w:r>
              <w:rPr>
                <w:rFonts w:hint="eastAsia" w:ascii="宋体" w:hAnsi="宋体" w:cs="宋体"/>
                <w:b w:val="0"/>
                <w:bCs w:val="0"/>
                <w:color w:val="auto"/>
                <w:kern w:val="0"/>
                <w:sz w:val="21"/>
                <w:szCs w:val="21"/>
                <w:highlight w:val="none"/>
                <w:lang w:val="en-US" w:eastAsia="zh-CN"/>
              </w:rPr>
              <w:t>检验</w:t>
            </w:r>
            <w:r>
              <w:rPr>
                <w:rFonts w:hint="default" w:ascii="宋体" w:hAnsi="宋体" w:eastAsia="宋体" w:cs="宋体"/>
                <w:b w:val="0"/>
                <w:bCs w:val="0"/>
                <w:color w:val="auto"/>
                <w:kern w:val="0"/>
                <w:sz w:val="21"/>
                <w:szCs w:val="21"/>
                <w:highlight w:val="none"/>
                <w:lang w:val="en-US" w:eastAsia="zh-CN"/>
              </w:rPr>
              <w:t>检测报告复印件</w:t>
            </w:r>
            <w:r>
              <w:rPr>
                <w:rFonts w:hint="eastAsia" w:ascii="宋体" w:hAnsi="宋体" w:cs="宋体"/>
                <w:b w:val="0"/>
                <w:bCs w:val="0"/>
                <w:color w:val="auto"/>
                <w:kern w:val="0"/>
                <w:sz w:val="21"/>
                <w:szCs w:val="21"/>
                <w:highlight w:val="none"/>
                <w:lang w:val="en-US" w:eastAsia="zh-CN"/>
              </w:rPr>
              <w:t>并加盖制造商公章</w:t>
            </w:r>
            <w:r>
              <w:rPr>
                <w:rFonts w:hint="default" w:ascii="宋体" w:hAnsi="宋体" w:eastAsia="宋体" w:cs="宋体"/>
                <w:b w:val="0"/>
                <w:bCs w:val="0"/>
                <w:color w:val="auto"/>
                <w:kern w:val="0"/>
                <w:sz w:val="21"/>
                <w:szCs w:val="21"/>
                <w:highlight w:val="none"/>
                <w:lang w:val="en-US" w:eastAsia="zh-CN"/>
              </w:rPr>
              <w:t>，否则不得分；</w:t>
            </w:r>
          </w:p>
        </w:tc>
        <w:tc>
          <w:tcPr>
            <w:tcW w:w="904" w:type="dxa"/>
            <w:tcBorders>
              <w:tl2br w:val="nil"/>
              <w:tr2bl w:val="nil"/>
            </w:tcBorders>
            <w:noWrap w:val="0"/>
            <w:vAlign w:val="center"/>
          </w:tcPr>
          <w:p w14:paraId="02C5A94A">
            <w:pPr>
              <w:shd w:val="clear"/>
              <w:snapToGrid w:val="0"/>
              <w:spacing w:line="400" w:lineRule="exact"/>
              <w:jc w:val="center"/>
              <w:rPr>
                <w:rFonts w:hint="default" w:ascii="宋体" w:hAnsi="宋体" w:cs="宋体"/>
                <w:b w:val="0"/>
                <w:bCs w:val="0"/>
                <w:color w:val="auto"/>
                <w:kern w:val="0"/>
                <w:sz w:val="21"/>
                <w:szCs w:val="21"/>
                <w:highlight w:val="none"/>
                <w:lang w:val="en-US" w:eastAsia="zh-CN"/>
              </w:rPr>
            </w:pPr>
            <w:r>
              <w:rPr>
                <w:rFonts w:hint="eastAsia" w:ascii="宋体" w:hAnsi="宋体" w:cs="宋体"/>
                <w:b w:val="0"/>
                <w:bCs w:val="0"/>
                <w:color w:val="auto"/>
                <w:kern w:val="0"/>
                <w:sz w:val="21"/>
                <w:szCs w:val="21"/>
                <w:highlight w:val="none"/>
                <w:lang w:val="en-US" w:eastAsia="zh-CN"/>
              </w:rPr>
              <w:t>4分</w:t>
            </w:r>
          </w:p>
        </w:tc>
      </w:tr>
      <w:tr w14:paraId="2BF848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978" w:hRule="atLeast"/>
          <w:jc w:val="center"/>
        </w:trPr>
        <w:tc>
          <w:tcPr>
            <w:tcW w:w="1768" w:type="dxa"/>
            <w:vMerge w:val="continue"/>
            <w:tcBorders>
              <w:tl2br w:val="nil"/>
              <w:tr2bl w:val="nil"/>
            </w:tcBorders>
            <w:noWrap w:val="0"/>
            <w:vAlign w:val="center"/>
          </w:tcPr>
          <w:p w14:paraId="10D94C5C">
            <w:pPr>
              <w:shd w:val="clear"/>
              <w:snapToGrid w:val="0"/>
              <w:spacing w:line="400" w:lineRule="exact"/>
              <w:jc w:val="center"/>
              <w:rPr>
                <w:rFonts w:hint="eastAsia" w:ascii="宋体" w:hAnsi="宋体" w:eastAsia="宋体" w:cs="宋体"/>
                <w:b w:val="0"/>
                <w:bCs w:val="0"/>
                <w:color w:val="auto"/>
                <w:kern w:val="0"/>
                <w:sz w:val="21"/>
                <w:szCs w:val="21"/>
                <w:highlight w:val="none"/>
              </w:rPr>
            </w:pPr>
          </w:p>
        </w:tc>
        <w:tc>
          <w:tcPr>
            <w:tcW w:w="7987" w:type="dxa"/>
            <w:tcBorders>
              <w:tl2br w:val="nil"/>
              <w:tr2bl w:val="nil"/>
            </w:tcBorders>
            <w:noWrap w:val="0"/>
            <w:vAlign w:val="center"/>
          </w:tcPr>
          <w:p w14:paraId="334B07CB">
            <w:pPr>
              <w:spacing w:line="360" w:lineRule="auto"/>
              <w:ind w:firstLine="0" w:firstLineChars="0"/>
              <w:rPr>
                <w:rFonts w:hint="eastAsia" w:ascii="宋体" w:hAnsi="宋体" w:eastAsia="宋体" w:cs="宋体"/>
                <w:b w:val="0"/>
                <w:bCs w:val="0"/>
                <w:color w:val="auto"/>
                <w:kern w:val="0"/>
                <w:sz w:val="21"/>
                <w:szCs w:val="21"/>
                <w:highlight w:val="none"/>
                <w:lang w:val="en-US" w:eastAsia="zh-CN"/>
              </w:rPr>
            </w:pPr>
            <w:r>
              <w:rPr>
                <w:rFonts w:hint="default" w:ascii="宋体" w:hAnsi="宋体" w:eastAsia="宋体" w:cs="宋体"/>
                <w:b w:val="0"/>
                <w:bCs w:val="0"/>
                <w:color w:val="auto"/>
                <w:kern w:val="0"/>
                <w:sz w:val="21"/>
                <w:szCs w:val="21"/>
                <w:highlight w:val="none"/>
                <w:lang w:val="en-US" w:eastAsia="zh-CN"/>
              </w:rPr>
              <w:t>根据投标人所投</w:t>
            </w:r>
            <w:r>
              <w:rPr>
                <w:rFonts w:hint="eastAsia" w:ascii="宋体" w:hAnsi="宋体" w:cs="宋体"/>
                <w:b w:val="0"/>
                <w:bCs w:val="0"/>
                <w:color w:val="auto"/>
                <w:kern w:val="0"/>
                <w:sz w:val="21"/>
                <w:szCs w:val="21"/>
                <w:highlight w:val="none"/>
                <w:lang w:val="en-US" w:eastAsia="zh-CN"/>
              </w:rPr>
              <w:t>产品</w:t>
            </w:r>
            <w:r>
              <w:rPr>
                <w:rFonts w:hint="default" w:ascii="宋体" w:hAnsi="宋体" w:eastAsia="宋体" w:cs="宋体"/>
                <w:b w:val="0"/>
                <w:bCs w:val="0"/>
                <w:color w:val="auto"/>
                <w:kern w:val="0"/>
                <w:sz w:val="21"/>
                <w:szCs w:val="21"/>
                <w:highlight w:val="none"/>
                <w:lang w:val="en-US" w:eastAsia="zh-CN"/>
              </w:rPr>
              <w:t>的</w:t>
            </w:r>
            <w:r>
              <w:rPr>
                <w:rFonts w:hint="eastAsia" w:ascii="宋体" w:hAnsi="宋体" w:eastAsia="宋体" w:cs="宋体"/>
                <w:b w:val="0"/>
                <w:bCs w:val="0"/>
                <w:color w:val="auto"/>
                <w:kern w:val="0"/>
                <w:sz w:val="21"/>
                <w:szCs w:val="21"/>
                <w:highlight w:val="none"/>
                <w:lang w:val="en-US" w:eastAsia="zh-CN"/>
              </w:rPr>
              <w:t>甲醛释放量</w:t>
            </w:r>
            <w:r>
              <w:rPr>
                <w:rFonts w:hint="default" w:ascii="宋体" w:hAnsi="宋体" w:eastAsia="宋体" w:cs="宋体"/>
                <w:b w:val="0"/>
                <w:bCs w:val="0"/>
                <w:color w:val="auto"/>
                <w:kern w:val="0"/>
                <w:sz w:val="21"/>
                <w:szCs w:val="21"/>
                <w:highlight w:val="none"/>
                <w:lang w:val="en-US" w:eastAsia="zh-CN"/>
              </w:rPr>
              <w:t>性能指标</w:t>
            </w:r>
            <w:r>
              <w:rPr>
                <w:rFonts w:hint="eastAsia" w:ascii="宋体" w:hAnsi="宋体" w:cs="宋体"/>
                <w:b w:val="0"/>
                <w:bCs w:val="0"/>
                <w:color w:val="auto"/>
                <w:kern w:val="0"/>
                <w:sz w:val="21"/>
                <w:szCs w:val="21"/>
                <w:highlight w:val="none"/>
                <w:lang w:val="en-US" w:eastAsia="zh-CN"/>
              </w:rPr>
              <w:t>与招标需求的偏离情况</w:t>
            </w:r>
            <w:r>
              <w:rPr>
                <w:rFonts w:hint="eastAsia" w:ascii="宋体" w:hAnsi="宋体" w:eastAsia="宋体" w:cs="宋体"/>
                <w:b w:val="0"/>
                <w:bCs w:val="0"/>
                <w:color w:val="auto"/>
                <w:kern w:val="0"/>
                <w:sz w:val="21"/>
                <w:szCs w:val="21"/>
                <w:highlight w:val="none"/>
                <w:lang w:val="en-US" w:eastAsia="zh-CN"/>
              </w:rPr>
              <w:t>综合对比</w:t>
            </w:r>
            <w:r>
              <w:rPr>
                <w:rFonts w:hint="eastAsia" w:ascii="宋体" w:hAnsi="宋体" w:cs="宋体"/>
                <w:b w:val="0"/>
                <w:bCs w:val="0"/>
                <w:color w:val="auto"/>
                <w:kern w:val="0"/>
                <w:sz w:val="21"/>
                <w:szCs w:val="21"/>
                <w:highlight w:val="none"/>
                <w:lang w:val="en-US" w:eastAsia="zh-CN"/>
              </w:rPr>
              <w:t>进行打分</w:t>
            </w:r>
            <w:r>
              <w:rPr>
                <w:rFonts w:hint="default" w:ascii="宋体" w:hAnsi="宋体" w:eastAsia="宋体" w:cs="宋体"/>
                <w:b w:val="0"/>
                <w:bCs w:val="0"/>
                <w:color w:val="auto"/>
                <w:kern w:val="0"/>
                <w:sz w:val="21"/>
                <w:szCs w:val="21"/>
                <w:highlight w:val="none"/>
                <w:lang w:val="en-US" w:eastAsia="zh-CN"/>
              </w:rPr>
              <w:t>（0-4分）</w:t>
            </w:r>
            <w:r>
              <w:rPr>
                <w:rFonts w:hint="eastAsia" w:ascii="宋体" w:hAnsi="宋体" w:eastAsia="宋体" w:cs="宋体"/>
                <w:b w:val="0"/>
                <w:bCs w:val="0"/>
                <w:color w:val="auto"/>
                <w:kern w:val="0"/>
                <w:sz w:val="21"/>
                <w:szCs w:val="21"/>
                <w:highlight w:val="none"/>
                <w:lang w:val="en-US" w:eastAsia="zh-CN"/>
              </w:rPr>
              <w:t>；</w:t>
            </w:r>
          </w:p>
          <w:p w14:paraId="6875083E">
            <w:pPr>
              <w:spacing w:line="360" w:lineRule="auto"/>
              <w:ind w:firstLine="0" w:firstLineChars="0"/>
              <w:rPr>
                <w:rFonts w:hint="eastAsia" w:ascii="宋体" w:hAnsi="宋体"/>
                <w:b w:val="0"/>
                <w:bCs w:val="0"/>
                <w:color w:val="auto"/>
                <w:szCs w:val="21"/>
                <w:highlight w:val="none"/>
                <w:lang w:val="en-US" w:eastAsia="zh-CN"/>
              </w:rPr>
            </w:pPr>
            <w:r>
              <w:rPr>
                <w:rFonts w:hint="default" w:ascii="宋体" w:hAnsi="宋体" w:eastAsia="宋体" w:cs="宋体"/>
                <w:b w:val="0"/>
                <w:bCs w:val="0"/>
                <w:color w:val="auto"/>
                <w:kern w:val="0"/>
                <w:sz w:val="21"/>
                <w:szCs w:val="21"/>
                <w:highlight w:val="none"/>
                <w:lang w:val="en-US" w:eastAsia="zh-CN"/>
              </w:rPr>
              <w:t>注：</w:t>
            </w:r>
            <w:r>
              <w:rPr>
                <w:rFonts w:hint="eastAsia" w:ascii="宋体" w:hAnsi="宋体" w:cs="宋体"/>
                <w:b w:val="0"/>
                <w:bCs w:val="0"/>
                <w:color w:val="auto"/>
                <w:kern w:val="0"/>
                <w:sz w:val="21"/>
                <w:szCs w:val="21"/>
                <w:highlight w:val="none"/>
                <w:lang w:val="en-US" w:eastAsia="zh-CN"/>
              </w:rPr>
              <w:t>投标文件中须</w:t>
            </w:r>
            <w:r>
              <w:rPr>
                <w:rFonts w:hint="default" w:ascii="宋体" w:hAnsi="宋体" w:eastAsia="宋体" w:cs="宋体"/>
                <w:b w:val="0"/>
                <w:bCs w:val="0"/>
                <w:color w:val="auto"/>
                <w:kern w:val="0"/>
                <w:sz w:val="21"/>
                <w:szCs w:val="21"/>
                <w:highlight w:val="none"/>
                <w:lang w:val="en-US" w:eastAsia="zh-CN"/>
              </w:rPr>
              <w:t>提供经</w:t>
            </w:r>
            <w:r>
              <w:rPr>
                <w:rFonts w:hint="eastAsia" w:ascii="宋体" w:hAnsi="宋体" w:cs="宋体"/>
                <w:b w:val="0"/>
                <w:bCs w:val="0"/>
                <w:color w:val="auto"/>
                <w:kern w:val="0"/>
                <w:sz w:val="21"/>
                <w:szCs w:val="21"/>
                <w:highlight w:val="none"/>
                <w:lang w:val="en-US" w:eastAsia="zh-CN"/>
              </w:rPr>
              <w:t>国家认可的</w:t>
            </w:r>
            <w:r>
              <w:rPr>
                <w:rFonts w:hint="default" w:ascii="宋体" w:hAnsi="宋体" w:eastAsia="宋体" w:cs="宋体"/>
                <w:b w:val="0"/>
                <w:bCs w:val="0"/>
                <w:color w:val="auto"/>
                <w:kern w:val="0"/>
                <w:sz w:val="21"/>
                <w:szCs w:val="21"/>
                <w:highlight w:val="none"/>
                <w:lang w:val="en-US" w:eastAsia="zh-CN"/>
              </w:rPr>
              <w:t>第三方检测机构出具的</w:t>
            </w:r>
            <w:r>
              <w:rPr>
                <w:rFonts w:hint="eastAsia" w:ascii="宋体" w:hAnsi="宋体" w:cs="宋体"/>
                <w:b w:val="0"/>
                <w:bCs w:val="0"/>
                <w:color w:val="auto"/>
                <w:kern w:val="0"/>
                <w:sz w:val="21"/>
                <w:szCs w:val="21"/>
                <w:highlight w:val="none"/>
                <w:lang w:val="en-US" w:eastAsia="zh-CN"/>
              </w:rPr>
              <w:t>检验</w:t>
            </w:r>
            <w:r>
              <w:rPr>
                <w:rFonts w:hint="default" w:ascii="宋体" w:hAnsi="宋体" w:eastAsia="宋体" w:cs="宋体"/>
                <w:b w:val="0"/>
                <w:bCs w:val="0"/>
                <w:color w:val="auto"/>
                <w:kern w:val="0"/>
                <w:sz w:val="21"/>
                <w:szCs w:val="21"/>
                <w:highlight w:val="none"/>
                <w:lang w:val="en-US" w:eastAsia="zh-CN"/>
              </w:rPr>
              <w:t>检测报告复印件</w:t>
            </w:r>
            <w:r>
              <w:rPr>
                <w:rFonts w:hint="eastAsia" w:ascii="宋体" w:hAnsi="宋体" w:cs="宋体"/>
                <w:b w:val="0"/>
                <w:bCs w:val="0"/>
                <w:color w:val="auto"/>
                <w:kern w:val="0"/>
                <w:sz w:val="21"/>
                <w:szCs w:val="21"/>
                <w:highlight w:val="none"/>
                <w:lang w:val="en-US" w:eastAsia="zh-CN"/>
              </w:rPr>
              <w:t>并加盖制造商公章</w:t>
            </w:r>
            <w:r>
              <w:rPr>
                <w:rFonts w:hint="default" w:ascii="宋体" w:hAnsi="宋体" w:eastAsia="宋体" w:cs="宋体"/>
                <w:b w:val="0"/>
                <w:bCs w:val="0"/>
                <w:color w:val="auto"/>
                <w:kern w:val="0"/>
                <w:sz w:val="21"/>
                <w:szCs w:val="21"/>
                <w:highlight w:val="none"/>
                <w:lang w:val="en-US" w:eastAsia="zh-CN"/>
              </w:rPr>
              <w:t>，否则不得分；</w:t>
            </w:r>
          </w:p>
        </w:tc>
        <w:tc>
          <w:tcPr>
            <w:tcW w:w="904" w:type="dxa"/>
            <w:tcBorders>
              <w:tl2br w:val="nil"/>
              <w:tr2bl w:val="nil"/>
            </w:tcBorders>
            <w:noWrap w:val="0"/>
            <w:vAlign w:val="center"/>
          </w:tcPr>
          <w:p w14:paraId="31A85B31">
            <w:pPr>
              <w:shd w:val="clear"/>
              <w:snapToGrid w:val="0"/>
              <w:spacing w:line="400" w:lineRule="exact"/>
              <w:jc w:val="center"/>
              <w:rPr>
                <w:rFonts w:hint="default" w:ascii="宋体" w:hAnsi="宋体" w:cs="宋体"/>
                <w:b w:val="0"/>
                <w:bCs w:val="0"/>
                <w:color w:val="auto"/>
                <w:kern w:val="0"/>
                <w:sz w:val="21"/>
                <w:szCs w:val="21"/>
                <w:highlight w:val="none"/>
                <w:lang w:val="en-US" w:eastAsia="zh-CN"/>
              </w:rPr>
            </w:pPr>
            <w:r>
              <w:rPr>
                <w:rFonts w:hint="eastAsia" w:ascii="宋体" w:hAnsi="宋体" w:cs="宋体"/>
                <w:b w:val="0"/>
                <w:bCs w:val="0"/>
                <w:color w:val="auto"/>
                <w:kern w:val="0"/>
                <w:sz w:val="21"/>
                <w:szCs w:val="21"/>
                <w:highlight w:val="none"/>
                <w:lang w:val="en-US" w:eastAsia="zh-CN"/>
              </w:rPr>
              <w:t>4分</w:t>
            </w:r>
          </w:p>
        </w:tc>
      </w:tr>
      <w:tr w14:paraId="187A9A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750" w:hRule="atLeast"/>
          <w:jc w:val="center"/>
        </w:trPr>
        <w:tc>
          <w:tcPr>
            <w:tcW w:w="1768" w:type="dxa"/>
            <w:vMerge w:val="continue"/>
            <w:tcBorders>
              <w:tl2br w:val="nil"/>
              <w:tr2bl w:val="nil"/>
            </w:tcBorders>
            <w:noWrap w:val="0"/>
            <w:vAlign w:val="center"/>
          </w:tcPr>
          <w:p w14:paraId="51166BF2">
            <w:pPr>
              <w:shd w:val="clear"/>
              <w:snapToGrid w:val="0"/>
              <w:spacing w:line="400" w:lineRule="exact"/>
              <w:jc w:val="center"/>
              <w:rPr>
                <w:rFonts w:hint="eastAsia" w:ascii="宋体" w:hAnsi="宋体" w:eastAsia="宋体" w:cs="宋体"/>
                <w:b w:val="0"/>
                <w:bCs w:val="0"/>
                <w:color w:val="auto"/>
                <w:kern w:val="0"/>
                <w:sz w:val="21"/>
                <w:szCs w:val="21"/>
                <w:highlight w:val="none"/>
              </w:rPr>
            </w:pPr>
          </w:p>
        </w:tc>
        <w:tc>
          <w:tcPr>
            <w:tcW w:w="7987" w:type="dxa"/>
            <w:tcBorders>
              <w:tl2br w:val="nil"/>
              <w:tr2bl w:val="nil"/>
            </w:tcBorders>
            <w:noWrap w:val="0"/>
            <w:vAlign w:val="center"/>
          </w:tcPr>
          <w:p w14:paraId="09F757DB">
            <w:pPr>
              <w:spacing w:line="360" w:lineRule="auto"/>
              <w:ind w:firstLine="0" w:firstLineChars="0"/>
              <w:rPr>
                <w:rFonts w:hint="eastAsia" w:ascii="宋体" w:hAnsi="宋体" w:eastAsia="宋体" w:cs="宋体"/>
                <w:b w:val="0"/>
                <w:bCs w:val="0"/>
                <w:color w:val="auto"/>
                <w:kern w:val="0"/>
                <w:sz w:val="21"/>
                <w:szCs w:val="21"/>
                <w:highlight w:val="none"/>
                <w:lang w:val="en-US" w:eastAsia="zh-CN"/>
              </w:rPr>
            </w:pPr>
            <w:r>
              <w:rPr>
                <w:rFonts w:hint="default" w:ascii="宋体" w:hAnsi="宋体" w:eastAsia="宋体" w:cs="宋体"/>
                <w:b w:val="0"/>
                <w:bCs w:val="0"/>
                <w:color w:val="auto"/>
                <w:kern w:val="0"/>
                <w:sz w:val="21"/>
                <w:szCs w:val="21"/>
                <w:highlight w:val="none"/>
                <w:lang w:val="en-US" w:eastAsia="zh-CN"/>
              </w:rPr>
              <w:t>根据投标人所投</w:t>
            </w:r>
            <w:r>
              <w:rPr>
                <w:rFonts w:hint="eastAsia" w:ascii="宋体" w:hAnsi="宋体" w:cs="宋体"/>
                <w:b w:val="0"/>
                <w:bCs w:val="0"/>
                <w:color w:val="auto"/>
                <w:kern w:val="0"/>
                <w:sz w:val="21"/>
                <w:szCs w:val="21"/>
                <w:highlight w:val="none"/>
                <w:lang w:val="en-US" w:eastAsia="zh-CN"/>
              </w:rPr>
              <w:t>产品</w:t>
            </w:r>
            <w:r>
              <w:rPr>
                <w:rFonts w:hint="default" w:ascii="宋体" w:hAnsi="宋体" w:eastAsia="宋体" w:cs="宋体"/>
                <w:b w:val="0"/>
                <w:bCs w:val="0"/>
                <w:color w:val="auto"/>
                <w:kern w:val="0"/>
                <w:sz w:val="21"/>
                <w:szCs w:val="21"/>
                <w:highlight w:val="none"/>
                <w:lang w:val="en-US" w:eastAsia="zh-CN"/>
              </w:rPr>
              <w:t>的总挥发性有机化合物释放量(TVOC)性能指标</w:t>
            </w:r>
            <w:r>
              <w:rPr>
                <w:rFonts w:hint="eastAsia" w:ascii="宋体" w:hAnsi="宋体" w:cs="宋体"/>
                <w:b w:val="0"/>
                <w:bCs w:val="0"/>
                <w:color w:val="auto"/>
                <w:kern w:val="0"/>
                <w:sz w:val="21"/>
                <w:szCs w:val="21"/>
                <w:highlight w:val="none"/>
                <w:lang w:val="en-US" w:eastAsia="zh-CN"/>
              </w:rPr>
              <w:t>与招标需求的偏离情况</w:t>
            </w:r>
            <w:r>
              <w:rPr>
                <w:rFonts w:hint="eastAsia" w:ascii="宋体" w:hAnsi="宋体" w:eastAsia="宋体" w:cs="宋体"/>
                <w:b w:val="0"/>
                <w:bCs w:val="0"/>
                <w:color w:val="auto"/>
                <w:kern w:val="0"/>
                <w:sz w:val="21"/>
                <w:szCs w:val="21"/>
                <w:highlight w:val="none"/>
                <w:lang w:val="en-US" w:eastAsia="zh-CN"/>
              </w:rPr>
              <w:t>综合对比</w:t>
            </w:r>
            <w:r>
              <w:rPr>
                <w:rFonts w:hint="eastAsia" w:ascii="宋体" w:hAnsi="宋体" w:cs="宋体"/>
                <w:b w:val="0"/>
                <w:bCs w:val="0"/>
                <w:color w:val="auto"/>
                <w:kern w:val="0"/>
                <w:sz w:val="21"/>
                <w:szCs w:val="21"/>
                <w:highlight w:val="none"/>
                <w:lang w:val="en-US" w:eastAsia="zh-CN"/>
              </w:rPr>
              <w:t>进行打分</w:t>
            </w:r>
            <w:r>
              <w:rPr>
                <w:rFonts w:hint="default" w:ascii="宋体" w:hAnsi="宋体" w:eastAsia="宋体" w:cs="宋体"/>
                <w:b w:val="0"/>
                <w:bCs w:val="0"/>
                <w:color w:val="auto"/>
                <w:kern w:val="0"/>
                <w:sz w:val="21"/>
                <w:szCs w:val="21"/>
                <w:highlight w:val="none"/>
                <w:lang w:val="en-US" w:eastAsia="zh-CN"/>
              </w:rPr>
              <w:t>（0-4分）</w:t>
            </w:r>
            <w:r>
              <w:rPr>
                <w:rFonts w:hint="eastAsia" w:ascii="宋体" w:hAnsi="宋体" w:eastAsia="宋体" w:cs="宋体"/>
                <w:b w:val="0"/>
                <w:bCs w:val="0"/>
                <w:color w:val="auto"/>
                <w:kern w:val="0"/>
                <w:sz w:val="21"/>
                <w:szCs w:val="21"/>
                <w:highlight w:val="none"/>
                <w:lang w:val="en-US" w:eastAsia="zh-CN"/>
              </w:rPr>
              <w:t>；</w:t>
            </w:r>
          </w:p>
          <w:p w14:paraId="308646A4">
            <w:pPr>
              <w:spacing w:line="360" w:lineRule="auto"/>
              <w:ind w:firstLine="0" w:firstLineChars="0"/>
              <w:rPr>
                <w:rFonts w:hint="eastAsia" w:ascii="宋体" w:hAnsi="宋体" w:eastAsia="宋体" w:cs="宋体"/>
                <w:b w:val="0"/>
                <w:bCs w:val="0"/>
                <w:color w:val="auto"/>
                <w:kern w:val="0"/>
                <w:sz w:val="21"/>
                <w:szCs w:val="21"/>
                <w:highlight w:val="none"/>
                <w:lang w:val="en-US" w:eastAsia="zh-CN"/>
              </w:rPr>
            </w:pPr>
            <w:r>
              <w:rPr>
                <w:rFonts w:hint="default" w:ascii="宋体" w:hAnsi="宋体" w:eastAsia="宋体" w:cs="宋体"/>
                <w:b w:val="0"/>
                <w:bCs w:val="0"/>
                <w:color w:val="auto"/>
                <w:kern w:val="0"/>
                <w:sz w:val="21"/>
                <w:szCs w:val="21"/>
                <w:highlight w:val="none"/>
                <w:lang w:val="en-US" w:eastAsia="zh-CN"/>
              </w:rPr>
              <w:t>注：</w:t>
            </w:r>
            <w:r>
              <w:rPr>
                <w:rFonts w:hint="eastAsia" w:ascii="宋体" w:hAnsi="宋体" w:cs="宋体"/>
                <w:b w:val="0"/>
                <w:bCs w:val="0"/>
                <w:color w:val="auto"/>
                <w:kern w:val="0"/>
                <w:sz w:val="21"/>
                <w:szCs w:val="21"/>
                <w:highlight w:val="none"/>
                <w:lang w:val="en-US" w:eastAsia="zh-CN"/>
              </w:rPr>
              <w:t>投标文件中须</w:t>
            </w:r>
            <w:r>
              <w:rPr>
                <w:rFonts w:hint="default" w:ascii="宋体" w:hAnsi="宋体" w:eastAsia="宋体" w:cs="宋体"/>
                <w:b w:val="0"/>
                <w:bCs w:val="0"/>
                <w:color w:val="auto"/>
                <w:kern w:val="0"/>
                <w:sz w:val="21"/>
                <w:szCs w:val="21"/>
                <w:highlight w:val="none"/>
                <w:lang w:val="en-US" w:eastAsia="zh-CN"/>
              </w:rPr>
              <w:t>提供经</w:t>
            </w:r>
            <w:r>
              <w:rPr>
                <w:rFonts w:hint="eastAsia" w:ascii="宋体" w:hAnsi="宋体" w:cs="宋体"/>
                <w:b w:val="0"/>
                <w:bCs w:val="0"/>
                <w:color w:val="auto"/>
                <w:kern w:val="0"/>
                <w:sz w:val="21"/>
                <w:szCs w:val="21"/>
                <w:highlight w:val="none"/>
                <w:lang w:val="en-US" w:eastAsia="zh-CN"/>
              </w:rPr>
              <w:t>国家认可的</w:t>
            </w:r>
            <w:r>
              <w:rPr>
                <w:rFonts w:hint="default" w:ascii="宋体" w:hAnsi="宋体" w:eastAsia="宋体" w:cs="宋体"/>
                <w:b w:val="0"/>
                <w:bCs w:val="0"/>
                <w:color w:val="auto"/>
                <w:kern w:val="0"/>
                <w:sz w:val="21"/>
                <w:szCs w:val="21"/>
                <w:highlight w:val="none"/>
                <w:lang w:val="en-US" w:eastAsia="zh-CN"/>
              </w:rPr>
              <w:t>第三方检测机构出具的</w:t>
            </w:r>
            <w:r>
              <w:rPr>
                <w:rFonts w:hint="eastAsia" w:ascii="宋体" w:hAnsi="宋体" w:cs="宋体"/>
                <w:b w:val="0"/>
                <w:bCs w:val="0"/>
                <w:color w:val="auto"/>
                <w:kern w:val="0"/>
                <w:sz w:val="21"/>
                <w:szCs w:val="21"/>
                <w:highlight w:val="none"/>
                <w:lang w:val="en-US" w:eastAsia="zh-CN"/>
              </w:rPr>
              <w:t>检验</w:t>
            </w:r>
            <w:r>
              <w:rPr>
                <w:rFonts w:hint="default" w:ascii="宋体" w:hAnsi="宋体" w:eastAsia="宋体" w:cs="宋体"/>
                <w:b w:val="0"/>
                <w:bCs w:val="0"/>
                <w:color w:val="auto"/>
                <w:kern w:val="0"/>
                <w:sz w:val="21"/>
                <w:szCs w:val="21"/>
                <w:highlight w:val="none"/>
                <w:lang w:val="en-US" w:eastAsia="zh-CN"/>
              </w:rPr>
              <w:t>检测报告复印件</w:t>
            </w:r>
            <w:r>
              <w:rPr>
                <w:rFonts w:hint="eastAsia" w:ascii="宋体" w:hAnsi="宋体" w:cs="宋体"/>
                <w:b w:val="0"/>
                <w:bCs w:val="0"/>
                <w:color w:val="auto"/>
                <w:kern w:val="0"/>
                <w:sz w:val="21"/>
                <w:szCs w:val="21"/>
                <w:highlight w:val="none"/>
                <w:lang w:val="en-US" w:eastAsia="zh-CN"/>
              </w:rPr>
              <w:t>并加盖制造商公章</w:t>
            </w:r>
            <w:r>
              <w:rPr>
                <w:rFonts w:hint="default" w:ascii="宋体" w:hAnsi="宋体" w:eastAsia="宋体" w:cs="宋体"/>
                <w:b w:val="0"/>
                <w:bCs w:val="0"/>
                <w:color w:val="auto"/>
                <w:kern w:val="0"/>
                <w:sz w:val="21"/>
                <w:szCs w:val="21"/>
                <w:highlight w:val="none"/>
                <w:lang w:val="en-US" w:eastAsia="zh-CN"/>
              </w:rPr>
              <w:t>，否则不得分；</w:t>
            </w:r>
          </w:p>
        </w:tc>
        <w:tc>
          <w:tcPr>
            <w:tcW w:w="904" w:type="dxa"/>
            <w:tcBorders>
              <w:tl2br w:val="nil"/>
              <w:tr2bl w:val="nil"/>
            </w:tcBorders>
            <w:noWrap w:val="0"/>
            <w:vAlign w:val="center"/>
          </w:tcPr>
          <w:p w14:paraId="3E9ECC4B">
            <w:pPr>
              <w:shd w:val="clear"/>
              <w:snapToGrid w:val="0"/>
              <w:spacing w:line="400" w:lineRule="exact"/>
              <w:jc w:val="center"/>
              <w:rPr>
                <w:rFonts w:hint="default" w:ascii="宋体" w:hAnsi="宋体" w:cs="宋体"/>
                <w:b w:val="0"/>
                <w:bCs w:val="0"/>
                <w:color w:val="auto"/>
                <w:kern w:val="0"/>
                <w:sz w:val="21"/>
                <w:szCs w:val="21"/>
                <w:highlight w:val="none"/>
                <w:lang w:val="en-US" w:eastAsia="zh-CN"/>
              </w:rPr>
            </w:pPr>
            <w:r>
              <w:rPr>
                <w:rFonts w:hint="eastAsia" w:ascii="宋体" w:hAnsi="宋体" w:cs="宋体"/>
                <w:b w:val="0"/>
                <w:bCs w:val="0"/>
                <w:color w:val="auto"/>
                <w:kern w:val="0"/>
                <w:sz w:val="21"/>
                <w:szCs w:val="21"/>
                <w:highlight w:val="none"/>
                <w:lang w:val="en-US" w:eastAsia="zh-CN"/>
              </w:rPr>
              <w:t>4分</w:t>
            </w:r>
          </w:p>
        </w:tc>
      </w:tr>
      <w:tr w14:paraId="76B311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1593" w:hRule="atLeast"/>
          <w:jc w:val="center"/>
        </w:trPr>
        <w:tc>
          <w:tcPr>
            <w:tcW w:w="1768" w:type="dxa"/>
            <w:tcBorders>
              <w:tl2br w:val="nil"/>
              <w:tr2bl w:val="nil"/>
            </w:tcBorders>
            <w:noWrap w:val="0"/>
            <w:vAlign w:val="center"/>
          </w:tcPr>
          <w:p w14:paraId="636330EA">
            <w:pPr>
              <w:shd w:val="clear"/>
              <w:snapToGrid w:val="0"/>
              <w:spacing w:line="400" w:lineRule="exact"/>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cs="宋体"/>
                <w:b w:val="0"/>
                <w:bCs w:val="0"/>
                <w:color w:val="auto"/>
                <w:kern w:val="0"/>
                <w:sz w:val="21"/>
                <w:szCs w:val="21"/>
                <w:highlight w:val="none"/>
                <w:lang w:val="en-US" w:eastAsia="zh-CN"/>
              </w:rPr>
              <w:t>样品</w:t>
            </w:r>
          </w:p>
        </w:tc>
        <w:tc>
          <w:tcPr>
            <w:tcW w:w="7987" w:type="dxa"/>
            <w:tcBorders>
              <w:tl2br w:val="nil"/>
              <w:tr2bl w:val="nil"/>
            </w:tcBorders>
            <w:noWrap w:val="0"/>
            <w:vAlign w:val="center"/>
          </w:tcPr>
          <w:p w14:paraId="30C76B75">
            <w:pPr>
              <w:tabs>
                <w:tab w:val="left" w:pos="252"/>
              </w:tabs>
              <w:spacing w:line="360" w:lineRule="exact"/>
              <w:ind w:right="6"/>
              <w:rPr>
                <w:rFonts w:hint="default"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根据样品</w:t>
            </w:r>
            <w:r>
              <w:rPr>
                <w:rFonts w:hint="default" w:ascii="宋体" w:hAnsi="宋体" w:eastAsia="宋体" w:cs="宋体"/>
                <w:b w:val="0"/>
                <w:bCs w:val="0"/>
                <w:color w:val="auto"/>
                <w:kern w:val="0"/>
                <w:sz w:val="21"/>
                <w:szCs w:val="21"/>
                <w:highlight w:val="none"/>
                <w:lang w:val="en-US" w:eastAsia="zh-CN"/>
              </w:rPr>
              <w:t>外观、加工工艺（材料、厚度等）、质量情况)进行打分，未提供样品不得分。</w:t>
            </w:r>
          </w:p>
          <w:p w14:paraId="08144BE2">
            <w:pPr>
              <w:tabs>
                <w:tab w:val="left" w:pos="252"/>
              </w:tabs>
              <w:spacing w:line="360" w:lineRule="exact"/>
              <w:ind w:right="6"/>
              <w:rPr>
                <w:rFonts w:hint="default"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①</w:t>
            </w:r>
            <w:r>
              <w:rPr>
                <w:rFonts w:hint="default" w:ascii="宋体" w:hAnsi="宋体" w:eastAsia="宋体" w:cs="宋体"/>
                <w:b w:val="0"/>
                <w:bCs w:val="0"/>
                <w:color w:val="auto"/>
                <w:kern w:val="0"/>
                <w:sz w:val="21"/>
                <w:szCs w:val="21"/>
                <w:highlight w:val="none"/>
                <w:lang w:val="en-US" w:eastAsia="zh-CN"/>
              </w:rPr>
              <w:t>样品的外观：根据样品整体外观</w:t>
            </w:r>
            <w:r>
              <w:rPr>
                <w:rFonts w:hint="eastAsia" w:ascii="宋体" w:hAnsi="宋体" w:eastAsia="宋体" w:cs="宋体"/>
                <w:b w:val="0"/>
                <w:bCs w:val="0"/>
                <w:color w:val="auto"/>
                <w:kern w:val="0"/>
                <w:sz w:val="21"/>
                <w:szCs w:val="21"/>
                <w:highlight w:val="none"/>
                <w:lang w:val="en-US" w:eastAsia="zh-CN"/>
              </w:rPr>
              <w:t>进行评分</w:t>
            </w:r>
            <w:r>
              <w:rPr>
                <w:rFonts w:hint="default" w:ascii="宋体" w:hAnsi="宋体" w:eastAsia="宋体" w:cs="宋体"/>
                <w:b w:val="0"/>
                <w:bCs w:val="0"/>
                <w:color w:val="auto"/>
                <w:kern w:val="0"/>
                <w:sz w:val="21"/>
                <w:szCs w:val="21"/>
                <w:highlight w:val="none"/>
                <w:lang w:val="en-US" w:eastAsia="zh-CN"/>
              </w:rPr>
              <w:t>（表面是否平整光滑，是否有划痕</w:t>
            </w:r>
            <w:r>
              <w:rPr>
                <w:rFonts w:hint="eastAsia" w:ascii="宋体" w:hAnsi="宋体" w:eastAsia="宋体" w:cs="宋体"/>
                <w:b w:val="0"/>
                <w:bCs w:val="0"/>
                <w:color w:val="auto"/>
                <w:kern w:val="0"/>
                <w:sz w:val="21"/>
                <w:szCs w:val="21"/>
                <w:highlight w:val="none"/>
                <w:lang w:val="en-US" w:eastAsia="zh-CN"/>
              </w:rPr>
              <w:t>等</w:t>
            </w:r>
            <w:r>
              <w:rPr>
                <w:rFonts w:hint="default" w:ascii="宋体" w:hAnsi="宋体" w:eastAsia="宋体" w:cs="宋体"/>
                <w:b w:val="0"/>
                <w:bCs w:val="0"/>
                <w:color w:val="auto"/>
                <w:kern w:val="0"/>
                <w:sz w:val="21"/>
                <w:szCs w:val="21"/>
                <w:highlight w:val="none"/>
                <w:lang w:val="en-US" w:eastAsia="zh-CN"/>
              </w:rPr>
              <w:t>，结构</w:t>
            </w:r>
            <w:r>
              <w:rPr>
                <w:rFonts w:hint="eastAsia" w:ascii="宋体" w:hAnsi="宋体" w:cs="宋体"/>
                <w:b w:val="0"/>
                <w:bCs w:val="0"/>
                <w:color w:val="auto"/>
                <w:kern w:val="0"/>
                <w:sz w:val="21"/>
                <w:szCs w:val="21"/>
                <w:highlight w:val="none"/>
                <w:lang w:val="en-US" w:eastAsia="zh-CN"/>
              </w:rPr>
              <w:t>是否完整等</w:t>
            </w:r>
            <w:r>
              <w:rPr>
                <w:rFonts w:hint="default" w:ascii="宋体" w:hAnsi="宋体" w:eastAsia="宋体" w:cs="宋体"/>
                <w:b w:val="0"/>
                <w:bCs w:val="0"/>
                <w:color w:val="auto"/>
                <w:kern w:val="0"/>
                <w:sz w:val="21"/>
                <w:szCs w:val="21"/>
                <w:highlight w:val="none"/>
                <w:lang w:val="en-US" w:eastAsia="zh-CN"/>
              </w:rPr>
              <w:t>）</w:t>
            </w:r>
            <w:r>
              <w:rPr>
                <w:rFonts w:hint="eastAsia" w:ascii="宋体" w:hAnsi="宋体" w:eastAsia="宋体" w:cs="宋体"/>
                <w:b w:val="0"/>
                <w:bCs w:val="0"/>
                <w:color w:val="auto"/>
                <w:kern w:val="0"/>
                <w:sz w:val="21"/>
                <w:szCs w:val="21"/>
                <w:highlight w:val="none"/>
                <w:lang w:val="en-US" w:eastAsia="zh-CN"/>
              </w:rPr>
              <w:t>（0-5分）</w:t>
            </w:r>
          </w:p>
          <w:p w14:paraId="344D2F83">
            <w:pPr>
              <w:tabs>
                <w:tab w:val="left" w:pos="252"/>
              </w:tabs>
              <w:spacing w:line="360" w:lineRule="exact"/>
              <w:ind w:right="6" w:rightChars="0"/>
              <w:rPr>
                <w:rFonts w:hint="default" w:ascii="宋体" w:hAnsi="宋体" w:eastAsia="宋体" w:cs="宋体"/>
                <w:b w:val="0"/>
                <w:bCs w:val="0"/>
                <w:color w:val="auto"/>
                <w:kern w:val="0"/>
                <w:sz w:val="21"/>
                <w:szCs w:val="21"/>
                <w:highlight w:val="none"/>
                <w:lang w:val="en-US" w:eastAsia="zh-CN"/>
              </w:rPr>
            </w:pPr>
            <w:r>
              <w:rPr>
                <w:rFonts w:hint="eastAsia" w:ascii="宋体" w:hAnsi="宋体" w:cs="宋体"/>
                <w:b w:val="0"/>
                <w:bCs w:val="0"/>
                <w:color w:val="auto"/>
                <w:kern w:val="0"/>
                <w:sz w:val="21"/>
                <w:szCs w:val="21"/>
                <w:highlight w:val="none"/>
                <w:lang w:val="en-US" w:eastAsia="zh-CN"/>
              </w:rPr>
              <w:t>②</w:t>
            </w:r>
            <w:r>
              <w:rPr>
                <w:rFonts w:hint="eastAsia" w:ascii="宋体" w:hAnsi="宋体" w:eastAsia="宋体" w:cs="宋体"/>
                <w:b w:val="0"/>
                <w:bCs w:val="0"/>
                <w:color w:val="auto"/>
                <w:kern w:val="0"/>
                <w:sz w:val="21"/>
                <w:szCs w:val="21"/>
                <w:highlight w:val="none"/>
                <w:lang w:eastAsia="zh-CN"/>
              </w:rPr>
              <w:t>样品的工艺：根据样品</w:t>
            </w:r>
            <w:r>
              <w:rPr>
                <w:rFonts w:hint="default" w:ascii="宋体" w:hAnsi="宋体" w:eastAsia="宋体" w:cs="宋体"/>
                <w:b w:val="0"/>
                <w:bCs w:val="0"/>
                <w:color w:val="auto"/>
                <w:kern w:val="0"/>
                <w:sz w:val="21"/>
                <w:szCs w:val="21"/>
                <w:highlight w:val="none"/>
                <w:lang w:val="en-US" w:eastAsia="zh-CN"/>
              </w:rPr>
              <w:t>加工工艺（材料、厚度等</w:t>
            </w:r>
            <w:r>
              <w:rPr>
                <w:rFonts w:hint="eastAsia" w:ascii="宋体" w:hAnsi="宋体" w:eastAsia="宋体" w:cs="宋体"/>
                <w:b w:val="0"/>
                <w:bCs w:val="0"/>
                <w:color w:val="auto"/>
                <w:kern w:val="0"/>
                <w:sz w:val="21"/>
                <w:szCs w:val="21"/>
                <w:highlight w:val="none"/>
                <w:lang w:val="en-US" w:eastAsia="zh-CN"/>
              </w:rPr>
              <w:t>）进行评分</w:t>
            </w:r>
            <w:r>
              <w:rPr>
                <w:rFonts w:hint="eastAsia" w:ascii="宋体" w:hAnsi="宋体" w:eastAsia="宋体" w:cs="宋体"/>
                <w:b w:val="0"/>
                <w:bCs w:val="0"/>
                <w:color w:val="auto"/>
                <w:kern w:val="0"/>
                <w:sz w:val="21"/>
                <w:szCs w:val="21"/>
                <w:highlight w:val="none"/>
                <w:lang w:eastAsia="zh-CN"/>
              </w:rPr>
              <w:t>（</w:t>
            </w:r>
            <w:r>
              <w:rPr>
                <w:rFonts w:hint="eastAsia" w:ascii="宋体" w:hAnsi="宋体" w:eastAsia="宋体" w:cs="宋体"/>
                <w:b w:val="0"/>
                <w:bCs w:val="0"/>
                <w:color w:val="auto"/>
                <w:kern w:val="0"/>
                <w:sz w:val="21"/>
                <w:szCs w:val="21"/>
                <w:highlight w:val="none"/>
                <w:lang w:val="en-US" w:eastAsia="zh-CN"/>
              </w:rPr>
              <w:t>0-5分</w:t>
            </w:r>
            <w:r>
              <w:rPr>
                <w:rFonts w:hint="eastAsia" w:ascii="宋体" w:hAnsi="宋体" w:eastAsia="宋体" w:cs="宋体"/>
                <w:b w:val="0"/>
                <w:bCs w:val="0"/>
                <w:color w:val="auto"/>
                <w:kern w:val="0"/>
                <w:sz w:val="21"/>
                <w:szCs w:val="21"/>
                <w:highlight w:val="none"/>
                <w:lang w:eastAsia="zh-CN"/>
              </w:rPr>
              <w:t>）</w:t>
            </w:r>
          </w:p>
        </w:tc>
        <w:tc>
          <w:tcPr>
            <w:tcW w:w="904" w:type="dxa"/>
            <w:tcBorders>
              <w:tl2br w:val="nil"/>
              <w:tr2bl w:val="nil"/>
            </w:tcBorders>
            <w:noWrap w:val="0"/>
            <w:vAlign w:val="center"/>
          </w:tcPr>
          <w:p w14:paraId="33716E5C">
            <w:pPr>
              <w:shd w:val="clear"/>
              <w:snapToGrid w:val="0"/>
              <w:spacing w:line="400" w:lineRule="exact"/>
              <w:jc w:val="center"/>
              <w:rPr>
                <w:rFonts w:hint="default" w:ascii="宋体" w:hAnsi="宋体" w:cs="宋体"/>
                <w:b w:val="0"/>
                <w:bCs w:val="0"/>
                <w:color w:val="auto"/>
                <w:kern w:val="0"/>
                <w:sz w:val="21"/>
                <w:szCs w:val="21"/>
                <w:highlight w:val="none"/>
                <w:lang w:val="en-US" w:eastAsia="zh-CN"/>
              </w:rPr>
            </w:pPr>
            <w:r>
              <w:rPr>
                <w:rFonts w:hint="eastAsia" w:ascii="宋体" w:hAnsi="宋体" w:cs="宋体"/>
                <w:b w:val="0"/>
                <w:bCs w:val="0"/>
                <w:color w:val="auto"/>
                <w:kern w:val="0"/>
                <w:sz w:val="21"/>
                <w:szCs w:val="21"/>
                <w:highlight w:val="none"/>
                <w:lang w:val="en-US" w:eastAsia="zh-CN"/>
              </w:rPr>
              <w:t>10分</w:t>
            </w:r>
          </w:p>
        </w:tc>
      </w:tr>
      <w:tr w14:paraId="2FF07E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62" w:hRule="atLeast"/>
          <w:jc w:val="center"/>
        </w:trPr>
        <w:tc>
          <w:tcPr>
            <w:tcW w:w="1768" w:type="dxa"/>
            <w:vMerge w:val="restart"/>
            <w:tcBorders>
              <w:tl2br w:val="nil"/>
              <w:tr2bl w:val="nil"/>
            </w:tcBorders>
            <w:noWrap w:val="0"/>
            <w:vAlign w:val="center"/>
          </w:tcPr>
          <w:p w14:paraId="0AABD9A6">
            <w:pPr>
              <w:shd w:val="clear"/>
              <w:snapToGrid w:val="0"/>
              <w:spacing w:line="400" w:lineRule="exact"/>
              <w:jc w:val="center"/>
              <w:rPr>
                <w:rFonts w:hint="default"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项目施工组织方案</w:t>
            </w:r>
          </w:p>
        </w:tc>
        <w:tc>
          <w:tcPr>
            <w:tcW w:w="7987" w:type="dxa"/>
            <w:tcBorders>
              <w:tl2br w:val="nil"/>
              <w:tr2bl w:val="nil"/>
            </w:tcBorders>
            <w:noWrap w:val="0"/>
            <w:vAlign w:val="center"/>
          </w:tcPr>
          <w:p w14:paraId="674F9755">
            <w:pPr>
              <w:spacing w:line="360" w:lineRule="auto"/>
              <w:ind w:firstLine="0" w:firstLineChars="0"/>
              <w:rPr>
                <w:rFonts w:hint="default"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根据投标人的施工方案各步骤的合理性、完整性、可行性等进行打分（0-</w:t>
            </w:r>
            <w:r>
              <w:rPr>
                <w:rFonts w:hint="eastAsia" w:ascii="宋体" w:hAnsi="宋体" w:cs="宋体"/>
                <w:b w:val="0"/>
                <w:bCs w:val="0"/>
                <w:color w:val="auto"/>
                <w:kern w:val="0"/>
                <w:sz w:val="21"/>
                <w:szCs w:val="21"/>
                <w:highlight w:val="none"/>
                <w:lang w:val="en-US" w:eastAsia="zh-CN"/>
              </w:rPr>
              <w:t>3</w:t>
            </w:r>
            <w:r>
              <w:rPr>
                <w:rFonts w:hint="eastAsia" w:ascii="宋体" w:hAnsi="宋体" w:eastAsia="宋体" w:cs="宋体"/>
                <w:b w:val="0"/>
                <w:bCs w:val="0"/>
                <w:color w:val="auto"/>
                <w:kern w:val="0"/>
                <w:sz w:val="21"/>
                <w:szCs w:val="21"/>
                <w:highlight w:val="none"/>
                <w:lang w:val="en-US" w:eastAsia="zh-CN"/>
              </w:rPr>
              <w:t>分）</w:t>
            </w:r>
          </w:p>
        </w:tc>
        <w:tc>
          <w:tcPr>
            <w:tcW w:w="904" w:type="dxa"/>
            <w:tcBorders>
              <w:tl2br w:val="nil"/>
              <w:tr2bl w:val="nil"/>
            </w:tcBorders>
            <w:noWrap w:val="0"/>
            <w:vAlign w:val="center"/>
          </w:tcPr>
          <w:p w14:paraId="51922CB5">
            <w:pPr>
              <w:shd w:val="clear"/>
              <w:snapToGrid w:val="0"/>
              <w:spacing w:line="400" w:lineRule="exact"/>
              <w:jc w:val="center"/>
              <w:rPr>
                <w:rFonts w:hint="default" w:ascii="宋体" w:hAnsi="宋体" w:cs="宋体"/>
                <w:b w:val="0"/>
                <w:bCs w:val="0"/>
                <w:color w:val="auto"/>
                <w:kern w:val="0"/>
                <w:sz w:val="21"/>
                <w:szCs w:val="21"/>
                <w:highlight w:val="none"/>
                <w:lang w:val="en-US" w:eastAsia="zh-CN"/>
              </w:rPr>
            </w:pPr>
            <w:r>
              <w:rPr>
                <w:rFonts w:hint="eastAsia" w:ascii="宋体" w:hAnsi="宋体" w:cs="宋体"/>
                <w:b w:val="0"/>
                <w:bCs w:val="0"/>
                <w:color w:val="auto"/>
                <w:kern w:val="0"/>
                <w:sz w:val="21"/>
                <w:szCs w:val="21"/>
                <w:highlight w:val="none"/>
                <w:lang w:val="en-US" w:eastAsia="zh-CN"/>
              </w:rPr>
              <w:t>3分</w:t>
            </w:r>
          </w:p>
        </w:tc>
      </w:tr>
      <w:tr w14:paraId="6DD0CD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1528" w:hRule="atLeast"/>
          <w:jc w:val="center"/>
        </w:trPr>
        <w:tc>
          <w:tcPr>
            <w:tcW w:w="1768" w:type="dxa"/>
            <w:vMerge w:val="continue"/>
            <w:tcBorders>
              <w:tl2br w:val="nil"/>
              <w:tr2bl w:val="nil"/>
            </w:tcBorders>
            <w:noWrap w:val="0"/>
            <w:vAlign w:val="center"/>
          </w:tcPr>
          <w:p w14:paraId="1B401961">
            <w:pPr>
              <w:shd w:val="clear"/>
              <w:snapToGrid w:val="0"/>
              <w:spacing w:line="400" w:lineRule="exact"/>
              <w:jc w:val="center"/>
              <w:rPr>
                <w:rFonts w:hint="default" w:ascii="宋体" w:hAnsi="宋体" w:eastAsia="宋体" w:cs="宋体"/>
                <w:b w:val="0"/>
                <w:bCs w:val="0"/>
                <w:color w:val="auto"/>
                <w:kern w:val="0"/>
                <w:sz w:val="21"/>
                <w:szCs w:val="21"/>
                <w:highlight w:val="none"/>
                <w:lang w:val="en-US" w:eastAsia="zh-CN"/>
              </w:rPr>
            </w:pPr>
          </w:p>
        </w:tc>
        <w:tc>
          <w:tcPr>
            <w:tcW w:w="7987" w:type="dxa"/>
            <w:tcBorders>
              <w:tl2br w:val="nil"/>
              <w:tr2bl w:val="nil"/>
            </w:tcBorders>
            <w:noWrap w:val="0"/>
            <w:vAlign w:val="center"/>
          </w:tcPr>
          <w:p w14:paraId="1BB0238F">
            <w:pPr>
              <w:spacing w:line="360" w:lineRule="auto"/>
              <w:ind w:firstLine="0" w:firstLineChars="0"/>
              <w:rPr>
                <w:rFonts w:hint="default"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质量、工期保证措施、</w:t>
            </w:r>
            <w:r>
              <w:rPr>
                <w:rFonts w:hint="default" w:ascii="宋体" w:hAnsi="宋体" w:eastAsia="宋体" w:cs="宋体"/>
                <w:b w:val="0"/>
                <w:bCs w:val="0"/>
                <w:color w:val="auto"/>
                <w:kern w:val="0"/>
                <w:sz w:val="21"/>
                <w:szCs w:val="21"/>
                <w:highlight w:val="none"/>
                <w:lang w:val="en-US" w:eastAsia="zh-CN"/>
              </w:rPr>
              <w:t>安全保证措施及应急预案</w:t>
            </w:r>
            <w:r>
              <w:rPr>
                <w:rFonts w:hint="eastAsia" w:ascii="宋体" w:hAnsi="宋体" w:eastAsia="宋体" w:cs="宋体"/>
                <w:b w:val="0"/>
                <w:bCs w:val="0"/>
                <w:color w:val="auto"/>
                <w:kern w:val="0"/>
                <w:sz w:val="21"/>
                <w:szCs w:val="21"/>
                <w:highlight w:val="none"/>
                <w:lang w:val="en-US" w:eastAsia="zh-CN"/>
              </w:rPr>
              <w:t>：根据投标人达到项目质量目标及保障项目质量、工期的有力措施、</w:t>
            </w:r>
            <w:r>
              <w:rPr>
                <w:rFonts w:hint="default" w:ascii="宋体" w:hAnsi="宋体" w:eastAsia="宋体" w:cs="宋体"/>
                <w:b w:val="0"/>
                <w:bCs w:val="0"/>
                <w:color w:val="auto"/>
                <w:kern w:val="0"/>
                <w:sz w:val="21"/>
                <w:szCs w:val="21"/>
                <w:highlight w:val="none"/>
                <w:lang w:val="en-US" w:eastAsia="zh-CN"/>
              </w:rPr>
              <w:t>安全保证措施及应对突发状况的应急举措、响应时间、后续处理方法等方案的可行性等进行打分</w:t>
            </w:r>
            <w:r>
              <w:rPr>
                <w:rFonts w:hint="eastAsia" w:ascii="宋体" w:hAnsi="宋体" w:eastAsia="宋体" w:cs="宋体"/>
                <w:b w:val="0"/>
                <w:bCs w:val="0"/>
                <w:color w:val="auto"/>
                <w:kern w:val="0"/>
                <w:sz w:val="21"/>
                <w:szCs w:val="21"/>
                <w:highlight w:val="none"/>
                <w:lang w:val="en-US" w:eastAsia="zh-CN"/>
              </w:rPr>
              <w:t>（0-</w:t>
            </w:r>
            <w:r>
              <w:rPr>
                <w:rFonts w:hint="eastAsia" w:ascii="宋体" w:hAnsi="宋体" w:cs="宋体"/>
                <w:b w:val="0"/>
                <w:bCs w:val="0"/>
                <w:color w:val="auto"/>
                <w:kern w:val="0"/>
                <w:sz w:val="21"/>
                <w:szCs w:val="21"/>
                <w:highlight w:val="none"/>
                <w:lang w:val="en-US" w:eastAsia="zh-CN"/>
              </w:rPr>
              <w:t>3</w:t>
            </w:r>
            <w:r>
              <w:rPr>
                <w:rFonts w:hint="eastAsia" w:ascii="宋体" w:hAnsi="宋体" w:eastAsia="宋体" w:cs="宋体"/>
                <w:b w:val="0"/>
                <w:bCs w:val="0"/>
                <w:color w:val="auto"/>
                <w:kern w:val="0"/>
                <w:sz w:val="21"/>
                <w:szCs w:val="21"/>
                <w:highlight w:val="none"/>
                <w:lang w:val="en-US" w:eastAsia="zh-CN"/>
              </w:rPr>
              <w:t>分）</w:t>
            </w:r>
          </w:p>
        </w:tc>
        <w:tc>
          <w:tcPr>
            <w:tcW w:w="904" w:type="dxa"/>
            <w:tcBorders>
              <w:tl2br w:val="nil"/>
              <w:tr2bl w:val="nil"/>
            </w:tcBorders>
            <w:noWrap w:val="0"/>
            <w:vAlign w:val="center"/>
          </w:tcPr>
          <w:p w14:paraId="41449FE2">
            <w:pPr>
              <w:shd w:val="clear"/>
              <w:snapToGrid w:val="0"/>
              <w:spacing w:line="400" w:lineRule="exact"/>
              <w:jc w:val="center"/>
              <w:rPr>
                <w:rFonts w:hint="default" w:ascii="宋体" w:hAnsi="宋体" w:cs="宋体"/>
                <w:b w:val="0"/>
                <w:bCs w:val="0"/>
                <w:color w:val="auto"/>
                <w:kern w:val="0"/>
                <w:sz w:val="21"/>
                <w:szCs w:val="21"/>
                <w:highlight w:val="none"/>
                <w:lang w:val="en-US" w:eastAsia="zh-CN"/>
              </w:rPr>
            </w:pPr>
            <w:r>
              <w:rPr>
                <w:rFonts w:hint="eastAsia" w:ascii="宋体" w:hAnsi="宋体" w:cs="宋体"/>
                <w:b w:val="0"/>
                <w:bCs w:val="0"/>
                <w:color w:val="auto"/>
                <w:kern w:val="0"/>
                <w:sz w:val="21"/>
                <w:szCs w:val="21"/>
                <w:highlight w:val="none"/>
                <w:lang w:val="en-US" w:eastAsia="zh-CN"/>
              </w:rPr>
              <w:t>3分</w:t>
            </w:r>
          </w:p>
        </w:tc>
      </w:tr>
      <w:tr w14:paraId="041B15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71" w:hRule="atLeast"/>
          <w:jc w:val="center"/>
        </w:trPr>
        <w:tc>
          <w:tcPr>
            <w:tcW w:w="1768" w:type="dxa"/>
            <w:vMerge w:val="continue"/>
            <w:tcBorders>
              <w:tl2br w:val="nil"/>
              <w:tr2bl w:val="nil"/>
            </w:tcBorders>
            <w:noWrap w:val="0"/>
            <w:vAlign w:val="center"/>
          </w:tcPr>
          <w:p w14:paraId="30A1ED1D">
            <w:pPr>
              <w:shd w:val="clear"/>
              <w:snapToGrid w:val="0"/>
              <w:spacing w:line="400" w:lineRule="exact"/>
              <w:jc w:val="center"/>
              <w:rPr>
                <w:rFonts w:hint="default" w:ascii="宋体" w:hAnsi="宋体" w:eastAsia="宋体" w:cs="宋体"/>
                <w:b w:val="0"/>
                <w:bCs w:val="0"/>
                <w:color w:val="auto"/>
                <w:kern w:val="0"/>
                <w:sz w:val="21"/>
                <w:szCs w:val="21"/>
                <w:highlight w:val="none"/>
                <w:lang w:val="en-US" w:eastAsia="zh-CN"/>
              </w:rPr>
            </w:pPr>
          </w:p>
        </w:tc>
        <w:tc>
          <w:tcPr>
            <w:tcW w:w="7987" w:type="dxa"/>
            <w:tcBorders>
              <w:tl2br w:val="nil"/>
              <w:tr2bl w:val="nil"/>
            </w:tcBorders>
            <w:noWrap w:val="0"/>
            <w:vAlign w:val="center"/>
          </w:tcPr>
          <w:p w14:paraId="485EE5BC">
            <w:pPr>
              <w:spacing w:line="360" w:lineRule="auto"/>
              <w:ind w:firstLine="0" w:firstLineChars="0"/>
              <w:rPr>
                <w:rFonts w:hint="default"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重难点分析：根据投标人对施工过程中的重点难点分析以及解决方案进行打分（0-</w:t>
            </w:r>
            <w:r>
              <w:rPr>
                <w:rFonts w:hint="eastAsia" w:ascii="宋体" w:hAnsi="宋体" w:cs="宋体"/>
                <w:b w:val="0"/>
                <w:bCs w:val="0"/>
                <w:color w:val="auto"/>
                <w:kern w:val="0"/>
                <w:sz w:val="21"/>
                <w:szCs w:val="21"/>
                <w:highlight w:val="none"/>
                <w:lang w:val="en-US" w:eastAsia="zh-CN"/>
              </w:rPr>
              <w:t>3</w:t>
            </w:r>
            <w:r>
              <w:rPr>
                <w:rFonts w:hint="eastAsia" w:ascii="宋体" w:hAnsi="宋体" w:eastAsia="宋体" w:cs="宋体"/>
                <w:b w:val="0"/>
                <w:bCs w:val="0"/>
                <w:color w:val="auto"/>
                <w:kern w:val="0"/>
                <w:sz w:val="21"/>
                <w:szCs w:val="21"/>
                <w:highlight w:val="none"/>
                <w:lang w:val="en-US" w:eastAsia="zh-CN"/>
              </w:rPr>
              <w:t>分）</w:t>
            </w:r>
          </w:p>
        </w:tc>
        <w:tc>
          <w:tcPr>
            <w:tcW w:w="904" w:type="dxa"/>
            <w:tcBorders>
              <w:tl2br w:val="nil"/>
              <w:tr2bl w:val="nil"/>
            </w:tcBorders>
            <w:noWrap w:val="0"/>
            <w:vAlign w:val="center"/>
          </w:tcPr>
          <w:p w14:paraId="2EBD1225">
            <w:pPr>
              <w:shd w:val="clear"/>
              <w:snapToGrid w:val="0"/>
              <w:spacing w:line="400" w:lineRule="exact"/>
              <w:jc w:val="center"/>
              <w:rPr>
                <w:rFonts w:hint="default" w:ascii="宋体" w:hAnsi="宋体" w:cs="宋体"/>
                <w:b w:val="0"/>
                <w:bCs w:val="0"/>
                <w:color w:val="auto"/>
                <w:kern w:val="0"/>
                <w:sz w:val="21"/>
                <w:szCs w:val="21"/>
                <w:highlight w:val="none"/>
                <w:lang w:val="en-US" w:eastAsia="zh-CN"/>
              </w:rPr>
            </w:pPr>
            <w:r>
              <w:rPr>
                <w:rFonts w:hint="eastAsia" w:ascii="宋体" w:hAnsi="宋体" w:cs="宋体"/>
                <w:b w:val="0"/>
                <w:bCs w:val="0"/>
                <w:color w:val="auto"/>
                <w:kern w:val="0"/>
                <w:sz w:val="21"/>
                <w:szCs w:val="21"/>
                <w:highlight w:val="none"/>
                <w:lang w:val="en-US" w:eastAsia="zh-CN"/>
              </w:rPr>
              <w:t>3分</w:t>
            </w:r>
          </w:p>
        </w:tc>
      </w:tr>
      <w:tr w14:paraId="5739DA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3274" w:hRule="atLeast"/>
          <w:jc w:val="center"/>
        </w:trPr>
        <w:tc>
          <w:tcPr>
            <w:tcW w:w="1768" w:type="dxa"/>
            <w:tcBorders>
              <w:tl2br w:val="nil"/>
              <w:tr2bl w:val="nil"/>
            </w:tcBorders>
            <w:shd w:val="clear" w:color="auto" w:fill="auto"/>
            <w:noWrap w:val="0"/>
            <w:vAlign w:val="center"/>
          </w:tcPr>
          <w:p w14:paraId="5B8544DC">
            <w:pPr>
              <w:shd w:val="clear"/>
              <w:snapToGrid w:val="0"/>
              <w:spacing w:line="400" w:lineRule="exact"/>
              <w:jc w:val="center"/>
              <w:rPr>
                <w:rFonts w:hint="default" w:ascii="宋体" w:hAnsi="宋体" w:eastAsia="宋体" w:cs="宋体"/>
                <w:b w:val="0"/>
                <w:bCs w:val="0"/>
                <w:color w:val="auto"/>
                <w:kern w:val="0"/>
                <w:sz w:val="21"/>
                <w:szCs w:val="21"/>
                <w:highlight w:val="none"/>
                <w:lang w:val="en-US" w:eastAsia="zh-CN" w:bidi="ar-SA"/>
              </w:rPr>
            </w:pPr>
            <w:r>
              <w:rPr>
                <w:rFonts w:hint="eastAsia" w:ascii="宋体" w:hAnsi="宋体" w:eastAsia="宋体" w:cs="宋体"/>
                <w:b w:val="0"/>
                <w:bCs w:val="0"/>
                <w:color w:val="auto"/>
                <w:kern w:val="0"/>
                <w:sz w:val="21"/>
                <w:szCs w:val="21"/>
                <w:highlight w:val="none"/>
                <w:lang w:val="en-US" w:eastAsia="zh-CN"/>
              </w:rPr>
              <w:t>品牌业绩</w:t>
            </w:r>
          </w:p>
        </w:tc>
        <w:tc>
          <w:tcPr>
            <w:tcW w:w="7987" w:type="dxa"/>
            <w:tcBorders>
              <w:tl2br w:val="nil"/>
              <w:tr2bl w:val="nil"/>
            </w:tcBorders>
            <w:shd w:val="clear" w:color="auto" w:fill="auto"/>
            <w:noWrap w:val="0"/>
            <w:vAlign w:val="center"/>
          </w:tcPr>
          <w:p w14:paraId="250153A2">
            <w:pPr>
              <w:spacing w:line="360" w:lineRule="auto"/>
              <w:ind w:firstLine="0" w:firstLineChars="0"/>
              <w:rPr>
                <w:rFonts w:hint="eastAsia" w:ascii="宋体" w:hAnsi="宋体" w:eastAsia="宋体" w:cs="宋体"/>
                <w:b w:val="0"/>
                <w:bCs w:val="0"/>
                <w:color w:val="auto"/>
                <w:kern w:val="0"/>
                <w:sz w:val="21"/>
                <w:szCs w:val="21"/>
                <w:highlight w:val="none"/>
                <w:lang w:val="en-US" w:eastAsia="zh-CN"/>
              </w:rPr>
            </w:pPr>
            <w:bookmarkStart w:id="41" w:name="OLE_LINK2"/>
            <w:r>
              <w:rPr>
                <w:rFonts w:hint="eastAsia" w:ascii="宋体" w:hAnsi="宋体" w:cs="宋体"/>
                <w:b w:val="0"/>
                <w:bCs w:val="0"/>
                <w:color w:val="auto"/>
                <w:kern w:val="0"/>
                <w:sz w:val="21"/>
                <w:szCs w:val="21"/>
                <w:highlight w:val="none"/>
                <w:lang w:val="en-US" w:eastAsia="zh-CN"/>
              </w:rPr>
              <w:t>投标品牌</w:t>
            </w:r>
            <w:r>
              <w:rPr>
                <w:rFonts w:hint="eastAsia" w:ascii="宋体" w:hAnsi="宋体" w:eastAsia="宋体" w:cs="宋体"/>
                <w:b w:val="0"/>
                <w:bCs w:val="0"/>
                <w:color w:val="auto"/>
                <w:kern w:val="0"/>
                <w:sz w:val="21"/>
                <w:szCs w:val="21"/>
                <w:highlight w:val="none"/>
                <w:lang w:val="en-US" w:eastAsia="zh-CN"/>
              </w:rPr>
              <w:t>自2023年1月1日以来（以合同签订时间为准）</w:t>
            </w:r>
            <w:r>
              <w:rPr>
                <w:rFonts w:hint="eastAsia" w:ascii="宋体" w:hAnsi="宋体" w:cs="宋体"/>
                <w:b w:val="0"/>
                <w:bCs w:val="0"/>
                <w:color w:val="auto"/>
                <w:kern w:val="0"/>
                <w:sz w:val="21"/>
                <w:szCs w:val="21"/>
                <w:highlight w:val="none"/>
                <w:lang w:val="en-US" w:eastAsia="zh-CN"/>
              </w:rPr>
              <w:t>完成</w:t>
            </w:r>
            <w:r>
              <w:rPr>
                <w:rFonts w:hint="eastAsia" w:ascii="宋体" w:hAnsi="宋体" w:eastAsia="宋体" w:cs="宋体"/>
                <w:b w:val="0"/>
                <w:bCs w:val="0"/>
                <w:color w:val="auto"/>
                <w:kern w:val="0"/>
                <w:sz w:val="21"/>
                <w:szCs w:val="21"/>
                <w:highlight w:val="none"/>
                <w:lang w:val="en-US" w:eastAsia="zh-CN"/>
              </w:rPr>
              <w:t>过类似项目业绩的，每具备一项业绩得1分，最多加3分</w:t>
            </w:r>
            <w:bookmarkEnd w:id="41"/>
            <w:r>
              <w:rPr>
                <w:rFonts w:hint="eastAsia" w:ascii="宋体" w:hAnsi="宋体" w:eastAsia="宋体" w:cs="宋体"/>
                <w:b w:val="0"/>
                <w:bCs w:val="0"/>
                <w:color w:val="auto"/>
                <w:kern w:val="0"/>
                <w:sz w:val="21"/>
                <w:szCs w:val="21"/>
                <w:highlight w:val="none"/>
                <w:lang w:val="en-US" w:eastAsia="zh-CN"/>
              </w:rPr>
              <w:t>。</w:t>
            </w:r>
          </w:p>
          <w:p w14:paraId="1166F8B3">
            <w:pPr>
              <w:spacing w:line="360" w:lineRule="auto"/>
              <w:ind w:firstLine="0" w:firstLineChars="0"/>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注：</w:t>
            </w:r>
          </w:p>
          <w:p w14:paraId="4510D274">
            <w:pPr>
              <w:spacing w:line="360" w:lineRule="auto"/>
              <w:ind w:firstLine="0" w:firstLineChars="0"/>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 xml:space="preserve">1、合同业绩必须为本次投标的产品品牌，否则不得分。 </w:t>
            </w:r>
          </w:p>
          <w:p w14:paraId="3E85CA81">
            <w:pPr>
              <w:spacing w:line="360" w:lineRule="auto"/>
              <w:ind w:firstLine="0" w:firstLineChars="0"/>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2、投标文件中须提供清晰可辨的合同复印件及每个合同业绩1张发票复印件，未提供齐全上述资料不得分。</w:t>
            </w:r>
            <w:bookmarkStart w:id="68" w:name="_GoBack"/>
            <w:bookmarkEnd w:id="68"/>
          </w:p>
          <w:p w14:paraId="58AFC742">
            <w:pPr>
              <w:spacing w:line="360" w:lineRule="auto"/>
              <w:ind w:firstLine="0" w:firstLineChars="0"/>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3、如提供的合同复印件或发票复印件因模糊不清或一些影响评分的重要内容缺失或不够明确而造成评标委员会在评审时做出对投标人不利的评审由投标人自行承担。</w:t>
            </w:r>
          </w:p>
          <w:p w14:paraId="3583CE08">
            <w:pPr>
              <w:spacing w:line="360" w:lineRule="auto"/>
              <w:ind w:firstLine="0" w:firstLineChars="0"/>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4、评标过程中如须核实发票网上信息的，投标人需提供配合。</w:t>
            </w:r>
          </w:p>
          <w:p w14:paraId="45702873">
            <w:pPr>
              <w:spacing w:line="360" w:lineRule="auto"/>
              <w:ind w:firstLine="0" w:firstLineChars="0"/>
              <w:rPr>
                <w:rFonts w:hint="default"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5、合同如无签订时间，此业绩不予认可</w:t>
            </w:r>
          </w:p>
        </w:tc>
        <w:tc>
          <w:tcPr>
            <w:tcW w:w="904" w:type="dxa"/>
            <w:tcBorders>
              <w:tl2br w:val="nil"/>
              <w:tr2bl w:val="nil"/>
            </w:tcBorders>
            <w:shd w:val="clear" w:color="auto" w:fill="auto"/>
            <w:noWrap w:val="0"/>
            <w:vAlign w:val="center"/>
          </w:tcPr>
          <w:p w14:paraId="62E08D90">
            <w:pPr>
              <w:shd w:val="clear"/>
              <w:snapToGrid w:val="0"/>
              <w:spacing w:line="400" w:lineRule="exact"/>
              <w:jc w:val="center"/>
              <w:rPr>
                <w:rFonts w:hint="eastAsia" w:ascii="宋体" w:hAnsi="宋体" w:eastAsia="宋体" w:cs="宋体"/>
                <w:b w:val="0"/>
                <w:bCs w:val="0"/>
                <w:color w:val="auto"/>
                <w:kern w:val="0"/>
                <w:sz w:val="21"/>
                <w:szCs w:val="21"/>
                <w:highlight w:val="none"/>
                <w:lang w:val="en-US" w:eastAsia="zh-CN" w:bidi="ar-SA"/>
              </w:rPr>
            </w:pPr>
            <w:r>
              <w:rPr>
                <w:rFonts w:hint="eastAsia" w:ascii="宋体" w:hAnsi="宋体" w:eastAsia="宋体" w:cs="宋体"/>
                <w:b w:val="0"/>
                <w:bCs w:val="0"/>
                <w:color w:val="auto"/>
                <w:kern w:val="0"/>
                <w:sz w:val="21"/>
                <w:szCs w:val="21"/>
                <w:highlight w:val="none"/>
                <w:lang w:val="en-US" w:eastAsia="zh-CN"/>
              </w:rPr>
              <w:t>3分</w:t>
            </w:r>
          </w:p>
        </w:tc>
      </w:tr>
      <w:tr w14:paraId="0D7CA3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771" w:hRule="atLeast"/>
          <w:jc w:val="center"/>
        </w:trPr>
        <w:tc>
          <w:tcPr>
            <w:tcW w:w="1768" w:type="dxa"/>
            <w:tcBorders>
              <w:tl2br w:val="nil"/>
              <w:tr2bl w:val="nil"/>
            </w:tcBorders>
            <w:noWrap w:val="0"/>
            <w:vAlign w:val="center"/>
          </w:tcPr>
          <w:p w14:paraId="4FA95E8E">
            <w:pPr>
              <w:shd w:val="clear"/>
              <w:snapToGrid w:val="0"/>
              <w:spacing w:line="400" w:lineRule="exact"/>
              <w:jc w:val="center"/>
              <w:rPr>
                <w:rFonts w:hint="default"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项目施工设备的投入</w:t>
            </w:r>
          </w:p>
        </w:tc>
        <w:tc>
          <w:tcPr>
            <w:tcW w:w="7987" w:type="dxa"/>
            <w:tcBorders>
              <w:tl2br w:val="nil"/>
              <w:tr2bl w:val="nil"/>
            </w:tcBorders>
            <w:noWrap w:val="0"/>
            <w:vAlign w:val="center"/>
          </w:tcPr>
          <w:p w14:paraId="0070C29B">
            <w:pPr>
              <w:spacing w:line="360" w:lineRule="auto"/>
              <w:ind w:firstLine="0" w:firstLineChars="0"/>
              <w:rPr>
                <w:rFonts w:hint="default"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根据投标人针对本项目投入的各类配套机具的齐全性及完整性进行打分（0-</w:t>
            </w:r>
            <w:r>
              <w:rPr>
                <w:rFonts w:hint="eastAsia" w:ascii="宋体" w:hAnsi="宋体" w:cs="宋体"/>
                <w:b w:val="0"/>
                <w:bCs w:val="0"/>
                <w:color w:val="auto"/>
                <w:kern w:val="0"/>
                <w:sz w:val="21"/>
                <w:szCs w:val="21"/>
                <w:highlight w:val="none"/>
                <w:lang w:val="en-US" w:eastAsia="zh-CN"/>
              </w:rPr>
              <w:t>3</w:t>
            </w:r>
            <w:r>
              <w:rPr>
                <w:rFonts w:hint="eastAsia" w:ascii="宋体" w:hAnsi="宋体" w:eastAsia="宋体" w:cs="宋体"/>
                <w:b w:val="0"/>
                <w:bCs w:val="0"/>
                <w:color w:val="auto"/>
                <w:kern w:val="0"/>
                <w:sz w:val="21"/>
                <w:szCs w:val="21"/>
                <w:highlight w:val="none"/>
                <w:lang w:val="en-US" w:eastAsia="zh-CN"/>
              </w:rPr>
              <w:t>分）</w:t>
            </w:r>
          </w:p>
        </w:tc>
        <w:tc>
          <w:tcPr>
            <w:tcW w:w="904" w:type="dxa"/>
            <w:tcBorders>
              <w:tl2br w:val="nil"/>
              <w:tr2bl w:val="nil"/>
            </w:tcBorders>
            <w:noWrap w:val="0"/>
            <w:vAlign w:val="center"/>
          </w:tcPr>
          <w:p w14:paraId="0C0F8854">
            <w:pPr>
              <w:shd w:val="clear"/>
              <w:snapToGrid w:val="0"/>
              <w:spacing w:line="400" w:lineRule="exact"/>
              <w:jc w:val="center"/>
              <w:rPr>
                <w:rFonts w:hint="default" w:ascii="宋体" w:hAnsi="宋体" w:cs="宋体"/>
                <w:b w:val="0"/>
                <w:bCs w:val="0"/>
                <w:color w:val="auto"/>
                <w:kern w:val="0"/>
                <w:sz w:val="21"/>
                <w:szCs w:val="21"/>
                <w:highlight w:val="none"/>
                <w:lang w:val="en-US" w:eastAsia="zh-CN"/>
              </w:rPr>
            </w:pPr>
            <w:r>
              <w:rPr>
                <w:rFonts w:hint="eastAsia" w:ascii="宋体" w:hAnsi="宋体" w:cs="宋体"/>
                <w:b w:val="0"/>
                <w:bCs w:val="0"/>
                <w:color w:val="auto"/>
                <w:kern w:val="0"/>
                <w:sz w:val="21"/>
                <w:szCs w:val="21"/>
                <w:highlight w:val="none"/>
                <w:lang w:val="en-US" w:eastAsia="zh-CN"/>
              </w:rPr>
              <w:t>3分</w:t>
            </w:r>
          </w:p>
        </w:tc>
      </w:tr>
      <w:tr w14:paraId="5E0D83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58" w:hRule="atLeast"/>
          <w:jc w:val="center"/>
        </w:trPr>
        <w:tc>
          <w:tcPr>
            <w:tcW w:w="1768" w:type="dxa"/>
            <w:tcBorders>
              <w:tl2br w:val="nil"/>
              <w:tr2bl w:val="nil"/>
            </w:tcBorders>
            <w:noWrap w:val="0"/>
            <w:vAlign w:val="center"/>
          </w:tcPr>
          <w:p w14:paraId="0057846A">
            <w:pPr>
              <w:shd w:val="clear"/>
              <w:snapToGrid w:val="0"/>
              <w:spacing w:line="400" w:lineRule="exact"/>
              <w:jc w:val="center"/>
              <w:rPr>
                <w:rFonts w:hint="default" w:ascii="宋体" w:hAnsi="宋体" w:eastAsia="宋体" w:cs="宋体"/>
                <w:b w:val="0"/>
                <w:bCs w:val="0"/>
                <w:color w:val="auto"/>
                <w:kern w:val="0"/>
                <w:sz w:val="21"/>
                <w:szCs w:val="21"/>
                <w:highlight w:val="none"/>
                <w:lang w:val="en-US" w:eastAsia="zh-CN"/>
              </w:rPr>
            </w:pPr>
            <w:r>
              <w:rPr>
                <w:rFonts w:hint="eastAsia" w:ascii="宋体" w:hAnsi="宋体" w:cs="宋体"/>
                <w:b w:val="0"/>
                <w:bCs w:val="0"/>
                <w:color w:val="auto"/>
                <w:kern w:val="0"/>
                <w:sz w:val="21"/>
                <w:szCs w:val="21"/>
                <w:highlight w:val="none"/>
                <w:lang w:val="en-US" w:eastAsia="zh-CN"/>
              </w:rPr>
              <w:t>项目团队组成</w:t>
            </w:r>
          </w:p>
        </w:tc>
        <w:tc>
          <w:tcPr>
            <w:tcW w:w="7987" w:type="dxa"/>
            <w:tcBorders>
              <w:tl2br w:val="nil"/>
              <w:tr2bl w:val="nil"/>
            </w:tcBorders>
            <w:noWrap w:val="0"/>
            <w:vAlign w:val="center"/>
          </w:tcPr>
          <w:p w14:paraId="05A41173">
            <w:pPr>
              <w:spacing w:line="360" w:lineRule="auto"/>
              <w:ind w:firstLine="0" w:firstLineChars="0"/>
              <w:rPr>
                <w:rFonts w:hint="default"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根据投标人拟派项目团队人员类似项目实施经验</w:t>
            </w:r>
            <w:r>
              <w:rPr>
                <w:rFonts w:hint="eastAsia" w:ascii="宋体" w:hAnsi="宋体" w:cs="宋体"/>
                <w:b w:val="0"/>
                <w:bCs w:val="0"/>
                <w:color w:val="auto"/>
                <w:kern w:val="0"/>
                <w:sz w:val="21"/>
                <w:szCs w:val="21"/>
                <w:highlight w:val="none"/>
                <w:lang w:val="en-US" w:eastAsia="zh-CN"/>
              </w:rPr>
              <w:t>等</w:t>
            </w:r>
            <w:r>
              <w:rPr>
                <w:rFonts w:hint="eastAsia" w:ascii="宋体" w:hAnsi="宋体" w:eastAsia="宋体" w:cs="宋体"/>
                <w:b w:val="0"/>
                <w:bCs w:val="0"/>
                <w:color w:val="auto"/>
                <w:kern w:val="0"/>
                <w:sz w:val="21"/>
                <w:szCs w:val="21"/>
                <w:highlight w:val="none"/>
                <w:lang w:val="en-US" w:eastAsia="zh-CN"/>
              </w:rPr>
              <w:t>综合打分</w:t>
            </w:r>
            <w:r>
              <w:rPr>
                <w:rFonts w:hint="eastAsia" w:ascii="宋体" w:hAnsi="宋体" w:cs="宋体"/>
                <w:b w:val="0"/>
                <w:bCs w:val="0"/>
                <w:color w:val="auto"/>
                <w:kern w:val="0"/>
                <w:sz w:val="21"/>
                <w:szCs w:val="21"/>
                <w:highlight w:val="none"/>
                <w:lang w:val="en-US" w:eastAsia="zh-CN"/>
              </w:rPr>
              <w:t>（0-4分）</w:t>
            </w:r>
          </w:p>
        </w:tc>
        <w:tc>
          <w:tcPr>
            <w:tcW w:w="904" w:type="dxa"/>
            <w:tcBorders>
              <w:tl2br w:val="nil"/>
              <w:tr2bl w:val="nil"/>
            </w:tcBorders>
            <w:noWrap w:val="0"/>
            <w:vAlign w:val="center"/>
          </w:tcPr>
          <w:p w14:paraId="61E922CF">
            <w:pPr>
              <w:shd w:val="clear"/>
              <w:snapToGrid w:val="0"/>
              <w:spacing w:line="400" w:lineRule="exact"/>
              <w:jc w:val="center"/>
              <w:rPr>
                <w:rFonts w:hint="default" w:ascii="宋体" w:hAnsi="宋体" w:cs="宋体"/>
                <w:b w:val="0"/>
                <w:bCs w:val="0"/>
                <w:color w:val="auto"/>
                <w:kern w:val="0"/>
                <w:sz w:val="21"/>
                <w:szCs w:val="21"/>
                <w:highlight w:val="none"/>
                <w:lang w:val="en-US" w:eastAsia="zh-CN"/>
              </w:rPr>
            </w:pPr>
            <w:r>
              <w:rPr>
                <w:rFonts w:hint="eastAsia" w:ascii="宋体" w:hAnsi="宋体" w:cs="宋体"/>
                <w:b w:val="0"/>
                <w:bCs w:val="0"/>
                <w:color w:val="auto"/>
                <w:kern w:val="0"/>
                <w:sz w:val="21"/>
                <w:szCs w:val="21"/>
                <w:highlight w:val="none"/>
                <w:lang w:val="en-US" w:eastAsia="zh-CN"/>
              </w:rPr>
              <w:t>4分</w:t>
            </w:r>
          </w:p>
        </w:tc>
      </w:tr>
      <w:tr w14:paraId="483299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808" w:hRule="atLeast"/>
          <w:jc w:val="center"/>
        </w:trPr>
        <w:tc>
          <w:tcPr>
            <w:tcW w:w="1768" w:type="dxa"/>
            <w:vMerge w:val="restart"/>
            <w:tcBorders>
              <w:tl2br w:val="nil"/>
              <w:tr2bl w:val="nil"/>
            </w:tcBorders>
            <w:noWrap w:val="0"/>
            <w:vAlign w:val="center"/>
          </w:tcPr>
          <w:p w14:paraId="15B11864">
            <w:pPr>
              <w:shd w:val="clear"/>
              <w:snapToGrid w:val="0"/>
              <w:spacing w:line="400" w:lineRule="exact"/>
              <w:jc w:val="center"/>
              <w:rPr>
                <w:rFonts w:hint="eastAsia" w:ascii="宋体" w:hAnsi="宋体" w:eastAsia="宋体" w:cs="宋体"/>
                <w:b w:val="0"/>
                <w:bCs w:val="0"/>
                <w:color w:val="auto"/>
                <w:kern w:val="0"/>
                <w:sz w:val="21"/>
                <w:szCs w:val="21"/>
                <w:highlight w:val="none"/>
              </w:rPr>
            </w:pPr>
            <w:r>
              <w:rPr>
                <w:rFonts w:hint="eastAsia" w:ascii="宋体" w:hAnsi="宋体" w:eastAsia="宋体" w:cs="宋体"/>
                <w:b w:val="0"/>
                <w:bCs w:val="0"/>
                <w:color w:val="auto"/>
                <w:kern w:val="0"/>
                <w:sz w:val="21"/>
                <w:szCs w:val="21"/>
                <w:highlight w:val="none"/>
              </w:rPr>
              <w:t>售后服务</w:t>
            </w:r>
          </w:p>
        </w:tc>
        <w:tc>
          <w:tcPr>
            <w:tcW w:w="7987" w:type="dxa"/>
            <w:tcBorders>
              <w:tl2br w:val="nil"/>
              <w:tr2bl w:val="nil"/>
            </w:tcBorders>
            <w:noWrap w:val="0"/>
            <w:vAlign w:val="center"/>
          </w:tcPr>
          <w:p w14:paraId="0A2B5613">
            <w:pPr>
              <w:shd w:val="clear"/>
              <w:snapToGrid w:val="0"/>
              <w:spacing w:line="400" w:lineRule="exact"/>
              <w:jc w:val="left"/>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根据投标人提供的</w:t>
            </w:r>
            <w:r>
              <w:rPr>
                <w:rFonts w:hint="eastAsia" w:ascii="宋体" w:hAnsi="宋体" w:cs="宋体"/>
                <w:b w:val="0"/>
                <w:bCs w:val="0"/>
                <w:color w:val="auto"/>
                <w:kern w:val="0"/>
                <w:sz w:val="21"/>
                <w:szCs w:val="21"/>
                <w:highlight w:val="none"/>
                <w:lang w:val="en-US" w:eastAsia="zh-CN"/>
              </w:rPr>
              <w:t>售后</w:t>
            </w:r>
            <w:r>
              <w:rPr>
                <w:rFonts w:hint="eastAsia" w:ascii="宋体" w:hAnsi="宋体" w:eastAsia="宋体" w:cs="宋体"/>
                <w:b w:val="0"/>
                <w:bCs w:val="0"/>
                <w:color w:val="auto"/>
                <w:kern w:val="0"/>
                <w:sz w:val="21"/>
                <w:szCs w:val="21"/>
                <w:highlight w:val="none"/>
                <w:lang w:val="en-US" w:eastAsia="zh-CN"/>
              </w:rPr>
              <w:t>服务方案进行打分，服务方案包括投标人服务能力、人员配备、售后服务承诺情况等。（0-</w:t>
            </w:r>
            <w:r>
              <w:rPr>
                <w:rFonts w:hint="eastAsia" w:ascii="宋体" w:hAnsi="宋体" w:cs="宋体"/>
                <w:b w:val="0"/>
                <w:bCs w:val="0"/>
                <w:color w:val="auto"/>
                <w:kern w:val="0"/>
                <w:sz w:val="21"/>
                <w:szCs w:val="21"/>
                <w:highlight w:val="none"/>
                <w:lang w:val="en-US" w:eastAsia="zh-CN"/>
              </w:rPr>
              <w:t>4</w:t>
            </w:r>
            <w:r>
              <w:rPr>
                <w:rFonts w:hint="eastAsia" w:ascii="宋体" w:hAnsi="宋体" w:eastAsia="宋体" w:cs="宋体"/>
                <w:b w:val="0"/>
                <w:bCs w:val="0"/>
                <w:color w:val="auto"/>
                <w:kern w:val="0"/>
                <w:sz w:val="21"/>
                <w:szCs w:val="21"/>
                <w:highlight w:val="none"/>
                <w:lang w:val="en-US" w:eastAsia="zh-CN"/>
              </w:rPr>
              <w:t>分）</w:t>
            </w:r>
          </w:p>
        </w:tc>
        <w:tc>
          <w:tcPr>
            <w:tcW w:w="904" w:type="dxa"/>
            <w:tcBorders>
              <w:tl2br w:val="nil"/>
              <w:tr2bl w:val="nil"/>
            </w:tcBorders>
            <w:noWrap w:val="0"/>
            <w:vAlign w:val="center"/>
          </w:tcPr>
          <w:p w14:paraId="60BC29FB">
            <w:pPr>
              <w:shd w:val="clear"/>
              <w:snapToGrid w:val="0"/>
              <w:spacing w:line="400" w:lineRule="exact"/>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cs="宋体"/>
                <w:b w:val="0"/>
                <w:bCs w:val="0"/>
                <w:color w:val="auto"/>
                <w:kern w:val="0"/>
                <w:sz w:val="21"/>
                <w:szCs w:val="21"/>
                <w:highlight w:val="none"/>
                <w:lang w:val="en-US" w:eastAsia="zh-CN"/>
              </w:rPr>
              <w:t>4</w:t>
            </w:r>
            <w:r>
              <w:rPr>
                <w:rFonts w:hint="eastAsia" w:ascii="宋体" w:hAnsi="宋体" w:eastAsia="宋体" w:cs="宋体"/>
                <w:b w:val="0"/>
                <w:bCs w:val="0"/>
                <w:color w:val="auto"/>
                <w:kern w:val="0"/>
                <w:sz w:val="21"/>
                <w:szCs w:val="21"/>
                <w:highlight w:val="none"/>
                <w:lang w:val="en-US" w:eastAsia="zh-CN"/>
              </w:rPr>
              <w:t>分</w:t>
            </w:r>
          </w:p>
        </w:tc>
      </w:tr>
      <w:tr w14:paraId="24F3F6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71" w:hRule="atLeast"/>
          <w:jc w:val="center"/>
        </w:trPr>
        <w:tc>
          <w:tcPr>
            <w:tcW w:w="1768" w:type="dxa"/>
            <w:vMerge w:val="continue"/>
            <w:tcBorders>
              <w:tl2br w:val="nil"/>
              <w:tr2bl w:val="nil"/>
            </w:tcBorders>
            <w:noWrap w:val="0"/>
            <w:vAlign w:val="center"/>
          </w:tcPr>
          <w:p w14:paraId="61AD7A3A">
            <w:pPr>
              <w:shd w:val="clear"/>
              <w:snapToGrid w:val="0"/>
              <w:spacing w:line="400" w:lineRule="exact"/>
              <w:jc w:val="center"/>
              <w:rPr>
                <w:rFonts w:hint="eastAsia" w:ascii="宋体" w:hAnsi="宋体" w:eastAsia="宋体" w:cs="宋体"/>
                <w:b w:val="0"/>
                <w:bCs w:val="0"/>
                <w:color w:val="auto"/>
                <w:kern w:val="0"/>
                <w:sz w:val="21"/>
                <w:szCs w:val="21"/>
                <w:highlight w:val="none"/>
              </w:rPr>
            </w:pPr>
          </w:p>
        </w:tc>
        <w:tc>
          <w:tcPr>
            <w:tcW w:w="7987" w:type="dxa"/>
            <w:tcBorders>
              <w:tl2br w:val="nil"/>
              <w:tr2bl w:val="nil"/>
            </w:tcBorders>
            <w:noWrap w:val="0"/>
            <w:vAlign w:val="center"/>
          </w:tcPr>
          <w:p w14:paraId="1B4D7CF9">
            <w:pPr>
              <w:shd w:val="clear"/>
              <w:snapToGrid w:val="0"/>
              <w:spacing w:line="400" w:lineRule="exact"/>
              <w:jc w:val="left"/>
              <w:rPr>
                <w:rFonts w:hint="eastAsia" w:ascii="宋体" w:hAnsi="宋体" w:eastAsia="宋体" w:cs="宋体"/>
                <w:b w:val="0"/>
                <w:bCs w:val="0"/>
                <w:color w:val="auto"/>
                <w:kern w:val="0"/>
                <w:sz w:val="21"/>
                <w:szCs w:val="21"/>
                <w:highlight w:val="none"/>
                <w:lang w:eastAsia="zh-CN"/>
              </w:rPr>
            </w:pPr>
            <w:r>
              <w:rPr>
                <w:rFonts w:hint="eastAsia" w:ascii="宋体" w:hAnsi="宋体" w:eastAsia="宋体" w:cs="宋体"/>
                <w:b w:val="0"/>
                <w:bCs w:val="0"/>
                <w:color w:val="auto"/>
                <w:kern w:val="0"/>
                <w:sz w:val="21"/>
                <w:szCs w:val="21"/>
                <w:highlight w:val="none"/>
                <w:lang w:val="en-US" w:eastAsia="zh-CN"/>
              </w:rPr>
              <w:t>质保期在招标文件要求的基础每延长一年加1分，最高得</w:t>
            </w:r>
            <w:r>
              <w:rPr>
                <w:rFonts w:hint="eastAsia" w:ascii="宋体" w:hAnsi="宋体" w:cs="宋体"/>
                <w:b w:val="0"/>
                <w:bCs w:val="0"/>
                <w:color w:val="auto"/>
                <w:kern w:val="0"/>
                <w:sz w:val="21"/>
                <w:szCs w:val="21"/>
                <w:highlight w:val="none"/>
                <w:lang w:val="en-US" w:eastAsia="zh-CN"/>
              </w:rPr>
              <w:t>3</w:t>
            </w:r>
            <w:r>
              <w:rPr>
                <w:rFonts w:hint="eastAsia" w:ascii="宋体" w:hAnsi="宋体" w:eastAsia="宋体" w:cs="宋体"/>
                <w:b w:val="0"/>
                <w:bCs w:val="0"/>
                <w:color w:val="auto"/>
                <w:kern w:val="0"/>
                <w:sz w:val="21"/>
                <w:szCs w:val="21"/>
                <w:highlight w:val="none"/>
                <w:lang w:val="en-US" w:eastAsia="zh-CN"/>
              </w:rPr>
              <w:t>分。</w:t>
            </w:r>
          </w:p>
        </w:tc>
        <w:tc>
          <w:tcPr>
            <w:tcW w:w="904" w:type="dxa"/>
            <w:tcBorders>
              <w:tl2br w:val="nil"/>
              <w:tr2bl w:val="nil"/>
            </w:tcBorders>
            <w:noWrap w:val="0"/>
            <w:vAlign w:val="center"/>
          </w:tcPr>
          <w:p w14:paraId="54C4E384">
            <w:pPr>
              <w:shd w:val="clear"/>
              <w:snapToGrid w:val="0"/>
              <w:spacing w:line="400" w:lineRule="exact"/>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cs="宋体"/>
                <w:b w:val="0"/>
                <w:bCs w:val="0"/>
                <w:color w:val="auto"/>
                <w:kern w:val="0"/>
                <w:sz w:val="21"/>
                <w:szCs w:val="21"/>
                <w:highlight w:val="none"/>
                <w:lang w:val="en-US" w:eastAsia="zh-CN"/>
              </w:rPr>
              <w:t>3</w:t>
            </w:r>
            <w:r>
              <w:rPr>
                <w:rFonts w:hint="eastAsia" w:ascii="宋体" w:hAnsi="宋体" w:eastAsia="宋体" w:cs="宋体"/>
                <w:b w:val="0"/>
                <w:bCs w:val="0"/>
                <w:color w:val="auto"/>
                <w:kern w:val="0"/>
                <w:sz w:val="21"/>
                <w:szCs w:val="21"/>
                <w:highlight w:val="none"/>
                <w:lang w:val="en-US" w:eastAsia="zh-CN"/>
              </w:rPr>
              <w:t>分</w:t>
            </w:r>
          </w:p>
        </w:tc>
      </w:tr>
      <w:bookmarkEnd w:id="40"/>
    </w:tbl>
    <w:p w14:paraId="3D815C76">
      <w:pPr>
        <w:shd w:val="clear"/>
        <w:spacing w:line="400" w:lineRule="exact"/>
        <w:rPr>
          <w:rFonts w:hint="eastAsia"/>
          <w:b w:val="0"/>
          <w:bCs w:val="0"/>
          <w:color w:val="auto"/>
        </w:rPr>
      </w:pPr>
      <w:r>
        <w:rPr>
          <w:rFonts w:hint="eastAsia" w:ascii="宋体" w:hAnsi="宋体" w:eastAsia="宋体" w:cs="宋体"/>
          <w:b w:val="0"/>
          <w:bCs w:val="0"/>
          <w:color w:val="auto"/>
          <w:sz w:val="21"/>
          <w:szCs w:val="21"/>
          <w:highlight w:val="none"/>
          <w:shd w:val="clear" w:color="auto" w:fill="auto"/>
        </w:rPr>
        <w:t>提示：</w:t>
      </w:r>
    </w:p>
    <w:p w14:paraId="43731284">
      <w:pPr>
        <w:shd w:val="clear"/>
        <w:spacing w:line="400" w:lineRule="exact"/>
        <w:rPr>
          <w:rFonts w:hint="eastAsia" w:ascii="宋体" w:hAnsi="宋体" w:eastAsia="宋体" w:cs="宋体"/>
          <w:b w:val="0"/>
          <w:bCs w:val="0"/>
          <w:color w:val="auto"/>
          <w:sz w:val="21"/>
          <w:szCs w:val="21"/>
          <w:highlight w:val="none"/>
          <w:u w:val="single"/>
          <w:shd w:val="clear" w:color="auto" w:fill="auto"/>
        </w:rPr>
      </w:pPr>
      <w:r>
        <w:rPr>
          <w:rFonts w:hint="eastAsia" w:ascii="宋体" w:hAnsi="宋体" w:eastAsia="宋体" w:cs="宋体"/>
          <w:b w:val="0"/>
          <w:bCs w:val="0"/>
          <w:color w:val="auto"/>
          <w:sz w:val="21"/>
          <w:szCs w:val="21"/>
          <w:highlight w:val="none"/>
          <w:u w:val="single"/>
          <w:shd w:val="clear" w:color="auto" w:fill="auto"/>
        </w:rPr>
        <w:t>1</w:t>
      </w:r>
      <w:r>
        <w:rPr>
          <w:rFonts w:hint="eastAsia" w:ascii="宋体" w:hAnsi="宋体" w:cs="宋体"/>
          <w:b w:val="0"/>
          <w:bCs w:val="0"/>
          <w:color w:val="auto"/>
          <w:sz w:val="21"/>
          <w:szCs w:val="21"/>
          <w:highlight w:val="none"/>
          <w:u w:val="single"/>
          <w:shd w:val="clear" w:color="auto" w:fill="auto"/>
          <w:lang w:eastAsia="zh-CN"/>
        </w:rPr>
        <w:t>、</w:t>
      </w:r>
      <w:r>
        <w:rPr>
          <w:rFonts w:hint="eastAsia" w:ascii="宋体" w:hAnsi="宋体" w:eastAsia="宋体" w:cs="宋体"/>
          <w:b w:val="0"/>
          <w:bCs w:val="0"/>
          <w:color w:val="auto"/>
          <w:sz w:val="21"/>
          <w:szCs w:val="21"/>
          <w:highlight w:val="none"/>
          <w:u w:val="single"/>
          <w:shd w:val="clear" w:color="auto" w:fill="auto"/>
        </w:rPr>
        <w:t>投标人提交的所有投标文件、资料（包括所有证书、合同、报告等）都是准确、真实、合规的，如提供虚假资料，投标人需承担一切后果。</w:t>
      </w:r>
    </w:p>
    <w:p w14:paraId="78AF14A4">
      <w:pPr>
        <w:shd w:val="clear"/>
        <w:spacing w:line="400" w:lineRule="exact"/>
        <w:rPr>
          <w:rFonts w:hint="eastAsia" w:ascii="宋体" w:hAnsi="宋体" w:eastAsia="宋体" w:cs="宋体"/>
          <w:b w:val="0"/>
          <w:bCs w:val="0"/>
          <w:color w:val="auto"/>
          <w:sz w:val="21"/>
          <w:szCs w:val="21"/>
          <w:highlight w:val="none"/>
          <w:shd w:val="clear" w:color="auto" w:fill="auto"/>
          <w:lang w:val="zh-CN"/>
        </w:rPr>
      </w:pPr>
      <w:r>
        <w:rPr>
          <w:rFonts w:hint="eastAsia" w:ascii="宋体" w:hAnsi="宋体" w:cs="宋体"/>
          <w:b w:val="0"/>
          <w:bCs w:val="0"/>
          <w:color w:val="auto"/>
          <w:sz w:val="21"/>
          <w:szCs w:val="21"/>
          <w:highlight w:val="none"/>
          <w:u w:val="single"/>
          <w:shd w:val="clear" w:color="auto" w:fill="auto"/>
          <w:lang w:val="en-US" w:eastAsia="zh-CN"/>
        </w:rPr>
        <w:t>2、</w:t>
      </w:r>
      <w:r>
        <w:rPr>
          <w:rFonts w:hint="eastAsia" w:ascii="宋体" w:hAnsi="宋体" w:eastAsia="宋体" w:cs="宋体"/>
          <w:b w:val="0"/>
          <w:bCs w:val="0"/>
          <w:color w:val="auto"/>
          <w:sz w:val="21"/>
          <w:szCs w:val="21"/>
          <w:highlight w:val="none"/>
          <w:u w:val="single"/>
          <w:shd w:val="clear" w:color="auto" w:fill="auto"/>
        </w:rPr>
        <w:t>各投标人请将本采购项目评分索引表放在商务技术文件目录的前页，投标人自评分值（客观分部分）请投标人将应得分值准确自评（请勿不填写也请勿错误填写），以方便评委进行更加优质、高效的评审。</w:t>
      </w:r>
    </w:p>
    <w:p w14:paraId="723984CF">
      <w:pPr>
        <w:shd w:val="clear"/>
        <w:spacing w:before="120" w:beforeLines="50" w:after="120" w:afterLines="50" w:line="400" w:lineRule="exact"/>
        <w:ind w:right="480" w:firstLine="315" w:firstLineChars="150"/>
        <w:rPr>
          <w:rFonts w:hint="eastAsia" w:ascii="宋体" w:hAnsi="宋体" w:eastAsia="宋体" w:cs="宋体"/>
          <w:b w:val="0"/>
          <w:bCs w:val="0"/>
          <w:color w:val="auto"/>
          <w:sz w:val="21"/>
          <w:szCs w:val="21"/>
          <w:highlight w:val="none"/>
          <w:shd w:val="clear" w:color="auto" w:fill="auto"/>
        </w:rPr>
      </w:pPr>
      <w:r>
        <w:rPr>
          <w:rFonts w:hint="eastAsia" w:ascii="宋体" w:hAnsi="宋体" w:eastAsia="宋体" w:cs="宋体"/>
          <w:b w:val="0"/>
          <w:bCs w:val="0"/>
          <w:color w:val="auto"/>
          <w:sz w:val="21"/>
          <w:szCs w:val="21"/>
          <w:highlight w:val="none"/>
          <w:shd w:val="clear" w:color="auto" w:fill="auto"/>
        </w:rPr>
        <w:t>（三）商务技术分的计算方式</w:t>
      </w:r>
    </w:p>
    <w:p w14:paraId="7CC4BB33">
      <w:pPr>
        <w:shd w:val="clear"/>
        <w:spacing w:line="360" w:lineRule="exact"/>
        <w:ind w:firstLine="420" w:firstLineChars="200"/>
        <w:rPr>
          <w:rFonts w:hint="eastAsia" w:ascii="宋体" w:hAnsi="宋体" w:eastAsia="宋体" w:cs="宋体"/>
          <w:b w:val="0"/>
          <w:bCs w:val="0"/>
          <w:color w:val="auto"/>
          <w:sz w:val="21"/>
          <w:szCs w:val="21"/>
          <w:highlight w:val="none"/>
          <w:shd w:val="clear" w:color="auto" w:fill="auto"/>
        </w:rPr>
      </w:pPr>
      <w:r>
        <w:rPr>
          <w:rFonts w:hint="eastAsia" w:ascii="宋体" w:hAnsi="宋体" w:eastAsia="宋体" w:cs="宋体"/>
          <w:b w:val="0"/>
          <w:bCs w:val="0"/>
          <w:color w:val="auto"/>
          <w:sz w:val="21"/>
          <w:szCs w:val="21"/>
          <w:highlight w:val="none"/>
          <w:shd w:val="clear" w:color="auto" w:fill="auto"/>
        </w:rPr>
        <w:t>商务技术分按照评标委员会成员的独立评分结果汇总后，取全部评标委员会成员评分值的算术平均分，计算公式为：</w:t>
      </w:r>
    </w:p>
    <w:p w14:paraId="6625AA06">
      <w:pPr>
        <w:shd w:val="clear"/>
        <w:spacing w:line="360" w:lineRule="exact"/>
        <w:ind w:firstLine="495"/>
        <w:rPr>
          <w:rFonts w:hint="eastAsia" w:ascii="宋体" w:hAnsi="宋体" w:eastAsia="宋体" w:cs="宋体"/>
          <w:b w:val="0"/>
          <w:bCs w:val="0"/>
          <w:color w:val="auto"/>
          <w:sz w:val="21"/>
          <w:szCs w:val="21"/>
          <w:highlight w:val="none"/>
          <w:shd w:val="clear" w:color="auto" w:fill="auto"/>
        </w:rPr>
      </w:pPr>
      <w:r>
        <w:rPr>
          <w:rFonts w:hint="eastAsia" w:ascii="宋体" w:hAnsi="宋体" w:eastAsia="宋体" w:cs="宋体"/>
          <w:b w:val="0"/>
          <w:bCs w:val="0"/>
          <w:color w:val="auto"/>
          <w:sz w:val="21"/>
          <w:szCs w:val="21"/>
          <w:highlight w:val="none"/>
          <w:shd w:val="clear" w:color="auto" w:fill="auto"/>
        </w:rPr>
        <w:t>商务技术分=（评标委员会所有成员评分合计数）/（评标委员会组成人员数）</w:t>
      </w:r>
    </w:p>
    <w:p w14:paraId="2A609CB2">
      <w:pPr>
        <w:pStyle w:val="21"/>
        <w:shd w:val="clear"/>
        <w:spacing w:before="120" w:beforeLines="50" w:after="120" w:afterLines="50" w:line="360" w:lineRule="auto"/>
        <w:ind w:firstLine="404" w:firstLineChars="200"/>
        <w:rPr>
          <w:rFonts w:hint="eastAsia" w:ascii="宋体" w:hAnsi="宋体" w:eastAsia="宋体" w:cs="宋体"/>
          <w:b w:val="0"/>
          <w:bCs w:val="0"/>
          <w:color w:val="auto"/>
          <w:sz w:val="21"/>
          <w:szCs w:val="21"/>
          <w:highlight w:val="none"/>
          <w:shd w:val="clear" w:color="auto" w:fill="auto"/>
        </w:rPr>
      </w:pPr>
      <w:r>
        <w:rPr>
          <w:rFonts w:hint="eastAsia" w:ascii="宋体" w:hAnsi="宋体" w:eastAsia="宋体" w:cs="宋体"/>
          <w:b w:val="0"/>
          <w:bCs w:val="0"/>
          <w:color w:val="auto"/>
          <w:sz w:val="21"/>
          <w:szCs w:val="21"/>
          <w:highlight w:val="none"/>
          <w:shd w:val="clear" w:color="auto" w:fill="auto"/>
        </w:rPr>
        <w:t>三、投标人义务</w:t>
      </w:r>
    </w:p>
    <w:p w14:paraId="1CF1AE32">
      <w:pPr>
        <w:pStyle w:val="21"/>
        <w:shd w:val="clear"/>
        <w:spacing w:before="120" w:beforeLines="50" w:after="120" w:afterLines="50" w:line="360" w:lineRule="auto"/>
        <w:ind w:firstLine="404" w:firstLineChars="200"/>
        <w:rPr>
          <w:rFonts w:hint="eastAsia" w:ascii="宋体" w:hAnsi="宋体" w:eastAsia="宋体" w:cs="宋体"/>
          <w:b w:val="0"/>
          <w:bCs w:val="0"/>
          <w:color w:val="auto"/>
          <w:sz w:val="21"/>
          <w:szCs w:val="21"/>
          <w:highlight w:val="none"/>
          <w:shd w:val="clear" w:color="auto" w:fill="auto"/>
          <w:lang w:val="zh-CN"/>
        </w:rPr>
      </w:pPr>
      <w:r>
        <w:rPr>
          <w:rFonts w:hint="eastAsia" w:ascii="宋体" w:hAnsi="宋体" w:eastAsia="宋体" w:cs="宋体"/>
          <w:b w:val="0"/>
          <w:bCs w:val="0"/>
          <w:color w:val="auto"/>
          <w:sz w:val="21"/>
          <w:szCs w:val="21"/>
          <w:highlight w:val="none"/>
          <w:shd w:val="clear" w:color="auto" w:fill="auto"/>
        </w:rPr>
        <w:t>评标期间，投标人应随时随地答复评标委员会的询标，解答包括有关的商务、技术问题等。</w:t>
      </w:r>
    </w:p>
    <w:p w14:paraId="5DBD27C5">
      <w:pPr>
        <w:shd w:val="clear"/>
        <w:jc w:val="center"/>
        <w:rPr>
          <w:rFonts w:hint="eastAsia" w:ascii="宋体" w:hAnsi="宋体" w:eastAsia="宋体" w:cs="宋体"/>
          <w:b w:val="0"/>
          <w:bCs w:val="0"/>
          <w:color w:val="auto"/>
          <w:sz w:val="21"/>
          <w:szCs w:val="21"/>
          <w:highlight w:val="none"/>
          <w:shd w:val="clear" w:color="auto" w:fill="auto"/>
        </w:rPr>
      </w:pPr>
    </w:p>
    <w:p w14:paraId="39F56858">
      <w:pPr>
        <w:shd w:val="clear"/>
        <w:jc w:val="center"/>
        <w:rPr>
          <w:rFonts w:hint="eastAsia" w:ascii="宋体" w:hAnsi="宋体" w:eastAsia="宋体" w:cs="宋体"/>
          <w:b w:val="0"/>
          <w:bCs w:val="0"/>
          <w:color w:val="auto"/>
          <w:sz w:val="21"/>
          <w:szCs w:val="21"/>
          <w:highlight w:val="none"/>
          <w:shd w:val="clear" w:color="auto" w:fill="auto"/>
        </w:rPr>
      </w:pPr>
    </w:p>
    <w:p w14:paraId="58D7570C">
      <w:pPr>
        <w:shd w:val="clear"/>
        <w:jc w:val="center"/>
        <w:rPr>
          <w:rFonts w:hint="eastAsia" w:ascii="宋体" w:hAnsi="宋体" w:eastAsia="宋体" w:cs="宋体"/>
          <w:b w:val="0"/>
          <w:bCs w:val="0"/>
          <w:color w:val="auto"/>
          <w:sz w:val="21"/>
          <w:szCs w:val="21"/>
          <w:highlight w:val="none"/>
          <w:shd w:val="clear" w:color="auto" w:fill="auto"/>
        </w:rPr>
      </w:pPr>
    </w:p>
    <w:p w14:paraId="680875F1">
      <w:pPr>
        <w:shd w:val="clear"/>
        <w:jc w:val="center"/>
        <w:rPr>
          <w:rFonts w:hint="eastAsia" w:ascii="宋体" w:hAnsi="宋体" w:eastAsia="宋体" w:cs="宋体"/>
          <w:b w:val="0"/>
          <w:bCs w:val="0"/>
          <w:color w:val="auto"/>
          <w:sz w:val="21"/>
          <w:szCs w:val="21"/>
          <w:highlight w:val="none"/>
          <w:shd w:val="clear" w:color="auto" w:fill="auto"/>
        </w:rPr>
      </w:pPr>
    </w:p>
    <w:p w14:paraId="38D42183">
      <w:pPr>
        <w:shd w:val="clear"/>
        <w:jc w:val="center"/>
        <w:rPr>
          <w:rFonts w:hint="eastAsia" w:ascii="宋体" w:hAnsi="宋体" w:eastAsia="宋体" w:cs="宋体"/>
          <w:b w:val="0"/>
          <w:bCs w:val="0"/>
          <w:color w:val="auto"/>
          <w:sz w:val="21"/>
          <w:szCs w:val="21"/>
          <w:highlight w:val="none"/>
          <w:shd w:val="clear" w:color="auto" w:fill="auto"/>
        </w:rPr>
      </w:pPr>
    </w:p>
    <w:p w14:paraId="573A1707">
      <w:pPr>
        <w:shd w:val="clear"/>
        <w:jc w:val="center"/>
        <w:rPr>
          <w:rFonts w:hint="eastAsia" w:ascii="宋体" w:hAnsi="宋体" w:eastAsia="宋体" w:cs="宋体"/>
          <w:b w:val="0"/>
          <w:bCs w:val="0"/>
          <w:color w:val="auto"/>
          <w:sz w:val="21"/>
          <w:szCs w:val="21"/>
          <w:highlight w:val="none"/>
          <w:shd w:val="clear" w:color="auto" w:fill="auto"/>
        </w:rPr>
      </w:pPr>
    </w:p>
    <w:p w14:paraId="1D79B7FD">
      <w:pPr>
        <w:shd w:val="clear"/>
        <w:jc w:val="center"/>
        <w:rPr>
          <w:rFonts w:hint="eastAsia" w:ascii="宋体" w:hAnsi="宋体" w:eastAsia="宋体" w:cs="宋体"/>
          <w:b w:val="0"/>
          <w:bCs w:val="0"/>
          <w:color w:val="auto"/>
          <w:sz w:val="21"/>
          <w:szCs w:val="21"/>
          <w:highlight w:val="none"/>
          <w:shd w:val="clear" w:color="auto" w:fill="auto"/>
        </w:rPr>
      </w:pPr>
    </w:p>
    <w:p w14:paraId="2B8DBC99">
      <w:pPr>
        <w:shd w:val="clear"/>
        <w:jc w:val="center"/>
        <w:rPr>
          <w:rFonts w:hint="eastAsia" w:ascii="宋体" w:hAnsi="宋体" w:eastAsia="宋体" w:cs="宋体"/>
          <w:b w:val="0"/>
          <w:bCs w:val="0"/>
          <w:color w:val="auto"/>
          <w:sz w:val="21"/>
          <w:szCs w:val="21"/>
          <w:highlight w:val="none"/>
          <w:shd w:val="clear" w:color="auto" w:fill="auto"/>
        </w:rPr>
      </w:pPr>
    </w:p>
    <w:p w14:paraId="7CA0E5E8">
      <w:pPr>
        <w:shd w:val="clear"/>
        <w:jc w:val="center"/>
        <w:rPr>
          <w:rFonts w:hint="eastAsia" w:ascii="宋体" w:hAnsi="宋体" w:eastAsia="宋体" w:cs="宋体"/>
          <w:b w:val="0"/>
          <w:bCs w:val="0"/>
          <w:color w:val="auto"/>
          <w:sz w:val="21"/>
          <w:szCs w:val="21"/>
          <w:highlight w:val="none"/>
          <w:shd w:val="clear" w:color="auto" w:fill="auto"/>
        </w:rPr>
      </w:pPr>
    </w:p>
    <w:p w14:paraId="35423E9A">
      <w:pPr>
        <w:shd w:val="clear"/>
        <w:jc w:val="center"/>
        <w:rPr>
          <w:rFonts w:hint="eastAsia" w:ascii="宋体" w:hAnsi="宋体" w:eastAsia="宋体" w:cs="宋体"/>
          <w:b w:val="0"/>
          <w:bCs w:val="0"/>
          <w:color w:val="auto"/>
          <w:sz w:val="21"/>
          <w:szCs w:val="21"/>
          <w:highlight w:val="none"/>
          <w:shd w:val="clear" w:color="auto" w:fill="auto"/>
        </w:rPr>
      </w:pPr>
    </w:p>
    <w:p w14:paraId="0151773C">
      <w:pPr>
        <w:shd w:val="clear"/>
        <w:jc w:val="center"/>
        <w:rPr>
          <w:rFonts w:hint="eastAsia" w:ascii="宋体" w:hAnsi="宋体" w:eastAsia="宋体" w:cs="宋体"/>
          <w:b w:val="0"/>
          <w:bCs w:val="0"/>
          <w:color w:val="auto"/>
          <w:sz w:val="21"/>
          <w:szCs w:val="21"/>
          <w:highlight w:val="none"/>
          <w:shd w:val="clear" w:color="auto" w:fill="auto"/>
        </w:rPr>
      </w:pPr>
    </w:p>
    <w:p w14:paraId="76E4AEB9">
      <w:pPr>
        <w:shd w:val="clear"/>
        <w:jc w:val="center"/>
        <w:rPr>
          <w:rFonts w:hint="eastAsia" w:ascii="宋体" w:hAnsi="宋体" w:eastAsia="宋体" w:cs="宋体"/>
          <w:b w:val="0"/>
          <w:bCs w:val="0"/>
          <w:color w:val="auto"/>
          <w:sz w:val="21"/>
          <w:szCs w:val="21"/>
          <w:highlight w:val="none"/>
          <w:shd w:val="clear" w:color="auto" w:fill="auto"/>
        </w:rPr>
      </w:pPr>
    </w:p>
    <w:p w14:paraId="6B400D6E">
      <w:pPr>
        <w:shd w:val="clear"/>
        <w:jc w:val="center"/>
        <w:rPr>
          <w:rFonts w:hint="eastAsia" w:ascii="宋体" w:hAnsi="宋体" w:eastAsia="宋体" w:cs="宋体"/>
          <w:b w:val="0"/>
          <w:bCs w:val="0"/>
          <w:color w:val="auto"/>
          <w:sz w:val="21"/>
          <w:szCs w:val="21"/>
          <w:highlight w:val="none"/>
          <w:shd w:val="clear" w:color="auto" w:fill="auto"/>
        </w:rPr>
      </w:pPr>
    </w:p>
    <w:p w14:paraId="13036110">
      <w:pPr>
        <w:shd w:val="clear"/>
        <w:jc w:val="center"/>
        <w:rPr>
          <w:rFonts w:hint="eastAsia" w:ascii="宋体" w:hAnsi="宋体" w:eastAsia="宋体" w:cs="宋体"/>
          <w:b w:val="0"/>
          <w:bCs w:val="0"/>
          <w:color w:val="auto"/>
          <w:sz w:val="21"/>
          <w:szCs w:val="21"/>
          <w:highlight w:val="none"/>
          <w:shd w:val="clear" w:color="auto" w:fill="auto"/>
        </w:rPr>
      </w:pPr>
    </w:p>
    <w:p w14:paraId="6D504435">
      <w:pPr>
        <w:shd w:val="clear"/>
        <w:jc w:val="center"/>
        <w:rPr>
          <w:rFonts w:hint="eastAsia" w:ascii="宋体" w:hAnsi="宋体" w:eastAsia="宋体" w:cs="宋体"/>
          <w:b w:val="0"/>
          <w:bCs w:val="0"/>
          <w:color w:val="auto"/>
          <w:sz w:val="21"/>
          <w:szCs w:val="21"/>
          <w:highlight w:val="none"/>
          <w:shd w:val="clear" w:color="auto" w:fill="auto"/>
        </w:rPr>
      </w:pPr>
    </w:p>
    <w:p w14:paraId="10E9192C">
      <w:pPr>
        <w:shd w:val="clear"/>
        <w:jc w:val="center"/>
        <w:rPr>
          <w:rFonts w:hint="eastAsia" w:ascii="宋体" w:hAnsi="宋体" w:eastAsia="宋体" w:cs="宋体"/>
          <w:b w:val="0"/>
          <w:bCs w:val="0"/>
          <w:color w:val="auto"/>
          <w:sz w:val="21"/>
          <w:szCs w:val="21"/>
          <w:highlight w:val="none"/>
          <w:shd w:val="clear" w:color="auto" w:fill="auto"/>
        </w:rPr>
      </w:pPr>
    </w:p>
    <w:p w14:paraId="4CBBF21A">
      <w:pPr>
        <w:shd w:val="clear"/>
        <w:jc w:val="center"/>
        <w:rPr>
          <w:rFonts w:hint="eastAsia" w:ascii="宋体" w:hAnsi="宋体" w:eastAsia="宋体" w:cs="宋体"/>
          <w:b w:val="0"/>
          <w:bCs w:val="0"/>
          <w:color w:val="auto"/>
          <w:sz w:val="21"/>
          <w:szCs w:val="21"/>
          <w:highlight w:val="none"/>
          <w:shd w:val="clear" w:color="auto" w:fill="auto"/>
        </w:rPr>
      </w:pPr>
    </w:p>
    <w:p w14:paraId="51FA0B6A">
      <w:pPr>
        <w:shd w:val="clear"/>
        <w:jc w:val="center"/>
        <w:rPr>
          <w:rFonts w:hint="eastAsia" w:ascii="宋体" w:hAnsi="宋体" w:eastAsia="宋体" w:cs="宋体"/>
          <w:b w:val="0"/>
          <w:bCs w:val="0"/>
          <w:color w:val="auto"/>
          <w:sz w:val="21"/>
          <w:szCs w:val="21"/>
          <w:highlight w:val="none"/>
          <w:shd w:val="clear" w:color="auto" w:fill="auto"/>
        </w:rPr>
      </w:pPr>
    </w:p>
    <w:p w14:paraId="46D8146A">
      <w:pPr>
        <w:shd w:val="clear"/>
        <w:jc w:val="center"/>
        <w:rPr>
          <w:rFonts w:hint="eastAsia" w:ascii="宋体" w:hAnsi="宋体" w:eastAsia="宋体" w:cs="宋体"/>
          <w:b w:val="0"/>
          <w:bCs w:val="0"/>
          <w:color w:val="auto"/>
          <w:sz w:val="21"/>
          <w:szCs w:val="21"/>
          <w:highlight w:val="none"/>
          <w:shd w:val="clear" w:color="auto" w:fill="auto"/>
        </w:rPr>
      </w:pPr>
    </w:p>
    <w:p w14:paraId="23DB0764">
      <w:pPr>
        <w:shd w:val="clear"/>
        <w:jc w:val="center"/>
        <w:rPr>
          <w:rFonts w:hint="eastAsia" w:ascii="宋体" w:hAnsi="宋体" w:eastAsia="宋体" w:cs="宋体"/>
          <w:b w:val="0"/>
          <w:bCs w:val="0"/>
          <w:color w:val="auto"/>
          <w:sz w:val="21"/>
          <w:szCs w:val="21"/>
          <w:highlight w:val="none"/>
          <w:shd w:val="clear" w:color="auto" w:fill="auto"/>
        </w:rPr>
      </w:pPr>
    </w:p>
    <w:p w14:paraId="268AB606">
      <w:pPr>
        <w:shd w:val="clear"/>
        <w:jc w:val="center"/>
        <w:rPr>
          <w:rFonts w:hint="eastAsia" w:ascii="宋体" w:hAnsi="宋体" w:eastAsia="宋体" w:cs="宋体"/>
          <w:b w:val="0"/>
          <w:bCs w:val="0"/>
          <w:color w:val="auto"/>
          <w:sz w:val="21"/>
          <w:szCs w:val="21"/>
          <w:highlight w:val="none"/>
          <w:shd w:val="clear" w:color="auto" w:fill="auto"/>
        </w:rPr>
      </w:pPr>
    </w:p>
    <w:p w14:paraId="47B1BCBD">
      <w:pPr>
        <w:shd w:val="clear"/>
        <w:jc w:val="center"/>
        <w:rPr>
          <w:rFonts w:hint="eastAsia" w:ascii="宋体" w:hAnsi="宋体" w:eastAsia="宋体" w:cs="宋体"/>
          <w:b w:val="0"/>
          <w:bCs w:val="0"/>
          <w:color w:val="auto"/>
          <w:sz w:val="21"/>
          <w:szCs w:val="21"/>
          <w:highlight w:val="none"/>
          <w:shd w:val="clear" w:color="auto" w:fill="auto"/>
        </w:rPr>
      </w:pPr>
    </w:p>
    <w:p w14:paraId="58AD643D">
      <w:pPr>
        <w:shd w:val="clear"/>
        <w:jc w:val="center"/>
        <w:rPr>
          <w:rFonts w:hint="eastAsia" w:ascii="宋体" w:hAnsi="宋体" w:eastAsia="宋体" w:cs="宋体"/>
          <w:b w:val="0"/>
          <w:bCs w:val="0"/>
          <w:color w:val="auto"/>
          <w:sz w:val="21"/>
          <w:szCs w:val="21"/>
          <w:highlight w:val="none"/>
          <w:shd w:val="clear" w:color="auto" w:fill="auto"/>
        </w:rPr>
      </w:pPr>
    </w:p>
    <w:p w14:paraId="181667C5">
      <w:pPr>
        <w:shd w:val="clear"/>
        <w:jc w:val="center"/>
        <w:rPr>
          <w:rFonts w:hint="eastAsia" w:ascii="宋体" w:hAnsi="宋体" w:eastAsia="宋体" w:cs="宋体"/>
          <w:b w:val="0"/>
          <w:bCs w:val="0"/>
          <w:color w:val="auto"/>
          <w:sz w:val="21"/>
          <w:szCs w:val="21"/>
          <w:highlight w:val="none"/>
          <w:shd w:val="clear" w:color="auto" w:fill="auto"/>
        </w:rPr>
      </w:pPr>
    </w:p>
    <w:p w14:paraId="0D1318E6">
      <w:pPr>
        <w:shd w:val="clear"/>
        <w:jc w:val="center"/>
        <w:rPr>
          <w:rFonts w:hint="eastAsia" w:ascii="宋体" w:hAnsi="宋体" w:eastAsia="宋体" w:cs="宋体"/>
          <w:b w:val="0"/>
          <w:bCs w:val="0"/>
          <w:color w:val="auto"/>
          <w:sz w:val="21"/>
          <w:szCs w:val="21"/>
          <w:highlight w:val="none"/>
          <w:shd w:val="clear" w:color="auto" w:fill="auto"/>
        </w:rPr>
      </w:pPr>
    </w:p>
    <w:p w14:paraId="419C3D95">
      <w:pPr>
        <w:shd w:val="clear"/>
        <w:jc w:val="center"/>
        <w:rPr>
          <w:rFonts w:hint="eastAsia" w:ascii="宋体" w:hAnsi="宋体" w:eastAsia="宋体" w:cs="宋体"/>
          <w:b w:val="0"/>
          <w:bCs w:val="0"/>
          <w:color w:val="auto"/>
          <w:sz w:val="21"/>
          <w:szCs w:val="21"/>
          <w:highlight w:val="none"/>
          <w:shd w:val="clear" w:color="auto" w:fill="auto"/>
        </w:rPr>
      </w:pPr>
    </w:p>
    <w:p w14:paraId="29A6B670">
      <w:pPr>
        <w:shd w:val="clear"/>
        <w:jc w:val="center"/>
        <w:rPr>
          <w:rFonts w:hint="eastAsia" w:ascii="宋体" w:hAnsi="宋体" w:eastAsia="宋体" w:cs="宋体"/>
          <w:b w:val="0"/>
          <w:bCs w:val="0"/>
          <w:color w:val="auto"/>
          <w:sz w:val="21"/>
          <w:szCs w:val="21"/>
          <w:highlight w:val="none"/>
          <w:shd w:val="clear" w:color="auto" w:fill="auto"/>
        </w:rPr>
      </w:pPr>
    </w:p>
    <w:p w14:paraId="2EBA0D3B">
      <w:pPr>
        <w:shd w:val="clear"/>
        <w:jc w:val="center"/>
        <w:rPr>
          <w:rFonts w:hint="eastAsia" w:ascii="宋体" w:hAnsi="宋体" w:eastAsia="宋体" w:cs="宋体"/>
          <w:b w:val="0"/>
          <w:bCs w:val="0"/>
          <w:color w:val="auto"/>
          <w:sz w:val="21"/>
          <w:szCs w:val="21"/>
          <w:highlight w:val="none"/>
          <w:shd w:val="clear" w:color="auto" w:fill="auto"/>
        </w:rPr>
      </w:pPr>
      <w:r>
        <w:rPr>
          <w:rFonts w:hint="eastAsia" w:ascii="宋体" w:hAnsi="宋体" w:eastAsia="宋体" w:cs="宋体"/>
          <w:b w:val="0"/>
          <w:bCs w:val="0"/>
          <w:color w:val="auto"/>
          <w:sz w:val="21"/>
          <w:szCs w:val="21"/>
          <w:highlight w:val="none"/>
          <w:shd w:val="clear" w:color="auto" w:fill="auto"/>
        </w:rPr>
        <w:t>采购项目评分索引表</w:t>
      </w:r>
    </w:p>
    <w:p w14:paraId="194282F9">
      <w:pPr>
        <w:shd w:val="clea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shd w:val="clear" w:color="auto" w:fill="auto"/>
        </w:rPr>
        <w:t>项目名称：</w:t>
      </w:r>
      <w:r>
        <w:rPr>
          <w:rFonts w:hint="eastAsia" w:ascii="宋体" w:hAnsi="宋体" w:eastAsia="宋体" w:cs="宋体"/>
          <w:b w:val="0"/>
          <w:bCs w:val="0"/>
          <w:color w:val="auto"/>
          <w:sz w:val="21"/>
          <w:szCs w:val="21"/>
          <w:highlight w:val="none"/>
          <w:shd w:val="clear" w:color="auto" w:fill="auto"/>
          <w:lang w:val="en-US" w:eastAsia="zh-CN"/>
        </w:rPr>
        <w:t xml:space="preserve">                                        </w:t>
      </w:r>
      <w:r>
        <w:rPr>
          <w:rFonts w:hint="eastAsia" w:ascii="宋体" w:hAnsi="宋体" w:eastAsia="宋体" w:cs="宋体"/>
          <w:b w:val="0"/>
          <w:bCs w:val="0"/>
          <w:color w:val="auto"/>
          <w:sz w:val="21"/>
          <w:szCs w:val="21"/>
          <w:highlight w:val="none"/>
        </w:rPr>
        <w:t>投标人名称：</w:t>
      </w:r>
    </w:p>
    <w:p w14:paraId="30678178">
      <w:pPr>
        <w:shd w:val="clea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 </w:t>
      </w:r>
    </w:p>
    <w:tbl>
      <w:tblPr>
        <w:tblStyle w:val="51"/>
        <w:tblW w:w="9657" w:type="dxa"/>
        <w:tblInd w:w="-17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57"/>
        <w:gridCol w:w="3963"/>
        <w:gridCol w:w="1245"/>
        <w:gridCol w:w="2180"/>
        <w:gridCol w:w="1712"/>
      </w:tblGrid>
      <w:tr w14:paraId="1BEC12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21" w:hRule="atLeast"/>
        </w:trPr>
        <w:tc>
          <w:tcPr>
            <w:tcW w:w="4520" w:type="dxa"/>
            <w:gridSpan w:val="2"/>
            <w:noWrap w:val="0"/>
            <w:vAlign w:val="center"/>
          </w:tcPr>
          <w:p w14:paraId="59BD6D1F">
            <w:pPr>
              <w:shd w:val="clear"/>
              <w:jc w:val="center"/>
              <w:rPr>
                <w:rFonts w:hint="eastAsia" w:ascii="宋体" w:cs="宋体"/>
                <w:b w:val="0"/>
                <w:bCs w:val="0"/>
                <w:color w:val="auto"/>
                <w:sz w:val="21"/>
                <w:szCs w:val="21"/>
                <w:highlight w:val="none"/>
                <w:lang w:val="en-US" w:eastAsia="zh-CN"/>
              </w:rPr>
            </w:pPr>
            <w:r>
              <w:rPr>
                <w:rFonts w:hint="eastAsia" w:ascii="宋体" w:cs="宋体"/>
                <w:b w:val="0"/>
                <w:bCs w:val="0"/>
                <w:color w:val="auto"/>
                <w:sz w:val="21"/>
                <w:szCs w:val="21"/>
                <w:highlight w:val="none"/>
                <w:lang w:val="en-US" w:eastAsia="zh-CN"/>
              </w:rPr>
              <w:t>评标内容</w:t>
            </w:r>
          </w:p>
        </w:tc>
        <w:tc>
          <w:tcPr>
            <w:tcW w:w="1245" w:type="dxa"/>
            <w:noWrap w:val="0"/>
            <w:vAlign w:val="center"/>
          </w:tcPr>
          <w:p w14:paraId="4E0C9D38">
            <w:pPr>
              <w:shd w:val="clear"/>
              <w:jc w:val="center"/>
              <w:rPr>
                <w:rFonts w:hint="eastAsia" w:ascii="宋体" w:cs="宋体"/>
                <w:b w:val="0"/>
                <w:bCs w:val="0"/>
                <w:color w:val="auto"/>
                <w:sz w:val="21"/>
                <w:szCs w:val="21"/>
                <w:highlight w:val="none"/>
                <w:lang w:val="en-US" w:eastAsia="zh-CN"/>
              </w:rPr>
            </w:pPr>
            <w:r>
              <w:rPr>
                <w:rFonts w:hint="eastAsia" w:ascii="宋体" w:cs="宋体"/>
                <w:b w:val="0"/>
                <w:bCs w:val="0"/>
                <w:color w:val="auto"/>
                <w:sz w:val="21"/>
                <w:szCs w:val="21"/>
                <w:highlight w:val="none"/>
                <w:lang w:val="en-US" w:eastAsia="zh-CN"/>
              </w:rPr>
              <w:t>分值</w:t>
            </w:r>
          </w:p>
        </w:tc>
        <w:tc>
          <w:tcPr>
            <w:tcW w:w="2180" w:type="dxa"/>
            <w:noWrap w:val="0"/>
            <w:vAlign w:val="center"/>
          </w:tcPr>
          <w:p w14:paraId="0B4DF2FA">
            <w:pPr>
              <w:shd w:val="clear"/>
              <w:jc w:val="center"/>
              <w:rPr>
                <w:rFonts w:hint="eastAsia" w:ascii="宋体" w:cs="宋体"/>
                <w:b w:val="0"/>
                <w:bCs w:val="0"/>
                <w:color w:val="auto"/>
                <w:sz w:val="21"/>
                <w:szCs w:val="21"/>
                <w:highlight w:val="none"/>
                <w:lang w:val="en-US" w:eastAsia="zh-CN"/>
              </w:rPr>
            </w:pPr>
            <w:r>
              <w:rPr>
                <w:rFonts w:hint="eastAsia" w:ascii="宋体" w:cs="宋体"/>
                <w:b w:val="0"/>
                <w:bCs w:val="0"/>
                <w:color w:val="auto"/>
                <w:sz w:val="21"/>
                <w:szCs w:val="21"/>
                <w:highlight w:val="none"/>
                <w:lang w:val="en-US" w:eastAsia="zh-CN"/>
              </w:rPr>
              <w:t>供应商</w:t>
            </w:r>
          </w:p>
          <w:p w14:paraId="0D09E4E5">
            <w:pPr>
              <w:shd w:val="clear"/>
              <w:jc w:val="center"/>
              <w:rPr>
                <w:rFonts w:hint="eastAsia" w:ascii="宋体" w:cs="宋体"/>
                <w:b w:val="0"/>
                <w:bCs w:val="0"/>
                <w:color w:val="auto"/>
                <w:sz w:val="21"/>
                <w:szCs w:val="21"/>
                <w:highlight w:val="none"/>
                <w:lang w:val="en-US" w:eastAsia="zh-CN"/>
              </w:rPr>
            </w:pPr>
            <w:r>
              <w:rPr>
                <w:rFonts w:hint="eastAsia" w:ascii="宋体" w:cs="宋体"/>
                <w:b w:val="0"/>
                <w:bCs w:val="0"/>
                <w:color w:val="auto"/>
                <w:sz w:val="21"/>
                <w:szCs w:val="21"/>
                <w:highlight w:val="none"/>
                <w:lang w:val="en-US" w:eastAsia="zh-CN"/>
              </w:rPr>
              <w:t>投标文件响应页码</w:t>
            </w:r>
          </w:p>
        </w:tc>
        <w:tc>
          <w:tcPr>
            <w:tcW w:w="1712" w:type="dxa"/>
            <w:noWrap w:val="0"/>
            <w:vAlign w:val="center"/>
          </w:tcPr>
          <w:p w14:paraId="73E71A64">
            <w:pPr>
              <w:shd w:val="clear"/>
              <w:jc w:val="center"/>
              <w:rPr>
                <w:rFonts w:hint="eastAsia" w:ascii="宋体" w:cs="宋体"/>
                <w:b w:val="0"/>
                <w:bCs w:val="0"/>
                <w:color w:val="auto"/>
                <w:sz w:val="21"/>
                <w:szCs w:val="21"/>
                <w:highlight w:val="none"/>
                <w:lang w:val="en-US" w:eastAsia="zh-CN"/>
              </w:rPr>
            </w:pPr>
            <w:r>
              <w:rPr>
                <w:rFonts w:hint="eastAsia" w:ascii="宋体" w:cs="宋体"/>
                <w:b w:val="0"/>
                <w:bCs w:val="0"/>
                <w:color w:val="auto"/>
                <w:sz w:val="21"/>
                <w:szCs w:val="21"/>
                <w:highlight w:val="none"/>
                <w:lang w:val="en-US" w:eastAsia="zh-CN"/>
              </w:rPr>
              <w:t>需要说明内容</w:t>
            </w:r>
          </w:p>
        </w:tc>
      </w:tr>
      <w:tr w14:paraId="729839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71" w:hRule="atLeast"/>
        </w:trPr>
        <w:tc>
          <w:tcPr>
            <w:tcW w:w="557" w:type="dxa"/>
            <w:noWrap w:val="0"/>
            <w:vAlign w:val="center"/>
          </w:tcPr>
          <w:p w14:paraId="19686095">
            <w:pPr>
              <w:pStyle w:val="403"/>
              <w:shd w:val="clear"/>
              <w:ind w:firstLine="0" w:firstLineChars="0"/>
              <w:jc w:val="center"/>
              <w:rPr>
                <w:rFonts w:hint="eastAsia" w:ascii="宋体" w:hAnsi="宋体" w:eastAsia="宋体" w:cs="宋体"/>
                <w:b w:val="0"/>
                <w:bCs w:val="0"/>
                <w:color w:val="auto"/>
                <w:sz w:val="21"/>
                <w:szCs w:val="21"/>
                <w:highlight w:val="none"/>
              </w:rPr>
            </w:pPr>
            <w:r>
              <w:rPr>
                <w:rFonts w:hint="eastAsia" w:ascii="宋体" w:cs="宋体"/>
                <w:b w:val="0"/>
                <w:bCs w:val="0"/>
                <w:color w:val="auto"/>
                <w:sz w:val="21"/>
                <w:szCs w:val="21"/>
                <w:highlight w:val="none"/>
              </w:rPr>
              <w:t>1</w:t>
            </w:r>
          </w:p>
        </w:tc>
        <w:tc>
          <w:tcPr>
            <w:tcW w:w="3963" w:type="dxa"/>
            <w:noWrap w:val="0"/>
            <w:vAlign w:val="center"/>
          </w:tcPr>
          <w:p w14:paraId="5AE6BF05">
            <w:pPr>
              <w:shd w:val="clear"/>
              <w:jc w:val="center"/>
              <w:rPr>
                <w:rFonts w:hint="eastAsia" w:ascii="宋体" w:hAnsi="宋体" w:eastAsia="宋体" w:cs="宋体"/>
                <w:b w:val="0"/>
                <w:bCs w:val="0"/>
                <w:color w:val="auto"/>
                <w:sz w:val="21"/>
                <w:szCs w:val="21"/>
                <w:highlight w:val="none"/>
                <w:lang w:val="zh-CN"/>
              </w:rPr>
            </w:pPr>
          </w:p>
        </w:tc>
        <w:tc>
          <w:tcPr>
            <w:tcW w:w="1245" w:type="dxa"/>
            <w:noWrap w:val="0"/>
            <w:vAlign w:val="center"/>
          </w:tcPr>
          <w:p w14:paraId="0370821D">
            <w:pPr>
              <w:shd w:val="clear"/>
              <w:jc w:val="center"/>
              <w:rPr>
                <w:rFonts w:hint="default" w:ascii="宋体" w:hAnsi="宋体" w:eastAsia="宋体" w:cs="宋体"/>
                <w:b w:val="0"/>
                <w:bCs w:val="0"/>
                <w:color w:val="auto"/>
                <w:kern w:val="0"/>
                <w:sz w:val="21"/>
                <w:szCs w:val="21"/>
                <w:highlight w:val="none"/>
                <w:lang w:val="en-US" w:eastAsia="zh-CN"/>
              </w:rPr>
            </w:pPr>
          </w:p>
        </w:tc>
        <w:tc>
          <w:tcPr>
            <w:tcW w:w="2180" w:type="dxa"/>
            <w:noWrap w:val="0"/>
            <w:vAlign w:val="center"/>
          </w:tcPr>
          <w:p w14:paraId="5555E75C">
            <w:pPr>
              <w:shd w:val="clear"/>
              <w:jc w:val="center"/>
              <w:rPr>
                <w:rFonts w:hint="eastAsia" w:ascii="宋体" w:hAnsi="宋体" w:eastAsia="宋体" w:cs="宋体"/>
                <w:b w:val="0"/>
                <w:bCs w:val="0"/>
                <w:color w:val="auto"/>
                <w:sz w:val="21"/>
                <w:szCs w:val="21"/>
                <w:highlight w:val="none"/>
              </w:rPr>
            </w:pPr>
          </w:p>
        </w:tc>
        <w:tc>
          <w:tcPr>
            <w:tcW w:w="1712" w:type="dxa"/>
            <w:noWrap w:val="0"/>
            <w:vAlign w:val="top"/>
          </w:tcPr>
          <w:p w14:paraId="0BF2CF1D">
            <w:pPr>
              <w:shd w:val="clear"/>
              <w:jc w:val="center"/>
              <w:rPr>
                <w:rFonts w:hint="eastAsia" w:ascii="宋体" w:hAnsi="宋体" w:eastAsia="宋体" w:cs="宋体"/>
                <w:b w:val="0"/>
                <w:bCs w:val="0"/>
                <w:color w:val="auto"/>
                <w:sz w:val="21"/>
                <w:szCs w:val="21"/>
                <w:highlight w:val="none"/>
              </w:rPr>
            </w:pPr>
          </w:p>
        </w:tc>
      </w:tr>
      <w:tr w14:paraId="721443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85" w:hRule="atLeast"/>
        </w:trPr>
        <w:tc>
          <w:tcPr>
            <w:tcW w:w="557" w:type="dxa"/>
            <w:noWrap w:val="0"/>
            <w:vAlign w:val="center"/>
          </w:tcPr>
          <w:p w14:paraId="0D832FB5">
            <w:pPr>
              <w:pStyle w:val="403"/>
              <w:shd w:val="clear"/>
              <w:ind w:firstLine="0" w:firstLineChars="0"/>
              <w:jc w:val="center"/>
              <w:rPr>
                <w:rFonts w:hint="eastAsia" w:ascii="宋体" w:hAnsi="宋体" w:eastAsia="宋体" w:cs="宋体"/>
                <w:b w:val="0"/>
                <w:bCs w:val="0"/>
                <w:color w:val="auto"/>
                <w:sz w:val="21"/>
                <w:szCs w:val="21"/>
                <w:highlight w:val="none"/>
              </w:rPr>
            </w:pPr>
            <w:r>
              <w:rPr>
                <w:rFonts w:hint="eastAsia" w:ascii="宋体" w:cs="宋体"/>
                <w:b w:val="0"/>
                <w:bCs w:val="0"/>
                <w:color w:val="auto"/>
                <w:sz w:val="21"/>
                <w:szCs w:val="21"/>
                <w:highlight w:val="none"/>
              </w:rPr>
              <w:t>2</w:t>
            </w:r>
          </w:p>
        </w:tc>
        <w:tc>
          <w:tcPr>
            <w:tcW w:w="3963" w:type="dxa"/>
            <w:noWrap w:val="0"/>
            <w:vAlign w:val="center"/>
          </w:tcPr>
          <w:p w14:paraId="6E92FFFE">
            <w:pPr>
              <w:shd w:val="clear"/>
              <w:jc w:val="center"/>
              <w:rPr>
                <w:rFonts w:hint="default" w:ascii="宋体" w:hAnsi="宋体" w:eastAsia="宋体" w:cs="宋体"/>
                <w:b w:val="0"/>
                <w:bCs w:val="0"/>
                <w:color w:val="auto"/>
                <w:sz w:val="21"/>
                <w:szCs w:val="21"/>
                <w:highlight w:val="none"/>
                <w:lang w:val="en-US"/>
              </w:rPr>
            </w:pPr>
          </w:p>
        </w:tc>
        <w:tc>
          <w:tcPr>
            <w:tcW w:w="1245" w:type="dxa"/>
            <w:noWrap w:val="0"/>
            <w:vAlign w:val="center"/>
          </w:tcPr>
          <w:p w14:paraId="240BD2AB">
            <w:pPr>
              <w:shd w:val="clear"/>
              <w:jc w:val="center"/>
              <w:rPr>
                <w:rFonts w:hint="default" w:ascii="宋体" w:hAnsi="宋体" w:eastAsia="宋体" w:cs="宋体"/>
                <w:b w:val="0"/>
                <w:bCs w:val="0"/>
                <w:color w:val="auto"/>
                <w:kern w:val="0"/>
                <w:sz w:val="21"/>
                <w:szCs w:val="21"/>
                <w:highlight w:val="none"/>
                <w:lang w:val="en-US" w:eastAsia="zh-CN"/>
              </w:rPr>
            </w:pPr>
          </w:p>
        </w:tc>
        <w:tc>
          <w:tcPr>
            <w:tcW w:w="2180" w:type="dxa"/>
            <w:noWrap w:val="0"/>
            <w:vAlign w:val="center"/>
          </w:tcPr>
          <w:p w14:paraId="0CAC012B">
            <w:pPr>
              <w:shd w:val="clear"/>
              <w:jc w:val="center"/>
              <w:rPr>
                <w:rFonts w:hint="eastAsia" w:ascii="宋体" w:hAnsi="宋体" w:eastAsia="宋体" w:cs="宋体"/>
                <w:b w:val="0"/>
                <w:bCs w:val="0"/>
                <w:color w:val="auto"/>
                <w:sz w:val="21"/>
                <w:szCs w:val="21"/>
                <w:highlight w:val="none"/>
              </w:rPr>
            </w:pPr>
          </w:p>
        </w:tc>
        <w:tc>
          <w:tcPr>
            <w:tcW w:w="1712" w:type="dxa"/>
            <w:noWrap w:val="0"/>
            <w:vAlign w:val="top"/>
          </w:tcPr>
          <w:p w14:paraId="495D0934">
            <w:pPr>
              <w:shd w:val="clear"/>
              <w:jc w:val="center"/>
              <w:rPr>
                <w:rFonts w:hint="eastAsia" w:ascii="宋体" w:hAnsi="宋体" w:eastAsia="宋体" w:cs="宋体"/>
                <w:b w:val="0"/>
                <w:bCs w:val="0"/>
                <w:color w:val="auto"/>
                <w:sz w:val="21"/>
                <w:szCs w:val="21"/>
                <w:highlight w:val="none"/>
              </w:rPr>
            </w:pPr>
          </w:p>
        </w:tc>
      </w:tr>
      <w:tr w14:paraId="4F0E60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90" w:hRule="atLeast"/>
        </w:trPr>
        <w:tc>
          <w:tcPr>
            <w:tcW w:w="557" w:type="dxa"/>
            <w:noWrap w:val="0"/>
            <w:vAlign w:val="center"/>
          </w:tcPr>
          <w:p w14:paraId="7E4B8C50">
            <w:pPr>
              <w:pStyle w:val="403"/>
              <w:shd w:val="clear"/>
              <w:ind w:firstLine="0" w:firstLineChars="0"/>
              <w:jc w:val="center"/>
              <w:rPr>
                <w:rFonts w:hint="eastAsia" w:ascii="宋体" w:hAnsi="宋体" w:eastAsia="宋体" w:cs="宋体"/>
                <w:b w:val="0"/>
                <w:bCs w:val="0"/>
                <w:color w:val="auto"/>
                <w:sz w:val="21"/>
                <w:szCs w:val="21"/>
                <w:highlight w:val="none"/>
              </w:rPr>
            </w:pPr>
            <w:r>
              <w:rPr>
                <w:rFonts w:hint="eastAsia" w:ascii="宋体" w:cs="宋体"/>
                <w:b w:val="0"/>
                <w:bCs w:val="0"/>
                <w:color w:val="auto"/>
                <w:sz w:val="21"/>
                <w:szCs w:val="21"/>
                <w:highlight w:val="none"/>
              </w:rPr>
              <w:t>3</w:t>
            </w:r>
          </w:p>
        </w:tc>
        <w:tc>
          <w:tcPr>
            <w:tcW w:w="3963" w:type="dxa"/>
            <w:noWrap w:val="0"/>
            <w:vAlign w:val="center"/>
          </w:tcPr>
          <w:p w14:paraId="18F8197D">
            <w:pPr>
              <w:shd w:val="clear"/>
              <w:jc w:val="center"/>
              <w:rPr>
                <w:rFonts w:hint="eastAsia" w:ascii="宋体" w:hAnsi="宋体" w:eastAsia="宋体" w:cs="宋体"/>
                <w:b w:val="0"/>
                <w:bCs w:val="0"/>
                <w:color w:val="auto"/>
                <w:sz w:val="21"/>
                <w:szCs w:val="21"/>
                <w:highlight w:val="none"/>
                <w:lang w:val="en-US" w:eastAsia="zh-CN"/>
              </w:rPr>
            </w:pPr>
          </w:p>
        </w:tc>
        <w:tc>
          <w:tcPr>
            <w:tcW w:w="1245" w:type="dxa"/>
            <w:noWrap w:val="0"/>
            <w:vAlign w:val="center"/>
          </w:tcPr>
          <w:p w14:paraId="38C3286C">
            <w:pPr>
              <w:shd w:val="clear"/>
              <w:jc w:val="center"/>
              <w:rPr>
                <w:rFonts w:hint="default" w:ascii="宋体" w:hAnsi="宋体" w:eastAsia="宋体" w:cs="宋体"/>
                <w:b w:val="0"/>
                <w:bCs w:val="0"/>
                <w:color w:val="auto"/>
                <w:kern w:val="0"/>
                <w:sz w:val="21"/>
                <w:szCs w:val="21"/>
                <w:highlight w:val="none"/>
                <w:lang w:val="en-US" w:eastAsia="zh-CN"/>
              </w:rPr>
            </w:pPr>
          </w:p>
        </w:tc>
        <w:tc>
          <w:tcPr>
            <w:tcW w:w="2180" w:type="dxa"/>
            <w:noWrap w:val="0"/>
            <w:vAlign w:val="center"/>
          </w:tcPr>
          <w:p w14:paraId="427A0827">
            <w:pPr>
              <w:shd w:val="clear"/>
              <w:jc w:val="center"/>
              <w:rPr>
                <w:rFonts w:hint="eastAsia" w:ascii="宋体" w:hAnsi="宋体" w:eastAsia="宋体" w:cs="宋体"/>
                <w:b w:val="0"/>
                <w:bCs w:val="0"/>
                <w:color w:val="auto"/>
                <w:sz w:val="21"/>
                <w:szCs w:val="21"/>
                <w:highlight w:val="none"/>
              </w:rPr>
            </w:pPr>
          </w:p>
        </w:tc>
        <w:tc>
          <w:tcPr>
            <w:tcW w:w="1712" w:type="dxa"/>
            <w:noWrap w:val="0"/>
            <w:vAlign w:val="top"/>
          </w:tcPr>
          <w:p w14:paraId="69D60826">
            <w:pPr>
              <w:shd w:val="clear"/>
              <w:jc w:val="center"/>
              <w:rPr>
                <w:rFonts w:hint="eastAsia" w:ascii="宋体" w:hAnsi="宋体" w:eastAsia="宋体" w:cs="宋体"/>
                <w:b w:val="0"/>
                <w:bCs w:val="0"/>
                <w:color w:val="auto"/>
                <w:sz w:val="21"/>
                <w:szCs w:val="21"/>
                <w:highlight w:val="none"/>
              </w:rPr>
            </w:pPr>
          </w:p>
        </w:tc>
      </w:tr>
      <w:tr w14:paraId="1729B4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62" w:hRule="atLeast"/>
        </w:trPr>
        <w:tc>
          <w:tcPr>
            <w:tcW w:w="557" w:type="dxa"/>
            <w:noWrap w:val="0"/>
            <w:vAlign w:val="center"/>
          </w:tcPr>
          <w:p w14:paraId="5B71E8F9">
            <w:pPr>
              <w:pStyle w:val="403"/>
              <w:shd w:val="clear"/>
              <w:ind w:firstLine="0" w:firstLineChars="0"/>
              <w:jc w:val="center"/>
              <w:rPr>
                <w:rFonts w:hint="eastAsia" w:ascii="宋体" w:hAnsi="宋体" w:eastAsia="宋体" w:cs="宋体"/>
                <w:b w:val="0"/>
                <w:bCs w:val="0"/>
                <w:color w:val="auto"/>
                <w:sz w:val="21"/>
                <w:szCs w:val="21"/>
                <w:highlight w:val="none"/>
              </w:rPr>
            </w:pPr>
            <w:r>
              <w:rPr>
                <w:rFonts w:hint="eastAsia" w:ascii="宋体" w:cs="宋体"/>
                <w:b w:val="0"/>
                <w:bCs w:val="0"/>
                <w:color w:val="auto"/>
                <w:sz w:val="21"/>
                <w:szCs w:val="21"/>
                <w:highlight w:val="none"/>
                <w:lang w:val="en-US" w:eastAsia="zh-CN"/>
              </w:rPr>
              <w:t>4</w:t>
            </w:r>
          </w:p>
        </w:tc>
        <w:tc>
          <w:tcPr>
            <w:tcW w:w="3963" w:type="dxa"/>
            <w:noWrap w:val="0"/>
            <w:vAlign w:val="center"/>
          </w:tcPr>
          <w:p w14:paraId="5BE0E69E">
            <w:pPr>
              <w:shd w:val="clear"/>
              <w:jc w:val="center"/>
              <w:rPr>
                <w:rFonts w:hint="eastAsia" w:ascii="宋体" w:hAnsi="宋体" w:eastAsia="宋体" w:cs="宋体"/>
                <w:b w:val="0"/>
                <w:bCs w:val="0"/>
                <w:color w:val="auto"/>
                <w:sz w:val="21"/>
                <w:szCs w:val="21"/>
                <w:highlight w:val="none"/>
                <w:lang w:val="zh-CN"/>
              </w:rPr>
            </w:pPr>
          </w:p>
        </w:tc>
        <w:tc>
          <w:tcPr>
            <w:tcW w:w="1245" w:type="dxa"/>
            <w:noWrap w:val="0"/>
            <w:vAlign w:val="center"/>
          </w:tcPr>
          <w:p w14:paraId="0828C9CB">
            <w:pPr>
              <w:shd w:val="clear"/>
              <w:jc w:val="center"/>
              <w:rPr>
                <w:rFonts w:hint="default" w:ascii="宋体" w:hAnsi="宋体" w:eastAsia="宋体" w:cs="宋体"/>
                <w:b w:val="0"/>
                <w:bCs w:val="0"/>
                <w:color w:val="auto"/>
                <w:kern w:val="0"/>
                <w:sz w:val="21"/>
                <w:szCs w:val="21"/>
                <w:highlight w:val="none"/>
                <w:lang w:val="en-US" w:eastAsia="zh-CN"/>
              </w:rPr>
            </w:pPr>
          </w:p>
        </w:tc>
        <w:tc>
          <w:tcPr>
            <w:tcW w:w="2180" w:type="dxa"/>
            <w:noWrap w:val="0"/>
            <w:vAlign w:val="center"/>
          </w:tcPr>
          <w:p w14:paraId="0A6A263C">
            <w:pPr>
              <w:shd w:val="clear"/>
              <w:jc w:val="center"/>
              <w:rPr>
                <w:rFonts w:hint="eastAsia" w:ascii="宋体" w:hAnsi="宋体" w:eastAsia="宋体" w:cs="宋体"/>
                <w:b w:val="0"/>
                <w:bCs w:val="0"/>
                <w:color w:val="auto"/>
                <w:sz w:val="21"/>
                <w:szCs w:val="21"/>
                <w:highlight w:val="none"/>
              </w:rPr>
            </w:pPr>
          </w:p>
        </w:tc>
        <w:tc>
          <w:tcPr>
            <w:tcW w:w="1712" w:type="dxa"/>
            <w:noWrap w:val="0"/>
            <w:vAlign w:val="top"/>
          </w:tcPr>
          <w:p w14:paraId="2FF433F8">
            <w:pPr>
              <w:shd w:val="clear"/>
              <w:jc w:val="center"/>
              <w:rPr>
                <w:rFonts w:hint="eastAsia" w:ascii="宋体" w:hAnsi="宋体" w:eastAsia="宋体" w:cs="宋体"/>
                <w:b w:val="0"/>
                <w:bCs w:val="0"/>
                <w:color w:val="auto"/>
                <w:sz w:val="21"/>
                <w:szCs w:val="21"/>
                <w:highlight w:val="none"/>
              </w:rPr>
            </w:pPr>
          </w:p>
        </w:tc>
      </w:tr>
      <w:tr w14:paraId="4ED798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28" w:hRule="atLeast"/>
        </w:trPr>
        <w:tc>
          <w:tcPr>
            <w:tcW w:w="557" w:type="dxa"/>
            <w:noWrap w:val="0"/>
            <w:vAlign w:val="center"/>
          </w:tcPr>
          <w:p w14:paraId="58A28FD0">
            <w:pPr>
              <w:pStyle w:val="403"/>
              <w:shd w:val="clear"/>
              <w:ind w:firstLine="0" w:firstLineChars="0"/>
              <w:jc w:val="center"/>
              <w:rPr>
                <w:rFonts w:hint="eastAsia" w:ascii="宋体" w:hAnsi="宋体" w:eastAsia="宋体" w:cs="宋体"/>
                <w:b w:val="0"/>
                <w:bCs w:val="0"/>
                <w:color w:val="auto"/>
                <w:sz w:val="21"/>
                <w:szCs w:val="21"/>
                <w:highlight w:val="none"/>
              </w:rPr>
            </w:pPr>
            <w:r>
              <w:rPr>
                <w:rFonts w:hint="eastAsia" w:ascii="宋体" w:cs="宋体"/>
                <w:b w:val="0"/>
                <w:bCs w:val="0"/>
                <w:color w:val="auto"/>
                <w:sz w:val="21"/>
                <w:szCs w:val="21"/>
                <w:highlight w:val="none"/>
                <w:lang w:val="en-US" w:eastAsia="zh-CN"/>
              </w:rPr>
              <w:t>5</w:t>
            </w:r>
          </w:p>
        </w:tc>
        <w:tc>
          <w:tcPr>
            <w:tcW w:w="3963" w:type="dxa"/>
            <w:noWrap w:val="0"/>
            <w:vAlign w:val="center"/>
          </w:tcPr>
          <w:p w14:paraId="7BBA029B">
            <w:pPr>
              <w:shd w:val="clear"/>
              <w:jc w:val="center"/>
              <w:rPr>
                <w:rFonts w:hint="eastAsia" w:ascii="宋体" w:hAnsi="宋体" w:eastAsia="宋体" w:cs="宋体"/>
                <w:b w:val="0"/>
                <w:bCs w:val="0"/>
                <w:color w:val="auto"/>
                <w:sz w:val="21"/>
                <w:szCs w:val="21"/>
                <w:highlight w:val="none"/>
                <w:lang w:val="zh-CN"/>
              </w:rPr>
            </w:pPr>
          </w:p>
        </w:tc>
        <w:tc>
          <w:tcPr>
            <w:tcW w:w="1245" w:type="dxa"/>
            <w:noWrap w:val="0"/>
            <w:vAlign w:val="center"/>
          </w:tcPr>
          <w:p w14:paraId="48F81857">
            <w:pPr>
              <w:shd w:val="clear"/>
              <w:jc w:val="center"/>
              <w:rPr>
                <w:rFonts w:hint="default" w:ascii="宋体" w:hAnsi="宋体" w:eastAsia="宋体" w:cs="宋体"/>
                <w:b w:val="0"/>
                <w:bCs w:val="0"/>
                <w:color w:val="auto"/>
                <w:kern w:val="0"/>
                <w:sz w:val="21"/>
                <w:szCs w:val="21"/>
                <w:highlight w:val="none"/>
                <w:lang w:val="en-US" w:eastAsia="zh-CN"/>
              </w:rPr>
            </w:pPr>
          </w:p>
        </w:tc>
        <w:tc>
          <w:tcPr>
            <w:tcW w:w="2180" w:type="dxa"/>
            <w:noWrap w:val="0"/>
            <w:vAlign w:val="center"/>
          </w:tcPr>
          <w:p w14:paraId="71B6A2E4">
            <w:pPr>
              <w:shd w:val="clear"/>
              <w:jc w:val="center"/>
              <w:rPr>
                <w:rFonts w:hint="eastAsia" w:ascii="宋体" w:hAnsi="宋体" w:eastAsia="宋体" w:cs="宋体"/>
                <w:b w:val="0"/>
                <w:bCs w:val="0"/>
                <w:color w:val="auto"/>
                <w:sz w:val="21"/>
                <w:szCs w:val="21"/>
                <w:highlight w:val="none"/>
              </w:rPr>
            </w:pPr>
          </w:p>
        </w:tc>
        <w:tc>
          <w:tcPr>
            <w:tcW w:w="1712" w:type="dxa"/>
            <w:noWrap w:val="0"/>
            <w:vAlign w:val="top"/>
          </w:tcPr>
          <w:p w14:paraId="53704608">
            <w:pPr>
              <w:shd w:val="clear"/>
              <w:jc w:val="center"/>
              <w:rPr>
                <w:rFonts w:hint="eastAsia" w:ascii="宋体" w:hAnsi="宋体" w:eastAsia="宋体" w:cs="宋体"/>
                <w:b w:val="0"/>
                <w:bCs w:val="0"/>
                <w:color w:val="auto"/>
                <w:sz w:val="21"/>
                <w:szCs w:val="21"/>
                <w:highlight w:val="none"/>
              </w:rPr>
            </w:pPr>
          </w:p>
        </w:tc>
      </w:tr>
      <w:tr w14:paraId="3FAB44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73" w:hRule="atLeast"/>
        </w:trPr>
        <w:tc>
          <w:tcPr>
            <w:tcW w:w="557" w:type="dxa"/>
            <w:noWrap w:val="0"/>
            <w:vAlign w:val="center"/>
          </w:tcPr>
          <w:p w14:paraId="336DE607">
            <w:pPr>
              <w:pStyle w:val="403"/>
              <w:shd w:val="clear"/>
              <w:ind w:firstLine="0" w:firstLineChars="0"/>
              <w:jc w:val="center"/>
              <w:rPr>
                <w:rFonts w:hint="eastAsia" w:ascii="宋体" w:hAnsi="宋体" w:eastAsia="宋体" w:cs="宋体"/>
                <w:b w:val="0"/>
                <w:bCs w:val="0"/>
                <w:color w:val="auto"/>
                <w:sz w:val="21"/>
                <w:szCs w:val="21"/>
                <w:highlight w:val="none"/>
              </w:rPr>
            </w:pPr>
            <w:r>
              <w:rPr>
                <w:rFonts w:hint="eastAsia" w:ascii="宋体" w:cs="宋体"/>
                <w:b w:val="0"/>
                <w:bCs w:val="0"/>
                <w:color w:val="auto"/>
                <w:sz w:val="21"/>
                <w:szCs w:val="21"/>
                <w:highlight w:val="none"/>
                <w:lang w:val="en-US" w:eastAsia="zh-CN"/>
              </w:rPr>
              <w:t>6</w:t>
            </w:r>
          </w:p>
        </w:tc>
        <w:tc>
          <w:tcPr>
            <w:tcW w:w="3963" w:type="dxa"/>
            <w:noWrap w:val="0"/>
            <w:vAlign w:val="center"/>
          </w:tcPr>
          <w:p w14:paraId="03523FCC">
            <w:pPr>
              <w:shd w:val="clear"/>
              <w:jc w:val="center"/>
              <w:rPr>
                <w:rFonts w:hint="eastAsia" w:ascii="宋体" w:hAnsi="宋体" w:eastAsia="宋体" w:cs="宋体"/>
                <w:b w:val="0"/>
                <w:bCs w:val="0"/>
                <w:color w:val="auto"/>
                <w:sz w:val="21"/>
                <w:szCs w:val="21"/>
                <w:highlight w:val="none"/>
                <w:lang w:val="zh-CN"/>
              </w:rPr>
            </w:pPr>
          </w:p>
        </w:tc>
        <w:tc>
          <w:tcPr>
            <w:tcW w:w="1245" w:type="dxa"/>
            <w:noWrap w:val="0"/>
            <w:vAlign w:val="center"/>
          </w:tcPr>
          <w:p w14:paraId="30450C59">
            <w:pPr>
              <w:shd w:val="clear"/>
              <w:jc w:val="center"/>
              <w:rPr>
                <w:rFonts w:hint="default" w:ascii="宋体" w:hAnsi="宋体" w:eastAsia="宋体" w:cs="宋体"/>
                <w:b w:val="0"/>
                <w:bCs w:val="0"/>
                <w:color w:val="auto"/>
                <w:kern w:val="0"/>
                <w:sz w:val="21"/>
                <w:szCs w:val="21"/>
                <w:highlight w:val="none"/>
                <w:lang w:val="en-US" w:eastAsia="zh-CN"/>
              </w:rPr>
            </w:pPr>
          </w:p>
        </w:tc>
        <w:tc>
          <w:tcPr>
            <w:tcW w:w="2180" w:type="dxa"/>
            <w:noWrap w:val="0"/>
            <w:vAlign w:val="center"/>
          </w:tcPr>
          <w:p w14:paraId="50FC6366">
            <w:pPr>
              <w:shd w:val="clear"/>
              <w:jc w:val="center"/>
              <w:rPr>
                <w:rFonts w:hint="eastAsia" w:ascii="宋体" w:hAnsi="宋体" w:eastAsia="宋体" w:cs="宋体"/>
                <w:b w:val="0"/>
                <w:bCs w:val="0"/>
                <w:color w:val="auto"/>
                <w:sz w:val="21"/>
                <w:szCs w:val="21"/>
                <w:highlight w:val="none"/>
              </w:rPr>
            </w:pPr>
          </w:p>
        </w:tc>
        <w:tc>
          <w:tcPr>
            <w:tcW w:w="1712" w:type="dxa"/>
            <w:noWrap w:val="0"/>
            <w:vAlign w:val="top"/>
          </w:tcPr>
          <w:p w14:paraId="27F535CC">
            <w:pPr>
              <w:shd w:val="clear"/>
              <w:jc w:val="center"/>
              <w:rPr>
                <w:rFonts w:hint="eastAsia" w:ascii="宋体" w:hAnsi="宋体" w:eastAsia="宋体" w:cs="宋体"/>
                <w:b w:val="0"/>
                <w:bCs w:val="0"/>
                <w:color w:val="auto"/>
                <w:sz w:val="21"/>
                <w:szCs w:val="21"/>
                <w:highlight w:val="none"/>
              </w:rPr>
            </w:pPr>
          </w:p>
        </w:tc>
      </w:tr>
      <w:tr w14:paraId="617CAA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06" w:hRule="atLeast"/>
        </w:trPr>
        <w:tc>
          <w:tcPr>
            <w:tcW w:w="557" w:type="dxa"/>
            <w:noWrap w:val="0"/>
            <w:vAlign w:val="center"/>
          </w:tcPr>
          <w:p w14:paraId="3F76D346">
            <w:pPr>
              <w:pStyle w:val="403"/>
              <w:shd w:val="clear"/>
              <w:ind w:firstLine="0" w:firstLineChars="0"/>
              <w:jc w:val="center"/>
              <w:rPr>
                <w:rFonts w:hint="eastAsia" w:ascii="宋体" w:hAnsi="宋体" w:eastAsia="宋体" w:cs="宋体"/>
                <w:b w:val="0"/>
                <w:bCs w:val="0"/>
                <w:color w:val="auto"/>
                <w:sz w:val="21"/>
                <w:szCs w:val="21"/>
                <w:highlight w:val="none"/>
              </w:rPr>
            </w:pPr>
            <w:r>
              <w:rPr>
                <w:rFonts w:hint="eastAsia" w:ascii="宋体" w:cs="宋体"/>
                <w:b w:val="0"/>
                <w:bCs w:val="0"/>
                <w:color w:val="auto"/>
                <w:sz w:val="21"/>
                <w:szCs w:val="21"/>
                <w:highlight w:val="none"/>
                <w:lang w:val="en-US" w:eastAsia="zh-CN"/>
              </w:rPr>
              <w:t>7</w:t>
            </w:r>
          </w:p>
        </w:tc>
        <w:tc>
          <w:tcPr>
            <w:tcW w:w="3963" w:type="dxa"/>
            <w:noWrap w:val="0"/>
            <w:vAlign w:val="center"/>
          </w:tcPr>
          <w:p w14:paraId="7894E9EF">
            <w:pPr>
              <w:shd w:val="clear"/>
              <w:jc w:val="center"/>
              <w:rPr>
                <w:rFonts w:hint="eastAsia" w:ascii="宋体" w:hAnsi="宋体" w:eastAsia="宋体" w:cs="宋体"/>
                <w:b w:val="0"/>
                <w:bCs w:val="0"/>
                <w:color w:val="auto"/>
                <w:sz w:val="21"/>
                <w:szCs w:val="21"/>
                <w:highlight w:val="none"/>
                <w:lang w:val="zh-CN"/>
              </w:rPr>
            </w:pPr>
          </w:p>
        </w:tc>
        <w:tc>
          <w:tcPr>
            <w:tcW w:w="1245" w:type="dxa"/>
            <w:noWrap w:val="0"/>
            <w:vAlign w:val="center"/>
          </w:tcPr>
          <w:p w14:paraId="5C48F560">
            <w:pPr>
              <w:shd w:val="clear"/>
              <w:jc w:val="center"/>
              <w:rPr>
                <w:rFonts w:hint="default" w:ascii="宋体" w:hAnsi="宋体" w:eastAsia="宋体" w:cs="宋体"/>
                <w:b w:val="0"/>
                <w:bCs w:val="0"/>
                <w:color w:val="auto"/>
                <w:kern w:val="0"/>
                <w:sz w:val="21"/>
                <w:szCs w:val="21"/>
                <w:highlight w:val="none"/>
                <w:lang w:val="en-US" w:eastAsia="zh-CN"/>
              </w:rPr>
            </w:pPr>
          </w:p>
        </w:tc>
        <w:tc>
          <w:tcPr>
            <w:tcW w:w="2180" w:type="dxa"/>
            <w:noWrap w:val="0"/>
            <w:vAlign w:val="center"/>
          </w:tcPr>
          <w:p w14:paraId="060944B5">
            <w:pPr>
              <w:shd w:val="clear"/>
              <w:jc w:val="center"/>
              <w:rPr>
                <w:rFonts w:hint="eastAsia" w:ascii="宋体" w:hAnsi="宋体" w:eastAsia="宋体" w:cs="宋体"/>
                <w:b w:val="0"/>
                <w:bCs w:val="0"/>
                <w:color w:val="auto"/>
                <w:sz w:val="21"/>
                <w:szCs w:val="21"/>
                <w:highlight w:val="none"/>
              </w:rPr>
            </w:pPr>
          </w:p>
        </w:tc>
        <w:tc>
          <w:tcPr>
            <w:tcW w:w="1712" w:type="dxa"/>
            <w:noWrap w:val="0"/>
            <w:vAlign w:val="top"/>
          </w:tcPr>
          <w:p w14:paraId="6525473E">
            <w:pPr>
              <w:shd w:val="clear"/>
              <w:jc w:val="center"/>
              <w:rPr>
                <w:rFonts w:hint="eastAsia" w:ascii="宋体" w:hAnsi="宋体" w:eastAsia="宋体" w:cs="宋体"/>
                <w:b w:val="0"/>
                <w:bCs w:val="0"/>
                <w:color w:val="auto"/>
                <w:sz w:val="21"/>
                <w:szCs w:val="21"/>
                <w:highlight w:val="none"/>
              </w:rPr>
            </w:pPr>
          </w:p>
        </w:tc>
      </w:tr>
      <w:tr w14:paraId="6782E9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06" w:hRule="atLeast"/>
        </w:trPr>
        <w:tc>
          <w:tcPr>
            <w:tcW w:w="557" w:type="dxa"/>
            <w:noWrap w:val="0"/>
            <w:vAlign w:val="center"/>
          </w:tcPr>
          <w:p w14:paraId="1892615E">
            <w:pPr>
              <w:pStyle w:val="403"/>
              <w:shd w:val="clear"/>
              <w:ind w:firstLine="0" w:firstLineChars="0"/>
              <w:jc w:val="center"/>
              <w:rPr>
                <w:rFonts w:hint="default" w:ascii="宋体" w:cs="宋体"/>
                <w:b w:val="0"/>
                <w:bCs w:val="0"/>
                <w:color w:val="auto"/>
                <w:sz w:val="21"/>
                <w:szCs w:val="21"/>
                <w:highlight w:val="none"/>
                <w:lang w:val="en-US" w:eastAsia="zh-CN"/>
              </w:rPr>
            </w:pPr>
            <w:r>
              <w:rPr>
                <w:rFonts w:hint="eastAsia" w:ascii="宋体" w:cs="宋体"/>
                <w:b w:val="0"/>
                <w:bCs w:val="0"/>
                <w:color w:val="auto"/>
                <w:sz w:val="21"/>
                <w:szCs w:val="21"/>
                <w:highlight w:val="none"/>
                <w:lang w:val="en-US" w:eastAsia="zh-CN"/>
              </w:rPr>
              <w:t>8</w:t>
            </w:r>
          </w:p>
        </w:tc>
        <w:tc>
          <w:tcPr>
            <w:tcW w:w="3963" w:type="dxa"/>
            <w:noWrap w:val="0"/>
            <w:vAlign w:val="center"/>
          </w:tcPr>
          <w:p w14:paraId="5363C9EB">
            <w:pPr>
              <w:shd w:val="clear"/>
              <w:jc w:val="center"/>
              <w:rPr>
                <w:rFonts w:hint="eastAsia" w:ascii="宋体" w:hAnsi="宋体" w:cs="宋体"/>
                <w:b w:val="0"/>
                <w:bCs w:val="0"/>
                <w:color w:val="auto"/>
                <w:kern w:val="0"/>
                <w:sz w:val="21"/>
                <w:szCs w:val="21"/>
                <w:highlight w:val="none"/>
                <w:lang w:val="en-US" w:eastAsia="zh-CN"/>
              </w:rPr>
            </w:pPr>
          </w:p>
        </w:tc>
        <w:tc>
          <w:tcPr>
            <w:tcW w:w="1245" w:type="dxa"/>
            <w:noWrap w:val="0"/>
            <w:vAlign w:val="center"/>
          </w:tcPr>
          <w:p w14:paraId="4D266661">
            <w:pPr>
              <w:shd w:val="clear"/>
              <w:jc w:val="center"/>
              <w:rPr>
                <w:rFonts w:hint="default" w:ascii="宋体" w:hAnsi="宋体" w:eastAsia="宋体" w:cs="宋体"/>
                <w:b w:val="0"/>
                <w:bCs w:val="0"/>
                <w:color w:val="auto"/>
                <w:kern w:val="0"/>
                <w:sz w:val="21"/>
                <w:szCs w:val="21"/>
                <w:highlight w:val="none"/>
                <w:lang w:val="en-US" w:eastAsia="zh-CN"/>
              </w:rPr>
            </w:pPr>
          </w:p>
        </w:tc>
        <w:tc>
          <w:tcPr>
            <w:tcW w:w="2180" w:type="dxa"/>
            <w:noWrap w:val="0"/>
            <w:vAlign w:val="center"/>
          </w:tcPr>
          <w:p w14:paraId="67272239">
            <w:pPr>
              <w:shd w:val="clear"/>
              <w:jc w:val="center"/>
              <w:rPr>
                <w:rFonts w:hint="eastAsia" w:ascii="宋体" w:hAnsi="宋体" w:eastAsia="宋体" w:cs="宋体"/>
                <w:b w:val="0"/>
                <w:bCs w:val="0"/>
                <w:color w:val="auto"/>
                <w:sz w:val="21"/>
                <w:szCs w:val="21"/>
                <w:highlight w:val="none"/>
              </w:rPr>
            </w:pPr>
          </w:p>
        </w:tc>
        <w:tc>
          <w:tcPr>
            <w:tcW w:w="1712" w:type="dxa"/>
            <w:noWrap w:val="0"/>
            <w:vAlign w:val="top"/>
          </w:tcPr>
          <w:p w14:paraId="7ED4B29A">
            <w:pPr>
              <w:shd w:val="clear"/>
              <w:jc w:val="center"/>
              <w:rPr>
                <w:rFonts w:hint="eastAsia" w:ascii="宋体" w:hAnsi="宋体" w:eastAsia="宋体" w:cs="宋体"/>
                <w:b w:val="0"/>
                <w:bCs w:val="0"/>
                <w:color w:val="auto"/>
                <w:sz w:val="21"/>
                <w:szCs w:val="21"/>
                <w:highlight w:val="none"/>
              </w:rPr>
            </w:pPr>
          </w:p>
        </w:tc>
      </w:tr>
      <w:tr w14:paraId="1650B8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79" w:hRule="atLeast"/>
        </w:trPr>
        <w:tc>
          <w:tcPr>
            <w:tcW w:w="4520" w:type="dxa"/>
            <w:gridSpan w:val="2"/>
            <w:noWrap w:val="0"/>
            <w:vAlign w:val="center"/>
          </w:tcPr>
          <w:p w14:paraId="12DADD90">
            <w:pPr>
              <w:shd w:val="clear"/>
              <w:jc w:val="cente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合计</w:t>
            </w:r>
          </w:p>
        </w:tc>
        <w:tc>
          <w:tcPr>
            <w:tcW w:w="1245" w:type="dxa"/>
            <w:noWrap w:val="0"/>
            <w:vAlign w:val="center"/>
          </w:tcPr>
          <w:p w14:paraId="6F866017">
            <w:pPr>
              <w:shd w:val="clear"/>
              <w:jc w:val="center"/>
              <w:rPr>
                <w:rFonts w:hint="default" w:ascii="宋体" w:hAnsi="宋体" w:eastAsia="宋体" w:cs="宋体"/>
                <w:b w:val="0"/>
                <w:bCs w:val="0"/>
                <w:color w:val="auto"/>
                <w:sz w:val="21"/>
                <w:szCs w:val="21"/>
                <w:highlight w:val="none"/>
                <w:lang w:val="en-US" w:eastAsia="zh-CN"/>
              </w:rPr>
            </w:pPr>
          </w:p>
        </w:tc>
        <w:tc>
          <w:tcPr>
            <w:tcW w:w="2180" w:type="dxa"/>
            <w:noWrap w:val="0"/>
            <w:vAlign w:val="center"/>
          </w:tcPr>
          <w:p w14:paraId="1A2A40D3">
            <w:pPr>
              <w:shd w:val="clear"/>
              <w:snapToGrid w:val="0"/>
              <w:rPr>
                <w:rFonts w:hint="eastAsia" w:ascii="宋体" w:hAnsi="宋体" w:eastAsia="宋体" w:cs="宋体"/>
                <w:b w:val="0"/>
                <w:bCs w:val="0"/>
                <w:color w:val="auto"/>
                <w:sz w:val="21"/>
                <w:szCs w:val="21"/>
                <w:highlight w:val="none"/>
                <w:lang w:val="zh-CN"/>
              </w:rPr>
            </w:pPr>
          </w:p>
        </w:tc>
        <w:tc>
          <w:tcPr>
            <w:tcW w:w="1712" w:type="dxa"/>
            <w:noWrap w:val="0"/>
            <w:vAlign w:val="top"/>
          </w:tcPr>
          <w:p w14:paraId="362186EB">
            <w:pPr>
              <w:shd w:val="clear"/>
              <w:snapToGrid w:val="0"/>
              <w:rPr>
                <w:rFonts w:hint="eastAsia" w:ascii="宋体" w:hAnsi="宋体" w:eastAsia="宋体" w:cs="宋体"/>
                <w:b w:val="0"/>
                <w:bCs w:val="0"/>
                <w:color w:val="auto"/>
                <w:sz w:val="21"/>
                <w:szCs w:val="21"/>
                <w:highlight w:val="none"/>
                <w:lang w:val="zh-CN"/>
              </w:rPr>
            </w:pPr>
          </w:p>
        </w:tc>
      </w:tr>
    </w:tbl>
    <w:p w14:paraId="4F2FEACF">
      <w:pPr>
        <w:shd w:val="clear"/>
        <w:rPr>
          <w:rFonts w:hint="eastAsia" w:ascii="宋体" w:hAnsi="宋体" w:eastAsia="宋体" w:cs="宋体"/>
          <w:b w:val="0"/>
          <w:bCs w:val="0"/>
          <w:color w:val="auto"/>
          <w:sz w:val="21"/>
          <w:szCs w:val="21"/>
          <w:highlight w:val="none"/>
          <w:shd w:val="clear" w:color="auto" w:fill="auto"/>
        </w:rPr>
      </w:pPr>
    </w:p>
    <w:p w14:paraId="3DDDA8D2">
      <w:pPr>
        <w:shd w:val="clear"/>
        <w:jc w:val="left"/>
        <w:rPr>
          <w:rFonts w:hint="eastAsia" w:ascii="宋体" w:hAnsi="宋体" w:eastAsia="宋体" w:cs="宋体"/>
          <w:b w:val="0"/>
          <w:bCs w:val="0"/>
          <w:color w:val="auto"/>
          <w:sz w:val="21"/>
          <w:szCs w:val="21"/>
          <w:highlight w:val="none"/>
          <w:u w:val="none"/>
          <w:lang w:eastAsia="zh-CN"/>
        </w:rPr>
      </w:pPr>
      <w:r>
        <w:rPr>
          <w:rFonts w:hint="eastAsia" w:ascii="宋体" w:hAnsi="宋体" w:eastAsia="宋体" w:cs="宋体"/>
          <w:b w:val="0"/>
          <w:bCs w:val="0"/>
          <w:color w:val="auto"/>
          <w:spacing w:val="-4"/>
          <w:sz w:val="21"/>
          <w:szCs w:val="21"/>
          <w:highlight w:val="none"/>
          <w:shd w:val="clear" w:color="auto" w:fill="auto"/>
        </w:rPr>
        <w:t>重要提示：本采购项目评分索引表放在商务技术文件目录的前页</w:t>
      </w:r>
      <w:r>
        <w:rPr>
          <w:rFonts w:hint="eastAsia" w:ascii="宋体" w:hAnsi="宋体" w:eastAsia="宋体" w:cs="宋体"/>
          <w:b w:val="0"/>
          <w:bCs w:val="0"/>
          <w:color w:val="auto"/>
          <w:spacing w:val="-4"/>
          <w:sz w:val="21"/>
          <w:szCs w:val="21"/>
          <w:highlight w:val="none"/>
          <w:u w:val="none"/>
          <w:shd w:val="clear" w:color="auto" w:fill="auto"/>
        </w:rPr>
        <w:t>，以方便评委进行更加优质、高效的评审</w:t>
      </w:r>
      <w:r>
        <w:rPr>
          <w:rFonts w:hint="eastAsia" w:ascii="宋体" w:hAnsi="宋体" w:eastAsia="宋体" w:cs="宋体"/>
          <w:b w:val="0"/>
          <w:bCs w:val="0"/>
          <w:color w:val="auto"/>
          <w:spacing w:val="-4"/>
          <w:sz w:val="21"/>
          <w:szCs w:val="21"/>
          <w:highlight w:val="none"/>
          <w:u w:val="none"/>
          <w:shd w:val="clear" w:color="auto" w:fill="auto"/>
          <w:lang w:eastAsia="zh-CN"/>
        </w:rPr>
        <w:t>。</w:t>
      </w:r>
    </w:p>
    <w:p w14:paraId="5F8EA4AA">
      <w:pPr>
        <w:shd w:val="clear"/>
        <w:jc w:val="center"/>
        <w:rPr>
          <w:rFonts w:hint="eastAsia" w:ascii="宋体" w:hAnsi="宋体" w:eastAsia="宋体" w:cs="宋体"/>
          <w:b w:val="0"/>
          <w:bCs w:val="0"/>
          <w:color w:val="auto"/>
          <w:sz w:val="30"/>
          <w:szCs w:val="30"/>
          <w:highlight w:val="none"/>
          <w:shd w:val="clear" w:color="auto" w:fill="auto"/>
        </w:rPr>
      </w:pPr>
      <w:r>
        <w:rPr>
          <w:rFonts w:hint="eastAsia" w:ascii="宋体" w:hAnsi="宋体" w:eastAsia="宋体" w:cs="宋体"/>
          <w:b w:val="0"/>
          <w:bCs w:val="0"/>
          <w:color w:val="auto"/>
          <w:sz w:val="30"/>
          <w:szCs w:val="30"/>
          <w:highlight w:val="none"/>
          <w:shd w:val="clear" w:color="auto" w:fill="auto"/>
        </w:rPr>
        <w:br w:type="page"/>
      </w:r>
    </w:p>
    <w:p w14:paraId="10EA046D">
      <w:pPr>
        <w:jc w:val="center"/>
        <w:rPr>
          <w:rFonts w:hint="eastAsia" w:ascii="宋体" w:hAnsi="宋体" w:eastAsia="宋体" w:cs="宋体"/>
          <w:b w:val="0"/>
          <w:bCs w:val="0"/>
          <w:color w:val="auto"/>
          <w:sz w:val="30"/>
          <w:szCs w:val="30"/>
          <w:highlight w:val="none"/>
          <w:shd w:val="clear" w:color="auto" w:fill="auto"/>
        </w:rPr>
      </w:pPr>
    </w:p>
    <w:p w14:paraId="32C52410">
      <w:pPr>
        <w:adjustRightInd w:val="0"/>
        <w:spacing w:line="240" w:lineRule="atLeast"/>
        <w:jc w:val="center"/>
        <w:outlineLvl w:val="0"/>
        <w:rPr>
          <w:rFonts w:hint="eastAsia" w:ascii="宋体" w:hAnsi="宋体" w:eastAsia="宋体" w:cs="宋体"/>
          <w:b w:val="0"/>
          <w:bCs w:val="0"/>
          <w:color w:val="auto"/>
          <w:sz w:val="30"/>
          <w:szCs w:val="30"/>
          <w:highlight w:val="none"/>
          <w:shd w:val="clear" w:color="auto" w:fill="auto"/>
        </w:rPr>
      </w:pPr>
      <w:bookmarkStart w:id="42" w:name="_Toc12005"/>
      <w:r>
        <w:rPr>
          <w:rFonts w:hint="eastAsia" w:ascii="宋体" w:hAnsi="宋体" w:eastAsia="宋体" w:cs="宋体"/>
          <w:b w:val="0"/>
          <w:bCs w:val="0"/>
          <w:color w:val="auto"/>
          <w:sz w:val="30"/>
          <w:szCs w:val="30"/>
          <w:highlight w:val="none"/>
          <w:shd w:val="clear" w:color="auto" w:fill="auto"/>
        </w:rPr>
        <w:t>第五章  合同主要条款</w:t>
      </w:r>
      <w:bookmarkEnd w:id="42"/>
    </w:p>
    <w:p w14:paraId="2B6E855B">
      <w:pPr>
        <w:keepNext w:val="0"/>
        <w:keepLines w:val="0"/>
        <w:pageBreakBefore w:val="0"/>
        <w:widowControl w:val="0"/>
        <w:kinsoku/>
        <w:wordWrap/>
        <w:overflowPunct/>
        <w:topLinePunct w:val="0"/>
        <w:autoSpaceDE/>
        <w:autoSpaceDN/>
        <w:bidi w:val="0"/>
        <w:adjustRightInd/>
        <w:snapToGrid w:val="0"/>
        <w:spacing w:line="360" w:lineRule="exact"/>
        <w:textAlignment w:val="auto"/>
        <w:rPr>
          <w:rFonts w:hint="eastAsia" w:ascii="宋体" w:hAnsi="宋体"/>
          <w:b w:val="0"/>
          <w:bCs w:val="0"/>
          <w:color w:val="auto"/>
          <w:kern w:val="0"/>
          <w:sz w:val="21"/>
          <w:szCs w:val="21"/>
          <w:highlight w:val="none"/>
        </w:rPr>
      </w:pPr>
      <w:bookmarkStart w:id="43" w:name="_Toc466534751"/>
    </w:p>
    <w:p w14:paraId="61ACEF04">
      <w:pPr>
        <w:keepNext w:val="0"/>
        <w:keepLines w:val="0"/>
        <w:pageBreakBefore w:val="0"/>
        <w:widowControl w:val="0"/>
        <w:kinsoku/>
        <w:wordWrap/>
        <w:overflowPunct/>
        <w:topLinePunct w:val="0"/>
        <w:bidi w:val="0"/>
        <w:spacing w:line="420" w:lineRule="exact"/>
        <w:ind w:left="0" w:leftChars="0"/>
        <w:textAlignment w:val="auto"/>
        <w:rPr>
          <w:rFonts w:hint="eastAsia" w:ascii="宋体" w:hAnsi="宋体" w:cs="宋体"/>
          <w:b w:val="0"/>
          <w:bCs w:val="0"/>
          <w:color w:val="auto"/>
          <w:sz w:val="21"/>
          <w:szCs w:val="21"/>
          <w:highlight w:val="none"/>
        </w:rPr>
      </w:pPr>
      <w:r>
        <w:rPr>
          <w:rFonts w:hint="eastAsia" w:ascii="宋体" w:hAnsi="宋体" w:cs="宋体"/>
          <w:b w:val="0"/>
          <w:bCs w:val="0"/>
          <w:color w:val="auto"/>
          <w:sz w:val="21"/>
          <w:szCs w:val="21"/>
          <w:highlight w:val="none"/>
        </w:rPr>
        <w:t>项目名称：                           　  　项目编号：</w:t>
      </w:r>
    </w:p>
    <w:p w14:paraId="530E3DF6">
      <w:pPr>
        <w:pStyle w:val="29"/>
        <w:keepNext w:val="0"/>
        <w:keepLines w:val="0"/>
        <w:pageBreakBefore w:val="0"/>
        <w:widowControl w:val="0"/>
        <w:kinsoku/>
        <w:wordWrap/>
        <w:overflowPunct/>
        <w:topLinePunct w:val="0"/>
        <w:bidi w:val="0"/>
        <w:snapToGrid w:val="0"/>
        <w:spacing w:beforeLines="0" w:afterLines="0" w:line="420" w:lineRule="exact"/>
        <w:ind w:left="0" w:leftChars="0"/>
        <w:textAlignment w:val="auto"/>
        <w:rPr>
          <w:rFonts w:hint="eastAsia" w:hAnsi="宋体" w:cs="宋体"/>
          <w:b w:val="0"/>
          <w:bCs w:val="0"/>
          <w:color w:val="auto"/>
          <w:sz w:val="21"/>
          <w:szCs w:val="21"/>
          <w:highlight w:val="none"/>
        </w:rPr>
      </w:pPr>
      <w:r>
        <w:rPr>
          <w:rFonts w:hint="eastAsia" w:hAnsi="宋体" w:cs="宋体"/>
          <w:b w:val="0"/>
          <w:bCs w:val="0"/>
          <w:color w:val="auto"/>
          <w:sz w:val="21"/>
          <w:szCs w:val="21"/>
          <w:highlight w:val="none"/>
        </w:rPr>
        <w:t>甲方</w:t>
      </w:r>
      <w:r>
        <w:rPr>
          <w:rFonts w:hint="eastAsia" w:hAnsi="宋体" w:cs="宋体"/>
          <w:b w:val="0"/>
          <w:bCs w:val="0"/>
          <w:color w:val="auto"/>
          <w:sz w:val="21"/>
          <w:szCs w:val="21"/>
          <w:highlight w:val="none"/>
          <w:lang w:eastAsia="zh-CN"/>
        </w:rPr>
        <w:t>（</w:t>
      </w:r>
      <w:r>
        <w:rPr>
          <w:rFonts w:hint="eastAsia" w:hAnsi="宋体" w:cs="宋体"/>
          <w:b w:val="0"/>
          <w:bCs w:val="0"/>
          <w:color w:val="auto"/>
          <w:sz w:val="21"/>
          <w:szCs w:val="21"/>
          <w:highlight w:val="none"/>
          <w:lang w:val="en-US" w:eastAsia="zh-CN"/>
        </w:rPr>
        <w:t>建设单位</w:t>
      </w:r>
      <w:r>
        <w:rPr>
          <w:rFonts w:hint="eastAsia" w:hAnsi="宋体" w:cs="宋体"/>
          <w:b w:val="0"/>
          <w:bCs w:val="0"/>
          <w:color w:val="auto"/>
          <w:sz w:val="21"/>
          <w:szCs w:val="21"/>
          <w:highlight w:val="none"/>
          <w:lang w:eastAsia="zh-CN"/>
        </w:rPr>
        <w:t>）</w:t>
      </w:r>
      <w:r>
        <w:rPr>
          <w:rFonts w:hint="eastAsia" w:hAnsi="宋体" w:cs="宋体"/>
          <w:b w:val="0"/>
          <w:bCs w:val="0"/>
          <w:color w:val="auto"/>
          <w:sz w:val="21"/>
          <w:szCs w:val="21"/>
          <w:highlight w:val="none"/>
        </w:rPr>
        <w:t>：</w:t>
      </w:r>
      <w:r>
        <w:rPr>
          <w:rFonts w:hint="eastAsia" w:cs="Arial"/>
          <w:b w:val="0"/>
          <w:bCs w:val="0"/>
          <w:color w:val="auto"/>
          <w:sz w:val="21"/>
          <w:szCs w:val="21"/>
          <w:highlight w:val="none"/>
          <w:lang w:eastAsia="zh-CN"/>
        </w:rPr>
        <w:t xml:space="preserve"> 临海市大洋建设投资有限公司</w:t>
      </w:r>
      <w:r>
        <w:rPr>
          <w:rFonts w:hint="eastAsia" w:hAnsi="宋体" w:cs="宋体"/>
          <w:b w:val="0"/>
          <w:bCs w:val="0"/>
          <w:color w:val="auto"/>
          <w:sz w:val="21"/>
          <w:szCs w:val="21"/>
          <w:highlight w:val="none"/>
        </w:rPr>
        <w:t>　　</w:t>
      </w:r>
    </w:p>
    <w:p w14:paraId="058A8150">
      <w:pPr>
        <w:pStyle w:val="29"/>
        <w:keepNext w:val="0"/>
        <w:keepLines w:val="0"/>
        <w:pageBreakBefore w:val="0"/>
        <w:widowControl w:val="0"/>
        <w:kinsoku/>
        <w:wordWrap/>
        <w:overflowPunct/>
        <w:topLinePunct w:val="0"/>
        <w:bidi w:val="0"/>
        <w:snapToGrid w:val="0"/>
        <w:spacing w:beforeLines="0" w:afterLines="0" w:line="420" w:lineRule="exact"/>
        <w:ind w:left="0" w:leftChars="0"/>
        <w:textAlignment w:val="auto"/>
        <w:rPr>
          <w:rFonts w:hint="eastAsia" w:hAnsi="宋体" w:cs="宋体"/>
          <w:b w:val="0"/>
          <w:bCs w:val="0"/>
          <w:color w:val="auto"/>
          <w:sz w:val="21"/>
          <w:szCs w:val="21"/>
          <w:highlight w:val="none"/>
        </w:rPr>
      </w:pPr>
      <w:r>
        <w:rPr>
          <w:rFonts w:hint="eastAsia" w:hAnsi="宋体" w:cs="宋体"/>
          <w:b w:val="0"/>
          <w:bCs w:val="0"/>
          <w:color w:val="auto"/>
          <w:sz w:val="21"/>
          <w:szCs w:val="21"/>
          <w:highlight w:val="none"/>
          <w:lang w:val="en-US" w:eastAsia="zh-CN"/>
        </w:rPr>
        <w:t>甲方（施工总承包单位）：浙江中旸建设有限公司</w:t>
      </w:r>
      <w:r>
        <w:rPr>
          <w:rFonts w:hint="eastAsia" w:hAnsi="宋体" w:cs="宋体"/>
          <w:b w:val="0"/>
          <w:bCs w:val="0"/>
          <w:color w:val="auto"/>
          <w:sz w:val="21"/>
          <w:szCs w:val="21"/>
          <w:highlight w:val="none"/>
        </w:rPr>
        <w:t>　　　　　　　　　　　　</w:t>
      </w:r>
    </w:p>
    <w:p w14:paraId="24E68883">
      <w:pPr>
        <w:pStyle w:val="29"/>
        <w:keepNext w:val="0"/>
        <w:keepLines w:val="0"/>
        <w:pageBreakBefore w:val="0"/>
        <w:widowControl w:val="0"/>
        <w:kinsoku/>
        <w:wordWrap/>
        <w:overflowPunct/>
        <w:topLinePunct w:val="0"/>
        <w:bidi w:val="0"/>
        <w:snapToGrid w:val="0"/>
        <w:spacing w:beforeLines="0" w:afterLines="0" w:line="420" w:lineRule="exact"/>
        <w:ind w:left="0" w:leftChars="0"/>
        <w:textAlignment w:val="auto"/>
        <w:rPr>
          <w:rFonts w:hint="eastAsia" w:hAnsi="宋体" w:cs="宋体"/>
          <w:b w:val="0"/>
          <w:bCs w:val="0"/>
          <w:color w:val="auto"/>
          <w:sz w:val="21"/>
          <w:szCs w:val="21"/>
          <w:highlight w:val="none"/>
        </w:rPr>
      </w:pPr>
      <w:r>
        <w:rPr>
          <w:rFonts w:hint="eastAsia" w:hAnsi="宋体" w:cs="宋体"/>
          <w:b w:val="0"/>
          <w:bCs w:val="0"/>
          <w:color w:val="auto"/>
          <w:sz w:val="21"/>
          <w:szCs w:val="21"/>
          <w:highlight w:val="none"/>
        </w:rPr>
        <w:t>乙方：</w:t>
      </w:r>
    </w:p>
    <w:p w14:paraId="4A2929F5">
      <w:pPr>
        <w:pStyle w:val="29"/>
        <w:keepNext w:val="0"/>
        <w:keepLines w:val="0"/>
        <w:pageBreakBefore w:val="0"/>
        <w:widowControl w:val="0"/>
        <w:kinsoku/>
        <w:wordWrap/>
        <w:overflowPunct/>
        <w:topLinePunct w:val="0"/>
        <w:bidi w:val="0"/>
        <w:snapToGrid w:val="0"/>
        <w:spacing w:beforeLines="0" w:afterLines="0" w:line="420" w:lineRule="exact"/>
        <w:ind w:left="0" w:leftChars="0" w:firstLine="420" w:firstLineChars="200"/>
        <w:jc w:val="left"/>
        <w:textAlignment w:val="auto"/>
        <w:rPr>
          <w:rFonts w:hint="eastAsia" w:hAnsi="宋体" w:cs="宋体"/>
          <w:b w:val="0"/>
          <w:bCs w:val="0"/>
          <w:color w:val="auto"/>
          <w:sz w:val="21"/>
          <w:szCs w:val="21"/>
          <w:highlight w:val="none"/>
        </w:rPr>
      </w:pPr>
      <w:r>
        <w:rPr>
          <w:rFonts w:hint="eastAsia" w:hAnsi="宋体" w:cs="宋体"/>
          <w:b w:val="0"/>
          <w:bCs w:val="0"/>
          <w:color w:val="auto"/>
          <w:sz w:val="21"/>
          <w:szCs w:val="21"/>
          <w:highlight w:val="none"/>
        </w:rPr>
        <w:t>甲、乙双方根据《中华人民共和国民法典》和</w:t>
      </w:r>
      <w:r>
        <w:rPr>
          <w:rFonts w:hint="eastAsia" w:hAnsi="宋体" w:cs="宋体"/>
          <w:b w:val="0"/>
          <w:bCs w:val="0"/>
          <w:color w:val="auto"/>
          <w:sz w:val="21"/>
          <w:szCs w:val="21"/>
          <w:highlight w:val="none"/>
          <w:u w:val="single"/>
          <w:lang w:eastAsia="zh-CN"/>
        </w:rPr>
        <w:t>临海市保障性租赁住房工程-户内实木复合地板采购（重新招标）</w:t>
      </w:r>
      <w:r>
        <w:rPr>
          <w:rFonts w:hint="eastAsia" w:hAnsi="宋体" w:cs="宋体"/>
          <w:b w:val="0"/>
          <w:bCs w:val="0"/>
          <w:color w:val="auto"/>
          <w:sz w:val="21"/>
          <w:szCs w:val="21"/>
          <w:highlight w:val="none"/>
        </w:rPr>
        <w:t>招标文件的相关规定，双方达成一致签署本合同。</w:t>
      </w:r>
    </w:p>
    <w:p w14:paraId="7643F18A">
      <w:pPr>
        <w:pStyle w:val="29"/>
        <w:keepNext w:val="0"/>
        <w:keepLines w:val="0"/>
        <w:pageBreakBefore w:val="0"/>
        <w:widowControl w:val="0"/>
        <w:kinsoku/>
        <w:wordWrap/>
        <w:overflowPunct/>
        <w:topLinePunct w:val="0"/>
        <w:bidi w:val="0"/>
        <w:snapToGrid w:val="0"/>
        <w:spacing w:beforeLines="0" w:afterLines="0" w:line="420" w:lineRule="exact"/>
        <w:ind w:left="0" w:leftChars="0"/>
        <w:textAlignment w:val="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一、货物内容</w:t>
      </w:r>
    </w:p>
    <w:p w14:paraId="7528FA33">
      <w:pPr>
        <w:pStyle w:val="29"/>
        <w:keepNext w:val="0"/>
        <w:keepLines w:val="0"/>
        <w:pageBreakBefore w:val="0"/>
        <w:widowControl w:val="0"/>
        <w:kinsoku/>
        <w:wordWrap/>
        <w:overflowPunct/>
        <w:topLinePunct w:val="0"/>
        <w:bidi w:val="0"/>
        <w:snapToGrid w:val="0"/>
        <w:spacing w:beforeLines="0" w:afterLines="0" w:line="420" w:lineRule="exact"/>
        <w:ind w:left="0" w:leftChars="0"/>
        <w:textAlignment w:val="auto"/>
        <w:rPr>
          <w:rFonts w:hint="eastAsia" w:ascii="宋体" w:hAnsi="宋体" w:eastAsia="宋体" w:cs="宋体"/>
          <w:b w:val="0"/>
          <w:bCs w:val="0"/>
          <w:color w:val="auto"/>
          <w:sz w:val="21"/>
          <w:szCs w:val="21"/>
          <w:highlight w:val="none"/>
          <w:lang w:eastAsia="zh-CN"/>
        </w:rPr>
      </w:pPr>
      <w:r>
        <w:rPr>
          <w:rFonts w:hint="eastAsia" w:ascii="宋体" w:hAnsi="宋体" w:eastAsia="宋体" w:cs="宋体"/>
          <w:b w:val="0"/>
          <w:bCs w:val="0"/>
          <w:color w:val="auto"/>
          <w:sz w:val="21"/>
          <w:szCs w:val="21"/>
          <w:highlight w:val="none"/>
          <w:lang w:eastAsia="zh-CN"/>
        </w:rPr>
        <w:t>详见附件</w:t>
      </w:r>
    </w:p>
    <w:p w14:paraId="2120334A">
      <w:pPr>
        <w:pStyle w:val="29"/>
        <w:keepNext w:val="0"/>
        <w:keepLines w:val="0"/>
        <w:pageBreakBefore w:val="0"/>
        <w:widowControl w:val="0"/>
        <w:kinsoku/>
        <w:wordWrap/>
        <w:overflowPunct/>
        <w:topLinePunct w:val="0"/>
        <w:bidi w:val="0"/>
        <w:snapToGrid w:val="0"/>
        <w:spacing w:beforeLines="0" w:afterLines="0" w:line="420" w:lineRule="exact"/>
        <w:ind w:left="0" w:leftChars="0"/>
        <w:textAlignment w:val="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二、合同金额</w:t>
      </w:r>
    </w:p>
    <w:p w14:paraId="1119CDA9">
      <w:pPr>
        <w:pStyle w:val="29"/>
        <w:keepNext w:val="0"/>
        <w:keepLines w:val="0"/>
        <w:pageBreakBefore w:val="0"/>
        <w:widowControl w:val="0"/>
        <w:kinsoku/>
        <w:wordWrap/>
        <w:overflowPunct/>
        <w:topLinePunct w:val="0"/>
        <w:bidi w:val="0"/>
        <w:snapToGrid w:val="0"/>
        <w:spacing w:beforeLines="0" w:afterLines="0" w:line="420" w:lineRule="exact"/>
        <w:ind w:left="0" w:leftChars="0" w:firstLine="420" w:firstLineChars="200"/>
        <w:textAlignment w:val="auto"/>
        <w:rPr>
          <w:rFonts w:hint="eastAsia" w:ascii="宋体" w:hAnsi="宋体" w:eastAsia="宋体" w:cs="宋体"/>
          <w:b w:val="0"/>
          <w:bCs w:val="0"/>
          <w:color w:val="auto"/>
          <w:sz w:val="21"/>
          <w:szCs w:val="21"/>
          <w:highlight w:val="none"/>
          <w:u w:val="single"/>
        </w:rPr>
      </w:pPr>
      <w:r>
        <w:rPr>
          <w:rFonts w:hint="eastAsia" w:ascii="宋体" w:hAnsi="宋体" w:eastAsia="宋体" w:cs="宋体"/>
          <w:b w:val="0"/>
          <w:bCs w:val="0"/>
          <w:color w:val="auto"/>
          <w:sz w:val="21"/>
          <w:szCs w:val="21"/>
          <w:highlight w:val="none"/>
        </w:rPr>
        <w:t>本合同</w:t>
      </w:r>
      <w:r>
        <w:rPr>
          <w:rFonts w:hint="eastAsia" w:hAnsi="宋体" w:cs="宋体"/>
          <w:b w:val="0"/>
          <w:bCs w:val="0"/>
          <w:color w:val="auto"/>
          <w:sz w:val="21"/>
          <w:szCs w:val="21"/>
          <w:highlight w:val="none"/>
          <w:lang w:val="en-US" w:eastAsia="zh-CN"/>
        </w:rPr>
        <w:t>含税</w:t>
      </w:r>
      <w:r>
        <w:rPr>
          <w:rFonts w:hint="eastAsia" w:ascii="宋体" w:hAnsi="宋体" w:eastAsia="宋体" w:cs="宋体"/>
          <w:b w:val="0"/>
          <w:bCs w:val="0"/>
          <w:color w:val="auto"/>
          <w:sz w:val="21"/>
          <w:szCs w:val="21"/>
          <w:highlight w:val="none"/>
        </w:rPr>
        <w:t>金额为（大写）：_____________________________元（￥_____元）人民币。</w:t>
      </w:r>
    </w:p>
    <w:p w14:paraId="576932A6">
      <w:pPr>
        <w:pStyle w:val="29"/>
        <w:keepNext w:val="0"/>
        <w:keepLines w:val="0"/>
        <w:pageBreakBefore w:val="0"/>
        <w:widowControl w:val="0"/>
        <w:kinsoku/>
        <w:wordWrap/>
        <w:overflowPunct/>
        <w:topLinePunct w:val="0"/>
        <w:bidi w:val="0"/>
        <w:snapToGrid w:val="0"/>
        <w:spacing w:beforeLines="0" w:afterLines="0" w:line="420" w:lineRule="exact"/>
        <w:ind w:left="0" w:leftChars="0" w:firstLine="420" w:firstLineChars="200"/>
        <w:textAlignment w:val="auto"/>
        <w:rPr>
          <w:rFonts w:hint="eastAsia" w:ascii="宋体" w:hAnsi="宋体" w:eastAsia="宋体" w:cs="宋体"/>
          <w:b w:val="0"/>
          <w:bCs w:val="0"/>
          <w:color w:val="auto"/>
          <w:sz w:val="21"/>
          <w:szCs w:val="21"/>
          <w:highlight w:val="none"/>
          <w:u w:val="single"/>
        </w:rPr>
      </w:pPr>
      <w:r>
        <w:rPr>
          <w:rFonts w:hint="eastAsia" w:ascii="宋体" w:hAnsi="宋体" w:eastAsia="宋体" w:cs="宋体"/>
          <w:b w:val="0"/>
          <w:bCs w:val="0"/>
          <w:color w:val="auto"/>
          <w:sz w:val="21"/>
          <w:szCs w:val="21"/>
          <w:highlight w:val="none"/>
          <w:u w:val="single"/>
        </w:rPr>
        <w:t>本合同价款采用固定全费用</w:t>
      </w:r>
      <w:r>
        <w:rPr>
          <w:rFonts w:hint="eastAsia" w:hAnsi="宋体" w:cs="宋体"/>
          <w:b w:val="0"/>
          <w:bCs w:val="0"/>
          <w:color w:val="auto"/>
          <w:sz w:val="21"/>
          <w:szCs w:val="21"/>
          <w:highlight w:val="none"/>
          <w:u w:val="single"/>
          <w:lang w:val="en-US" w:eastAsia="zh-CN"/>
        </w:rPr>
        <w:t>综合</w:t>
      </w:r>
      <w:r>
        <w:rPr>
          <w:rFonts w:hint="eastAsia" w:ascii="宋体" w:hAnsi="宋体" w:eastAsia="宋体" w:cs="宋体"/>
          <w:b w:val="0"/>
          <w:bCs w:val="0"/>
          <w:color w:val="auto"/>
          <w:sz w:val="21"/>
          <w:szCs w:val="21"/>
          <w:highlight w:val="none"/>
          <w:u w:val="single"/>
        </w:rPr>
        <w:t>单价。</w:t>
      </w:r>
    </w:p>
    <w:p w14:paraId="4AC42ABC">
      <w:pPr>
        <w:pStyle w:val="29"/>
        <w:keepNext w:val="0"/>
        <w:keepLines w:val="0"/>
        <w:pageBreakBefore w:val="0"/>
        <w:widowControl w:val="0"/>
        <w:kinsoku/>
        <w:wordWrap/>
        <w:overflowPunct/>
        <w:topLinePunct w:val="0"/>
        <w:bidi w:val="0"/>
        <w:snapToGrid w:val="0"/>
        <w:spacing w:beforeLines="0" w:afterLines="0" w:line="420" w:lineRule="exact"/>
        <w:ind w:left="0" w:leftChars="0" w:firstLine="420" w:firstLineChars="200"/>
        <w:textAlignment w:val="auto"/>
        <w:rPr>
          <w:rFonts w:hint="eastAsia" w:ascii="宋体" w:hAnsi="宋体" w:eastAsia="宋体" w:cs="宋体"/>
          <w:b w:val="0"/>
          <w:bCs w:val="0"/>
          <w:color w:val="auto"/>
          <w:sz w:val="21"/>
          <w:szCs w:val="21"/>
          <w:highlight w:val="none"/>
          <w:u w:val="single"/>
          <w:lang w:eastAsia="zh-CN"/>
        </w:rPr>
      </w:pPr>
      <w:r>
        <w:rPr>
          <w:rFonts w:hint="eastAsia" w:ascii="宋体" w:hAnsi="宋体" w:eastAsia="宋体" w:cs="宋体"/>
          <w:b w:val="0"/>
          <w:bCs w:val="0"/>
          <w:color w:val="auto"/>
          <w:sz w:val="21"/>
          <w:szCs w:val="21"/>
          <w:highlight w:val="none"/>
          <w:u w:val="single"/>
        </w:rPr>
        <w:t>本工程结算价的计算方式为：全费用</w:t>
      </w:r>
      <w:r>
        <w:rPr>
          <w:rFonts w:hint="eastAsia" w:hAnsi="宋体" w:cs="宋体"/>
          <w:b w:val="0"/>
          <w:bCs w:val="0"/>
          <w:color w:val="auto"/>
          <w:sz w:val="21"/>
          <w:szCs w:val="21"/>
          <w:highlight w:val="none"/>
          <w:u w:val="single"/>
          <w:lang w:val="en-US" w:eastAsia="zh-CN"/>
        </w:rPr>
        <w:t>综合</w:t>
      </w:r>
      <w:r>
        <w:rPr>
          <w:rFonts w:hint="eastAsia" w:ascii="宋体" w:hAnsi="宋体" w:eastAsia="宋体" w:cs="宋体"/>
          <w:b w:val="0"/>
          <w:bCs w:val="0"/>
          <w:color w:val="auto"/>
          <w:sz w:val="21"/>
          <w:szCs w:val="21"/>
          <w:highlight w:val="none"/>
          <w:u w:val="single"/>
        </w:rPr>
        <w:t>单价包死，</w:t>
      </w:r>
      <w:r>
        <w:rPr>
          <w:rFonts w:hint="eastAsia" w:hAnsi="宋体" w:cs="宋体"/>
          <w:b w:val="0"/>
          <w:bCs w:val="0"/>
          <w:color w:val="auto"/>
          <w:sz w:val="21"/>
          <w:szCs w:val="21"/>
          <w:highlight w:val="none"/>
          <w:u w:val="single"/>
          <w:lang w:val="en-US" w:eastAsia="zh-CN"/>
        </w:rPr>
        <w:t>工程量</w:t>
      </w:r>
      <w:r>
        <w:rPr>
          <w:rFonts w:hint="eastAsia" w:ascii="宋体" w:hAnsi="宋体" w:eastAsia="宋体" w:cs="宋体"/>
          <w:b w:val="0"/>
          <w:bCs w:val="0"/>
          <w:color w:val="auto"/>
          <w:sz w:val="21"/>
          <w:szCs w:val="21"/>
          <w:highlight w:val="none"/>
          <w:u w:val="single"/>
        </w:rPr>
        <w:t>按实结算。</w:t>
      </w:r>
    </w:p>
    <w:p w14:paraId="35D4E592">
      <w:pPr>
        <w:pStyle w:val="29"/>
        <w:keepNext w:val="0"/>
        <w:keepLines w:val="0"/>
        <w:pageBreakBefore w:val="0"/>
        <w:widowControl w:val="0"/>
        <w:kinsoku/>
        <w:wordWrap/>
        <w:overflowPunct/>
        <w:topLinePunct w:val="0"/>
        <w:bidi w:val="0"/>
        <w:snapToGrid w:val="0"/>
        <w:spacing w:beforeLines="0" w:afterLines="0" w:line="420" w:lineRule="exact"/>
        <w:ind w:left="0" w:leftChars="0" w:firstLine="420" w:firstLineChars="200"/>
        <w:textAlignment w:val="auto"/>
        <w:rPr>
          <w:rFonts w:hint="eastAsia" w:ascii="宋体" w:hAnsi="宋体" w:eastAsia="宋体" w:cs="宋体"/>
          <w:b w:val="0"/>
          <w:bCs w:val="0"/>
          <w:color w:val="auto"/>
          <w:sz w:val="21"/>
          <w:szCs w:val="21"/>
          <w:highlight w:val="none"/>
          <w:u w:val="single"/>
          <w:lang w:eastAsia="zh-CN"/>
        </w:rPr>
      </w:pPr>
      <w:r>
        <w:rPr>
          <w:rFonts w:hint="eastAsia" w:ascii="宋体" w:hAnsi="宋体" w:eastAsia="宋体" w:cs="宋体"/>
          <w:b w:val="0"/>
          <w:bCs w:val="0"/>
          <w:color w:val="auto"/>
          <w:sz w:val="21"/>
          <w:szCs w:val="21"/>
          <w:highlight w:val="none"/>
          <w:u w:val="single"/>
          <w:lang w:eastAsia="zh-CN"/>
        </w:rPr>
        <w:t>全费用单价包含产品自来源地运至工地仓库或指定堆放地点所发生的全部费用。包括但不限于原材料采购、损耗、加工制作费、运输（运距不限）、装卸、措施费、材料货物验收前的损耗费、样品制作费、安装费、总承包管理费、利润、税金、移交前成品保护、风险以及政策性文件规定收取的费用、财务费用等一切为完成本项目所需要的相应规范要求执行的在上述条款中可能遗漏的任何费用。</w:t>
      </w:r>
      <w:r>
        <w:rPr>
          <w:rFonts w:hint="eastAsia" w:hAnsi="宋体" w:cs="宋体"/>
          <w:b w:val="0"/>
          <w:bCs w:val="0"/>
          <w:color w:val="auto"/>
          <w:sz w:val="21"/>
          <w:szCs w:val="21"/>
          <w:highlight w:val="none"/>
          <w:u w:val="single"/>
          <w:lang w:val="en-US" w:eastAsia="zh-CN"/>
        </w:rPr>
        <w:t>甲方</w:t>
      </w:r>
      <w:r>
        <w:rPr>
          <w:rFonts w:hint="eastAsia" w:ascii="宋体" w:hAnsi="宋体" w:eastAsia="宋体" w:cs="宋体"/>
          <w:b w:val="0"/>
          <w:bCs w:val="0"/>
          <w:color w:val="auto"/>
          <w:sz w:val="21"/>
          <w:szCs w:val="21"/>
          <w:highlight w:val="none"/>
          <w:u w:val="single"/>
          <w:lang w:eastAsia="zh-CN"/>
        </w:rPr>
        <w:t>可根据实际情况调整</w:t>
      </w:r>
      <w:r>
        <w:rPr>
          <w:rFonts w:hint="eastAsia" w:hAnsi="宋体" w:cs="宋体"/>
          <w:b w:val="0"/>
          <w:bCs w:val="0"/>
          <w:color w:val="auto"/>
          <w:sz w:val="21"/>
          <w:szCs w:val="21"/>
          <w:highlight w:val="none"/>
          <w:u w:val="single"/>
          <w:lang w:val="en-US" w:eastAsia="zh-CN"/>
        </w:rPr>
        <w:t>工程量</w:t>
      </w:r>
      <w:r>
        <w:rPr>
          <w:rFonts w:hint="eastAsia" w:ascii="宋体" w:hAnsi="宋体" w:eastAsia="宋体" w:cs="宋体"/>
          <w:b w:val="0"/>
          <w:bCs w:val="0"/>
          <w:color w:val="auto"/>
          <w:sz w:val="21"/>
          <w:szCs w:val="21"/>
          <w:highlight w:val="none"/>
          <w:u w:val="single"/>
          <w:lang w:eastAsia="zh-CN"/>
        </w:rPr>
        <w:t>，</w:t>
      </w:r>
      <w:r>
        <w:rPr>
          <w:rFonts w:hint="eastAsia" w:hAnsi="宋体" w:cs="宋体"/>
          <w:b w:val="0"/>
          <w:bCs w:val="0"/>
          <w:color w:val="auto"/>
          <w:sz w:val="21"/>
          <w:szCs w:val="21"/>
          <w:highlight w:val="none"/>
          <w:u w:val="single"/>
          <w:lang w:val="en-US" w:eastAsia="zh-CN"/>
        </w:rPr>
        <w:t>乙方</w:t>
      </w:r>
      <w:r>
        <w:rPr>
          <w:rFonts w:hint="eastAsia" w:ascii="宋体" w:hAnsi="宋体" w:eastAsia="宋体" w:cs="宋体"/>
          <w:b w:val="0"/>
          <w:bCs w:val="0"/>
          <w:color w:val="auto"/>
          <w:sz w:val="21"/>
          <w:szCs w:val="21"/>
          <w:highlight w:val="none"/>
          <w:u w:val="single"/>
          <w:lang w:eastAsia="zh-CN"/>
        </w:rPr>
        <w:t>不得以此为要求调整全费用单价。结算时，</w:t>
      </w:r>
      <w:r>
        <w:rPr>
          <w:rFonts w:hint="eastAsia" w:hAnsi="宋体" w:cs="宋体"/>
          <w:b w:val="0"/>
          <w:bCs w:val="0"/>
          <w:color w:val="auto"/>
          <w:sz w:val="21"/>
          <w:szCs w:val="21"/>
          <w:highlight w:val="none"/>
          <w:u w:val="single"/>
          <w:lang w:val="en-US" w:eastAsia="zh-CN"/>
        </w:rPr>
        <w:t>乙方</w:t>
      </w:r>
      <w:r>
        <w:rPr>
          <w:rFonts w:hint="eastAsia" w:ascii="宋体" w:hAnsi="宋体" w:eastAsia="宋体" w:cs="宋体"/>
          <w:b w:val="0"/>
          <w:bCs w:val="0"/>
          <w:color w:val="auto"/>
          <w:sz w:val="21"/>
          <w:szCs w:val="21"/>
          <w:highlight w:val="none"/>
          <w:u w:val="single"/>
          <w:lang w:eastAsia="zh-CN"/>
        </w:rPr>
        <w:t>在全费用单价不变的前提下，根据实际工程量按实结算。</w:t>
      </w:r>
    </w:p>
    <w:p w14:paraId="2A9ACC30">
      <w:pPr>
        <w:pStyle w:val="29"/>
        <w:keepNext w:val="0"/>
        <w:keepLines w:val="0"/>
        <w:pageBreakBefore w:val="0"/>
        <w:widowControl w:val="0"/>
        <w:kinsoku/>
        <w:wordWrap/>
        <w:overflowPunct/>
        <w:topLinePunct w:val="0"/>
        <w:bidi w:val="0"/>
        <w:snapToGrid w:val="0"/>
        <w:spacing w:beforeLines="0" w:afterLines="0" w:line="420" w:lineRule="exact"/>
        <w:ind w:left="0" w:leftChars="0" w:firstLine="420" w:firstLineChars="200"/>
        <w:textAlignment w:val="auto"/>
        <w:rPr>
          <w:rFonts w:hint="eastAsia" w:hAnsi="宋体" w:cs="宋体"/>
          <w:b w:val="0"/>
          <w:bCs w:val="0"/>
          <w:color w:val="auto"/>
          <w:sz w:val="21"/>
          <w:szCs w:val="21"/>
          <w:highlight w:val="none"/>
          <w:lang w:eastAsia="zh-CN"/>
        </w:rPr>
      </w:pPr>
      <w:r>
        <w:rPr>
          <w:rFonts w:hint="eastAsia" w:ascii="宋体" w:hAnsi="宋体" w:eastAsia="宋体" w:cs="宋体"/>
          <w:b w:val="0"/>
          <w:bCs w:val="0"/>
          <w:color w:val="auto"/>
          <w:sz w:val="21"/>
          <w:szCs w:val="21"/>
          <w:highlight w:val="none"/>
          <w:u w:val="single"/>
          <w:lang w:val="en-US" w:eastAsia="zh-CN"/>
        </w:rPr>
        <w:t>因本项目工程款已在</w:t>
      </w:r>
      <w:r>
        <w:rPr>
          <w:rFonts w:hint="eastAsia" w:hAnsi="宋体" w:cs="宋体"/>
          <w:b w:val="0"/>
          <w:bCs w:val="0"/>
          <w:color w:val="auto"/>
          <w:sz w:val="21"/>
          <w:szCs w:val="21"/>
          <w:highlight w:val="none"/>
          <w:u w:val="single"/>
          <w:lang w:val="en-US" w:eastAsia="zh-CN"/>
        </w:rPr>
        <w:t>施工</w:t>
      </w:r>
      <w:r>
        <w:rPr>
          <w:rFonts w:hint="eastAsia" w:ascii="宋体" w:hAnsi="宋体" w:eastAsia="宋体" w:cs="宋体"/>
          <w:b w:val="0"/>
          <w:bCs w:val="0"/>
          <w:color w:val="auto"/>
          <w:sz w:val="21"/>
          <w:szCs w:val="21"/>
          <w:highlight w:val="none"/>
          <w:u w:val="single"/>
          <w:lang w:val="en-US" w:eastAsia="zh-CN"/>
        </w:rPr>
        <w:t>总承包合同款项内，乙方的发票开具给甲方(总承包单位</w:t>
      </w:r>
      <w:r>
        <w:rPr>
          <w:rFonts w:hint="eastAsia" w:hAnsi="宋体" w:cs="宋体"/>
          <w:b w:val="0"/>
          <w:bCs w:val="0"/>
          <w:color w:val="auto"/>
          <w:sz w:val="21"/>
          <w:szCs w:val="21"/>
          <w:highlight w:val="none"/>
          <w:u w:val="single"/>
          <w:lang w:val="en-US" w:eastAsia="zh-CN"/>
        </w:rPr>
        <w:t>浙江中旸建设有限公司</w:t>
      </w:r>
      <w:r>
        <w:rPr>
          <w:rFonts w:hint="eastAsia" w:ascii="宋体" w:hAnsi="宋体" w:eastAsia="宋体" w:cs="宋体"/>
          <w:b w:val="0"/>
          <w:bCs w:val="0"/>
          <w:color w:val="auto"/>
          <w:sz w:val="21"/>
          <w:szCs w:val="21"/>
          <w:highlight w:val="none"/>
          <w:u w:val="single"/>
          <w:lang w:val="en-US" w:eastAsia="zh-CN"/>
        </w:rPr>
        <w:t>)，则乙方会存在支付甲方（总承包单位</w:t>
      </w:r>
      <w:r>
        <w:rPr>
          <w:rFonts w:hint="eastAsia" w:hAnsi="宋体" w:cs="宋体"/>
          <w:b w:val="0"/>
          <w:bCs w:val="0"/>
          <w:color w:val="auto"/>
          <w:sz w:val="21"/>
          <w:szCs w:val="21"/>
          <w:highlight w:val="none"/>
          <w:u w:val="single"/>
          <w:lang w:val="en-US" w:eastAsia="zh-CN"/>
        </w:rPr>
        <w:t>浙江中旸建设有限公司</w:t>
      </w:r>
      <w:r>
        <w:rPr>
          <w:rFonts w:hint="eastAsia" w:ascii="宋体" w:hAnsi="宋体" w:eastAsia="宋体" w:cs="宋体"/>
          <w:b w:val="0"/>
          <w:bCs w:val="0"/>
          <w:color w:val="auto"/>
          <w:sz w:val="21"/>
          <w:szCs w:val="21"/>
          <w:highlight w:val="none"/>
          <w:u w:val="single"/>
          <w:lang w:val="en-US" w:eastAsia="zh-CN"/>
        </w:rPr>
        <w:t>）的总承包服务费、公司管理费、税金费用的情况，该费用包含在合同价内</w:t>
      </w:r>
      <w:r>
        <w:rPr>
          <w:rFonts w:hint="eastAsia" w:hAnsi="宋体" w:cs="宋体"/>
          <w:b w:val="0"/>
          <w:bCs w:val="0"/>
          <w:color w:val="auto"/>
          <w:sz w:val="21"/>
          <w:szCs w:val="21"/>
          <w:highlight w:val="none"/>
          <w:lang w:eastAsia="zh-CN"/>
        </w:rPr>
        <w:t>。</w:t>
      </w:r>
    </w:p>
    <w:p w14:paraId="7DA196AC">
      <w:pPr>
        <w:pStyle w:val="29"/>
        <w:keepNext w:val="0"/>
        <w:keepLines w:val="0"/>
        <w:pageBreakBefore w:val="0"/>
        <w:widowControl w:val="0"/>
        <w:kinsoku/>
        <w:wordWrap/>
        <w:overflowPunct/>
        <w:topLinePunct w:val="0"/>
        <w:bidi w:val="0"/>
        <w:snapToGrid w:val="0"/>
        <w:spacing w:beforeLines="0" w:afterLines="0" w:line="420" w:lineRule="exact"/>
        <w:textAlignment w:val="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三、技术资料</w:t>
      </w:r>
    </w:p>
    <w:p w14:paraId="5CCC5D42">
      <w:pPr>
        <w:pStyle w:val="29"/>
        <w:keepNext w:val="0"/>
        <w:keepLines w:val="0"/>
        <w:pageBreakBefore w:val="0"/>
        <w:widowControl w:val="0"/>
        <w:kinsoku/>
        <w:wordWrap/>
        <w:overflowPunct/>
        <w:topLinePunct w:val="0"/>
        <w:bidi w:val="0"/>
        <w:snapToGrid w:val="0"/>
        <w:spacing w:beforeLines="0" w:afterLines="0" w:line="420" w:lineRule="exact"/>
        <w:ind w:left="0" w:leftChars="0" w:firstLine="420" w:firstLineChars="200"/>
        <w:textAlignment w:val="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p>
    <w:p w14:paraId="22209EE2">
      <w:pPr>
        <w:pStyle w:val="29"/>
        <w:keepNext w:val="0"/>
        <w:keepLines w:val="0"/>
        <w:pageBreakBefore w:val="0"/>
        <w:widowControl w:val="0"/>
        <w:kinsoku/>
        <w:wordWrap/>
        <w:overflowPunct/>
        <w:topLinePunct w:val="0"/>
        <w:bidi w:val="0"/>
        <w:snapToGrid w:val="0"/>
        <w:spacing w:beforeLines="0" w:afterLines="0" w:line="420" w:lineRule="exact"/>
        <w:ind w:left="359" w:leftChars="0" w:hanging="359" w:hangingChars="171"/>
        <w:textAlignment w:val="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四、知识产权</w:t>
      </w:r>
    </w:p>
    <w:p w14:paraId="15ED333A">
      <w:pPr>
        <w:pStyle w:val="29"/>
        <w:keepNext w:val="0"/>
        <w:keepLines w:val="0"/>
        <w:pageBreakBefore w:val="0"/>
        <w:widowControl w:val="0"/>
        <w:kinsoku/>
        <w:wordWrap/>
        <w:overflowPunct/>
        <w:topLinePunct w:val="0"/>
        <w:bidi w:val="0"/>
        <w:snapToGrid w:val="0"/>
        <w:spacing w:beforeLines="0" w:afterLines="0" w:line="420" w:lineRule="exact"/>
        <w:ind w:left="0" w:leftChars="0" w:firstLine="420" w:firstLineChars="200"/>
        <w:textAlignment w:val="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乙方应保证所提供的货物或其任何一部分均不会侵犯任何第三方的知识产权。</w:t>
      </w:r>
    </w:p>
    <w:p w14:paraId="5DA94899">
      <w:pPr>
        <w:pStyle w:val="29"/>
        <w:keepNext w:val="0"/>
        <w:keepLines w:val="0"/>
        <w:pageBreakBefore w:val="0"/>
        <w:widowControl w:val="0"/>
        <w:kinsoku/>
        <w:wordWrap/>
        <w:overflowPunct/>
        <w:topLinePunct w:val="0"/>
        <w:bidi w:val="0"/>
        <w:snapToGrid w:val="0"/>
        <w:spacing w:beforeLines="0" w:afterLines="0" w:line="420" w:lineRule="exact"/>
        <w:ind w:left="0" w:leftChars="0"/>
        <w:textAlignment w:val="auto"/>
        <w:rPr>
          <w:rFonts w:hint="eastAsia" w:ascii="宋体" w:hAnsi="宋体" w:eastAsia="宋体" w:cs="宋体"/>
          <w:b w:val="0"/>
          <w:bCs w:val="0"/>
          <w:color w:val="auto"/>
          <w:sz w:val="21"/>
          <w:szCs w:val="21"/>
          <w:highlight w:val="none"/>
          <w:u w:val="single"/>
        </w:rPr>
      </w:pPr>
      <w:r>
        <w:rPr>
          <w:rFonts w:hint="eastAsia" w:ascii="宋体" w:hAnsi="宋体" w:eastAsia="宋体" w:cs="宋体"/>
          <w:b w:val="0"/>
          <w:bCs w:val="0"/>
          <w:color w:val="auto"/>
          <w:sz w:val="21"/>
          <w:szCs w:val="21"/>
          <w:highlight w:val="none"/>
        </w:rPr>
        <w:t>五、产权担保</w:t>
      </w:r>
    </w:p>
    <w:p w14:paraId="74185DFA">
      <w:pPr>
        <w:pStyle w:val="29"/>
        <w:keepNext w:val="0"/>
        <w:keepLines w:val="0"/>
        <w:pageBreakBefore w:val="0"/>
        <w:widowControl w:val="0"/>
        <w:kinsoku/>
        <w:wordWrap/>
        <w:overflowPunct/>
        <w:topLinePunct w:val="0"/>
        <w:bidi w:val="0"/>
        <w:snapToGrid w:val="0"/>
        <w:spacing w:beforeLines="0" w:afterLines="0" w:line="420" w:lineRule="exact"/>
        <w:ind w:left="0" w:leftChars="0" w:firstLine="478" w:firstLineChars="228"/>
        <w:textAlignment w:val="auto"/>
        <w:rPr>
          <w:rFonts w:hint="eastAsia" w:ascii="宋体" w:hAnsi="宋体" w:eastAsia="宋体" w:cs="宋体"/>
          <w:b w:val="0"/>
          <w:bCs w:val="0"/>
          <w:color w:val="auto"/>
          <w:sz w:val="21"/>
          <w:szCs w:val="21"/>
          <w:highlight w:val="none"/>
          <w:u w:val="single"/>
        </w:rPr>
      </w:pPr>
      <w:r>
        <w:rPr>
          <w:rFonts w:hint="eastAsia" w:ascii="宋体" w:hAnsi="宋体" w:eastAsia="宋体" w:cs="宋体"/>
          <w:b w:val="0"/>
          <w:bCs w:val="0"/>
          <w:color w:val="auto"/>
          <w:sz w:val="21"/>
          <w:szCs w:val="21"/>
          <w:highlight w:val="none"/>
        </w:rPr>
        <w:t>乙方保证所交付的货物的所有权完全属于乙方且无任何抵押、查封等产权瑕疵。</w:t>
      </w:r>
    </w:p>
    <w:p w14:paraId="37D42335">
      <w:pPr>
        <w:pStyle w:val="29"/>
        <w:keepNext w:val="0"/>
        <w:keepLines w:val="0"/>
        <w:pageBreakBefore w:val="0"/>
        <w:widowControl w:val="0"/>
        <w:kinsoku/>
        <w:wordWrap/>
        <w:overflowPunct/>
        <w:topLinePunct w:val="0"/>
        <w:bidi w:val="0"/>
        <w:snapToGrid w:val="0"/>
        <w:spacing w:beforeLines="0" w:afterLines="0" w:line="420" w:lineRule="exact"/>
        <w:ind w:left="357" w:leftChars="0" w:hanging="357" w:hangingChars="170"/>
        <w:textAlignment w:val="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六、履约保证金</w:t>
      </w:r>
    </w:p>
    <w:p w14:paraId="1BDD9C0E">
      <w:pPr>
        <w:keepNext w:val="0"/>
        <w:keepLines w:val="0"/>
        <w:pageBreakBefore w:val="0"/>
        <w:widowControl w:val="0"/>
        <w:kinsoku/>
        <w:wordWrap/>
        <w:overflowPunct/>
        <w:topLinePunct w:val="0"/>
        <w:bidi w:val="0"/>
        <w:spacing w:line="420" w:lineRule="exact"/>
        <w:ind w:left="0" w:leftChars="0" w:firstLine="210" w:firstLineChars="100"/>
        <w:textAlignment w:val="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乙方应当在合同签订前向甲方缴纳（提供）履约保证金人民币</w:t>
      </w:r>
      <w:r>
        <w:rPr>
          <w:rFonts w:hint="eastAsia" w:ascii="宋体" w:hAnsi="宋体" w:eastAsia="宋体" w:cs="宋体"/>
          <w:b w:val="0"/>
          <w:bCs w:val="0"/>
          <w:color w:val="auto"/>
          <w:sz w:val="21"/>
          <w:szCs w:val="21"/>
          <w:highlight w:val="none"/>
          <w:u w:val="single"/>
        </w:rPr>
        <w:t xml:space="preserve">   </w:t>
      </w:r>
      <w:r>
        <w:rPr>
          <w:rFonts w:hint="eastAsia" w:hAnsi="宋体" w:cs="宋体"/>
          <w:b w:val="0"/>
          <w:bCs w:val="0"/>
          <w:color w:val="auto"/>
          <w:sz w:val="21"/>
          <w:szCs w:val="21"/>
          <w:highlight w:val="none"/>
          <w:u w:val="single"/>
          <w:lang w:val="en-US" w:eastAsia="zh-CN"/>
        </w:rPr>
        <w:t xml:space="preserve">   </w:t>
      </w:r>
      <w:r>
        <w:rPr>
          <w:rFonts w:hint="eastAsia" w:ascii="宋体" w:hAnsi="宋体" w:eastAsia="宋体" w:cs="宋体"/>
          <w:b w:val="0"/>
          <w:bCs w:val="0"/>
          <w:color w:val="auto"/>
          <w:sz w:val="21"/>
          <w:szCs w:val="21"/>
          <w:highlight w:val="none"/>
        </w:rPr>
        <w:t>元 （</w:t>
      </w:r>
      <w:r>
        <w:rPr>
          <w:rFonts w:hint="eastAsia" w:ascii="微软雅黑" w:hAnsi="微软雅黑" w:eastAsia="微软雅黑" w:cs="微软雅黑"/>
          <w:b w:val="0"/>
          <w:bCs w:val="0"/>
          <w:i w:val="0"/>
          <w:iCs w:val="0"/>
          <w:caps w:val="0"/>
          <w:color w:val="auto"/>
          <w:spacing w:val="0"/>
          <w:sz w:val="21"/>
          <w:szCs w:val="21"/>
          <w:shd w:val="clear" w:fill="FFFFFF"/>
        </w:rPr>
        <w:t>￥</w:t>
      </w:r>
      <w:r>
        <w:rPr>
          <w:rFonts w:hint="eastAsia" w:ascii="宋体" w:hAnsi="宋体" w:eastAsia="宋体" w:cs="宋体"/>
          <w:b w:val="0"/>
          <w:bCs w:val="0"/>
          <w:color w:val="auto"/>
          <w:sz w:val="21"/>
          <w:szCs w:val="21"/>
          <w:highlight w:val="none"/>
          <w:u w:val="single"/>
        </w:rPr>
        <w:t xml:space="preserve">   </w:t>
      </w:r>
      <w:r>
        <w:rPr>
          <w:rFonts w:hint="eastAsia" w:hAnsi="宋体" w:cs="宋体"/>
          <w:b w:val="0"/>
          <w:bCs w:val="0"/>
          <w:color w:val="auto"/>
          <w:sz w:val="21"/>
          <w:szCs w:val="21"/>
          <w:highlight w:val="none"/>
          <w:u w:val="single"/>
          <w:lang w:val="en-US" w:eastAsia="zh-CN"/>
        </w:rPr>
        <w:t xml:space="preserve">   </w:t>
      </w:r>
      <w:r>
        <w:rPr>
          <w:rFonts w:hint="eastAsia" w:ascii="宋体" w:hAnsi="宋体" w:eastAsia="宋体" w:cs="宋体"/>
          <w:b w:val="0"/>
          <w:bCs w:val="0"/>
          <w:color w:val="auto"/>
          <w:sz w:val="21"/>
          <w:szCs w:val="21"/>
          <w:highlight w:val="none"/>
        </w:rPr>
        <w:t>元）（现金、银行保函或者保险公司保函），履约保证金在供货安装完毕并经验收合格后退还。</w:t>
      </w:r>
      <w:r>
        <w:rPr>
          <w:rFonts w:hint="eastAsia" w:ascii="宋体" w:hAnsi="宋体" w:eastAsia="宋体" w:cs="宋体"/>
          <w:b w:val="0"/>
          <w:bCs w:val="0"/>
          <w:color w:val="auto"/>
          <w:sz w:val="21"/>
          <w:szCs w:val="21"/>
          <w:highlight w:val="none"/>
        </w:rPr>
        <w:br w:type="textWrapping"/>
      </w:r>
      <w:r>
        <w:rPr>
          <w:rFonts w:hint="eastAsia" w:ascii="宋体" w:hAnsi="宋体" w:eastAsia="宋体" w:cs="宋体"/>
          <w:b w:val="0"/>
          <w:bCs w:val="0"/>
          <w:color w:val="auto"/>
          <w:sz w:val="21"/>
          <w:szCs w:val="21"/>
          <w:highlight w:val="none"/>
        </w:rPr>
        <w:t>七、转包或分包</w:t>
      </w:r>
    </w:p>
    <w:p w14:paraId="629D9D66">
      <w:pPr>
        <w:keepNext w:val="0"/>
        <w:keepLines w:val="0"/>
        <w:pageBreakBefore w:val="0"/>
        <w:widowControl w:val="0"/>
        <w:kinsoku/>
        <w:wordWrap/>
        <w:overflowPunct/>
        <w:topLinePunct w:val="0"/>
        <w:bidi w:val="0"/>
        <w:spacing w:line="420" w:lineRule="exact"/>
        <w:ind w:left="0" w:leftChars="0" w:firstLine="420" w:firstLineChars="200"/>
        <w:textAlignment w:val="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1.本合同范围的货物，应由乙方直接供应，不得转让他人供应；</w:t>
      </w:r>
    </w:p>
    <w:p w14:paraId="769BA394">
      <w:pPr>
        <w:keepNext w:val="0"/>
        <w:keepLines w:val="0"/>
        <w:pageBreakBefore w:val="0"/>
        <w:widowControl w:val="0"/>
        <w:kinsoku/>
        <w:wordWrap/>
        <w:overflowPunct/>
        <w:topLinePunct w:val="0"/>
        <w:bidi w:val="0"/>
        <w:spacing w:line="420" w:lineRule="exact"/>
        <w:ind w:left="0" w:leftChars="0" w:firstLine="420" w:firstLineChars="200"/>
        <w:textAlignment w:val="auto"/>
        <w:rPr>
          <w:rFonts w:hint="eastAsia" w:ascii="宋体" w:hAnsi="宋体" w:eastAsia="宋体" w:cs="宋体"/>
          <w:b w:val="0"/>
          <w:bCs w:val="0"/>
          <w:color w:val="auto"/>
          <w:sz w:val="21"/>
          <w:szCs w:val="21"/>
          <w:highlight w:val="none"/>
        </w:rPr>
      </w:pPr>
      <w:r>
        <w:rPr>
          <w:rFonts w:hint="eastAsia" w:ascii="宋体" w:hAnsi="宋体" w:cs="宋体"/>
          <w:b w:val="0"/>
          <w:bCs w:val="0"/>
          <w:color w:val="auto"/>
          <w:sz w:val="21"/>
          <w:szCs w:val="21"/>
          <w:highlight w:val="none"/>
          <w:lang w:val="en-US" w:eastAsia="zh-CN"/>
        </w:rPr>
        <w:t>2</w:t>
      </w:r>
      <w:r>
        <w:rPr>
          <w:rFonts w:hint="eastAsia" w:ascii="宋体" w:hAnsi="宋体" w:eastAsia="宋体" w:cs="宋体"/>
          <w:b w:val="0"/>
          <w:bCs w:val="0"/>
          <w:color w:val="auto"/>
          <w:sz w:val="21"/>
          <w:szCs w:val="21"/>
          <w:highlight w:val="none"/>
        </w:rPr>
        <w:t>.如有转让和未经甲方同意的分包行为，甲方有权解除合同，履约保证金不予退回并</w:t>
      </w:r>
      <w:r>
        <w:rPr>
          <w:rFonts w:hint="eastAsia" w:ascii="宋体" w:hAnsi="宋体" w:eastAsia="宋体" w:cs="宋体"/>
          <w:b w:val="0"/>
          <w:bCs w:val="0"/>
          <w:color w:val="auto"/>
          <w:sz w:val="21"/>
          <w:szCs w:val="21"/>
          <w:highlight w:val="none"/>
          <w:lang w:val="en-US" w:eastAsia="zh-CN"/>
        </w:rPr>
        <w:t>根据法律法规要求</w:t>
      </w:r>
      <w:r>
        <w:rPr>
          <w:rFonts w:hint="eastAsia" w:ascii="宋体" w:hAnsi="宋体" w:eastAsia="宋体" w:cs="宋体"/>
          <w:b w:val="0"/>
          <w:bCs w:val="0"/>
          <w:color w:val="auto"/>
          <w:sz w:val="21"/>
          <w:szCs w:val="21"/>
          <w:highlight w:val="none"/>
        </w:rPr>
        <w:t>追究乙方</w:t>
      </w:r>
      <w:r>
        <w:rPr>
          <w:rFonts w:hint="eastAsia" w:ascii="宋体" w:hAnsi="宋体" w:eastAsia="宋体" w:cs="宋体"/>
          <w:b w:val="0"/>
          <w:bCs w:val="0"/>
          <w:color w:val="auto"/>
          <w:sz w:val="21"/>
          <w:szCs w:val="21"/>
          <w:highlight w:val="none"/>
          <w:lang w:val="en-US" w:eastAsia="zh-CN"/>
        </w:rPr>
        <w:t>转包及分包的违约</w:t>
      </w:r>
      <w:r>
        <w:rPr>
          <w:rFonts w:hint="eastAsia" w:ascii="宋体" w:hAnsi="宋体" w:eastAsia="宋体" w:cs="宋体"/>
          <w:b w:val="0"/>
          <w:bCs w:val="0"/>
          <w:color w:val="auto"/>
          <w:sz w:val="21"/>
          <w:szCs w:val="21"/>
          <w:highlight w:val="none"/>
        </w:rPr>
        <w:t>责任。</w:t>
      </w:r>
    </w:p>
    <w:p w14:paraId="4E96B9AF">
      <w:pPr>
        <w:pStyle w:val="281"/>
        <w:keepNext w:val="0"/>
        <w:keepLines w:val="0"/>
        <w:pageBreakBefore w:val="0"/>
        <w:widowControl w:val="0"/>
        <w:kinsoku/>
        <w:wordWrap/>
        <w:overflowPunct/>
        <w:topLinePunct w:val="0"/>
        <w:bidi w:val="0"/>
        <w:spacing w:afterLines="0" w:line="420" w:lineRule="exact"/>
        <w:ind w:left="0" w:leftChars="0" w:firstLine="0" w:firstLineChars="0"/>
        <w:textAlignment w:val="auto"/>
        <w:rPr>
          <w:rFonts w:hint="default" w:ascii="宋体" w:hAnsi="宋体" w:eastAsia="宋体" w:cs="宋体"/>
          <w:b w:val="0"/>
          <w:bCs w:val="0"/>
          <w:color w:val="auto"/>
          <w:sz w:val="21"/>
          <w:szCs w:val="21"/>
          <w:highlight w:val="none"/>
          <w:lang w:val="en-US" w:eastAsia="zh-CN"/>
        </w:rPr>
      </w:pPr>
      <w:r>
        <w:rPr>
          <w:rFonts w:hint="eastAsia" w:ascii="宋体" w:hAnsi="宋体" w:cs="宋体"/>
          <w:b w:val="0"/>
          <w:bCs w:val="0"/>
          <w:color w:val="auto"/>
          <w:sz w:val="21"/>
          <w:szCs w:val="21"/>
          <w:highlight w:val="none"/>
          <w:lang w:val="en-US" w:eastAsia="zh-CN"/>
        </w:rPr>
        <w:t>八</w:t>
      </w:r>
      <w:r>
        <w:rPr>
          <w:rFonts w:hint="eastAsia" w:ascii="宋体" w:hAnsi="宋体" w:eastAsia="宋体" w:cs="宋体"/>
          <w:b w:val="0"/>
          <w:bCs w:val="0"/>
          <w:color w:val="auto"/>
          <w:sz w:val="21"/>
          <w:szCs w:val="21"/>
          <w:highlight w:val="none"/>
        </w:rPr>
        <w:t>、</w:t>
      </w:r>
      <w:r>
        <w:rPr>
          <w:rFonts w:hint="eastAsia" w:ascii="宋体" w:hAnsi="宋体" w:cs="宋体"/>
          <w:b w:val="0"/>
          <w:bCs w:val="0"/>
          <w:color w:val="auto"/>
          <w:sz w:val="21"/>
          <w:szCs w:val="21"/>
          <w:highlight w:val="none"/>
          <w:lang w:val="en-US" w:eastAsia="zh-CN"/>
        </w:rPr>
        <w:t>工期及地点</w:t>
      </w:r>
    </w:p>
    <w:p w14:paraId="0F287721">
      <w:pPr>
        <w:keepNext w:val="0"/>
        <w:keepLines w:val="0"/>
        <w:pageBreakBefore w:val="0"/>
        <w:widowControl w:val="0"/>
        <w:kinsoku/>
        <w:wordWrap/>
        <w:overflowPunct/>
        <w:topLinePunct w:val="0"/>
        <w:autoSpaceDE w:val="0"/>
        <w:autoSpaceDN w:val="0"/>
        <w:bidi w:val="0"/>
        <w:adjustRightInd w:val="0"/>
        <w:spacing w:line="420" w:lineRule="exact"/>
        <w:ind w:left="0" w:leftChars="0" w:firstLine="420" w:firstLineChars="200"/>
        <w:textAlignment w:val="auto"/>
        <w:rPr>
          <w:rFonts w:hint="default" w:ascii="宋体" w:hAnsi="宋体" w:eastAsia="宋体" w:cs="宋体"/>
          <w:b w:val="0"/>
          <w:bCs w:val="0"/>
          <w:color w:val="auto"/>
          <w:sz w:val="21"/>
          <w:szCs w:val="21"/>
          <w:highlight w:val="none"/>
          <w:lang w:val="en-US" w:eastAsia="zh-CN"/>
        </w:rPr>
      </w:pPr>
      <w:r>
        <w:rPr>
          <w:rFonts w:hint="eastAsia" w:ascii="宋体" w:hAnsi="宋体" w:cs="宋体"/>
          <w:b w:val="0"/>
          <w:bCs w:val="0"/>
          <w:color w:val="auto"/>
          <w:sz w:val="21"/>
          <w:szCs w:val="21"/>
          <w:highlight w:val="none"/>
          <w:lang w:val="en-US" w:eastAsia="zh-CN"/>
        </w:rPr>
        <w:t>工期:</w:t>
      </w:r>
      <w:r>
        <w:rPr>
          <w:rFonts w:hint="eastAsia" w:ascii="宋体" w:hAnsi="宋体" w:cs="宋体"/>
          <w:b w:val="0"/>
          <w:bCs w:val="0"/>
          <w:color w:val="auto"/>
          <w:kern w:val="0"/>
          <w:sz w:val="21"/>
          <w:szCs w:val="21"/>
          <w:highlight w:val="none"/>
          <w:lang w:bidi="en-US"/>
        </w:rPr>
        <w:t>合同签订</w:t>
      </w:r>
      <w:r>
        <w:rPr>
          <w:rFonts w:hint="eastAsia" w:cs="宋体"/>
          <w:b w:val="0"/>
          <w:bCs w:val="0"/>
          <w:color w:val="auto"/>
          <w:kern w:val="0"/>
          <w:sz w:val="21"/>
          <w:szCs w:val="21"/>
          <w:highlight w:val="none"/>
          <w:lang w:val="en-US" w:eastAsia="zh-CN" w:bidi="en-US"/>
        </w:rPr>
        <w:t>接到招标人通知后60天</w:t>
      </w:r>
      <w:r>
        <w:rPr>
          <w:rFonts w:hint="eastAsia" w:ascii="宋体" w:hAnsi="宋体" w:cs="宋体"/>
          <w:b w:val="0"/>
          <w:bCs w:val="0"/>
          <w:color w:val="auto"/>
          <w:kern w:val="0"/>
          <w:sz w:val="21"/>
          <w:szCs w:val="21"/>
          <w:highlight w:val="none"/>
          <w:lang w:bidi="en-US"/>
        </w:rPr>
        <w:t>内完成</w:t>
      </w:r>
      <w:r>
        <w:rPr>
          <w:rFonts w:hint="eastAsia" w:cs="宋体"/>
          <w:b w:val="0"/>
          <w:bCs w:val="0"/>
          <w:color w:val="auto"/>
          <w:kern w:val="0"/>
          <w:sz w:val="21"/>
          <w:szCs w:val="21"/>
          <w:highlight w:val="none"/>
          <w:lang w:val="en-US" w:eastAsia="zh-CN" w:bidi="en-US"/>
        </w:rPr>
        <w:t>供货及安装</w:t>
      </w:r>
      <w:r>
        <w:rPr>
          <w:rFonts w:hint="eastAsia" w:cs="Arial"/>
          <w:b w:val="0"/>
          <w:bCs w:val="0"/>
          <w:color w:val="auto"/>
          <w:sz w:val="21"/>
          <w:szCs w:val="21"/>
          <w:highlight w:val="none"/>
          <w:lang w:val="en-US" w:eastAsia="zh-CN"/>
        </w:rPr>
        <w:t>（根据工程进度，配合总承包单位整体进度同步完成全部工作内容。）</w:t>
      </w:r>
    </w:p>
    <w:p w14:paraId="3D6949A9">
      <w:pPr>
        <w:keepNext w:val="0"/>
        <w:keepLines w:val="0"/>
        <w:pageBreakBefore w:val="0"/>
        <w:widowControl w:val="0"/>
        <w:kinsoku/>
        <w:wordWrap/>
        <w:overflowPunct/>
        <w:topLinePunct w:val="0"/>
        <w:autoSpaceDE w:val="0"/>
        <w:autoSpaceDN w:val="0"/>
        <w:bidi w:val="0"/>
        <w:adjustRightInd w:val="0"/>
        <w:spacing w:line="420" w:lineRule="exact"/>
        <w:ind w:left="630" w:leftChars="200" w:hanging="210" w:hangingChars="100"/>
        <w:textAlignment w:val="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地点：甲方（</w:t>
      </w:r>
      <w:r>
        <w:rPr>
          <w:rFonts w:hint="eastAsia" w:ascii="宋体" w:hAnsi="宋体" w:cs="宋体"/>
          <w:b w:val="0"/>
          <w:bCs w:val="0"/>
          <w:color w:val="auto"/>
          <w:sz w:val="21"/>
          <w:szCs w:val="21"/>
          <w:highlight w:val="none"/>
          <w:lang w:eastAsia="zh-CN"/>
        </w:rPr>
        <w:t>浙江中旸建设有限公司）</w:t>
      </w:r>
      <w:r>
        <w:rPr>
          <w:rFonts w:hint="eastAsia" w:ascii="宋体" w:hAnsi="宋体" w:cs="宋体"/>
          <w:b w:val="0"/>
          <w:bCs w:val="0"/>
          <w:color w:val="auto"/>
          <w:sz w:val="21"/>
          <w:szCs w:val="21"/>
          <w:highlight w:val="none"/>
        </w:rPr>
        <w:t>指定的</w:t>
      </w:r>
      <w:r>
        <w:rPr>
          <w:rFonts w:hint="eastAsia" w:ascii="宋体" w:hAnsi="宋体" w:cs="宋体"/>
          <w:b w:val="0"/>
          <w:bCs w:val="0"/>
          <w:color w:val="auto"/>
          <w:sz w:val="21"/>
          <w:szCs w:val="21"/>
          <w:highlight w:val="none"/>
          <w:lang w:val="en-US" w:eastAsia="zh-CN"/>
        </w:rPr>
        <w:t>地点</w:t>
      </w:r>
      <w:r>
        <w:rPr>
          <w:rFonts w:hint="eastAsia" w:ascii="宋体" w:hAnsi="宋体" w:cs="宋体"/>
          <w:b w:val="0"/>
          <w:bCs w:val="0"/>
          <w:color w:val="auto"/>
          <w:sz w:val="21"/>
          <w:szCs w:val="21"/>
          <w:highlight w:val="none"/>
          <w:lang w:eastAsia="zh-CN"/>
        </w:rPr>
        <w:t>。</w:t>
      </w:r>
    </w:p>
    <w:p w14:paraId="4878660D">
      <w:pPr>
        <w:pStyle w:val="281"/>
        <w:keepNext w:val="0"/>
        <w:keepLines w:val="0"/>
        <w:pageBreakBefore w:val="0"/>
        <w:widowControl w:val="0"/>
        <w:kinsoku/>
        <w:wordWrap/>
        <w:overflowPunct/>
        <w:topLinePunct w:val="0"/>
        <w:bidi w:val="0"/>
        <w:spacing w:afterLines="0" w:line="420" w:lineRule="exact"/>
        <w:ind w:left="0" w:leftChars="0" w:firstLine="0" w:firstLineChars="0"/>
        <w:textAlignment w:val="auto"/>
        <w:rPr>
          <w:rFonts w:hint="eastAsia" w:ascii="宋体" w:hAnsi="宋体" w:eastAsia="宋体" w:cs="宋体"/>
          <w:b w:val="0"/>
          <w:bCs w:val="0"/>
          <w:color w:val="auto"/>
          <w:sz w:val="21"/>
          <w:szCs w:val="21"/>
          <w:highlight w:val="none"/>
        </w:rPr>
      </w:pPr>
      <w:r>
        <w:rPr>
          <w:rFonts w:hint="eastAsia" w:ascii="宋体" w:hAnsi="宋体" w:cs="宋体"/>
          <w:b w:val="0"/>
          <w:bCs w:val="0"/>
          <w:color w:val="auto"/>
          <w:sz w:val="21"/>
          <w:szCs w:val="21"/>
          <w:highlight w:val="none"/>
          <w:lang w:val="en-US" w:eastAsia="zh-CN"/>
        </w:rPr>
        <w:t>九</w:t>
      </w:r>
      <w:r>
        <w:rPr>
          <w:rFonts w:hint="eastAsia" w:ascii="宋体" w:hAnsi="宋体" w:eastAsia="宋体" w:cs="宋体"/>
          <w:b w:val="0"/>
          <w:bCs w:val="0"/>
          <w:color w:val="auto"/>
          <w:sz w:val="21"/>
          <w:szCs w:val="21"/>
          <w:highlight w:val="none"/>
        </w:rPr>
        <w:t>、付款方式</w:t>
      </w:r>
    </w:p>
    <w:p w14:paraId="5A693E5F">
      <w:pPr>
        <w:keepNext w:val="0"/>
        <w:keepLines w:val="0"/>
        <w:pageBreakBefore w:val="0"/>
        <w:widowControl w:val="0"/>
        <w:kinsoku/>
        <w:wordWrap/>
        <w:overflowPunct/>
        <w:topLinePunct w:val="0"/>
        <w:bidi w:val="0"/>
        <w:spacing w:line="420" w:lineRule="exact"/>
        <w:ind w:left="0" w:leftChars="0" w:firstLine="420" w:firstLineChars="200"/>
        <w:textAlignment w:val="auto"/>
        <w:rPr>
          <w:rFonts w:hint="eastAsia" w:ascii="宋体" w:hAnsi="宋体" w:eastAsia="宋体" w:cs="Times New Roman"/>
          <w:b w:val="0"/>
          <w:bCs w:val="0"/>
          <w:color w:val="auto"/>
          <w:sz w:val="21"/>
          <w:szCs w:val="21"/>
          <w:highlight w:val="none"/>
          <w:lang w:val="en-US" w:eastAsia="zh-CN"/>
        </w:rPr>
      </w:pPr>
      <w:r>
        <w:rPr>
          <w:rFonts w:hint="eastAsia" w:ascii="宋体" w:hAnsi="宋体"/>
          <w:b w:val="0"/>
          <w:bCs w:val="0"/>
          <w:color w:val="auto"/>
          <w:sz w:val="21"/>
          <w:szCs w:val="21"/>
          <w:highlight w:val="none"/>
        </w:rPr>
        <w:t>合同签订后支付合同价的10%作为预付款，进度款按月进行计量，</w:t>
      </w:r>
      <w:r>
        <w:rPr>
          <w:rFonts w:hint="eastAsia" w:ascii="宋体" w:hAnsi="宋体"/>
          <w:b w:val="0"/>
          <w:bCs w:val="0"/>
          <w:color w:val="auto"/>
          <w:sz w:val="21"/>
          <w:szCs w:val="21"/>
          <w:highlight w:val="none"/>
          <w:lang w:val="en-US" w:eastAsia="zh-CN"/>
        </w:rPr>
        <w:t>乙方</w:t>
      </w:r>
      <w:r>
        <w:rPr>
          <w:rFonts w:hint="eastAsia" w:ascii="宋体" w:hAnsi="宋体"/>
          <w:b w:val="0"/>
          <w:bCs w:val="0"/>
          <w:color w:val="auto"/>
          <w:sz w:val="21"/>
          <w:szCs w:val="21"/>
          <w:highlight w:val="none"/>
        </w:rPr>
        <w:t>须在每个付款周期的25日前将付款周期内实际完成的工程量上报，经监理单位、</w:t>
      </w:r>
      <w:r>
        <w:rPr>
          <w:rFonts w:hint="eastAsia" w:ascii="宋体" w:hAnsi="宋体"/>
          <w:b w:val="0"/>
          <w:bCs w:val="0"/>
          <w:color w:val="auto"/>
          <w:sz w:val="21"/>
          <w:szCs w:val="21"/>
          <w:highlight w:val="none"/>
          <w:lang w:val="en-US" w:eastAsia="zh-CN"/>
        </w:rPr>
        <w:t>甲方（</w:t>
      </w:r>
      <w:r>
        <w:rPr>
          <w:rFonts w:hint="eastAsia" w:ascii="宋体" w:hAnsi="宋体"/>
          <w:b w:val="0"/>
          <w:bCs w:val="0"/>
          <w:color w:val="auto"/>
          <w:sz w:val="21"/>
          <w:szCs w:val="21"/>
          <w:highlight w:val="none"/>
        </w:rPr>
        <w:t>浙江中旸建设有限公司</w:t>
      </w:r>
      <w:r>
        <w:rPr>
          <w:rFonts w:hint="eastAsia" w:ascii="宋体" w:hAnsi="宋体"/>
          <w:b w:val="0"/>
          <w:bCs w:val="0"/>
          <w:color w:val="auto"/>
          <w:sz w:val="21"/>
          <w:szCs w:val="21"/>
          <w:highlight w:val="none"/>
          <w:lang w:val="en-US" w:eastAsia="zh-CN"/>
        </w:rPr>
        <w:t>）</w:t>
      </w:r>
      <w:r>
        <w:rPr>
          <w:rFonts w:hint="eastAsia" w:ascii="宋体" w:hAnsi="宋体"/>
          <w:b w:val="0"/>
          <w:bCs w:val="0"/>
          <w:color w:val="auto"/>
          <w:sz w:val="21"/>
          <w:szCs w:val="21"/>
          <w:highlight w:val="none"/>
        </w:rPr>
        <w:t>确认后，支付当期价款的75%（当期实际完成产生的工程量*全费用综合单价*75%），全部项目完成进度款最高支付至合同价的85%。工程结算完成后支付至结算价的98.5%，质保期满后付清余款。本项目的合同价款由浙江中旸建设有限公司支付给中标人。最终结算金额按实际工程量乘以中标全费用综合单价进行计算。</w:t>
      </w:r>
      <w:r>
        <w:rPr>
          <w:rFonts w:hint="eastAsia" w:ascii="宋体" w:hAnsi="宋体"/>
          <w:b w:val="0"/>
          <w:bCs w:val="0"/>
          <w:color w:val="auto"/>
          <w:sz w:val="21"/>
          <w:szCs w:val="21"/>
          <w:highlight w:val="none"/>
        </w:rPr>
        <w:br w:type="textWrapping"/>
      </w:r>
      <w:r>
        <w:rPr>
          <w:rFonts w:hint="eastAsia" w:ascii="宋体" w:hAnsi="宋体"/>
          <w:b w:val="0"/>
          <w:bCs w:val="0"/>
          <w:color w:val="auto"/>
          <w:sz w:val="21"/>
          <w:szCs w:val="21"/>
          <w:highlight w:val="none"/>
          <w:lang w:val="en-US" w:eastAsia="zh-CN"/>
        </w:rPr>
        <w:t xml:space="preserve">     </w:t>
      </w:r>
      <w:r>
        <w:rPr>
          <w:rFonts w:hint="eastAsia" w:ascii="宋体" w:hAnsi="宋体" w:eastAsia="宋体" w:cs="Times New Roman"/>
          <w:b w:val="0"/>
          <w:bCs w:val="0"/>
          <w:color w:val="auto"/>
          <w:sz w:val="21"/>
          <w:szCs w:val="21"/>
          <w:highlight w:val="none"/>
          <w:lang w:val="en-US" w:eastAsia="zh-CN"/>
        </w:rPr>
        <w:t>本项目票据要求：增值税专用发票（税率按国家相关规定要求开具）</w:t>
      </w:r>
      <w:r>
        <w:rPr>
          <w:rFonts w:hint="eastAsia" w:ascii="宋体" w:hAnsi="宋体" w:cs="Times New Roman"/>
          <w:b w:val="0"/>
          <w:bCs w:val="0"/>
          <w:color w:val="auto"/>
          <w:sz w:val="21"/>
          <w:szCs w:val="21"/>
          <w:highlight w:val="none"/>
          <w:lang w:val="en-US" w:eastAsia="zh-CN"/>
        </w:rPr>
        <w:t>。</w:t>
      </w:r>
    </w:p>
    <w:p w14:paraId="2901C724">
      <w:pPr>
        <w:keepNext w:val="0"/>
        <w:keepLines w:val="0"/>
        <w:pageBreakBefore w:val="0"/>
        <w:widowControl w:val="0"/>
        <w:kinsoku/>
        <w:wordWrap/>
        <w:overflowPunct/>
        <w:topLinePunct w:val="0"/>
        <w:bidi w:val="0"/>
        <w:spacing w:line="420" w:lineRule="exact"/>
        <w:ind w:left="0" w:leftChars="0"/>
        <w:textAlignment w:val="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十、税费</w:t>
      </w:r>
    </w:p>
    <w:p w14:paraId="074C55E1">
      <w:pPr>
        <w:keepNext w:val="0"/>
        <w:keepLines w:val="0"/>
        <w:pageBreakBefore w:val="0"/>
        <w:widowControl w:val="0"/>
        <w:kinsoku/>
        <w:wordWrap/>
        <w:overflowPunct/>
        <w:topLinePunct w:val="0"/>
        <w:bidi w:val="0"/>
        <w:spacing w:line="420" w:lineRule="exact"/>
        <w:ind w:left="0" w:leftChars="0"/>
        <w:textAlignment w:val="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本合同执行中相关的一切税费均由乙方负担。</w:t>
      </w:r>
    </w:p>
    <w:p w14:paraId="74D377DA">
      <w:pPr>
        <w:pStyle w:val="29"/>
        <w:keepNext w:val="0"/>
        <w:keepLines w:val="0"/>
        <w:pageBreakBefore w:val="0"/>
        <w:widowControl w:val="0"/>
        <w:kinsoku/>
        <w:wordWrap/>
        <w:overflowPunct/>
        <w:topLinePunct w:val="0"/>
        <w:bidi w:val="0"/>
        <w:spacing w:beforeLines="0" w:afterLines="0" w:line="420" w:lineRule="exact"/>
        <w:ind w:left="0" w:leftChars="0"/>
        <w:textAlignment w:val="auto"/>
        <w:rPr>
          <w:rFonts w:hint="eastAsia" w:ascii="宋体" w:hAnsi="宋体" w:eastAsia="宋体" w:cs="宋体"/>
          <w:b w:val="0"/>
          <w:bCs w:val="0"/>
          <w:color w:val="auto"/>
          <w:sz w:val="21"/>
          <w:szCs w:val="21"/>
          <w:highlight w:val="none"/>
          <w:lang w:eastAsia="zh-CN"/>
        </w:rPr>
      </w:pPr>
      <w:r>
        <w:rPr>
          <w:rFonts w:hint="eastAsia" w:ascii="宋体" w:hAnsi="宋体" w:eastAsia="宋体" w:cs="宋体"/>
          <w:b w:val="0"/>
          <w:bCs w:val="0"/>
          <w:color w:val="auto"/>
          <w:sz w:val="21"/>
          <w:szCs w:val="21"/>
          <w:highlight w:val="none"/>
          <w:lang w:eastAsia="zh-CN"/>
        </w:rPr>
        <w:t>十</w:t>
      </w:r>
      <w:r>
        <w:rPr>
          <w:rFonts w:hint="eastAsia" w:hAnsi="宋体" w:cs="宋体"/>
          <w:b w:val="0"/>
          <w:bCs w:val="0"/>
          <w:color w:val="auto"/>
          <w:sz w:val="21"/>
          <w:szCs w:val="21"/>
          <w:highlight w:val="none"/>
          <w:lang w:val="en-US" w:eastAsia="zh-CN"/>
        </w:rPr>
        <w:t>一</w:t>
      </w:r>
      <w:r>
        <w:rPr>
          <w:rFonts w:hint="eastAsia" w:ascii="宋体" w:hAnsi="宋体" w:eastAsia="宋体" w:cs="宋体"/>
          <w:b w:val="0"/>
          <w:bCs w:val="0"/>
          <w:color w:val="auto"/>
          <w:sz w:val="21"/>
          <w:szCs w:val="21"/>
          <w:highlight w:val="none"/>
          <w:lang w:eastAsia="zh-CN"/>
        </w:rPr>
        <w:t>、质量保证及售后服务</w:t>
      </w:r>
    </w:p>
    <w:p w14:paraId="1F4A5980">
      <w:pPr>
        <w:pStyle w:val="29"/>
        <w:keepNext w:val="0"/>
        <w:keepLines w:val="0"/>
        <w:pageBreakBefore w:val="0"/>
        <w:widowControl w:val="0"/>
        <w:kinsoku/>
        <w:wordWrap/>
        <w:overflowPunct/>
        <w:topLinePunct w:val="0"/>
        <w:bidi w:val="0"/>
        <w:spacing w:beforeLines="0" w:afterLines="0" w:line="420" w:lineRule="exact"/>
        <w:ind w:left="0" w:leftChars="0"/>
        <w:textAlignment w:val="auto"/>
        <w:rPr>
          <w:rFonts w:hint="eastAsia" w:ascii="宋体" w:hAnsi="宋体" w:eastAsia="宋体" w:cs="Times New Roman"/>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eastAsia="zh-CN"/>
        </w:rPr>
        <w:t xml:space="preserve">1. </w:t>
      </w:r>
      <w:r>
        <w:rPr>
          <w:rFonts w:hint="eastAsia" w:hAnsi="宋体" w:cs="Times New Roman"/>
          <w:b w:val="0"/>
          <w:bCs w:val="0"/>
          <w:color w:val="auto"/>
          <w:sz w:val="21"/>
          <w:szCs w:val="21"/>
          <w:highlight w:val="none"/>
          <w:lang w:val="en-US" w:eastAsia="zh-CN"/>
        </w:rPr>
        <w:t>合格及以上，符合国家规定的质量要求。货物验收过程中，由于质量不合格或运输等原因所造成的一切费用均由供应商负责。乙方须对因标货物使用期内本身的固有缺陷和瑕疵承担责任。。</w:t>
      </w:r>
    </w:p>
    <w:p w14:paraId="697BEB61">
      <w:pPr>
        <w:keepNext w:val="0"/>
        <w:keepLines w:val="0"/>
        <w:pageBreakBefore w:val="0"/>
        <w:widowControl w:val="0"/>
        <w:kinsoku/>
        <w:wordWrap/>
        <w:overflowPunct/>
        <w:topLinePunct w:val="0"/>
        <w:autoSpaceDE/>
        <w:autoSpaceDN/>
        <w:bidi w:val="0"/>
        <w:adjustRightInd/>
        <w:spacing w:line="400" w:lineRule="exact"/>
        <w:textAlignment w:val="auto"/>
        <w:rPr>
          <w:rFonts w:hint="eastAsia" w:ascii="宋体" w:hAnsi="宋体" w:eastAsia="宋体"/>
          <w:b w:val="0"/>
          <w:bCs w:val="0"/>
          <w:color w:val="auto"/>
          <w:sz w:val="21"/>
          <w:szCs w:val="21"/>
          <w:highlight w:val="none"/>
          <w:lang w:eastAsia="zh-CN"/>
        </w:rPr>
      </w:pPr>
      <w:r>
        <w:rPr>
          <w:rFonts w:hint="eastAsia" w:ascii="宋体" w:hAnsi="宋体"/>
          <w:b w:val="0"/>
          <w:bCs w:val="0"/>
          <w:color w:val="auto"/>
          <w:sz w:val="21"/>
          <w:szCs w:val="21"/>
          <w:highlight w:val="none"/>
          <w:lang w:val="en-US" w:eastAsia="zh-CN"/>
        </w:rPr>
        <w:t>2.</w:t>
      </w:r>
      <w:r>
        <w:rPr>
          <w:rFonts w:hint="eastAsia" w:ascii="宋体" w:hAnsi="宋体" w:eastAsia="宋体"/>
          <w:b w:val="0"/>
          <w:bCs w:val="0"/>
          <w:color w:val="auto"/>
          <w:sz w:val="21"/>
          <w:szCs w:val="21"/>
          <w:highlight w:val="none"/>
          <w:lang w:eastAsia="zh-CN"/>
        </w:rPr>
        <w:t>质保期：</w:t>
      </w:r>
      <w:r>
        <w:rPr>
          <w:rFonts w:hint="eastAsia" w:ascii="宋体" w:hAnsi="宋体" w:eastAsia="宋体"/>
          <w:b w:val="0"/>
          <w:bCs w:val="0"/>
          <w:color w:val="auto"/>
          <w:sz w:val="21"/>
          <w:szCs w:val="21"/>
          <w:highlight w:val="none"/>
          <w:u w:val="single"/>
          <w:lang w:val="en-US" w:eastAsia="zh-CN"/>
        </w:rPr>
        <w:t xml:space="preserve">     </w:t>
      </w:r>
      <w:r>
        <w:rPr>
          <w:rFonts w:hint="eastAsia" w:ascii="宋体" w:hAnsi="宋体" w:eastAsia="宋体"/>
          <w:b w:val="0"/>
          <w:bCs w:val="0"/>
          <w:color w:val="auto"/>
          <w:sz w:val="21"/>
          <w:szCs w:val="21"/>
          <w:highlight w:val="none"/>
          <w:lang w:eastAsia="zh-CN"/>
        </w:rPr>
        <w:t>年免费质保期（</w:t>
      </w:r>
      <w:r>
        <w:rPr>
          <w:rFonts w:hint="eastAsia" w:ascii="宋体" w:hAnsi="宋体" w:cs="Times New Roman"/>
          <w:b w:val="0"/>
          <w:bCs w:val="0"/>
          <w:color w:val="auto"/>
          <w:sz w:val="21"/>
          <w:szCs w:val="21"/>
          <w:highlight w:val="none"/>
          <w:u w:val="none"/>
          <w:shd w:val="clear" w:color="auto" w:fill="auto"/>
          <w:lang w:val="en-US" w:eastAsia="zh-CN"/>
        </w:rPr>
        <w:t>整体项目验收之日起开始计算</w:t>
      </w:r>
      <w:r>
        <w:rPr>
          <w:rFonts w:hint="eastAsia" w:ascii="宋体" w:hAnsi="宋体" w:eastAsia="宋体"/>
          <w:b w:val="0"/>
          <w:bCs w:val="0"/>
          <w:color w:val="auto"/>
          <w:sz w:val="21"/>
          <w:szCs w:val="21"/>
          <w:highlight w:val="none"/>
          <w:lang w:eastAsia="zh-CN"/>
        </w:rPr>
        <w:t>）。</w:t>
      </w:r>
    </w:p>
    <w:p w14:paraId="3A157A60">
      <w:pPr>
        <w:keepNext w:val="0"/>
        <w:keepLines w:val="0"/>
        <w:pageBreakBefore w:val="0"/>
        <w:widowControl w:val="0"/>
        <w:kinsoku/>
        <w:wordWrap/>
        <w:overflowPunct/>
        <w:topLinePunct w:val="0"/>
        <w:autoSpaceDE/>
        <w:autoSpaceDN/>
        <w:bidi w:val="0"/>
        <w:adjustRightInd/>
        <w:spacing w:line="400" w:lineRule="exact"/>
        <w:textAlignment w:val="auto"/>
        <w:rPr>
          <w:rFonts w:hint="eastAsia" w:ascii="宋体" w:hAnsi="宋体" w:eastAsia="宋体"/>
          <w:b w:val="0"/>
          <w:bCs w:val="0"/>
          <w:color w:val="auto"/>
          <w:sz w:val="21"/>
          <w:szCs w:val="21"/>
          <w:highlight w:val="none"/>
          <w:lang w:eastAsia="zh-CN"/>
        </w:rPr>
      </w:pPr>
      <w:r>
        <w:rPr>
          <w:rFonts w:hint="eastAsia" w:ascii="宋体" w:hAnsi="宋体"/>
          <w:b w:val="0"/>
          <w:bCs w:val="0"/>
          <w:color w:val="auto"/>
          <w:sz w:val="21"/>
          <w:szCs w:val="21"/>
          <w:highlight w:val="none"/>
          <w:lang w:val="en-US" w:eastAsia="zh-CN"/>
        </w:rPr>
        <w:t>3.乙方应</w:t>
      </w:r>
      <w:r>
        <w:rPr>
          <w:rFonts w:hint="eastAsia" w:ascii="宋体" w:hAnsi="宋体" w:eastAsia="宋体"/>
          <w:b w:val="0"/>
          <w:bCs w:val="0"/>
          <w:color w:val="auto"/>
          <w:sz w:val="21"/>
          <w:szCs w:val="21"/>
          <w:highlight w:val="none"/>
          <w:lang w:eastAsia="zh-CN"/>
        </w:rPr>
        <w:t>按招标文件</w:t>
      </w:r>
      <w:r>
        <w:rPr>
          <w:rFonts w:hint="eastAsia" w:ascii="宋体" w:hAnsi="宋体" w:eastAsia="宋体"/>
          <w:b w:val="0"/>
          <w:bCs w:val="0"/>
          <w:color w:val="auto"/>
          <w:sz w:val="21"/>
          <w:szCs w:val="21"/>
          <w:highlight w:val="none"/>
          <w:lang w:val="en-US" w:eastAsia="zh-CN"/>
        </w:rPr>
        <w:t>和相关规范</w:t>
      </w:r>
      <w:r>
        <w:rPr>
          <w:rFonts w:hint="eastAsia" w:ascii="宋体" w:hAnsi="宋体" w:eastAsia="宋体"/>
          <w:b w:val="0"/>
          <w:bCs w:val="0"/>
          <w:color w:val="auto"/>
          <w:sz w:val="21"/>
          <w:szCs w:val="21"/>
          <w:highlight w:val="none"/>
          <w:lang w:eastAsia="zh-CN"/>
        </w:rPr>
        <w:t>规定的货物性能、技术要求、质量标准向</w:t>
      </w:r>
      <w:r>
        <w:rPr>
          <w:rFonts w:hint="eastAsia" w:ascii="宋体" w:hAnsi="宋体"/>
          <w:b w:val="0"/>
          <w:bCs w:val="0"/>
          <w:color w:val="auto"/>
          <w:sz w:val="21"/>
          <w:szCs w:val="21"/>
          <w:highlight w:val="none"/>
          <w:lang w:val="en-US" w:eastAsia="zh-CN"/>
        </w:rPr>
        <w:t>甲方</w:t>
      </w:r>
      <w:r>
        <w:rPr>
          <w:rFonts w:hint="eastAsia" w:ascii="宋体" w:hAnsi="宋体" w:eastAsia="宋体"/>
          <w:b w:val="0"/>
          <w:bCs w:val="0"/>
          <w:color w:val="auto"/>
          <w:sz w:val="21"/>
          <w:szCs w:val="21"/>
          <w:highlight w:val="none"/>
          <w:lang w:eastAsia="zh-CN"/>
        </w:rPr>
        <w:t>提供未经使用的全新产品。</w:t>
      </w:r>
    </w:p>
    <w:p w14:paraId="2CBDC856">
      <w:pPr>
        <w:keepNext w:val="0"/>
        <w:keepLines w:val="0"/>
        <w:pageBreakBefore w:val="0"/>
        <w:widowControl w:val="0"/>
        <w:kinsoku/>
        <w:wordWrap/>
        <w:overflowPunct/>
        <w:topLinePunct w:val="0"/>
        <w:autoSpaceDE/>
        <w:autoSpaceDN/>
        <w:bidi w:val="0"/>
        <w:adjustRightInd/>
        <w:spacing w:line="400" w:lineRule="exact"/>
        <w:textAlignment w:val="auto"/>
        <w:rPr>
          <w:rFonts w:hint="eastAsia" w:ascii="宋体" w:hAnsi="宋体" w:eastAsia="宋体"/>
          <w:b w:val="0"/>
          <w:bCs w:val="0"/>
          <w:color w:val="auto"/>
          <w:sz w:val="21"/>
          <w:szCs w:val="21"/>
          <w:highlight w:val="none"/>
          <w:lang w:eastAsia="zh-CN"/>
        </w:rPr>
      </w:pPr>
      <w:r>
        <w:rPr>
          <w:rFonts w:hint="eastAsia" w:ascii="宋体" w:hAnsi="宋体"/>
          <w:b w:val="0"/>
          <w:bCs w:val="0"/>
          <w:color w:val="auto"/>
          <w:sz w:val="21"/>
          <w:szCs w:val="21"/>
          <w:highlight w:val="none"/>
          <w:lang w:val="en-US" w:eastAsia="zh-CN"/>
        </w:rPr>
        <w:t>4.乙方</w:t>
      </w:r>
      <w:r>
        <w:rPr>
          <w:rFonts w:hint="eastAsia" w:ascii="宋体" w:hAnsi="宋体" w:eastAsia="宋体"/>
          <w:b w:val="0"/>
          <w:bCs w:val="0"/>
          <w:color w:val="auto"/>
          <w:sz w:val="21"/>
          <w:szCs w:val="21"/>
          <w:highlight w:val="none"/>
          <w:lang w:eastAsia="zh-CN"/>
        </w:rPr>
        <w:t>提供的货物在质保期内因货物本身的质量问题，</w:t>
      </w:r>
      <w:r>
        <w:rPr>
          <w:rFonts w:hint="eastAsia" w:ascii="宋体" w:hAnsi="宋体"/>
          <w:b w:val="0"/>
          <w:bCs w:val="0"/>
          <w:color w:val="auto"/>
          <w:sz w:val="21"/>
          <w:szCs w:val="21"/>
          <w:highlight w:val="none"/>
          <w:lang w:val="en-US" w:eastAsia="zh-CN"/>
        </w:rPr>
        <w:t>乙方</w:t>
      </w:r>
      <w:r>
        <w:rPr>
          <w:rFonts w:hint="eastAsia" w:ascii="宋体" w:hAnsi="宋体" w:eastAsia="宋体"/>
          <w:b w:val="0"/>
          <w:bCs w:val="0"/>
          <w:color w:val="auto"/>
          <w:sz w:val="21"/>
          <w:szCs w:val="21"/>
          <w:highlight w:val="none"/>
          <w:lang w:eastAsia="zh-CN"/>
        </w:rPr>
        <w:t>应当按照</w:t>
      </w:r>
      <w:r>
        <w:rPr>
          <w:rFonts w:hint="eastAsia" w:ascii="宋体" w:hAnsi="宋体"/>
          <w:b w:val="0"/>
          <w:bCs w:val="0"/>
          <w:color w:val="auto"/>
          <w:sz w:val="21"/>
          <w:szCs w:val="21"/>
          <w:highlight w:val="none"/>
          <w:lang w:val="en-US" w:eastAsia="zh-CN"/>
        </w:rPr>
        <w:t>甲方</w:t>
      </w:r>
      <w:r>
        <w:rPr>
          <w:rFonts w:hint="eastAsia" w:ascii="宋体" w:hAnsi="宋体" w:eastAsia="宋体"/>
          <w:b w:val="0"/>
          <w:bCs w:val="0"/>
          <w:color w:val="auto"/>
          <w:sz w:val="21"/>
          <w:szCs w:val="21"/>
          <w:highlight w:val="none"/>
          <w:lang w:eastAsia="zh-CN"/>
        </w:rPr>
        <w:t>要求的下列办法进行处理：</w:t>
      </w:r>
    </w:p>
    <w:p w14:paraId="59A49BD6">
      <w:pPr>
        <w:keepNext w:val="0"/>
        <w:keepLines w:val="0"/>
        <w:pageBreakBefore w:val="0"/>
        <w:widowControl w:val="0"/>
        <w:kinsoku/>
        <w:wordWrap/>
        <w:overflowPunct/>
        <w:topLinePunct w:val="0"/>
        <w:autoSpaceDE/>
        <w:autoSpaceDN/>
        <w:bidi w:val="0"/>
        <w:adjustRightInd/>
        <w:spacing w:line="400" w:lineRule="exact"/>
        <w:textAlignment w:val="auto"/>
        <w:rPr>
          <w:rFonts w:hint="eastAsia" w:ascii="宋体" w:hAnsi="宋体" w:eastAsia="宋体"/>
          <w:b w:val="0"/>
          <w:bCs w:val="0"/>
          <w:color w:val="auto"/>
          <w:sz w:val="21"/>
          <w:szCs w:val="21"/>
          <w:highlight w:val="none"/>
          <w:lang w:val="en-US" w:eastAsia="zh-CN"/>
        </w:rPr>
      </w:pPr>
      <w:r>
        <w:rPr>
          <w:rFonts w:hint="eastAsia" w:ascii="宋体" w:hAnsi="宋体"/>
          <w:b w:val="0"/>
          <w:bCs w:val="0"/>
          <w:color w:val="auto"/>
          <w:sz w:val="21"/>
          <w:szCs w:val="21"/>
          <w:highlight w:val="none"/>
          <w:lang w:val="en-US" w:eastAsia="zh-CN"/>
        </w:rPr>
        <w:t>（1）</w:t>
      </w:r>
      <w:r>
        <w:rPr>
          <w:rFonts w:hint="eastAsia" w:ascii="宋体" w:hAnsi="宋体" w:eastAsia="宋体"/>
          <w:b w:val="0"/>
          <w:bCs w:val="0"/>
          <w:color w:val="auto"/>
          <w:sz w:val="21"/>
          <w:szCs w:val="21"/>
          <w:highlight w:val="none"/>
          <w:lang w:eastAsia="zh-CN"/>
        </w:rPr>
        <w:t>负责</w:t>
      </w:r>
      <w:r>
        <w:rPr>
          <w:rFonts w:hint="eastAsia" w:ascii="宋体" w:hAnsi="宋体" w:eastAsia="宋体"/>
          <w:b w:val="0"/>
          <w:bCs w:val="0"/>
          <w:color w:val="auto"/>
          <w:sz w:val="21"/>
          <w:szCs w:val="21"/>
          <w:highlight w:val="none"/>
          <w:lang w:val="en-US" w:eastAsia="zh-CN"/>
        </w:rPr>
        <w:t>修复，费用由乙方承担；</w:t>
      </w:r>
    </w:p>
    <w:p w14:paraId="7D779B88">
      <w:pPr>
        <w:spacing w:line="400" w:lineRule="exact"/>
        <w:rPr>
          <w:rFonts w:hint="eastAsia" w:ascii="宋体" w:hAnsi="宋体" w:eastAsia="宋体"/>
          <w:b w:val="0"/>
          <w:bCs w:val="0"/>
          <w:color w:val="auto"/>
          <w:sz w:val="21"/>
          <w:szCs w:val="21"/>
          <w:highlight w:val="none"/>
          <w:lang w:eastAsia="zh-CN"/>
        </w:rPr>
      </w:pPr>
      <w:r>
        <w:rPr>
          <w:rFonts w:hint="eastAsia" w:ascii="宋体" w:hAnsi="宋体"/>
          <w:b w:val="0"/>
          <w:bCs w:val="0"/>
          <w:color w:val="auto"/>
          <w:sz w:val="21"/>
          <w:szCs w:val="21"/>
          <w:highlight w:val="none"/>
          <w:lang w:eastAsia="zh-CN"/>
        </w:rPr>
        <w:t>（</w:t>
      </w:r>
      <w:r>
        <w:rPr>
          <w:rFonts w:hint="eastAsia" w:ascii="宋体" w:hAnsi="宋体"/>
          <w:b w:val="0"/>
          <w:bCs w:val="0"/>
          <w:color w:val="auto"/>
          <w:sz w:val="21"/>
          <w:szCs w:val="21"/>
          <w:highlight w:val="none"/>
          <w:lang w:val="en-US" w:eastAsia="zh-CN"/>
        </w:rPr>
        <w:t>2</w:t>
      </w:r>
      <w:r>
        <w:rPr>
          <w:rFonts w:hint="eastAsia" w:ascii="宋体" w:hAnsi="宋体"/>
          <w:b w:val="0"/>
          <w:bCs w:val="0"/>
          <w:color w:val="auto"/>
          <w:sz w:val="21"/>
          <w:szCs w:val="21"/>
          <w:highlight w:val="none"/>
          <w:lang w:eastAsia="zh-CN"/>
        </w:rPr>
        <w:t>）</w:t>
      </w:r>
      <w:r>
        <w:rPr>
          <w:rFonts w:hint="eastAsia" w:ascii="宋体" w:hAnsi="宋体" w:eastAsia="宋体"/>
          <w:b w:val="0"/>
          <w:bCs w:val="0"/>
          <w:color w:val="auto"/>
          <w:sz w:val="21"/>
          <w:szCs w:val="21"/>
          <w:highlight w:val="none"/>
          <w:lang w:eastAsia="zh-CN"/>
        </w:rPr>
        <w:t>更换：由</w:t>
      </w:r>
      <w:r>
        <w:rPr>
          <w:rFonts w:hint="eastAsia" w:ascii="宋体" w:hAnsi="宋体"/>
          <w:b w:val="0"/>
          <w:bCs w:val="0"/>
          <w:color w:val="auto"/>
          <w:sz w:val="21"/>
          <w:szCs w:val="21"/>
          <w:highlight w:val="none"/>
          <w:lang w:val="en-US" w:eastAsia="zh-CN"/>
        </w:rPr>
        <w:t>乙方</w:t>
      </w:r>
      <w:r>
        <w:rPr>
          <w:rFonts w:hint="eastAsia" w:ascii="宋体" w:hAnsi="宋体" w:eastAsia="宋体"/>
          <w:b w:val="0"/>
          <w:bCs w:val="0"/>
          <w:color w:val="auto"/>
          <w:sz w:val="21"/>
          <w:szCs w:val="21"/>
          <w:highlight w:val="none"/>
          <w:lang w:eastAsia="zh-CN"/>
        </w:rPr>
        <w:t>承担所发生的全部费用</w:t>
      </w:r>
      <w:r>
        <w:rPr>
          <w:rFonts w:hint="eastAsia" w:ascii="宋体" w:hAnsi="宋体"/>
          <w:b w:val="0"/>
          <w:bCs w:val="0"/>
          <w:color w:val="auto"/>
          <w:sz w:val="21"/>
          <w:szCs w:val="21"/>
          <w:highlight w:val="none"/>
          <w:lang w:eastAsia="zh-CN"/>
        </w:rPr>
        <w:t>；</w:t>
      </w:r>
    </w:p>
    <w:p w14:paraId="47C0CCD3">
      <w:pPr>
        <w:spacing w:line="400" w:lineRule="exact"/>
        <w:rPr>
          <w:rFonts w:hint="eastAsia" w:ascii="宋体" w:hAnsi="宋体" w:eastAsia="宋体" w:cs="Times New Roman"/>
          <w:b w:val="0"/>
          <w:bCs w:val="0"/>
          <w:color w:val="auto"/>
          <w:sz w:val="21"/>
          <w:szCs w:val="21"/>
          <w:highlight w:val="none"/>
          <w:lang w:eastAsia="zh-CN"/>
        </w:rPr>
      </w:pPr>
      <w:r>
        <w:rPr>
          <w:rFonts w:hint="eastAsia" w:ascii="宋体" w:hAnsi="宋体"/>
          <w:b w:val="0"/>
          <w:bCs w:val="0"/>
          <w:color w:val="auto"/>
          <w:sz w:val="21"/>
          <w:szCs w:val="21"/>
          <w:highlight w:val="none"/>
          <w:lang w:val="en-US" w:eastAsia="zh-CN"/>
        </w:rPr>
        <w:t>（3）退货处理：乙方应退还甲方支付的合同款，同时应承担该货物的直接费用（运输、保险、检验、</w:t>
      </w:r>
      <w:r>
        <w:rPr>
          <w:rFonts w:hint="eastAsia" w:ascii="宋体" w:hAnsi="宋体" w:eastAsia="宋体" w:cs="Times New Roman"/>
          <w:b w:val="0"/>
          <w:bCs w:val="0"/>
          <w:color w:val="auto"/>
          <w:sz w:val="21"/>
          <w:szCs w:val="21"/>
          <w:highlight w:val="none"/>
          <w:lang w:eastAsia="zh-CN"/>
        </w:rPr>
        <w:t>货款利息及银行手续费等）</w:t>
      </w:r>
      <w:r>
        <w:rPr>
          <w:rFonts w:hint="eastAsia" w:ascii="宋体" w:hAnsi="宋体" w:cs="Times New Roman"/>
          <w:b w:val="0"/>
          <w:bCs w:val="0"/>
          <w:color w:val="auto"/>
          <w:sz w:val="21"/>
          <w:szCs w:val="21"/>
          <w:highlight w:val="none"/>
          <w:lang w:eastAsia="zh-CN"/>
        </w:rPr>
        <w:t>。</w:t>
      </w:r>
    </w:p>
    <w:p w14:paraId="45B024E8">
      <w:pPr>
        <w:keepNext w:val="0"/>
        <w:keepLines w:val="0"/>
        <w:pageBreakBefore w:val="0"/>
        <w:widowControl w:val="0"/>
        <w:kinsoku/>
        <w:wordWrap/>
        <w:overflowPunct/>
        <w:topLinePunct w:val="0"/>
        <w:autoSpaceDE/>
        <w:autoSpaceDN/>
        <w:bidi w:val="0"/>
        <w:adjustRightInd/>
        <w:spacing w:line="400" w:lineRule="exact"/>
        <w:textAlignment w:val="auto"/>
        <w:rPr>
          <w:rFonts w:hint="eastAsia" w:ascii="宋体" w:hAnsi="宋体" w:eastAsia="宋体"/>
          <w:b w:val="0"/>
          <w:bCs w:val="0"/>
          <w:color w:val="auto"/>
          <w:sz w:val="21"/>
          <w:szCs w:val="21"/>
          <w:highlight w:val="none"/>
          <w:lang w:eastAsia="zh-CN"/>
        </w:rPr>
      </w:pPr>
      <w:r>
        <w:rPr>
          <w:rFonts w:hint="eastAsia" w:ascii="宋体" w:hAnsi="宋体"/>
          <w:b w:val="0"/>
          <w:bCs w:val="0"/>
          <w:color w:val="auto"/>
          <w:sz w:val="21"/>
          <w:szCs w:val="21"/>
          <w:highlight w:val="none"/>
          <w:lang w:val="en-US" w:eastAsia="zh-CN"/>
        </w:rPr>
        <w:t>5.</w:t>
      </w:r>
      <w:r>
        <w:rPr>
          <w:rFonts w:hint="eastAsia" w:ascii="宋体" w:hAnsi="宋体" w:eastAsia="宋体"/>
          <w:b w:val="0"/>
          <w:bCs w:val="0"/>
          <w:color w:val="auto"/>
          <w:sz w:val="21"/>
          <w:szCs w:val="21"/>
          <w:highlight w:val="none"/>
          <w:lang w:eastAsia="zh-CN"/>
        </w:rPr>
        <w:t>在质保期内，如</w:t>
      </w:r>
      <w:r>
        <w:rPr>
          <w:rFonts w:hint="eastAsia" w:ascii="宋体" w:hAnsi="宋体" w:eastAsia="宋体"/>
          <w:b w:val="0"/>
          <w:bCs w:val="0"/>
          <w:color w:val="auto"/>
          <w:sz w:val="21"/>
          <w:szCs w:val="21"/>
          <w:highlight w:val="none"/>
          <w:lang w:val="en-US" w:eastAsia="zh-CN"/>
        </w:rPr>
        <w:t>出现</w:t>
      </w:r>
      <w:r>
        <w:rPr>
          <w:rFonts w:hint="eastAsia" w:ascii="宋体" w:hAnsi="宋体" w:eastAsia="宋体"/>
          <w:b w:val="0"/>
          <w:bCs w:val="0"/>
          <w:color w:val="auto"/>
          <w:sz w:val="21"/>
          <w:szCs w:val="21"/>
          <w:highlight w:val="none"/>
          <w:lang w:eastAsia="zh-CN"/>
        </w:rPr>
        <w:t>质量问题，</w:t>
      </w:r>
      <w:r>
        <w:rPr>
          <w:rFonts w:hint="eastAsia" w:ascii="宋体" w:hAnsi="宋体"/>
          <w:b w:val="0"/>
          <w:bCs w:val="0"/>
          <w:color w:val="auto"/>
          <w:sz w:val="21"/>
          <w:szCs w:val="21"/>
          <w:highlight w:val="none"/>
          <w:lang w:val="en-US" w:eastAsia="zh-CN"/>
        </w:rPr>
        <w:t>乙方</w:t>
      </w:r>
      <w:r>
        <w:rPr>
          <w:rFonts w:hint="eastAsia" w:ascii="宋体" w:hAnsi="宋体" w:eastAsia="宋体"/>
          <w:b w:val="0"/>
          <w:bCs w:val="0"/>
          <w:color w:val="auto"/>
          <w:sz w:val="21"/>
          <w:szCs w:val="21"/>
          <w:highlight w:val="none"/>
          <w:lang w:eastAsia="zh-CN"/>
        </w:rPr>
        <w:t>在接到</w:t>
      </w:r>
      <w:r>
        <w:rPr>
          <w:rFonts w:hint="eastAsia" w:ascii="宋体" w:hAnsi="宋体"/>
          <w:b w:val="0"/>
          <w:bCs w:val="0"/>
          <w:color w:val="auto"/>
          <w:sz w:val="21"/>
          <w:szCs w:val="21"/>
          <w:highlight w:val="none"/>
          <w:lang w:val="en-US" w:eastAsia="zh-CN"/>
        </w:rPr>
        <w:t>甲方</w:t>
      </w:r>
      <w:r>
        <w:rPr>
          <w:rFonts w:hint="eastAsia" w:ascii="宋体" w:hAnsi="宋体" w:eastAsia="宋体"/>
          <w:b w:val="0"/>
          <w:bCs w:val="0"/>
          <w:color w:val="auto"/>
          <w:sz w:val="21"/>
          <w:szCs w:val="21"/>
          <w:highlight w:val="none"/>
          <w:lang w:eastAsia="zh-CN"/>
        </w:rPr>
        <w:t>通知后</w:t>
      </w:r>
      <w:r>
        <w:rPr>
          <w:rFonts w:hint="eastAsia" w:ascii="宋体" w:hAnsi="宋体" w:eastAsia="宋体"/>
          <w:b w:val="0"/>
          <w:bCs w:val="0"/>
          <w:color w:val="auto"/>
          <w:sz w:val="21"/>
          <w:szCs w:val="21"/>
          <w:highlight w:val="none"/>
          <w:lang w:val="en-US" w:eastAsia="zh-CN"/>
        </w:rPr>
        <w:t>最晚</w:t>
      </w:r>
      <w:r>
        <w:rPr>
          <w:rFonts w:hint="eastAsia" w:ascii="宋体" w:hAnsi="宋体" w:eastAsia="宋体"/>
          <w:b w:val="0"/>
          <w:bCs w:val="0"/>
          <w:color w:val="auto"/>
          <w:sz w:val="21"/>
          <w:szCs w:val="21"/>
          <w:highlight w:val="none"/>
          <w:lang w:eastAsia="zh-CN"/>
        </w:rPr>
        <w:t>在</w:t>
      </w:r>
      <w:r>
        <w:rPr>
          <w:rFonts w:hint="eastAsia" w:ascii="宋体" w:hAnsi="宋体"/>
          <w:b w:val="0"/>
          <w:bCs w:val="0"/>
          <w:color w:val="auto"/>
          <w:sz w:val="21"/>
          <w:szCs w:val="21"/>
          <w:highlight w:val="none"/>
          <w:u w:val="single"/>
          <w:lang w:val="en-US" w:eastAsia="zh-CN"/>
        </w:rPr>
        <w:t xml:space="preserve">     </w:t>
      </w:r>
      <w:r>
        <w:rPr>
          <w:rFonts w:hint="eastAsia" w:ascii="宋体" w:hAnsi="宋体" w:eastAsia="宋体"/>
          <w:b w:val="0"/>
          <w:bCs w:val="0"/>
          <w:color w:val="auto"/>
          <w:sz w:val="21"/>
          <w:szCs w:val="21"/>
          <w:highlight w:val="none"/>
          <w:lang w:eastAsia="zh-CN"/>
        </w:rPr>
        <w:t>小时内到达</w:t>
      </w:r>
      <w:r>
        <w:rPr>
          <w:rFonts w:hint="eastAsia" w:ascii="宋体" w:hAnsi="宋体"/>
          <w:b w:val="0"/>
          <w:bCs w:val="0"/>
          <w:color w:val="auto"/>
          <w:sz w:val="21"/>
          <w:szCs w:val="21"/>
          <w:highlight w:val="none"/>
          <w:lang w:val="en-US" w:eastAsia="zh-CN"/>
        </w:rPr>
        <w:t>甲方</w:t>
      </w:r>
      <w:r>
        <w:rPr>
          <w:rFonts w:hint="eastAsia" w:ascii="宋体" w:hAnsi="宋体" w:eastAsia="宋体"/>
          <w:b w:val="0"/>
          <w:bCs w:val="0"/>
          <w:color w:val="auto"/>
          <w:sz w:val="21"/>
          <w:szCs w:val="21"/>
          <w:highlight w:val="none"/>
          <w:lang w:eastAsia="zh-CN"/>
        </w:rPr>
        <w:t>现场。</w:t>
      </w:r>
    </w:p>
    <w:p w14:paraId="2C9F6420">
      <w:pPr>
        <w:keepNext w:val="0"/>
        <w:keepLines w:val="0"/>
        <w:pageBreakBefore w:val="0"/>
        <w:widowControl w:val="0"/>
        <w:kinsoku/>
        <w:wordWrap/>
        <w:overflowPunct/>
        <w:topLinePunct w:val="0"/>
        <w:autoSpaceDE/>
        <w:autoSpaceDN/>
        <w:bidi w:val="0"/>
        <w:adjustRightInd/>
        <w:spacing w:line="400" w:lineRule="exact"/>
        <w:textAlignment w:val="auto"/>
        <w:rPr>
          <w:rFonts w:hint="eastAsia"/>
          <w:b w:val="0"/>
          <w:bCs w:val="0"/>
          <w:color w:val="auto"/>
          <w:highlight w:val="none"/>
          <w:lang w:val="en-US" w:eastAsia="zh-CN"/>
        </w:rPr>
      </w:pPr>
      <w:r>
        <w:rPr>
          <w:rFonts w:hint="eastAsia" w:ascii="宋体" w:hAnsi="宋体"/>
          <w:b w:val="0"/>
          <w:bCs w:val="0"/>
          <w:color w:val="auto"/>
          <w:sz w:val="21"/>
          <w:szCs w:val="21"/>
          <w:highlight w:val="none"/>
          <w:lang w:val="en-US" w:eastAsia="zh-CN"/>
        </w:rPr>
        <w:t>6.</w:t>
      </w:r>
      <w:r>
        <w:rPr>
          <w:rFonts w:hint="eastAsia" w:ascii="宋体" w:hAnsi="宋体" w:eastAsia="宋体"/>
          <w:b w:val="0"/>
          <w:bCs w:val="0"/>
          <w:color w:val="auto"/>
          <w:sz w:val="21"/>
          <w:szCs w:val="21"/>
          <w:highlight w:val="none"/>
          <w:lang w:eastAsia="zh-CN"/>
        </w:rPr>
        <w:t>在质保期内，</w:t>
      </w:r>
      <w:r>
        <w:rPr>
          <w:rFonts w:hint="eastAsia" w:ascii="宋体" w:hAnsi="宋体"/>
          <w:b w:val="0"/>
          <w:bCs w:val="0"/>
          <w:color w:val="auto"/>
          <w:sz w:val="21"/>
          <w:szCs w:val="21"/>
          <w:highlight w:val="none"/>
          <w:lang w:val="en-US" w:eastAsia="zh-CN"/>
        </w:rPr>
        <w:t>乙方</w:t>
      </w:r>
      <w:r>
        <w:rPr>
          <w:rFonts w:hint="eastAsia" w:ascii="宋体" w:hAnsi="宋体" w:eastAsia="宋体"/>
          <w:b w:val="0"/>
          <w:bCs w:val="0"/>
          <w:color w:val="auto"/>
          <w:sz w:val="21"/>
          <w:szCs w:val="21"/>
          <w:highlight w:val="none"/>
          <w:lang w:eastAsia="zh-CN"/>
        </w:rPr>
        <w:t>应对货物</w:t>
      </w:r>
      <w:r>
        <w:rPr>
          <w:rFonts w:hint="eastAsia" w:ascii="宋体" w:hAnsi="宋体"/>
          <w:b w:val="0"/>
          <w:bCs w:val="0"/>
          <w:color w:val="auto"/>
          <w:sz w:val="21"/>
          <w:szCs w:val="21"/>
          <w:highlight w:val="none"/>
          <w:lang w:val="en-US" w:eastAsia="zh-CN"/>
        </w:rPr>
        <w:t>及施工</w:t>
      </w:r>
      <w:r>
        <w:rPr>
          <w:rFonts w:hint="eastAsia" w:ascii="宋体" w:hAnsi="宋体" w:eastAsia="宋体"/>
          <w:b w:val="0"/>
          <w:bCs w:val="0"/>
          <w:color w:val="auto"/>
          <w:sz w:val="21"/>
          <w:szCs w:val="21"/>
          <w:highlight w:val="none"/>
          <w:lang w:eastAsia="zh-CN"/>
        </w:rPr>
        <w:t>出现的质量及安全问题负责处理解决并承担一切费用。</w:t>
      </w:r>
    </w:p>
    <w:p w14:paraId="4AF79F58">
      <w:pPr>
        <w:pStyle w:val="29"/>
        <w:keepNext w:val="0"/>
        <w:keepLines w:val="0"/>
        <w:pageBreakBefore w:val="0"/>
        <w:widowControl w:val="0"/>
        <w:kinsoku/>
        <w:wordWrap/>
        <w:overflowPunct/>
        <w:topLinePunct w:val="0"/>
        <w:bidi w:val="0"/>
        <w:spacing w:beforeLines="0" w:afterLines="0" w:line="420" w:lineRule="exact"/>
        <w:ind w:left="0" w:leftChars="0"/>
        <w:textAlignment w:val="auto"/>
        <w:rPr>
          <w:rFonts w:hint="eastAsia" w:ascii="宋体" w:hAnsi="宋体" w:eastAsia="宋体" w:cs="宋体"/>
          <w:b w:val="0"/>
          <w:bCs w:val="0"/>
          <w:color w:val="auto"/>
          <w:sz w:val="21"/>
          <w:szCs w:val="21"/>
          <w:highlight w:val="none"/>
          <w:lang w:eastAsia="zh-CN"/>
        </w:rPr>
      </w:pPr>
      <w:r>
        <w:rPr>
          <w:rFonts w:hint="eastAsia" w:ascii="宋体" w:hAnsi="宋体" w:eastAsia="宋体" w:cs="宋体"/>
          <w:b w:val="0"/>
          <w:bCs w:val="0"/>
          <w:color w:val="auto"/>
          <w:sz w:val="21"/>
          <w:szCs w:val="21"/>
          <w:highlight w:val="none"/>
          <w:lang w:eastAsia="zh-CN"/>
        </w:rPr>
        <w:t>十</w:t>
      </w:r>
      <w:r>
        <w:rPr>
          <w:rFonts w:hint="eastAsia" w:hAnsi="宋体" w:cs="宋体"/>
          <w:b w:val="0"/>
          <w:bCs w:val="0"/>
          <w:color w:val="auto"/>
          <w:sz w:val="21"/>
          <w:szCs w:val="21"/>
          <w:highlight w:val="none"/>
          <w:lang w:val="en-US" w:eastAsia="zh-CN"/>
        </w:rPr>
        <w:t>二</w:t>
      </w:r>
      <w:r>
        <w:rPr>
          <w:rFonts w:hint="eastAsia" w:ascii="宋体" w:hAnsi="宋体" w:eastAsia="宋体" w:cs="宋体"/>
          <w:b w:val="0"/>
          <w:bCs w:val="0"/>
          <w:color w:val="auto"/>
          <w:sz w:val="21"/>
          <w:szCs w:val="21"/>
          <w:highlight w:val="none"/>
          <w:lang w:eastAsia="zh-CN"/>
        </w:rPr>
        <w:t>、货物包装、发运及运输</w:t>
      </w:r>
    </w:p>
    <w:p w14:paraId="0D9692BC">
      <w:pPr>
        <w:pStyle w:val="29"/>
        <w:keepNext w:val="0"/>
        <w:keepLines w:val="0"/>
        <w:pageBreakBefore w:val="0"/>
        <w:widowControl w:val="0"/>
        <w:kinsoku/>
        <w:wordWrap/>
        <w:overflowPunct/>
        <w:topLinePunct w:val="0"/>
        <w:bidi w:val="0"/>
        <w:spacing w:beforeLines="0" w:afterLines="0" w:line="420" w:lineRule="exact"/>
        <w:ind w:left="0" w:leftChars="0"/>
        <w:textAlignment w:val="auto"/>
        <w:rPr>
          <w:rFonts w:hint="eastAsia" w:ascii="宋体" w:hAnsi="宋体" w:eastAsia="宋体" w:cs="宋体"/>
          <w:b w:val="0"/>
          <w:bCs w:val="0"/>
          <w:color w:val="auto"/>
          <w:sz w:val="21"/>
          <w:szCs w:val="21"/>
          <w:highlight w:val="none"/>
          <w:lang w:eastAsia="zh-CN"/>
        </w:rPr>
      </w:pPr>
      <w:r>
        <w:rPr>
          <w:rFonts w:hint="eastAsia" w:ascii="宋体" w:hAnsi="宋体" w:eastAsia="宋体" w:cs="宋体"/>
          <w:b w:val="0"/>
          <w:bCs w:val="0"/>
          <w:color w:val="auto"/>
          <w:sz w:val="21"/>
          <w:szCs w:val="21"/>
          <w:highlight w:val="none"/>
          <w:lang w:eastAsia="zh-CN"/>
        </w:rPr>
        <w:t>1.乙方应在货物发运前对其进行满足运输距离、防潮、防震和防破损装卸等要求包装，以保证货物安全运达甲方指定地点。</w:t>
      </w:r>
    </w:p>
    <w:p w14:paraId="5CA5E41B">
      <w:pPr>
        <w:pStyle w:val="29"/>
        <w:keepNext w:val="0"/>
        <w:keepLines w:val="0"/>
        <w:pageBreakBefore w:val="0"/>
        <w:widowControl w:val="0"/>
        <w:kinsoku/>
        <w:wordWrap/>
        <w:overflowPunct/>
        <w:topLinePunct w:val="0"/>
        <w:bidi w:val="0"/>
        <w:spacing w:beforeLines="0" w:afterLines="0" w:line="420" w:lineRule="exact"/>
        <w:ind w:left="0" w:leftChars="0"/>
        <w:textAlignment w:val="auto"/>
        <w:rPr>
          <w:rFonts w:hint="eastAsia" w:ascii="宋体" w:hAnsi="宋体" w:eastAsia="宋体" w:cs="宋体"/>
          <w:b w:val="0"/>
          <w:bCs w:val="0"/>
          <w:color w:val="auto"/>
          <w:sz w:val="21"/>
          <w:szCs w:val="21"/>
          <w:highlight w:val="none"/>
          <w:lang w:eastAsia="zh-CN"/>
        </w:rPr>
      </w:pPr>
      <w:r>
        <w:rPr>
          <w:rFonts w:hint="eastAsia" w:hAnsi="宋体" w:cs="宋体"/>
          <w:b w:val="0"/>
          <w:bCs w:val="0"/>
          <w:color w:val="auto"/>
          <w:sz w:val="21"/>
          <w:szCs w:val="21"/>
          <w:highlight w:val="none"/>
          <w:lang w:val="en-US" w:eastAsia="zh-CN"/>
        </w:rPr>
        <w:t>2</w:t>
      </w:r>
      <w:r>
        <w:rPr>
          <w:rFonts w:hint="eastAsia" w:ascii="宋体" w:hAnsi="宋体" w:eastAsia="宋体" w:cs="宋体"/>
          <w:b w:val="0"/>
          <w:bCs w:val="0"/>
          <w:color w:val="auto"/>
          <w:sz w:val="21"/>
          <w:szCs w:val="21"/>
          <w:highlight w:val="none"/>
          <w:lang w:eastAsia="zh-CN"/>
        </w:rPr>
        <w:t>.乙方在货物发运手续办理完毕后24小时内或货到甲方（</w:t>
      </w:r>
      <w:r>
        <w:rPr>
          <w:rFonts w:hint="eastAsia" w:hAnsi="宋体" w:cs="宋体"/>
          <w:b w:val="0"/>
          <w:bCs w:val="0"/>
          <w:color w:val="auto"/>
          <w:sz w:val="21"/>
          <w:szCs w:val="21"/>
          <w:highlight w:val="none"/>
          <w:lang w:eastAsia="zh-CN"/>
        </w:rPr>
        <w:t>浙江中旸建设有限公司</w:t>
      </w:r>
      <w:r>
        <w:rPr>
          <w:rFonts w:hint="eastAsia" w:ascii="宋体" w:hAnsi="宋体" w:eastAsia="宋体" w:cs="宋体"/>
          <w:b w:val="0"/>
          <w:bCs w:val="0"/>
          <w:color w:val="auto"/>
          <w:sz w:val="21"/>
          <w:szCs w:val="21"/>
          <w:highlight w:val="none"/>
          <w:lang w:eastAsia="zh-CN"/>
        </w:rPr>
        <w:t>）48小时前通知甲方，以准备接货。</w:t>
      </w:r>
    </w:p>
    <w:p w14:paraId="344AF392">
      <w:pPr>
        <w:pStyle w:val="29"/>
        <w:keepNext w:val="0"/>
        <w:keepLines w:val="0"/>
        <w:pageBreakBefore w:val="0"/>
        <w:widowControl w:val="0"/>
        <w:kinsoku/>
        <w:wordWrap/>
        <w:overflowPunct/>
        <w:topLinePunct w:val="0"/>
        <w:bidi w:val="0"/>
        <w:spacing w:beforeLines="0" w:afterLines="0" w:line="420" w:lineRule="exact"/>
        <w:ind w:left="0" w:leftChars="0"/>
        <w:textAlignment w:val="auto"/>
        <w:rPr>
          <w:rFonts w:hint="eastAsia" w:ascii="宋体" w:hAnsi="宋体" w:eastAsia="宋体" w:cs="宋体"/>
          <w:b w:val="0"/>
          <w:bCs w:val="0"/>
          <w:color w:val="auto"/>
          <w:sz w:val="21"/>
          <w:szCs w:val="21"/>
          <w:highlight w:val="none"/>
          <w:lang w:eastAsia="zh-CN"/>
        </w:rPr>
      </w:pPr>
      <w:r>
        <w:rPr>
          <w:rFonts w:hint="eastAsia" w:hAnsi="宋体" w:cs="宋体"/>
          <w:b w:val="0"/>
          <w:bCs w:val="0"/>
          <w:color w:val="auto"/>
          <w:sz w:val="21"/>
          <w:szCs w:val="21"/>
          <w:highlight w:val="none"/>
          <w:lang w:val="en-US" w:eastAsia="zh-CN"/>
        </w:rPr>
        <w:t>3</w:t>
      </w:r>
      <w:r>
        <w:rPr>
          <w:rFonts w:hint="eastAsia" w:ascii="宋体" w:hAnsi="宋体" w:eastAsia="宋体" w:cs="宋体"/>
          <w:b w:val="0"/>
          <w:bCs w:val="0"/>
          <w:color w:val="auto"/>
          <w:sz w:val="21"/>
          <w:szCs w:val="21"/>
          <w:highlight w:val="none"/>
          <w:lang w:eastAsia="zh-CN"/>
        </w:rPr>
        <w:t>.货物在交付甲方（</w:t>
      </w:r>
      <w:r>
        <w:rPr>
          <w:rFonts w:hint="eastAsia" w:hAnsi="宋体" w:cs="宋体"/>
          <w:b w:val="0"/>
          <w:bCs w:val="0"/>
          <w:color w:val="auto"/>
          <w:sz w:val="21"/>
          <w:szCs w:val="21"/>
          <w:highlight w:val="none"/>
          <w:lang w:eastAsia="zh-CN"/>
        </w:rPr>
        <w:t>浙江中旸建设有限公司</w:t>
      </w:r>
      <w:r>
        <w:rPr>
          <w:rFonts w:hint="eastAsia" w:ascii="宋体" w:hAnsi="宋体" w:eastAsia="宋体" w:cs="宋体"/>
          <w:b w:val="0"/>
          <w:bCs w:val="0"/>
          <w:color w:val="auto"/>
          <w:sz w:val="21"/>
          <w:szCs w:val="21"/>
          <w:highlight w:val="none"/>
          <w:lang w:eastAsia="zh-CN"/>
        </w:rPr>
        <w:t>）前发生的风险均由乙方负责。</w:t>
      </w:r>
    </w:p>
    <w:p w14:paraId="3606AF5D">
      <w:pPr>
        <w:pStyle w:val="13"/>
        <w:keepNext w:val="0"/>
        <w:keepLines w:val="0"/>
        <w:pageBreakBefore w:val="0"/>
        <w:widowControl w:val="0"/>
        <w:kinsoku/>
        <w:wordWrap/>
        <w:overflowPunct/>
        <w:topLinePunct w:val="0"/>
        <w:bidi w:val="0"/>
        <w:spacing w:line="420" w:lineRule="exact"/>
        <w:ind w:left="0" w:leftChars="0" w:firstLine="0" w:firstLineChars="0"/>
        <w:textAlignment w:val="auto"/>
        <w:rPr>
          <w:rFonts w:hint="eastAsia" w:ascii="宋体" w:hAnsi="宋体" w:eastAsia="宋体" w:cs="宋体"/>
          <w:b w:val="0"/>
          <w:bCs w:val="0"/>
          <w:color w:val="auto"/>
          <w:kern w:val="0"/>
          <w:sz w:val="21"/>
          <w:szCs w:val="21"/>
          <w:highlight w:val="none"/>
          <w:lang w:val="en-US" w:eastAsia="zh-CN" w:bidi="ar-SA"/>
        </w:rPr>
      </w:pPr>
      <w:r>
        <w:rPr>
          <w:rFonts w:hint="eastAsia" w:ascii="宋体" w:hAnsi="宋体" w:cs="宋体"/>
          <w:b w:val="0"/>
          <w:bCs w:val="0"/>
          <w:color w:val="auto"/>
          <w:kern w:val="0"/>
          <w:sz w:val="21"/>
          <w:szCs w:val="21"/>
          <w:highlight w:val="none"/>
          <w:lang w:val="en-US" w:eastAsia="zh-CN" w:bidi="ar-SA"/>
        </w:rPr>
        <w:t>4</w:t>
      </w:r>
      <w:r>
        <w:rPr>
          <w:rFonts w:hint="eastAsia" w:ascii="宋体" w:hAnsi="宋体" w:eastAsia="宋体" w:cs="宋体"/>
          <w:b w:val="0"/>
          <w:bCs w:val="0"/>
          <w:color w:val="auto"/>
          <w:kern w:val="0"/>
          <w:sz w:val="21"/>
          <w:szCs w:val="21"/>
          <w:highlight w:val="none"/>
          <w:lang w:val="en-US" w:eastAsia="zh-CN" w:bidi="ar-SA"/>
        </w:rPr>
        <w:t>.货物在规定的交付期限内由乙方送达甲方</w:t>
      </w:r>
      <w:r>
        <w:rPr>
          <w:rFonts w:hint="eastAsia" w:ascii="宋体" w:hAnsi="宋体" w:eastAsia="宋体" w:cs="宋体"/>
          <w:b w:val="0"/>
          <w:bCs w:val="0"/>
          <w:color w:val="auto"/>
          <w:sz w:val="21"/>
          <w:szCs w:val="21"/>
          <w:highlight w:val="none"/>
          <w:lang w:eastAsia="zh-CN"/>
        </w:rPr>
        <w:t>（</w:t>
      </w:r>
      <w:r>
        <w:rPr>
          <w:rFonts w:hint="eastAsia" w:ascii="宋体" w:hAnsi="宋体" w:cs="宋体"/>
          <w:b w:val="0"/>
          <w:bCs w:val="0"/>
          <w:color w:val="auto"/>
          <w:sz w:val="21"/>
          <w:szCs w:val="21"/>
          <w:highlight w:val="none"/>
          <w:lang w:eastAsia="zh-CN"/>
        </w:rPr>
        <w:t>浙江中旸建设有限公司</w:t>
      </w:r>
      <w:r>
        <w:rPr>
          <w:rFonts w:hint="eastAsia" w:ascii="宋体" w:hAnsi="宋体" w:eastAsia="宋体" w:cs="宋体"/>
          <w:b w:val="0"/>
          <w:bCs w:val="0"/>
          <w:color w:val="auto"/>
          <w:sz w:val="21"/>
          <w:szCs w:val="21"/>
          <w:highlight w:val="none"/>
          <w:lang w:eastAsia="zh-CN"/>
        </w:rPr>
        <w:t>）</w:t>
      </w:r>
      <w:r>
        <w:rPr>
          <w:rFonts w:hint="eastAsia" w:ascii="宋体" w:hAnsi="宋体" w:eastAsia="宋体" w:cs="宋体"/>
          <w:b w:val="0"/>
          <w:bCs w:val="0"/>
          <w:color w:val="auto"/>
          <w:kern w:val="0"/>
          <w:sz w:val="21"/>
          <w:szCs w:val="21"/>
          <w:highlight w:val="none"/>
          <w:lang w:val="en-US" w:eastAsia="zh-CN" w:bidi="ar-SA"/>
        </w:rPr>
        <w:t>指定的地点，乙方同时需通知甲方货物已送达。</w:t>
      </w:r>
    </w:p>
    <w:p w14:paraId="31B7CA7C">
      <w:pPr>
        <w:keepNext w:val="0"/>
        <w:keepLines w:val="0"/>
        <w:pageBreakBefore w:val="0"/>
        <w:widowControl w:val="0"/>
        <w:numPr>
          <w:ilvl w:val="0"/>
          <w:numId w:val="0"/>
        </w:numPr>
        <w:kinsoku/>
        <w:wordWrap/>
        <w:overflowPunct/>
        <w:topLinePunct w:val="0"/>
        <w:autoSpaceDE/>
        <w:autoSpaceDN/>
        <w:bidi w:val="0"/>
        <w:adjustRightInd/>
        <w:snapToGrid w:val="0"/>
        <w:spacing w:line="400" w:lineRule="exact"/>
        <w:textAlignment w:val="auto"/>
        <w:rPr>
          <w:rFonts w:hint="default" w:ascii="宋体" w:hAnsi="宋体" w:eastAsia="宋体" w:cs="宋体"/>
          <w:b w:val="0"/>
          <w:bCs w:val="0"/>
          <w:color w:val="auto"/>
          <w:sz w:val="21"/>
          <w:szCs w:val="21"/>
          <w:highlight w:val="none"/>
          <w:lang w:val="en-US" w:eastAsia="zh-CN"/>
        </w:rPr>
      </w:pPr>
      <w:r>
        <w:rPr>
          <w:rFonts w:hint="eastAsia" w:ascii="宋体" w:hAnsi="宋体" w:cs="宋体"/>
          <w:b w:val="0"/>
          <w:bCs w:val="0"/>
          <w:color w:val="auto"/>
          <w:sz w:val="21"/>
          <w:szCs w:val="21"/>
          <w:highlight w:val="none"/>
          <w:lang w:val="en-US" w:eastAsia="zh-CN"/>
        </w:rPr>
        <w:t>十三、</w:t>
      </w:r>
      <w:r>
        <w:rPr>
          <w:rFonts w:hint="eastAsia" w:ascii="宋体" w:hAnsi="宋体" w:eastAsia="宋体" w:cs="宋体"/>
          <w:b w:val="0"/>
          <w:bCs w:val="0"/>
          <w:color w:val="auto"/>
          <w:sz w:val="21"/>
          <w:szCs w:val="21"/>
          <w:highlight w:val="none"/>
          <w:lang w:val="zh-CN" w:eastAsia="zh-CN"/>
        </w:rPr>
        <w:t>验收</w:t>
      </w:r>
      <w:r>
        <w:rPr>
          <w:rFonts w:hint="eastAsia" w:ascii="宋体" w:hAnsi="宋体" w:eastAsia="宋体" w:cs="宋体"/>
          <w:b w:val="0"/>
          <w:bCs w:val="0"/>
          <w:color w:val="auto"/>
          <w:sz w:val="21"/>
          <w:szCs w:val="21"/>
          <w:highlight w:val="none"/>
          <w:lang w:val="en-US" w:eastAsia="zh-CN"/>
        </w:rPr>
        <w:t>要求</w:t>
      </w:r>
    </w:p>
    <w:p w14:paraId="7F39AED2">
      <w:pPr>
        <w:keepNext w:val="0"/>
        <w:keepLines w:val="0"/>
        <w:pageBreakBefore w:val="0"/>
        <w:widowControl w:val="0"/>
        <w:numPr>
          <w:ilvl w:val="0"/>
          <w:numId w:val="0"/>
        </w:numPr>
        <w:kinsoku/>
        <w:wordWrap/>
        <w:overflowPunct/>
        <w:topLinePunct w:val="0"/>
        <w:autoSpaceDE/>
        <w:autoSpaceDN/>
        <w:bidi w:val="0"/>
        <w:adjustRightInd/>
        <w:snapToGrid w:val="0"/>
        <w:spacing w:line="400" w:lineRule="exact"/>
        <w:ind w:firstLine="0" w:firstLineChars="0"/>
        <w:textAlignment w:val="auto"/>
        <w:rPr>
          <w:rFonts w:hint="default" w:ascii="宋体" w:hAnsi="宋体" w:eastAsia="宋体" w:cs="宋体"/>
          <w:b w:val="0"/>
          <w:bCs w:val="0"/>
          <w:color w:val="auto"/>
          <w:sz w:val="21"/>
          <w:szCs w:val="21"/>
          <w:highlight w:val="none"/>
          <w:lang w:val="en-US" w:eastAsia="zh-CN"/>
        </w:rPr>
      </w:pPr>
      <w:r>
        <w:rPr>
          <w:rFonts w:hint="eastAsia" w:ascii="宋体" w:hAnsi="宋体" w:cs="宋体"/>
          <w:b w:val="0"/>
          <w:bCs w:val="0"/>
          <w:color w:val="auto"/>
          <w:sz w:val="21"/>
          <w:szCs w:val="21"/>
          <w:highlight w:val="none"/>
          <w:lang w:val="en-US" w:eastAsia="zh-CN"/>
        </w:rPr>
        <w:t>1.</w:t>
      </w:r>
      <w:r>
        <w:rPr>
          <w:rFonts w:hint="eastAsia" w:ascii="宋体" w:hAnsi="宋体" w:eastAsia="宋体" w:cs="宋体"/>
          <w:b w:val="0"/>
          <w:bCs w:val="0"/>
          <w:color w:val="auto"/>
          <w:sz w:val="21"/>
          <w:szCs w:val="21"/>
          <w:highlight w:val="none"/>
          <w:lang w:val="en-US" w:eastAsia="zh-CN"/>
        </w:rPr>
        <w:t>验收标准：</w:t>
      </w:r>
      <w:r>
        <w:rPr>
          <w:rFonts w:hint="eastAsia" w:ascii="宋体" w:hAnsi="宋体" w:cs="宋体"/>
          <w:b w:val="0"/>
          <w:bCs w:val="0"/>
          <w:color w:val="auto"/>
          <w:sz w:val="21"/>
          <w:szCs w:val="21"/>
          <w:highlight w:val="none"/>
          <w:lang w:val="en-US" w:eastAsia="zh-CN"/>
        </w:rPr>
        <w:t>乙方</w:t>
      </w:r>
      <w:r>
        <w:rPr>
          <w:rFonts w:hint="eastAsia" w:ascii="宋体" w:hAnsi="宋体" w:eastAsia="宋体" w:cs="宋体"/>
          <w:b w:val="0"/>
          <w:bCs w:val="0"/>
          <w:color w:val="auto"/>
          <w:sz w:val="21"/>
          <w:szCs w:val="21"/>
          <w:highlight w:val="none"/>
          <w:lang w:val="en-US" w:eastAsia="zh-CN"/>
        </w:rPr>
        <w:t>提供的实木复合地板须符合图纸及现行相关规范标准相关指标并符合《实木复合地板》GBT 18103-2022中的相关要求</w:t>
      </w:r>
      <w:r>
        <w:rPr>
          <w:rFonts w:hint="eastAsia" w:ascii="宋体" w:hAnsi="宋体" w:cs="宋体"/>
          <w:b w:val="0"/>
          <w:bCs w:val="0"/>
          <w:color w:val="auto"/>
          <w:sz w:val="21"/>
          <w:szCs w:val="21"/>
          <w:highlight w:val="none"/>
          <w:lang w:val="en-US" w:eastAsia="zh-CN"/>
        </w:rPr>
        <w:t>。</w:t>
      </w:r>
    </w:p>
    <w:p w14:paraId="537727E0">
      <w:pPr>
        <w:keepNext w:val="0"/>
        <w:keepLines w:val="0"/>
        <w:pageBreakBefore w:val="0"/>
        <w:widowControl w:val="0"/>
        <w:numPr>
          <w:ilvl w:val="0"/>
          <w:numId w:val="0"/>
        </w:numPr>
        <w:kinsoku/>
        <w:wordWrap/>
        <w:overflowPunct/>
        <w:topLinePunct w:val="0"/>
        <w:autoSpaceDE/>
        <w:autoSpaceDN/>
        <w:bidi w:val="0"/>
        <w:adjustRightInd/>
        <w:snapToGrid w:val="0"/>
        <w:spacing w:line="400" w:lineRule="exact"/>
        <w:ind w:firstLine="0" w:firstLineChars="0"/>
        <w:textAlignment w:val="auto"/>
        <w:rPr>
          <w:rFonts w:hint="default" w:ascii="宋体" w:hAnsi="宋体" w:eastAsia="宋体" w:cs="Times New Roman"/>
          <w:b w:val="0"/>
          <w:bCs w:val="0"/>
          <w:color w:val="auto"/>
          <w:sz w:val="21"/>
          <w:szCs w:val="21"/>
          <w:highlight w:val="none"/>
          <w:lang w:val="en-US" w:eastAsia="zh-CN"/>
        </w:rPr>
      </w:pPr>
      <w:r>
        <w:rPr>
          <w:rFonts w:hint="eastAsia" w:ascii="宋体" w:hAnsi="宋体" w:cs="Times New Roman"/>
          <w:b w:val="0"/>
          <w:bCs w:val="0"/>
          <w:color w:val="auto"/>
          <w:sz w:val="21"/>
          <w:szCs w:val="21"/>
          <w:highlight w:val="none"/>
          <w:lang w:val="en-US" w:eastAsia="zh-CN"/>
        </w:rPr>
        <w:t>2.</w:t>
      </w:r>
      <w:r>
        <w:rPr>
          <w:rFonts w:hint="eastAsia" w:ascii="宋体" w:hAnsi="宋体" w:eastAsia="宋体" w:cs="Times New Roman"/>
          <w:b w:val="0"/>
          <w:bCs w:val="0"/>
          <w:color w:val="auto"/>
          <w:sz w:val="21"/>
          <w:szCs w:val="21"/>
          <w:highlight w:val="none"/>
          <w:lang w:val="en-US" w:eastAsia="zh-CN"/>
        </w:rPr>
        <w:t>验收方法：供货时</w:t>
      </w:r>
      <w:r>
        <w:rPr>
          <w:rFonts w:hint="eastAsia" w:ascii="宋体" w:hAnsi="宋体" w:cs="Times New Roman"/>
          <w:b w:val="0"/>
          <w:bCs w:val="0"/>
          <w:color w:val="auto"/>
          <w:sz w:val="21"/>
          <w:szCs w:val="21"/>
          <w:highlight w:val="none"/>
          <w:lang w:val="en-US" w:eastAsia="zh-CN"/>
        </w:rPr>
        <w:t>乙方</w:t>
      </w:r>
      <w:r>
        <w:rPr>
          <w:rFonts w:hint="eastAsia" w:ascii="宋体" w:hAnsi="宋体" w:eastAsia="宋体" w:cs="Times New Roman"/>
          <w:b w:val="0"/>
          <w:bCs w:val="0"/>
          <w:color w:val="auto"/>
          <w:sz w:val="21"/>
          <w:szCs w:val="21"/>
          <w:highlight w:val="none"/>
          <w:lang w:val="en-US" w:eastAsia="zh-CN"/>
        </w:rPr>
        <w:t>必须提供本批次货物的数量、名称、规格的送货单，并提供包括但不限于货物检验报告、质量保证书、合格证等为验收依据，若</w:t>
      </w:r>
      <w:r>
        <w:rPr>
          <w:rFonts w:hint="eastAsia" w:ascii="宋体" w:hAnsi="宋体" w:cs="Times New Roman"/>
          <w:b w:val="0"/>
          <w:bCs w:val="0"/>
          <w:color w:val="auto"/>
          <w:sz w:val="21"/>
          <w:szCs w:val="21"/>
          <w:highlight w:val="none"/>
          <w:lang w:val="en-US" w:eastAsia="zh-CN"/>
        </w:rPr>
        <w:t>乙方</w:t>
      </w:r>
      <w:r>
        <w:rPr>
          <w:rFonts w:hint="eastAsia" w:ascii="宋体" w:hAnsi="宋体" w:eastAsia="宋体" w:cs="Times New Roman"/>
          <w:b w:val="0"/>
          <w:bCs w:val="0"/>
          <w:color w:val="auto"/>
          <w:sz w:val="21"/>
          <w:szCs w:val="21"/>
          <w:highlight w:val="none"/>
          <w:lang w:val="en-US" w:eastAsia="zh-CN"/>
        </w:rPr>
        <w:t>供货进场时未提供上述资料，</w:t>
      </w:r>
      <w:r>
        <w:rPr>
          <w:rFonts w:hint="eastAsia" w:ascii="宋体" w:hAnsi="宋体" w:cs="Times New Roman"/>
          <w:b w:val="0"/>
          <w:bCs w:val="0"/>
          <w:color w:val="auto"/>
          <w:sz w:val="21"/>
          <w:szCs w:val="21"/>
          <w:highlight w:val="none"/>
          <w:lang w:val="en-US" w:eastAsia="zh-CN"/>
        </w:rPr>
        <w:t>甲方</w:t>
      </w:r>
      <w:r>
        <w:rPr>
          <w:rFonts w:hint="eastAsia" w:ascii="宋体" w:hAnsi="宋体" w:eastAsia="宋体" w:cs="Times New Roman"/>
          <w:b w:val="0"/>
          <w:bCs w:val="0"/>
          <w:color w:val="auto"/>
          <w:sz w:val="21"/>
          <w:szCs w:val="21"/>
          <w:highlight w:val="none"/>
          <w:lang w:val="en-US" w:eastAsia="zh-CN"/>
        </w:rPr>
        <w:t>（</w:t>
      </w:r>
      <w:r>
        <w:rPr>
          <w:rFonts w:hint="eastAsia" w:ascii="宋体" w:hAnsi="宋体" w:cs="Times New Roman"/>
          <w:b w:val="0"/>
          <w:bCs w:val="0"/>
          <w:color w:val="auto"/>
          <w:sz w:val="21"/>
          <w:szCs w:val="21"/>
          <w:highlight w:val="none"/>
          <w:lang w:val="en-US" w:eastAsia="zh-CN"/>
        </w:rPr>
        <w:t>浙江中旸建设有限公司</w:t>
      </w:r>
      <w:r>
        <w:rPr>
          <w:rFonts w:hint="eastAsia" w:ascii="宋体" w:hAnsi="宋体" w:eastAsia="宋体" w:cs="Times New Roman"/>
          <w:b w:val="0"/>
          <w:bCs w:val="0"/>
          <w:color w:val="auto"/>
          <w:sz w:val="21"/>
          <w:szCs w:val="21"/>
          <w:highlight w:val="none"/>
          <w:lang w:val="en-US" w:eastAsia="zh-CN"/>
        </w:rPr>
        <w:t>）有权对该批次不予签收，对此双方无异议。货到后，</w:t>
      </w:r>
      <w:r>
        <w:rPr>
          <w:rFonts w:hint="eastAsia" w:ascii="宋体" w:hAnsi="宋体" w:cs="Times New Roman"/>
          <w:b w:val="0"/>
          <w:bCs w:val="0"/>
          <w:color w:val="auto"/>
          <w:sz w:val="21"/>
          <w:szCs w:val="21"/>
          <w:highlight w:val="none"/>
          <w:lang w:val="en-US" w:eastAsia="zh-CN"/>
        </w:rPr>
        <w:t>甲方</w:t>
      </w:r>
      <w:r>
        <w:rPr>
          <w:rFonts w:hint="eastAsia" w:ascii="宋体" w:hAnsi="宋体" w:eastAsia="宋体" w:cs="Times New Roman"/>
          <w:b w:val="0"/>
          <w:bCs w:val="0"/>
          <w:color w:val="auto"/>
          <w:sz w:val="21"/>
          <w:szCs w:val="21"/>
          <w:highlight w:val="none"/>
          <w:lang w:val="en-US" w:eastAsia="zh-CN"/>
        </w:rPr>
        <w:t>（</w:t>
      </w:r>
      <w:r>
        <w:rPr>
          <w:rFonts w:hint="eastAsia" w:ascii="宋体" w:hAnsi="宋体" w:cs="Times New Roman"/>
          <w:b w:val="0"/>
          <w:bCs w:val="0"/>
          <w:color w:val="auto"/>
          <w:sz w:val="21"/>
          <w:szCs w:val="21"/>
          <w:highlight w:val="none"/>
          <w:lang w:val="en-US" w:eastAsia="zh-CN"/>
        </w:rPr>
        <w:t>浙江中旸建设有限公司</w:t>
      </w:r>
      <w:r>
        <w:rPr>
          <w:rFonts w:hint="eastAsia" w:ascii="宋体" w:hAnsi="宋体" w:eastAsia="宋体" w:cs="Times New Roman"/>
          <w:b w:val="0"/>
          <w:bCs w:val="0"/>
          <w:color w:val="auto"/>
          <w:sz w:val="21"/>
          <w:szCs w:val="21"/>
          <w:highlight w:val="none"/>
          <w:lang w:val="en-US" w:eastAsia="zh-CN"/>
        </w:rPr>
        <w:t>）在5个工作日内验收。</w:t>
      </w:r>
      <w:r>
        <w:rPr>
          <w:rFonts w:hint="eastAsia" w:ascii="宋体" w:hAnsi="宋体" w:cs="Times New Roman"/>
          <w:b w:val="0"/>
          <w:bCs w:val="0"/>
          <w:color w:val="auto"/>
          <w:sz w:val="21"/>
          <w:szCs w:val="21"/>
          <w:highlight w:val="none"/>
          <w:lang w:val="en-US" w:eastAsia="zh-CN"/>
        </w:rPr>
        <w:t>施工部分待全部内容完成后统一进行验收。</w:t>
      </w:r>
    </w:p>
    <w:p w14:paraId="03470EA1">
      <w:pPr>
        <w:keepNext w:val="0"/>
        <w:keepLines w:val="0"/>
        <w:pageBreakBefore w:val="0"/>
        <w:widowControl w:val="0"/>
        <w:numPr>
          <w:ilvl w:val="0"/>
          <w:numId w:val="0"/>
        </w:numPr>
        <w:kinsoku/>
        <w:wordWrap/>
        <w:overflowPunct/>
        <w:topLinePunct w:val="0"/>
        <w:autoSpaceDE/>
        <w:autoSpaceDN/>
        <w:bidi w:val="0"/>
        <w:adjustRightInd/>
        <w:snapToGrid w:val="0"/>
        <w:spacing w:line="400" w:lineRule="exact"/>
        <w:ind w:firstLine="0" w:firstLineChars="0"/>
        <w:textAlignment w:val="auto"/>
        <w:rPr>
          <w:rFonts w:hint="eastAsia" w:ascii="宋体" w:hAnsi="宋体" w:eastAsia="宋体" w:cs="Times New Roman"/>
          <w:b w:val="0"/>
          <w:bCs w:val="0"/>
          <w:color w:val="auto"/>
          <w:sz w:val="21"/>
          <w:szCs w:val="21"/>
          <w:highlight w:val="none"/>
          <w:lang w:val="en-US" w:eastAsia="zh-CN"/>
        </w:rPr>
      </w:pPr>
      <w:r>
        <w:rPr>
          <w:rFonts w:hint="eastAsia" w:ascii="宋体" w:hAnsi="宋体" w:cs="Times New Roman"/>
          <w:b w:val="0"/>
          <w:bCs w:val="0"/>
          <w:color w:val="auto"/>
          <w:sz w:val="21"/>
          <w:szCs w:val="21"/>
          <w:highlight w:val="none"/>
          <w:lang w:val="en-US" w:eastAsia="zh-CN"/>
        </w:rPr>
        <w:t>3.</w:t>
      </w:r>
      <w:r>
        <w:rPr>
          <w:rFonts w:hint="eastAsia" w:ascii="宋体" w:hAnsi="宋体" w:eastAsia="宋体" w:cs="Times New Roman"/>
          <w:b w:val="0"/>
          <w:bCs w:val="0"/>
          <w:color w:val="auto"/>
          <w:sz w:val="21"/>
          <w:szCs w:val="21"/>
          <w:highlight w:val="none"/>
          <w:lang w:val="en-US" w:eastAsia="zh-CN"/>
        </w:rPr>
        <w:t>质量异议：货物到达指定交货地点后，在进行进场验收时表观质量、尺寸规格参数不合格或检测复试不合格的，</w:t>
      </w:r>
      <w:r>
        <w:rPr>
          <w:rFonts w:hint="eastAsia" w:ascii="宋体" w:hAnsi="宋体" w:cs="Times New Roman"/>
          <w:b w:val="0"/>
          <w:bCs w:val="0"/>
          <w:color w:val="auto"/>
          <w:sz w:val="21"/>
          <w:szCs w:val="21"/>
          <w:highlight w:val="none"/>
          <w:lang w:val="en-US" w:eastAsia="zh-CN"/>
        </w:rPr>
        <w:t>乙方</w:t>
      </w:r>
      <w:r>
        <w:rPr>
          <w:rFonts w:hint="eastAsia" w:ascii="宋体" w:hAnsi="宋体" w:eastAsia="宋体" w:cs="Times New Roman"/>
          <w:b w:val="0"/>
          <w:bCs w:val="0"/>
          <w:color w:val="auto"/>
          <w:sz w:val="21"/>
          <w:szCs w:val="21"/>
          <w:highlight w:val="none"/>
          <w:lang w:val="en-US" w:eastAsia="zh-CN"/>
        </w:rPr>
        <w:t>应在24小时内无条件退换货，费用由</w:t>
      </w:r>
      <w:r>
        <w:rPr>
          <w:rFonts w:hint="eastAsia" w:ascii="宋体" w:hAnsi="宋体" w:cs="Times New Roman"/>
          <w:b w:val="0"/>
          <w:bCs w:val="0"/>
          <w:color w:val="auto"/>
          <w:sz w:val="21"/>
          <w:szCs w:val="21"/>
          <w:highlight w:val="none"/>
          <w:lang w:val="en-US" w:eastAsia="zh-CN"/>
        </w:rPr>
        <w:t>乙方</w:t>
      </w:r>
      <w:r>
        <w:rPr>
          <w:rFonts w:hint="eastAsia" w:ascii="宋体" w:hAnsi="宋体" w:eastAsia="宋体" w:cs="Times New Roman"/>
          <w:b w:val="0"/>
          <w:bCs w:val="0"/>
          <w:color w:val="auto"/>
          <w:sz w:val="21"/>
          <w:szCs w:val="21"/>
          <w:highlight w:val="none"/>
          <w:lang w:val="en-US" w:eastAsia="zh-CN"/>
        </w:rPr>
        <w:t>承担。</w:t>
      </w:r>
    </w:p>
    <w:p w14:paraId="1E5F327E">
      <w:pPr>
        <w:keepNext w:val="0"/>
        <w:keepLines w:val="0"/>
        <w:pageBreakBefore w:val="0"/>
        <w:widowControl w:val="0"/>
        <w:numPr>
          <w:ilvl w:val="0"/>
          <w:numId w:val="0"/>
        </w:numPr>
        <w:kinsoku/>
        <w:wordWrap/>
        <w:overflowPunct/>
        <w:topLinePunct w:val="0"/>
        <w:autoSpaceDE/>
        <w:autoSpaceDN/>
        <w:bidi w:val="0"/>
        <w:adjustRightInd/>
        <w:snapToGrid w:val="0"/>
        <w:spacing w:line="400" w:lineRule="exact"/>
        <w:ind w:firstLine="0" w:firstLineChars="0"/>
        <w:textAlignment w:val="auto"/>
        <w:rPr>
          <w:rFonts w:hint="eastAsia"/>
          <w:b w:val="0"/>
          <w:bCs w:val="0"/>
          <w:color w:val="auto"/>
          <w:highlight w:val="none"/>
          <w:lang w:val="en-US" w:eastAsia="zh-CN"/>
        </w:rPr>
      </w:pPr>
      <w:r>
        <w:rPr>
          <w:rFonts w:hint="eastAsia" w:ascii="宋体" w:hAnsi="宋体" w:cs="Times New Roman"/>
          <w:b w:val="0"/>
          <w:bCs w:val="0"/>
          <w:color w:val="auto"/>
          <w:sz w:val="21"/>
          <w:szCs w:val="21"/>
          <w:highlight w:val="none"/>
          <w:lang w:val="en-US" w:eastAsia="zh-CN"/>
        </w:rPr>
        <w:t>4.</w:t>
      </w:r>
      <w:r>
        <w:rPr>
          <w:rFonts w:hint="eastAsia" w:ascii="宋体" w:hAnsi="宋体" w:eastAsia="宋体" w:cs="Times New Roman"/>
          <w:b w:val="0"/>
          <w:bCs w:val="0"/>
          <w:color w:val="auto"/>
          <w:sz w:val="21"/>
          <w:szCs w:val="21"/>
          <w:highlight w:val="none"/>
          <w:lang w:val="en-US" w:eastAsia="zh-CN"/>
        </w:rPr>
        <w:t>项目验收过程中，由于质量不合格或运输或施工等原因所造成的一切费用均由</w:t>
      </w:r>
      <w:r>
        <w:rPr>
          <w:rFonts w:hint="eastAsia" w:ascii="宋体" w:hAnsi="宋体" w:cs="Times New Roman"/>
          <w:b w:val="0"/>
          <w:bCs w:val="0"/>
          <w:color w:val="auto"/>
          <w:sz w:val="21"/>
          <w:szCs w:val="21"/>
          <w:highlight w:val="none"/>
          <w:lang w:val="en-US" w:eastAsia="zh-CN"/>
        </w:rPr>
        <w:t>乙方</w:t>
      </w:r>
      <w:r>
        <w:rPr>
          <w:rFonts w:hint="eastAsia" w:ascii="宋体" w:hAnsi="宋体" w:eastAsia="宋体" w:cs="Times New Roman"/>
          <w:b w:val="0"/>
          <w:bCs w:val="0"/>
          <w:color w:val="auto"/>
          <w:sz w:val="21"/>
          <w:szCs w:val="21"/>
          <w:highlight w:val="none"/>
          <w:lang w:val="en-US" w:eastAsia="zh-CN"/>
        </w:rPr>
        <w:t>负责。</w:t>
      </w:r>
    </w:p>
    <w:p w14:paraId="16BD15F3">
      <w:pPr>
        <w:pStyle w:val="29"/>
        <w:keepNext w:val="0"/>
        <w:keepLines w:val="0"/>
        <w:pageBreakBefore w:val="0"/>
        <w:widowControl w:val="0"/>
        <w:kinsoku/>
        <w:wordWrap/>
        <w:overflowPunct/>
        <w:topLinePunct w:val="0"/>
        <w:bidi w:val="0"/>
        <w:spacing w:beforeLines="0" w:afterLines="0" w:line="420" w:lineRule="exact"/>
        <w:ind w:left="0" w:leftChars="0"/>
        <w:textAlignment w:val="auto"/>
        <w:rPr>
          <w:rFonts w:hint="eastAsia" w:ascii="宋体" w:hAnsi="宋体" w:eastAsia="宋体" w:cs="宋体"/>
          <w:b w:val="0"/>
          <w:bCs w:val="0"/>
          <w:color w:val="auto"/>
          <w:sz w:val="21"/>
          <w:szCs w:val="21"/>
          <w:highlight w:val="none"/>
          <w:lang w:eastAsia="zh-CN"/>
        </w:rPr>
      </w:pPr>
      <w:r>
        <w:rPr>
          <w:rFonts w:hint="eastAsia" w:ascii="宋体" w:hAnsi="宋体" w:eastAsia="宋体" w:cs="宋体"/>
          <w:b w:val="0"/>
          <w:bCs w:val="0"/>
          <w:color w:val="auto"/>
          <w:sz w:val="21"/>
          <w:szCs w:val="21"/>
          <w:highlight w:val="none"/>
          <w:lang w:eastAsia="zh-CN"/>
        </w:rPr>
        <w:t>十</w:t>
      </w:r>
      <w:r>
        <w:rPr>
          <w:rFonts w:hint="eastAsia" w:hAnsi="宋体" w:cs="宋体"/>
          <w:b w:val="0"/>
          <w:bCs w:val="0"/>
          <w:color w:val="auto"/>
          <w:sz w:val="21"/>
          <w:szCs w:val="21"/>
          <w:highlight w:val="none"/>
          <w:lang w:val="en-US" w:eastAsia="zh-CN"/>
        </w:rPr>
        <w:t>四</w:t>
      </w:r>
      <w:r>
        <w:rPr>
          <w:rFonts w:hint="eastAsia" w:ascii="宋体" w:hAnsi="宋体" w:eastAsia="宋体" w:cs="宋体"/>
          <w:b w:val="0"/>
          <w:bCs w:val="0"/>
          <w:color w:val="auto"/>
          <w:sz w:val="21"/>
          <w:szCs w:val="21"/>
          <w:highlight w:val="none"/>
          <w:lang w:eastAsia="zh-CN"/>
        </w:rPr>
        <w:t>、违约责任</w:t>
      </w:r>
    </w:p>
    <w:p w14:paraId="12C0A66B">
      <w:pPr>
        <w:pStyle w:val="29"/>
        <w:keepNext w:val="0"/>
        <w:keepLines w:val="0"/>
        <w:pageBreakBefore w:val="0"/>
        <w:widowControl w:val="0"/>
        <w:kinsoku/>
        <w:wordWrap/>
        <w:overflowPunct/>
        <w:topLinePunct w:val="0"/>
        <w:bidi w:val="0"/>
        <w:snapToGrid w:val="0"/>
        <w:spacing w:beforeLines="0" w:afterLines="0" w:line="420" w:lineRule="exact"/>
        <w:ind w:left="0" w:leftChars="0" w:firstLine="0" w:firstLineChars="0"/>
        <w:textAlignment w:val="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1.甲方无正当理由拒收货物的，甲方</w:t>
      </w:r>
      <w:r>
        <w:rPr>
          <w:rFonts w:hint="eastAsia" w:ascii="宋体" w:hAnsi="宋体" w:eastAsia="宋体" w:cs="宋体"/>
          <w:b w:val="0"/>
          <w:bCs w:val="0"/>
          <w:color w:val="auto"/>
          <w:sz w:val="21"/>
          <w:szCs w:val="21"/>
          <w:highlight w:val="none"/>
          <w:lang w:eastAsia="zh-CN"/>
        </w:rPr>
        <w:t>（</w:t>
      </w:r>
      <w:r>
        <w:rPr>
          <w:rFonts w:hint="eastAsia" w:hAnsi="宋体" w:cs="宋体"/>
          <w:b w:val="0"/>
          <w:bCs w:val="0"/>
          <w:color w:val="auto"/>
          <w:sz w:val="21"/>
          <w:szCs w:val="21"/>
          <w:highlight w:val="none"/>
          <w:lang w:eastAsia="zh-CN"/>
        </w:rPr>
        <w:t>浙江中旸建设有限公司</w:t>
      </w:r>
      <w:r>
        <w:rPr>
          <w:rFonts w:hint="eastAsia" w:ascii="宋体" w:hAnsi="宋体" w:eastAsia="宋体" w:cs="宋体"/>
          <w:b w:val="0"/>
          <w:bCs w:val="0"/>
          <w:color w:val="auto"/>
          <w:sz w:val="21"/>
          <w:szCs w:val="21"/>
          <w:highlight w:val="none"/>
          <w:lang w:eastAsia="zh-CN"/>
        </w:rPr>
        <w:t>）</w:t>
      </w:r>
      <w:r>
        <w:rPr>
          <w:rFonts w:hint="eastAsia" w:ascii="宋体" w:hAnsi="宋体" w:eastAsia="宋体" w:cs="宋体"/>
          <w:b w:val="0"/>
          <w:bCs w:val="0"/>
          <w:color w:val="auto"/>
          <w:sz w:val="21"/>
          <w:szCs w:val="21"/>
          <w:highlight w:val="none"/>
        </w:rPr>
        <w:t>向乙方偿付拒收货款总值的百分之五违约金。</w:t>
      </w:r>
    </w:p>
    <w:p w14:paraId="617223C9">
      <w:pPr>
        <w:pStyle w:val="29"/>
        <w:keepNext w:val="0"/>
        <w:keepLines w:val="0"/>
        <w:pageBreakBefore w:val="0"/>
        <w:widowControl w:val="0"/>
        <w:kinsoku/>
        <w:wordWrap/>
        <w:overflowPunct/>
        <w:topLinePunct w:val="0"/>
        <w:bidi w:val="0"/>
        <w:snapToGrid w:val="0"/>
        <w:spacing w:beforeLines="0" w:afterLines="0" w:line="420" w:lineRule="exact"/>
        <w:ind w:left="0" w:leftChars="0"/>
        <w:textAlignment w:val="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2.甲方无故逾期验收和办理货款支付手续的</w:t>
      </w:r>
      <w:r>
        <w:rPr>
          <w:rFonts w:hint="eastAsia" w:hAnsi="宋体" w:cs="宋体"/>
          <w:b w:val="0"/>
          <w:bCs w:val="0"/>
          <w:color w:val="auto"/>
          <w:sz w:val="21"/>
          <w:szCs w:val="21"/>
          <w:highlight w:val="none"/>
          <w:lang w:eastAsia="zh-CN"/>
        </w:rPr>
        <w:t>，</w:t>
      </w:r>
      <w:r>
        <w:rPr>
          <w:rFonts w:hint="eastAsia" w:ascii="宋体" w:hAnsi="宋体" w:eastAsia="宋体" w:cs="宋体"/>
          <w:b w:val="0"/>
          <w:bCs w:val="0"/>
          <w:color w:val="auto"/>
          <w:sz w:val="21"/>
          <w:szCs w:val="21"/>
          <w:highlight w:val="none"/>
        </w:rPr>
        <w:t>甲方</w:t>
      </w:r>
      <w:r>
        <w:rPr>
          <w:rFonts w:hint="eastAsia" w:ascii="宋体" w:hAnsi="宋体" w:eastAsia="宋体" w:cs="宋体"/>
          <w:b w:val="0"/>
          <w:bCs w:val="0"/>
          <w:color w:val="auto"/>
          <w:sz w:val="21"/>
          <w:szCs w:val="21"/>
          <w:highlight w:val="none"/>
          <w:lang w:eastAsia="zh-CN"/>
        </w:rPr>
        <w:t>（</w:t>
      </w:r>
      <w:r>
        <w:rPr>
          <w:rFonts w:hint="eastAsia" w:hAnsi="宋体" w:cs="宋体"/>
          <w:b w:val="0"/>
          <w:bCs w:val="0"/>
          <w:color w:val="auto"/>
          <w:sz w:val="21"/>
          <w:szCs w:val="21"/>
          <w:highlight w:val="none"/>
          <w:lang w:eastAsia="zh-CN"/>
        </w:rPr>
        <w:t>浙江中旸建设有限公司</w:t>
      </w:r>
      <w:r>
        <w:rPr>
          <w:rFonts w:hint="eastAsia" w:ascii="宋体" w:hAnsi="宋体" w:eastAsia="宋体" w:cs="宋体"/>
          <w:b w:val="0"/>
          <w:bCs w:val="0"/>
          <w:color w:val="auto"/>
          <w:sz w:val="21"/>
          <w:szCs w:val="21"/>
          <w:highlight w:val="none"/>
          <w:lang w:eastAsia="zh-CN"/>
        </w:rPr>
        <w:t>）</w:t>
      </w:r>
      <w:r>
        <w:rPr>
          <w:rFonts w:hint="eastAsia" w:ascii="宋体" w:hAnsi="宋体" w:eastAsia="宋体" w:cs="宋体"/>
          <w:b w:val="0"/>
          <w:bCs w:val="0"/>
          <w:color w:val="auto"/>
          <w:sz w:val="21"/>
          <w:szCs w:val="21"/>
          <w:highlight w:val="none"/>
        </w:rPr>
        <w:t>应按逾期付款总额每日万分之</w:t>
      </w:r>
      <w:r>
        <w:rPr>
          <w:rFonts w:hint="eastAsia" w:hAnsi="宋体" w:cs="宋体"/>
          <w:b w:val="0"/>
          <w:bCs w:val="0"/>
          <w:color w:val="auto"/>
          <w:sz w:val="21"/>
          <w:szCs w:val="21"/>
          <w:highlight w:val="none"/>
          <w:lang w:val="en-US" w:eastAsia="zh-CN"/>
        </w:rPr>
        <w:t>一</w:t>
      </w:r>
      <w:r>
        <w:rPr>
          <w:rFonts w:hint="eastAsia" w:ascii="宋体" w:hAnsi="宋体" w:eastAsia="宋体" w:cs="宋体"/>
          <w:b w:val="0"/>
          <w:bCs w:val="0"/>
          <w:color w:val="auto"/>
          <w:sz w:val="21"/>
          <w:szCs w:val="21"/>
          <w:highlight w:val="none"/>
        </w:rPr>
        <w:t>向乙方支付违约金。</w:t>
      </w:r>
    </w:p>
    <w:p w14:paraId="58DFDA5B">
      <w:pPr>
        <w:pStyle w:val="29"/>
        <w:keepNext w:val="0"/>
        <w:keepLines w:val="0"/>
        <w:pageBreakBefore w:val="0"/>
        <w:widowControl w:val="0"/>
        <w:kinsoku/>
        <w:wordWrap/>
        <w:overflowPunct/>
        <w:topLinePunct w:val="0"/>
        <w:bidi w:val="0"/>
        <w:snapToGrid w:val="0"/>
        <w:spacing w:beforeLines="0" w:afterLines="0" w:line="420" w:lineRule="exact"/>
        <w:ind w:left="0" w:leftChars="0"/>
        <w:textAlignment w:val="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3.乙方</w:t>
      </w:r>
      <w:r>
        <w:rPr>
          <w:rFonts w:hint="eastAsia" w:hAnsi="宋体" w:cs="宋体"/>
          <w:b w:val="0"/>
          <w:bCs w:val="0"/>
          <w:color w:val="auto"/>
          <w:sz w:val="21"/>
          <w:szCs w:val="21"/>
          <w:highlight w:val="none"/>
          <w:lang w:val="en-US" w:eastAsia="zh-CN"/>
        </w:rPr>
        <w:t>未按合同约定完成</w:t>
      </w:r>
      <w:r>
        <w:rPr>
          <w:rFonts w:hint="eastAsia" w:ascii="宋体" w:hAnsi="宋体" w:eastAsia="宋体" w:cs="宋体"/>
          <w:b w:val="0"/>
          <w:bCs w:val="0"/>
          <w:color w:val="auto"/>
          <w:sz w:val="21"/>
          <w:szCs w:val="21"/>
          <w:highlight w:val="none"/>
        </w:rPr>
        <w:t>货物交付</w:t>
      </w:r>
      <w:r>
        <w:rPr>
          <w:rFonts w:hint="eastAsia" w:hAnsi="宋体" w:cs="宋体"/>
          <w:b w:val="0"/>
          <w:bCs w:val="0"/>
          <w:color w:val="auto"/>
          <w:sz w:val="21"/>
          <w:szCs w:val="21"/>
          <w:highlight w:val="none"/>
          <w:lang w:val="en-US" w:eastAsia="zh-CN"/>
        </w:rPr>
        <w:t>及施工</w:t>
      </w:r>
      <w:r>
        <w:rPr>
          <w:rFonts w:hint="eastAsia" w:ascii="宋体" w:hAnsi="宋体" w:eastAsia="宋体" w:cs="宋体"/>
          <w:b w:val="0"/>
          <w:bCs w:val="0"/>
          <w:color w:val="auto"/>
          <w:sz w:val="21"/>
          <w:szCs w:val="21"/>
          <w:highlight w:val="none"/>
        </w:rPr>
        <w:t>的，乙方应按逾期</w:t>
      </w:r>
      <w:r>
        <w:rPr>
          <w:rFonts w:hint="eastAsia" w:hAnsi="宋体" w:cs="宋体"/>
          <w:b w:val="0"/>
          <w:bCs w:val="0"/>
          <w:color w:val="auto"/>
          <w:sz w:val="21"/>
          <w:szCs w:val="21"/>
          <w:highlight w:val="none"/>
          <w:lang w:val="en-US" w:eastAsia="zh-CN"/>
        </w:rPr>
        <w:t>交货</w:t>
      </w:r>
      <w:r>
        <w:rPr>
          <w:rFonts w:hint="eastAsia" w:ascii="宋体" w:hAnsi="宋体" w:eastAsia="宋体" w:cs="宋体"/>
          <w:b w:val="0"/>
          <w:bCs w:val="0"/>
          <w:color w:val="auto"/>
          <w:sz w:val="21"/>
          <w:szCs w:val="21"/>
          <w:highlight w:val="none"/>
        </w:rPr>
        <w:t>总额每日千分之六向甲方</w:t>
      </w:r>
      <w:r>
        <w:rPr>
          <w:rFonts w:hint="eastAsia" w:ascii="宋体" w:hAnsi="宋体" w:eastAsia="宋体" w:cs="宋体"/>
          <w:b w:val="0"/>
          <w:bCs w:val="0"/>
          <w:color w:val="auto"/>
          <w:sz w:val="21"/>
          <w:szCs w:val="21"/>
          <w:highlight w:val="none"/>
          <w:lang w:eastAsia="zh-CN"/>
        </w:rPr>
        <w:t>（</w:t>
      </w:r>
      <w:r>
        <w:rPr>
          <w:rFonts w:hint="eastAsia" w:hAnsi="宋体" w:cs="宋体"/>
          <w:b w:val="0"/>
          <w:bCs w:val="0"/>
          <w:color w:val="auto"/>
          <w:sz w:val="21"/>
          <w:szCs w:val="21"/>
          <w:highlight w:val="none"/>
          <w:lang w:eastAsia="zh-CN"/>
        </w:rPr>
        <w:t>浙江中旸建设有限公司</w:t>
      </w:r>
      <w:r>
        <w:rPr>
          <w:rFonts w:hint="eastAsia" w:ascii="宋体" w:hAnsi="宋体" w:eastAsia="宋体" w:cs="宋体"/>
          <w:b w:val="0"/>
          <w:bCs w:val="0"/>
          <w:color w:val="auto"/>
          <w:sz w:val="21"/>
          <w:szCs w:val="21"/>
          <w:highlight w:val="none"/>
          <w:lang w:eastAsia="zh-CN"/>
        </w:rPr>
        <w:t>）</w:t>
      </w:r>
      <w:r>
        <w:rPr>
          <w:rFonts w:hint="eastAsia" w:ascii="宋体" w:hAnsi="宋体" w:eastAsia="宋体" w:cs="宋体"/>
          <w:b w:val="0"/>
          <w:bCs w:val="0"/>
          <w:color w:val="auto"/>
          <w:sz w:val="21"/>
          <w:szCs w:val="21"/>
          <w:highlight w:val="none"/>
        </w:rPr>
        <w:t>支付违约金，由甲方</w:t>
      </w:r>
      <w:r>
        <w:rPr>
          <w:rFonts w:hint="eastAsia" w:ascii="宋体" w:hAnsi="宋体" w:eastAsia="宋体" w:cs="宋体"/>
          <w:b w:val="0"/>
          <w:bCs w:val="0"/>
          <w:color w:val="auto"/>
          <w:sz w:val="21"/>
          <w:szCs w:val="21"/>
          <w:highlight w:val="none"/>
          <w:lang w:eastAsia="zh-CN"/>
        </w:rPr>
        <w:t>（</w:t>
      </w:r>
      <w:r>
        <w:rPr>
          <w:rFonts w:hint="eastAsia" w:hAnsi="宋体" w:cs="宋体"/>
          <w:b w:val="0"/>
          <w:bCs w:val="0"/>
          <w:color w:val="auto"/>
          <w:sz w:val="21"/>
          <w:szCs w:val="21"/>
          <w:highlight w:val="none"/>
          <w:lang w:eastAsia="zh-CN"/>
        </w:rPr>
        <w:t>浙江中旸建设有限公司</w:t>
      </w:r>
      <w:r>
        <w:rPr>
          <w:rFonts w:hint="eastAsia" w:ascii="宋体" w:hAnsi="宋体" w:eastAsia="宋体" w:cs="宋体"/>
          <w:b w:val="0"/>
          <w:bCs w:val="0"/>
          <w:color w:val="auto"/>
          <w:sz w:val="21"/>
          <w:szCs w:val="21"/>
          <w:highlight w:val="none"/>
          <w:lang w:eastAsia="zh-CN"/>
        </w:rPr>
        <w:t>）</w:t>
      </w:r>
      <w:r>
        <w:rPr>
          <w:rFonts w:hint="eastAsia" w:ascii="宋体" w:hAnsi="宋体" w:eastAsia="宋体" w:cs="宋体"/>
          <w:b w:val="0"/>
          <w:bCs w:val="0"/>
          <w:color w:val="auto"/>
          <w:sz w:val="21"/>
          <w:szCs w:val="21"/>
          <w:highlight w:val="none"/>
        </w:rPr>
        <w:t>从待付货款中扣除。逾期超过约定日期10个工作日不能</w:t>
      </w:r>
      <w:r>
        <w:rPr>
          <w:rFonts w:hint="eastAsia" w:hAnsi="宋体" w:cs="宋体"/>
          <w:b w:val="0"/>
          <w:bCs w:val="0"/>
          <w:color w:val="auto"/>
          <w:sz w:val="21"/>
          <w:szCs w:val="21"/>
          <w:highlight w:val="none"/>
          <w:lang w:val="en-US" w:eastAsia="zh-CN"/>
        </w:rPr>
        <w:t>完成</w:t>
      </w:r>
      <w:r>
        <w:rPr>
          <w:rFonts w:hint="eastAsia" w:ascii="宋体" w:hAnsi="宋体" w:eastAsia="宋体" w:cs="宋体"/>
          <w:b w:val="0"/>
          <w:bCs w:val="0"/>
          <w:color w:val="auto"/>
          <w:sz w:val="21"/>
          <w:szCs w:val="21"/>
          <w:highlight w:val="none"/>
        </w:rPr>
        <w:t>货物交付</w:t>
      </w:r>
      <w:r>
        <w:rPr>
          <w:rFonts w:hint="eastAsia" w:hAnsi="宋体" w:cs="宋体"/>
          <w:b w:val="0"/>
          <w:bCs w:val="0"/>
          <w:color w:val="auto"/>
          <w:sz w:val="21"/>
          <w:szCs w:val="21"/>
          <w:highlight w:val="none"/>
          <w:lang w:val="en-US" w:eastAsia="zh-CN"/>
        </w:rPr>
        <w:t>及施工</w:t>
      </w:r>
      <w:r>
        <w:rPr>
          <w:rFonts w:hint="eastAsia" w:ascii="宋体" w:hAnsi="宋体" w:eastAsia="宋体" w:cs="宋体"/>
          <w:b w:val="0"/>
          <w:bCs w:val="0"/>
          <w:color w:val="auto"/>
          <w:sz w:val="21"/>
          <w:szCs w:val="21"/>
          <w:highlight w:val="none"/>
        </w:rPr>
        <w:t>的，甲方</w:t>
      </w:r>
      <w:r>
        <w:rPr>
          <w:rFonts w:hint="eastAsia" w:ascii="宋体" w:hAnsi="宋体" w:eastAsia="宋体" w:cs="宋体"/>
          <w:b w:val="0"/>
          <w:bCs w:val="0"/>
          <w:color w:val="auto"/>
          <w:sz w:val="21"/>
          <w:szCs w:val="21"/>
          <w:highlight w:val="none"/>
          <w:lang w:eastAsia="zh-CN"/>
        </w:rPr>
        <w:t>（</w:t>
      </w:r>
      <w:r>
        <w:rPr>
          <w:rFonts w:hint="eastAsia" w:hAnsi="宋体" w:cs="宋体"/>
          <w:b w:val="0"/>
          <w:bCs w:val="0"/>
          <w:color w:val="auto"/>
          <w:sz w:val="21"/>
          <w:szCs w:val="21"/>
          <w:highlight w:val="none"/>
          <w:lang w:eastAsia="zh-CN"/>
        </w:rPr>
        <w:t>浙江中旸建设有限公司</w:t>
      </w:r>
      <w:r>
        <w:rPr>
          <w:rFonts w:hint="eastAsia" w:ascii="宋体" w:hAnsi="宋体" w:eastAsia="宋体" w:cs="宋体"/>
          <w:b w:val="0"/>
          <w:bCs w:val="0"/>
          <w:color w:val="auto"/>
          <w:sz w:val="21"/>
          <w:szCs w:val="21"/>
          <w:highlight w:val="none"/>
          <w:lang w:eastAsia="zh-CN"/>
        </w:rPr>
        <w:t>）</w:t>
      </w:r>
      <w:r>
        <w:rPr>
          <w:rFonts w:hint="eastAsia" w:ascii="宋体" w:hAnsi="宋体" w:eastAsia="宋体" w:cs="宋体"/>
          <w:b w:val="0"/>
          <w:bCs w:val="0"/>
          <w:color w:val="auto"/>
          <w:sz w:val="21"/>
          <w:szCs w:val="21"/>
          <w:highlight w:val="none"/>
        </w:rPr>
        <w:t>可解除本合同。乙方因</w:t>
      </w:r>
      <w:r>
        <w:rPr>
          <w:rFonts w:hint="eastAsia" w:hAnsi="宋体" w:cs="宋体"/>
          <w:b w:val="0"/>
          <w:bCs w:val="0"/>
          <w:color w:val="auto"/>
          <w:sz w:val="21"/>
          <w:szCs w:val="21"/>
          <w:highlight w:val="none"/>
          <w:lang w:val="en-US" w:eastAsia="zh-CN"/>
        </w:rPr>
        <w:t>未按合同约定完成</w:t>
      </w:r>
      <w:r>
        <w:rPr>
          <w:rFonts w:hint="eastAsia" w:ascii="宋体" w:hAnsi="宋体" w:eastAsia="宋体" w:cs="宋体"/>
          <w:b w:val="0"/>
          <w:bCs w:val="0"/>
          <w:color w:val="auto"/>
          <w:sz w:val="21"/>
          <w:szCs w:val="21"/>
          <w:highlight w:val="none"/>
        </w:rPr>
        <w:t>货物交付</w:t>
      </w:r>
      <w:r>
        <w:rPr>
          <w:rFonts w:hint="eastAsia" w:hAnsi="宋体" w:cs="宋体"/>
          <w:b w:val="0"/>
          <w:bCs w:val="0"/>
          <w:color w:val="auto"/>
          <w:sz w:val="21"/>
          <w:szCs w:val="21"/>
          <w:highlight w:val="none"/>
          <w:lang w:val="en-US" w:eastAsia="zh-CN"/>
        </w:rPr>
        <w:t>及施工</w:t>
      </w:r>
      <w:r>
        <w:rPr>
          <w:rFonts w:hint="eastAsia" w:ascii="宋体" w:hAnsi="宋体" w:eastAsia="宋体" w:cs="宋体"/>
          <w:b w:val="0"/>
          <w:bCs w:val="0"/>
          <w:color w:val="auto"/>
          <w:sz w:val="21"/>
          <w:szCs w:val="21"/>
          <w:highlight w:val="none"/>
        </w:rPr>
        <w:t>的或因其他违约行为导致甲方</w:t>
      </w:r>
      <w:r>
        <w:rPr>
          <w:rFonts w:hint="eastAsia" w:ascii="宋体" w:hAnsi="宋体" w:eastAsia="宋体" w:cs="宋体"/>
          <w:b w:val="0"/>
          <w:bCs w:val="0"/>
          <w:color w:val="auto"/>
          <w:sz w:val="21"/>
          <w:szCs w:val="21"/>
          <w:highlight w:val="none"/>
          <w:lang w:eastAsia="zh-CN"/>
        </w:rPr>
        <w:t>（</w:t>
      </w:r>
      <w:r>
        <w:rPr>
          <w:rFonts w:hint="eastAsia" w:hAnsi="宋体" w:cs="宋体"/>
          <w:b w:val="0"/>
          <w:bCs w:val="0"/>
          <w:color w:val="auto"/>
          <w:sz w:val="21"/>
          <w:szCs w:val="21"/>
          <w:highlight w:val="none"/>
          <w:lang w:eastAsia="zh-CN"/>
        </w:rPr>
        <w:t>浙江中旸建设有限公司</w:t>
      </w:r>
      <w:r>
        <w:rPr>
          <w:rFonts w:hint="eastAsia" w:ascii="宋体" w:hAnsi="宋体" w:eastAsia="宋体" w:cs="宋体"/>
          <w:b w:val="0"/>
          <w:bCs w:val="0"/>
          <w:color w:val="auto"/>
          <w:sz w:val="21"/>
          <w:szCs w:val="21"/>
          <w:highlight w:val="none"/>
          <w:lang w:eastAsia="zh-CN"/>
        </w:rPr>
        <w:t>）</w:t>
      </w:r>
      <w:r>
        <w:rPr>
          <w:rFonts w:hint="eastAsia" w:ascii="宋体" w:hAnsi="宋体" w:eastAsia="宋体" w:cs="宋体"/>
          <w:b w:val="0"/>
          <w:bCs w:val="0"/>
          <w:color w:val="auto"/>
          <w:sz w:val="21"/>
          <w:szCs w:val="21"/>
          <w:highlight w:val="none"/>
        </w:rPr>
        <w:t xml:space="preserve">解除合同的，履约保证金不予退回。 </w:t>
      </w:r>
    </w:p>
    <w:p w14:paraId="6F27BEC4">
      <w:pPr>
        <w:pStyle w:val="29"/>
        <w:keepNext w:val="0"/>
        <w:keepLines w:val="0"/>
        <w:pageBreakBefore w:val="0"/>
        <w:widowControl w:val="0"/>
        <w:kinsoku/>
        <w:wordWrap/>
        <w:overflowPunct/>
        <w:topLinePunct w:val="0"/>
        <w:bidi w:val="0"/>
        <w:snapToGrid w:val="0"/>
        <w:spacing w:beforeLines="0" w:afterLines="0" w:line="420" w:lineRule="exact"/>
        <w:ind w:left="0" w:leftChars="0"/>
        <w:textAlignment w:val="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4.乙方所交的货物品种、型号、规格、技术参数、质量</w:t>
      </w:r>
      <w:r>
        <w:rPr>
          <w:rFonts w:hint="eastAsia" w:hAnsi="宋体" w:cs="宋体"/>
          <w:b w:val="0"/>
          <w:bCs w:val="0"/>
          <w:color w:val="auto"/>
          <w:sz w:val="21"/>
          <w:szCs w:val="21"/>
          <w:highlight w:val="none"/>
          <w:lang w:val="en-US" w:eastAsia="zh-CN"/>
        </w:rPr>
        <w:t>及施工质量</w:t>
      </w:r>
      <w:r>
        <w:rPr>
          <w:rFonts w:hint="eastAsia" w:ascii="宋体" w:hAnsi="宋体" w:eastAsia="宋体" w:cs="宋体"/>
          <w:b w:val="0"/>
          <w:bCs w:val="0"/>
          <w:color w:val="auto"/>
          <w:sz w:val="21"/>
          <w:szCs w:val="21"/>
          <w:highlight w:val="none"/>
        </w:rPr>
        <w:t>不符合合同规定及招标文件规定标准的，甲方</w:t>
      </w:r>
      <w:r>
        <w:rPr>
          <w:rFonts w:hint="eastAsia" w:ascii="宋体" w:hAnsi="宋体" w:eastAsia="宋体" w:cs="宋体"/>
          <w:b w:val="0"/>
          <w:bCs w:val="0"/>
          <w:color w:val="auto"/>
          <w:sz w:val="21"/>
          <w:szCs w:val="21"/>
          <w:highlight w:val="none"/>
          <w:lang w:eastAsia="zh-CN"/>
        </w:rPr>
        <w:t>（</w:t>
      </w:r>
      <w:r>
        <w:rPr>
          <w:rFonts w:hint="eastAsia" w:hAnsi="宋体" w:cs="宋体"/>
          <w:b w:val="0"/>
          <w:bCs w:val="0"/>
          <w:color w:val="auto"/>
          <w:sz w:val="21"/>
          <w:szCs w:val="21"/>
          <w:highlight w:val="none"/>
          <w:lang w:eastAsia="zh-CN"/>
        </w:rPr>
        <w:t>浙江中旸建设有限公司</w:t>
      </w:r>
      <w:r>
        <w:rPr>
          <w:rFonts w:hint="eastAsia" w:ascii="宋体" w:hAnsi="宋体" w:eastAsia="宋体" w:cs="宋体"/>
          <w:b w:val="0"/>
          <w:bCs w:val="0"/>
          <w:color w:val="auto"/>
          <w:sz w:val="21"/>
          <w:szCs w:val="21"/>
          <w:highlight w:val="none"/>
          <w:lang w:eastAsia="zh-CN"/>
        </w:rPr>
        <w:t>）</w:t>
      </w:r>
      <w:r>
        <w:rPr>
          <w:rFonts w:hint="eastAsia" w:ascii="宋体" w:hAnsi="宋体" w:eastAsia="宋体" w:cs="宋体"/>
          <w:b w:val="0"/>
          <w:bCs w:val="0"/>
          <w:color w:val="auto"/>
          <w:sz w:val="21"/>
          <w:szCs w:val="21"/>
          <w:highlight w:val="none"/>
        </w:rPr>
        <w:t>有权拒收该货物</w:t>
      </w:r>
      <w:r>
        <w:rPr>
          <w:rFonts w:hint="eastAsia" w:hAnsi="宋体" w:cs="宋体"/>
          <w:b w:val="0"/>
          <w:bCs w:val="0"/>
          <w:color w:val="auto"/>
          <w:sz w:val="21"/>
          <w:szCs w:val="21"/>
          <w:highlight w:val="none"/>
          <w:lang w:val="en-US" w:eastAsia="zh-CN"/>
        </w:rPr>
        <w:t>及拒绝验收</w:t>
      </w:r>
      <w:r>
        <w:rPr>
          <w:rFonts w:hint="eastAsia" w:ascii="宋体" w:hAnsi="宋体" w:eastAsia="宋体" w:cs="宋体"/>
          <w:b w:val="0"/>
          <w:bCs w:val="0"/>
          <w:color w:val="auto"/>
          <w:sz w:val="21"/>
          <w:szCs w:val="21"/>
          <w:highlight w:val="none"/>
        </w:rPr>
        <w:t>，乙方愿意更换货物但逾期交货的，按乙方逾期交货处理。乙方拒绝更换货物的，甲方</w:t>
      </w:r>
      <w:r>
        <w:rPr>
          <w:rFonts w:hint="eastAsia" w:ascii="宋体" w:hAnsi="宋体" w:eastAsia="宋体" w:cs="宋体"/>
          <w:b w:val="0"/>
          <w:bCs w:val="0"/>
          <w:color w:val="auto"/>
          <w:sz w:val="21"/>
          <w:szCs w:val="21"/>
          <w:highlight w:val="none"/>
          <w:lang w:eastAsia="zh-CN"/>
        </w:rPr>
        <w:t>（</w:t>
      </w:r>
      <w:r>
        <w:rPr>
          <w:rFonts w:hint="eastAsia" w:hAnsi="宋体" w:cs="宋体"/>
          <w:b w:val="0"/>
          <w:bCs w:val="0"/>
          <w:color w:val="auto"/>
          <w:sz w:val="21"/>
          <w:szCs w:val="21"/>
          <w:highlight w:val="none"/>
          <w:lang w:eastAsia="zh-CN"/>
        </w:rPr>
        <w:t>浙江中旸建设有限公司</w:t>
      </w:r>
      <w:r>
        <w:rPr>
          <w:rFonts w:hint="eastAsia" w:ascii="宋体" w:hAnsi="宋体" w:eastAsia="宋体" w:cs="宋体"/>
          <w:b w:val="0"/>
          <w:bCs w:val="0"/>
          <w:color w:val="auto"/>
          <w:sz w:val="21"/>
          <w:szCs w:val="21"/>
          <w:highlight w:val="none"/>
          <w:lang w:eastAsia="zh-CN"/>
        </w:rPr>
        <w:t>）</w:t>
      </w:r>
      <w:r>
        <w:rPr>
          <w:rFonts w:hint="eastAsia" w:ascii="宋体" w:hAnsi="宋体" w:eastAsia="宋体" w:cs="宋体"/>
          <w:b w:val="0"/>
          <w:bCs w:val="0"/>
          <w:color w:val="auto"/>
          <w:sz w:val="21"/>
          <w:szCs w:val="21"/>
          <w:highlight w:val="none"/>
        </w:rPr>
        <w:t>可单方面解除合同，履约保证金不予退回。</w:t>
      </w:r>
    </w:p>
    <w:p w14:paraId="79EABB1D">
      <w:pPr>
        <w:pStyle w:val="29"/>
        <w:snapToGrid w:val="0"/>
        <w:spacing w:beforeLines="0" w:afterLines="0" w:line="420" w:lineRule="exact"/>
        <w:rPr>
          <w:rFonts w:hint="eastAsia" w:ascii="宋体" w:hAnsi="宋体" w:eastAsia="宋体" w:cs="宋体"/>
          <w:b w:val="0"/>
          <w:bCs w:val="0"/>
          <w:color w:val="auto"/>
          <w:kern w:val="0"/>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rPr>
        <w:t>5.</w:t>
      </w:r>
      <w:r>
        <w:rPr>
          <w:rFonts w:hint="eastAsia" w:ascii="宋体" w:hAnsi="宋体" w:eastAsia="宋体" w:cs="宋体"/>
          <w:b w:val="0"/>
          <w:bCs w:val="0"/>
          <w:color w:val="auto"/>
          <w:sz w:val="21"/>
          <w:szCs w:val="21"/>
          <w:highlight w:val="none"/>
        </w:rPr>
        <w:t>因</w:t>
      </w:r>
      <w:r>
        <w:rPr>
          <w:rFonts w:hint="eastAsia" w:ascii="宋体" w:hAnsi="宋体" w:eastAsia="宋体" w:cs="宋体"/>
          <w:b w:val="0"/>
          <w:bCs w:val="0"/>
          <w:color w:val="auto"/>
          <w:sz w:val="21"/>
          <w:szCs w:val="21"/>
          <w:highlight w:val="none"/>
          <w:lang w:val="en-US" w:eastAsia="zh-CN"/>
        </w:rPr>
        <w:t>乙方原因（</w:t>
      </w:r>
      <w:r>
        <w:rPr>
          <w:rFonts w:hint="eastAsia" w:ascii="宋体" w:hAnsi="宋体" w:eastAsia="宋体" w:cs="宋体"/>
          <w:b w:val="0"/>
          <w:bCs w:val="0"/>
          <w:color w:val="auto"/>
          <w:sz w:val="21"/>
          <w:szCs w:val="21"/>
          <w:highlight w:val="none"/>
        </w:rPr>
        <w:t>逾期交货</w:t>
      </w:r>
      <w:r>
        <w:rPr>
          <w:rFonts w:hint="eastAsia" w:hAnsi="宋体" w:cs="宋体"/>
          <w:b w:val="0"/>
          <w:bCs w:val="0"/>
          <w:color w:val="auto"/>
          <w:sz w:val="21"/>
          <w:szCs w:val="21"/>
          <w:highlight w:val="none"/>
          <w:lang w:val="en-US" w:eastAsia="zh-CN"/>
        </w:rPr>
        <w:t>及施工</w:t>
      </w:r>
      <w:r>
        <w:rPr>
          <w:rFonts w:hint="eastAsia" w:ascii="宋体" w:hAnsi="宋体" w:eastAsia="宋体" w:cs="宋体"/>
          <w:b w:val="0"/>
          <w:bCs w:val="0"/>
          <w:color w:val="auto"/>
          <w:sz w:val="21"/>
          <w:szCs w:val="21"/>
          <w:highlight w:val="none"/>
          <w:lang w:val="en-US" w:eastAsia="zh-CN"/>
        </w:rPr>
        <w:t>、</w:t>
      </w:r>
      <w:r>
        <w:rPr>
          <w:rFonts w:hint="eastAsia" w:ascii="宋体" w:hAnsi="宋体" w:eastAsia="宋体" w:cs="宋体"/>
          <w:b w:val="0"/>
          <w:bCs w:val="0"/>
          <w:color w:val="auto"/>
          <w:sz w:val="21"/>
          <w:szCs w:val="21"/>
          <w:highlight w:val="none"/>
        </w:rPr>
        <w:t>质量不符合</w:t>
      </w:r>
      <w:r>
        <w:rPr>
          <w:rFonts w:hint="eastAsia" w:ascii="宋体" w:hAnsi="宋体" w:eastAsia="宋体" w:cs="宋体"/>
          <w:b w:val="0"/>
          <w:bCs w:val="0"/>
          <w:color w:val="auto"/>
          <w:sz w:val="21"/>
          <w:szCs w:val="21"/>
          <w:highlight w:val="none"/>
          <w:lang w:val="en-US" w:eastAsia="zh-CN"/>
        </w:rPr>
        <w:t>要求等）造成甲方</w:t>
      </w:r>
      <w:r>
        <w:rPr>
          <w:rFonts w:hint="eastAsia" w:ascii="宋体" w:hAnsi="宋体" w:eastAsia="宋体" w:cs="宋体"/>
          <w:b w:val="0"/>
          <w:bCs w:val="0"/>
          <w:color w:val="auto"/>
          <w:sz w:val="21"/>
          <w:szCs w:val="21"/>
          <w:highlight w:val="none"/>
          <w:lang w:eastAsia="zh-CN"/>
        </w:rPr>
        <w:t>（</w:t>
      </w:r>
      <w:r>
        <w:rPr>
          <w:rFonts w:hint="eastAsia" w:hAnsi="宋体" w:cs="宋体"/>
          <w:b w:val="0"/>
          <w:bCs w:val="0"/>
          <w:color w:val="auto"/>
          <w:sz w:val="21"/>
          <w:szCs w:val="21"/>
          <w:highlight w:val="none"/>
          <w:lang w:eastAsia="zh-CN"/>
        </w:rPr>
        <w:t>浙江中旸建设有限公司</w:t>
      </w:r>
      <w:r>
        <w:rPr>
          <w:rFonts w:hint="eastAsia" w:ascii="宋体" w:hAnsi="宋体" w:eastAsia="宋体" w:cs="宋体"/>
          <w:b w:val="0"/>
          <w:bCs w:val="0"/>
          <w:color w:val="auto"/>
          <w:sz w:val="21"/>
          <w:szCs w:val="21"/>
          <w:highlight w:val="none"/>
          <w:lang w:eastAsia="zh-CN"/>
        </w:rPr>
        <w:t>）</w:t>
      </w:r>
      <w:r>
        <w:rPr>
          <w:rFonts w:hint="eastAsia" w:ascii="宋体" w:hAnsi="宋体" w:eastAsia="宋体" w:cs="宋体"/>
          <w:b w:val="0"/>
          <w:bCs w:val="0"/>
          <w:color w:val="auto"/>
          <w:sz w:val="21"/>
          <w:szCs w:val="21"/>
          <w:highlight w:val="none"/>
          <w:lang w:val="en-US" w:eastAsia="zh-CN"/>
        </w:rPr>
        <w:t>项目后续工序延期及出现质量问题的，</w:t>
      </w:r>
      <w:r>
        <w:rPr>
          <w:rFonts w:hint="eastAsia" w:ascii="宋体" w:hAnsi="宋体" w:eastAsia="宋体" w:cs="宋体"/>
          <w:b w:val="0"/>
          <w:bCs w:val="0"/>
          <w:color w:val="auto"/>
          <w:kern w:val="0"/>
          <w:sz w:val="21"/>
          <w:szCs w:val="21"/>
          <w:highlight w:val="none"/>
          <w:lang w:val="en-US" w:eastAsia="zh-CN" w:bidi="ar-SA"/>
        </w:rPr>
        <w:t>乙方需赔偿甲方相应损失。</w:t>
      </w:r>
    </w:p>
    <w:p w14:paraId="71C7AF67">
      <w:pPr>
        <w:pStyle w:val="29"/>
        <w:keepNext w:val="0"/>
        <w:keepLines w:val="0"/>
        <w:pageBreakBefore w:val="0"/>
        <w:widowControl w:val="0"/>
        <w:kinsoku/>
        <w:wordWrap/>
        <w:overflowPunct/>
        <w:topLinePunct w:val="0"/>
        <w:bidi w:val="0"/>
        <w:spacing w:beforeLines="0" w:afterLines="0" w:line="420" w:lineRule="exact"/>
        <w:ind w:left="0" w:leftChars="0"/>
        <w:textAlignment w:val="auto"/>
        <w:rPr>
          <w:rFonts w:hint="eastAsia" w:ascii="宋体" w:hAnsi="宋体" w:eastAsia="宋体" w:cs="宋体"/>
          <w:b w:val="0"/>
          <w:bCs w:val="0"/>
          <w:color w:val="auto"/>
          <w:sz w:val="21"/>
          <w:szCs w:val="21"/>
          <w:highlight w:val="none"/>
          <w:lang w:eastAsia="zh-CN"/>
        </w:rPr>
      </w:pPr>
      <w:r>
        <w:rPr>
          <w:rFonts w:hint="eastAsia" w:ascii="宋体" w:hAnsi="宋体" w:eastAsia="宋体" w:cs="宋体"/>
          <w:b w:val="0"/>
          <w:bCs w:val="0"/>
          <w:color w:val="auto"/>
          <w:sz w:val="21"/>
          <w:szCs w:val="21"/>
          <w:highlight w:val="none"/>
          <w:lang w:eastAsia="zh-CN"/>
        </w:rPr>
        <w:t>十</w:t>
      </w:r>
      <w:r>
        <w:rPr>
          <w:rFonts w:hint="eastAsia" w:hAnsi="宋体" w:cs="宋体"/>
          <w:b w:val="0"/>
          <w:bCs w:val="0"/>
          <w:color w:val="auto"/>
          <w:sz w:val="21"/>
          <w:szCs w:val="21"/>
          <w:highlight w:val="none"/>
          <w:lang w:val="en-US" w:eastAsia="zh-CN"/>
        </w:rPr>
        <w:t>五</w:t>
      </w:r>
      <w:r>
        <w:rPr>
          <w:rFonts w:hint="eastAsia" w:ascii="宋体" w:hAnsi="宋体" w:eastAsia="宋体" w:cs="宋体"/>
          <w:b w:val="0"/>
          <w:bCs w:val="0"/>
          <w:color w:val="auto"/>
          <w:sz w:val="21"/>
          <w:szCs w:val="21"/>
          <w:highlight w:val="none"/>
          <w:lang w:eastAsia="zh-CN"/>
        </w:rPr>
        <w:t>、不可抗力事件处理</w:t>
      </w:r>
    </w:p>
    <w:p w14:paraId="287D4BDA">
      <w:pPr>
        <w:pStyle w:val="29"/>
        <w:keepNext w:val="0"/>
        <w:keepLines w:val="0"/>
        <w:pageBreakBefore w:val="0"/>
        <w:widowControl w:val="0"/>
        <w:kinsoku/>
        <w:wordWrap/>
        <w:overflowPunct/>
        <w:topLinePunct w:val="0"/>
        <w:bidi w:val="0"/>
        <w:spacing w:beforeLines="0" w:afterLines="0" w:line="420" w:lineRule="exact"/>
        <w:ind w:left="0" w:leftChars="0"/>
        <w:textAlignment w:val="auto"/>
        <w:rPr>
          <w:rFonts w:hint="eastAsia" w:ascii="宋体" w:hAnsi="宋体" w:eastAsia="宋体" w:cs="宋体"/>
          <w:b w:val="0"/>
          <w:bCs w:val="0"/>
          <w:color w:val="auto"/>
          <w:sz w:val="21"/>
          <w:szCs w:val="21"/>
          <w:highlight w:val="none"/>
          <w:lang w:eastAsia="zh-CN"/>
        </w:rPr>
      </w:pPr>
      <w:r>
        <w:rPr>
          <w:rFonts w:hint="eastAsia" w:ascii="宋体" w:hAnsi="宋体" w:eastAsia="宋体" w:cs="宋体"/>
          <w:b w:val="0"/>
          <w:bCs w:val="0"/>
          <w:color w:val="auto"/>
          <w:sz w:val="21"/>
          <w:szCs w:val="21"/>
          <w:highlight w:val="none"/>
          <w:lang w:eastAsia="zh-CN"/>
        </w:rPr>
        <w:t>1.在合同有效期内，任何一方因不可抗力事件导致不能履行合同，则合同履行期可延长，其延长期与不可抗力影响期相同。</w:t>
      </w:r>
    </w:p>
    <w:p w14:paraId="4074E99F">
      <w:pPr>
        <w:pStyle w:val="29"/>
        <w:keepNext w:val="0"/>
        <w:keepLines w:val="0"/>
        <w:pageBreakBefore w:val="0"/>
        <w:widowControl w:val="0"/>
        <w:kinsoku/>
        <w:wordWrap/>
        <w:overflowPunct/>
        <w:topLinePunct w:val="0"/>
        <w:bidi w:val="0"/>
        <w:spacing w:beforeLines="0" w:afterLines="0" w:line="420" w:lineRule="exact"/>
        <w:ind w:left="0" w:leftChars="0"/>
        <w:textAlignment w:val="auto"/>
        <w:rPr>
          <w:rFonts w:hint="eastAsia" w:ascii="宋体" w:hAnsi="宋体" w:eastAsia="宋体" w:cs="宋体"/>
          <w:b w:val="0"/>
          <w:bCs w:val="0"/>
          <w:color w:val="auto"/>
          <w:sz w:val="21"/>
          <w:szCs w:val="21"/>
          <w:highlight w:val="none"/>
          <w:lang w:eastAsia="zh-CN"/>
        </w:rPr>
      </w:pPr>
      <w:r>
        <w:rPr>
          <w:rFonts w:hint="eastAsia" w:ascii="宋体" w:hAnsi="宋体" w:eastAsia="宋体" w:cs="宋体"/>
          <w:b w:val="0"/>
          <w:bCs w:val="0"/>
          <w:color w:val="auto"/>
          <w:sz w:val="21"/>
          <w:szCs w:val="21"/>
          <w:highlight w:val="none"/>
          <w:lang w:eastAsia="zh-CN"/>
        </w:rPr>
        <w:t>2.不可抗力事件发生后，应立即通知对方，并寄送有关权威机构出具的证明。</w:t>
      </w:r>
    </w:p>
    <w:p w14:paraId="39499F3A">
      <w:pPr>
        <w:pStyle w:val="29"/>
        <w:keepNext w:val="0"/>
        <w:keepLines w:val="0"/>
        <w:pageBreakBefore w:val="0"/>
        <w:widowControl w:val="0"/>
        <w:kinsoku/>
        <w:wordWrap/>
        <w:overflowPunct/>
        <w:topLinePunct w:val="0"/>
        <w:bidi w:val="0"/>
        <w:spacing w:beforeLines="0" w:afterLines="0" w:line="420" w:lineRule="exact"/>
        <w:ind w:left="0" w:leftChars="0"/>
        <w:textAlignment w:val="auto"/>
        <w:rPr>
          <w:rFonts w:hint="eastAsia" w:ascii="宋体" w:hAnsi="宋体" w:eastAsia="宋体" w:cs="宋体"/>
          <w:b w:val="0"/>
          <w:bCs w:val="0"/>
          <w:color w:val="auto"/>
          <w:sz w:val="21"/>
          <w:szCs w:val="21"/>
          <w:highlight w:val="none"/>
          <w:lang w:eastAsia="zh-CN"/>
        </w:rPr>
      </w:pPr>
      <w:r>
        <w:rPr>
          <w:rFonts w:hint="eastAsia" w:ascii="宋体" w:hAnsi="宋体" w:eastAsia="宋体" w:cs="宋体"/>
          <w:b w:val="0"/>
          <w:bCs w:val="0"/>
          <w:color w:val="auto"/>
          <w:sz w:val="21"/>
          <w:szCs w:val="21"/>
          <w:highlight w:val="none"/>
          <w:lang w:eastAsia="zh-CN"/>
        </w:rPr>
        <w:t>3.不可抗力事件延续120天以上，双方应通过友好协商，确定是否继续履行合同。</w:t>
      </w:r>
    </w:p>
    <w:p w14:paraId="4D53D533">
      <w:pPr>
        <w:pStyle w:val="29"/>
        <w:keepNext w:val="0"/>
        <w:keepLines w:val="0"/>
        <w:pageBreakBefore w:val="0"/>
        <w:widowControl w:val="0"/>
        <w:kinsoku/>
        <w:wordWrap/>
        <w:overflowPunct/>
        <w:topLinePunct w:val="0"/>
        <w:bidi w:val="0"/>
        <w:spacing w:beforeLines="0" w:afterLines="0" w:line="420" w:lineRule="exact"/>
        <w:ind w:left="0" w:leftChars="0"/>
        <w:textAlignment w:val="auto"/>
        <w:rPr>
          <w:rFonts w:hint="eastAsia" w:ascii="宋体" w:hAnsi="宋体" w:eastAsia="宋体" w:cs="宋体"/>
          <w:b w:val="0"/>
          <w:bCs w:val="0"/>
          <w:color w:val="auto"/>
          <w:sz w:val="21"/>
          <w:szCs w:val="21"/>
          <w:highlight w:val="none"/>
          <w:lang w:eastAsia="zh-CN"/>
        </w:rPr>
      </w:pPr>
      <w:r>
        <w:rPr>
          <w:rFonts w:hint="eastAsia" w:ascii="宋体" w:hAnsi="宋体" w:eastAsia="宋体" w:cs="宋体"/>
          <w:b w:val="0"/>
          <w:bCs w:val="0"/>
          <w:color w:val="auto"/>
          <w:sz w:val="21"/>
          <w:szCs w:val="21"/>
          <w:highlight w:val="none"/>
          <w:lang w:eastAsia="zh-CN"/>
        </w:rPr>
        <w:t>十</w:t>
      </w:r>
      <w:r>
        <w:rPr>
          <w:rFonts w:hint="eastAsia" w:hAnsi="宋体" w:cs="宋体"/>
          <w:b w:val="0"/>
          <w:bCs w:val="0"/>
          <w:color w:val="auto"/>
          <w:sz w:val="21"/>
          <w:szCs w:val="21"/>
          <w:highlight w:val="none"/>
          <w:lang w:val="en-US" w:eastAsia="zh-CN"/>
        </w:rPr>
        <w:t>六</w:t>
      </w:r>
      <w:r>
        <w:rPr>
          <w:rFonts w:hint="eastAsia" w:ascii="宋体" w:hAnsi="宋体" w:eastAsia="宋体" w:cs="宋体"/>
          <w:b w:val="0"/>
          <w:bCs w:val="0"/>
          <w:color w:val="auto"/>
          <w:sz w:val="21"/>
          <w:szCs w:val="21"/>
          <w:highlight w:val="none"/>
          <w:lang w:eastAsia="zh-CN"/>
        </w:rPr>
        <w:t>、诉讼</w:t>
      </w:r>
    </w:p>
    <w:p w14:paraId="014A029C">
      <w:pPr>
        <w:pStyle w:val="29"/>
        <w:keepNext w:val="0"/>
        <w:keepLines w:val="0"/>
        <w:pageBreakBefore w:val="0"/>
        <w:widowControl w:val="0"/>
        <w:kinsoku/>
        <w:wordWrap/>
        <w:overflowPunct/>
        <w:topLinePunct w:val="0"/>
        <w:bidi w:val="0"/>
        <w:spacing w:beforeLines="0" w:afterLines="0" w:line="420" w:lineRule="exact"/>
        <w:ind w:left="0" w:leftChars="0"/>
        <w:textAlignment w:val="auto"/>
        <w:rPr>
          <w:rFonts w:hint="eastAsia" w:ascii="宋体" w:hAnsi="宋体" w:eastAsia="宋体" w:cs="宋体"/>
          <w:b w:val="0"/>
          <w:bCs w:val="0"/>
          <w:color w:val="auto"/>
          <w:sz w:val="21"/>
          <w:szCs w:val="21"/>
          <w:highlight w:val="none"/>
          <w:lang w:eastAsia="zh-CN"/>
        </w:rPr>
      </w:pPr>
      <w:r>
        <w:rPr>
          <w:rFonts w:hint="eastAsia" w:ascii="宋体" w:hAnsi="宋体" w:eastAsia="宋体" w:cs="宋体"/>
          <w:b w:val="0"/>
          <w:bCs w:val="0"/>
          <w:color w:val="auto"/>
          <w:sz w:val="21"/>
          <w:szCs w:val="21"/>
          <w:highlight w:val="none"/>
          <w:lang w:eastAsia="zh-CN"/>
        </w:rPr>
        <w:t>双方在执行合同中所发生的一切争议，应通过协商解决。如协商不成，可向</w:t>
      </w:r>
      <w:r>
        <w:rPr>
          <w:rFonts w:hint="eastAsia" w:hAnsi="宋体" w:cs="宋体"/>
          <w:b w:val="0"/>
          <w:bCs w:val="0"/>
          <w:color w:val="auto"/>
          <w:sz w:val="21"/>
          <w:szCs w:val="21"/>
          <w:highlight w:val="none"/>
          <w:lang w:val="en-US" w:eastAsia="zh-CN"/>
        </w:rPr>
        <w:t>临海市</w:t>
      </w:r>
      <w:r>
        <w:rPr>
          <w:rFonts w:hint="eastAsia" w:ascii="宋体" w:hAnsi="宋体" w:eastAsia="宋体" w:cs="宋体"/>
          <w:b w:val="0"/>
          <w:bCs w:val="0"/>
          <w:color w:val="auto"/>
          <w:sz w:val="21"/>
          <w:szCs w:val="21"/>
          <w:highlight w:val="none"/>
          <w:lang w:eastAsia="zh-CN"/>
        </w:rPr>
        <w:t>人民法院起诉。</w:t>
      </w:r>
    </w:p>
    <w:p w14:paraId="73FF0448">
      <w:pPr>
        <w:pStyle w:val="156"/>
        <w:keepNext w:val="0"/>
        <w:keepLines w:val="0"/>
        <w:pageBreakBefore w:val="0"/>
        <w:widowControl w:val="0"/>
        <w:kinsoku/>
        <w:wordWrap/>
        <w:overflowPunct/>
        <w:topLinePunct w:val="0"/>
        <w:bidi w:val="0"/>
        <w:spacing w:line="420" w:lineRule="exact"/>
        <w:ind w:left="0" w:leftChars="0" w:firstLine="0" w:firstLineChars="0"/>
        <w:textAlignment w:val="auto"/>
        <w:rPr>
          <w:rFonts w:hint="eastAsia"/>
          <w:b w:val="0"/>
          <w:bCs w:val="0"/>
          <w:color w:val="auto"/>
          <w:sz w:val="21"/>
          <w:szCs w:val="21"/>
          <w:highlight w:val="none"/>
        </w:rPr>
      </w:pPr>
      <w:r>
        <w:rPr>
          <w:rFonts w:hint="eastAsia"/>
          <w:b w:val="0"/>
          <w:bCs w:val="0"/>
          <w:color w:val="auto"/>
          <w:sz w:val="21"/>
          <w:szCs w:val="21"/>
          <w:highlight w:val="none"/>
        </w:rPr>
        <w:t>十</w:t>
      </w:r>
      <w:r>
        <w:rPr>
          <w:rFonts w:hint="eastAsia"/>
          <w:b w:val="0"/>
          <w:bCs w:val="0"/>
          <w:color w:val="auto"/>
          <w:sz w:val="21"/>
          <w:szCs w:val="21"/>
          <w:highlight w:val="none"/>
          <w:lang w:val="en-US" w:eastAsia="zh-CN"/>
        </w:rPr>
        <w:t>七</w:t>
      </w:r>
      <w:r>
        <w:rPr>
          <w:rFonts w:hint="eastAsia"/>
          <w:b w:val="0"/>
          <w:bCs w:val="0"/>
          <w:color w:val="auto"/>
          <w:sz w:val="21"/>
          <w:szCs w:val="21"/>
          <w:highlight w:val="none"/>
        </w:rPr>
        <w:t>、合同生效及其它</w:t>
      </w:r>
    </w:p>
    <w:p w14:paraId="5147B968">
      <w:pPr>
        <w:pStyle w:val="156"/>
        <w:keepNext w:val="0"/>
        <w:keepLines w:val="0"/>
        <w:pageBreakBefore w:val="0"/>
        <w:widowControl w:val="0"/>
        <w:kinsoku/>
        <w:wordWrap/>
        <w:overflowPunct/>
        <w:topLinePunct w:val="0"/>
        <w:bidi w:val="0"/>
        <w:spacing w:line="420" w:lineRule="exact"/>
        <w:ind w:left="0" w:leftChars="0" w:firstLine="0" w:firstLineChars="0"/>
        <w:textAlignment w:val="auto"/>
        <w:rPr>
          <w:rFonts w:hint="eastAsia"/>
          <w:b w:val="0"/>
          <w:bCs w:val="0"/>
          <w:color w:val="auto"/>
          <w:sz w:val="21"/>
          <w:szCs w:val="21"/>
          <w:highlight w:val="none"/>
        </w:rPr>
      </w:pPr>
      <w:r>
        <w:rPr>
          <w:rFonts w:hint="eastAsia"/>
          <w:b w:val="0"/>
          <w:bCs w:val="0"/>
          <w:color w:val="auto"/>
          <w:sz w:val="21"/>
          <w:szCs w:val="21"/>
          <w:highlight w:val="none"/>
        </w:rPr>
        <w:t xml:space="preserve">1. </w:t>
      </w:r>
      <w:r>
        <w:rPr>
          <w:rFonts w:hint="eastAsia"/>
          <w:b w:val="0"/>
          <w:bCs w:val="0"/>
          <w:color w:val="auto"/>
          <w:sz w:val="21"/>
          <w:szCs w:val="21"/>
          <w:highlight w:val="none"/>
          <w:lang w:val="en-US" w:eastAsia="zh-CN"/>
        </w:rPr>
        <w:t>本</w:t>
      </w:r>
      <w:r>
        <w:rPr>
          <w:rFonts w:hint="eastAsia"/>
          <w:b w:val="0"/>
          <w:bCs w:val="0"/>
          <w:color w:val="auto"/>
          <w:sz w:val="21"/>
          <w:szCs w:val="21"/>
          <w:highlight w:val="none"/>
        </w:rPr>
        <w:t>合同经双方法定代表人或授权代表签字并加盖单位公章后生效。</w:t>
      </w:r>
    </w:p>
    <w:p w14:paraId="7C729C04">
      <w:pPr>
        <w:pStyle w:val="156"/>
        <w:keepNext w:val="0"/>
        <w:keepLines w:val="0"/>
        <w:pageBreakBefore w:val="0"/>
        <w:widowControl w:val="0"/>
        <w:kinsoku/>
        <w:wordWrap/>
        <w:overflowPunct/>
        <w:topLinePunct w:val="0"/>
        <w:bidi w:val="0"/>
        <w:spacing w:line="420" w:lineRule="exact"/>
        <w:ind w:left="0" w:leftChars="0" w:firstLine="0" w:firstLineChars="0"/>
        <w:textAlignment w:val="auto"/>
        <w:rPr>
          <w:rFonts w:hint="eastAsia"/>
          <w:b w:val="0"/>
          <w:bCs w:val="0"/>
          <w:color w:val="auto"/>
          <w:sz w:val="21"/>
          <w:szCs w:val="21"/>
          <w:highlight w:val="none"/>
        </w:rPr>
      </w:pPr>
      <w:r>
        <w:rPr>
          <w:rFonts w:hint="eastAsia"/>
          <w:b w:val="0"/>
          <w:bCs w:val="0"/>
          <w:color w:val="auto"/>
          <w:sz w:val="21"/>
          <w:szCs w:val="21"/>
          <w:highlight w:val="none"/>
          <w:lang w:val="en-US" w:eastAsia="zh-CN"/>
        </w:rPr>
        <w:t>2</w:t>
      </w:r>
      <w:r>
        <w:rPr>
          <w:rFonts w:hint="eastAsia"/>
          <w:b w:val="0"/>
          <w:bCs w:val="0"/>
          <w:color w:val="auto"/>
          <w:sz w:val="21"/>
          <w:szCs w:val="21"/>
          <w:highlight w:val="none"/>
        </w:rPr>
        <w:t>. 本合同未尽事宜，遵照《民法典》有关条文执行。</w:t>
      </w:r>
    </w:p>
    <w:p w14:paraId="02FD1347">
      <w:pPr>
        <w:pStyle w:val="156"/>
        <w:keepNext w:val="0"/>
        <w:keepLines w:val="0"/>
        <w:pageBreakBefore w:val="0"/>
        <w:widowControl w:val="0"/>
        <w:kinsoku/>
        <w:wordWrap/>
        <w:overflowPunct/>
        <w:topLinePunct w:val="0"/>
        <w:bidi w:val="0"/>
        <w:spacing w:line="420" w:lineRule="exact"/>
        <w:ind w:left="0" w:leftChars="0" w:firstLine="0" w:firstLineChars="0"/>
        <w:textAlignment w:val="auto"/>
        <w:rPr>
          <w:rFonts w:hint="eastAsia"/>
          <w:b w:val="0"/>
          <w:bCs w:val="0"/>
          <w:color w:val="auto"/>
          <w:sz w:val="21"/>
          <w:szCs w:val="21"/>
          <w:highlight w:val="none"/>
          <w:lang w:val="en-US" w:eastAsia="zh-CN"/>
        </w:rPr>
      </w:pPr>
      <w:r>
        <w:rPr>
          <w:rFonts w:hint="eastAsia"/>
          <w:b w:val="0"/>
          <w:bCs w:val="0"/>
          <w:color w:val="auto"/>
          <w:sz w:val="21"/>
          <w:szCs w:val="21"/>
          <w:highlight w:val="none"/>
          <w:lang w:val="en-US" w:eastAsia="zh-CN"/>
        </w:rPr>
        <w:t>3. 本合同一式拾份，甲方陆份，乙方贰份，代理机构贰份。</w:t>
      </w:r>
    </w:p>
    <w:p w14:paraId="2796D383">
      <w:pPr>
        <w:pStyle w:val="156"/>
        <w:keepNext w:val="0"/>
        <w:keepLines w:val="0"/>
        <w:pageBreakBefore w:val="0"/>
        <w:widowControl w:val="0"/>
        <w:kinsoku/>
        <w:wordWrap/>
        <w:overflowPunct/>
        <w:topLinePunct w:val="0"/>
        <w:bidi w:val="0"/>
        <w:spacing w:line="420" w:lineRule="exact"/>
        <w:ind w:left="0" w:leftChars="0" w:firstLine="0" w:firstLineChars="0"/>
        <w:textAlignment w:val="auto"/>
        <w:rPr>
          <w:rFonts w:hint="eastAsia"/>
          <w:b w:val="0"/>
          <w:bCs w:val="0"/>
          <w:color w:val="auto"/>
          <w:sz w:val="21"/>
          <w:szCs w:val="21"/>
          <w:highlight w:val="none"/>
          <w:lang w:val="en-US" w:eastAsia="zh-CN"/>
        </w:rPr>
      </w:pPr>
    </w:p>
    <w:p w14:paraId="50515D3A">
      <w:pPr>
        <w:pStyle w:val="156"/>
        <w:keepNext w:val="0"/>
        <w:keepLines w:val="0"/>
        <w:pageBreakBefore w:val="0"/>
        <w:widowControl w:val="0"/>
        <w:kinsoku/>
        <w:wordWrap/>
        <w:overflowPunct/>
        <w:topLinePunct w:val="0"/>
        <w:bidi w:val="0"/>
        <w:spacing w:line="420" w:lineRule="exact"/>
        <w:ind w:left="0" w:leftChars="0" w:firstLine="0" w:firstLineChars="0"/>
        <w:textAlignment w:val="auto"/>
        <w:rPr>
          <w:rFonts w:hint="eastAsia"/>
          <w:b w:val="0"/>
          <w:bCs w:val="0"/>
          <w:color w:val="auto"/>
          <w:sz w:val="21"/>
          <w:szCs w:val="21"/>
          <w:highlight w:val="none"/>
          <w:lang w:val="en-US" w:eastAsia="zh-CN"/>
        </w:rPr>
      </w:pPr>
    </w:p>
    <w:p w14:paraId="11C8696A">
      <w:pPr>
        <w:pStyle w:val="156"/>
        <w:keepNext w:val="0"/>
        <w:keepLines w:val="0"/>
        <w:pageBreakBefore w:val="0"/>
        <w:widowControl w:val="0"/>
        <w:kinsoku/>
        <w:wordWrap/>
        <w:overflowPunct/>
        <w:topLinePunct w:val="0"/>
        <w:bidi w:val="0"/>
        <w:spacing w:line="420" w:lineRule="exact"/>
        <w:ind w:left="0" w:leftChars="0" w:firstLine="0" w:firstLineChars="0"/>
        <w:textAlignment w:val="auto"/>
        <w:rPr>
          <w:rFonts w:hint="eastAsia"/>
          <w:b w:val="0"/>
          <w:bCs w:val="0"/>
          <w:color w:val="auto"/>
          <w:sz w:val="21"/>
          <w:szCs w:val="21"/>
          <w:highlight w:val="none"/>
          <w:lang w:val="en-US" w:eastAsia="zh-CN"/>
        </w:rPr>
      </w:pPr>
    </w:p>
    <w:p w14:paraId="15B25ADC">
      <w:pPr>
        <w:pStyle w:val="156"/>
        <w:keepNext w:val="0"/>
        <w:keepLines w:val="0"/>
        <w:pageBreakBefore w:val="0"/>
        <w:widowControl w:val="0"/>
        <w:kinsoku/>
        <w:wordWrap/>
        <w:overflowPunct/>
        <w:topLinePunct w:val="0"/>
        <w:bidi w:val="0"/>
        <w:spacing w:line="420" w:lineRule="exact"/>
        <w:ind w:left="0" w:leftChars="0" w:firstLine="480"/>
        <w:textAlignment w:val="auto"/>
        <w:rPr>
          <w:rFonts w:hint="eastAsia"/>
          <w:b w:val="0"/>
          <w:bCs w:val="0"/>
          <w:color w:val="auto"/>
          <w:sz w:val="21"/>
          <w:szCs w:val="21"/>
          <w:highlight w:val="none"/>
        </w:rPr>
      </w:pPr>
      <w:r>
        <w:rPr>
          <w:rFonts w:hint="eastAsia"/>
          <w:b w:val="0"/>
          <w:bCs w:val="0"/>
          <w:color w:val="auto"/>
          <w:sz w:val="21"/>
          <w:szCs w:val="21"/>
          <w:highlight w:val="none"/>
        </w:rPr>
        <w:t xml:space="preserve">甲方：                                  </w:t>
      </w:r>
      <w:r>
        <w:rPr>
          <w:rFonts w:hint="eastAsia"/>
          <w:b w:val="0"/>
          <w:bCs w:val="0"/>
          <w:color w:val="auto"/>
          <w:sz w:val="21"/>
          <w:szCs w:val="21"/>
          <w:highlight w:val="none"/>
          <w:lang w:val="en-US" w:eastAsia="zh-CN"/>
        </w:rPr>
        <w:t xml:space="preserve"> 甲</w:t>
      </w:r>
      <w:r>
        <w:rPr>
          <w:rFonts w:hint="eastAsia"/>
          <w:b w:val="0"/>
          <w:bCs w:val="0"/>
          <w:color w:val="auto"/>
          <w:sz w:val="21"/>
          <w:szCs w:val="21"/>
          <w:highlight w:val="none"/>
        </w:rPr>
        <w:t xml:space="preserve">方： </w:t>
      </w:r>
    </w:p>
    <w:p w14:paraId="25CC3911">
      <w:pPr>
        <w:pStyle w:val="156"/>
        <w:keepNext w:val="0"/>
        <w:keepLines w:val="0"/>
        <w:pageBreakBefore w:val="0"/>
        <w:widowControl w:val="0"/>
        <w:kinsoku/>
        <w:wordWrap/>
        <w:overflowPunct/>
        <w:topLinePunct w:val="0"/>
        <w:bidi w:val="0"/>
        <w:spacing w:line="420" w:lineRule="exact"/>
        <w:ind w:left="0" w:leftChars="0" w:firstLine="480"/>
        <w:textAlignment w:val="auto"/>
        <w:rPr>
          <w:rFonts w:hint="eastAsia"/>
          <w:b w:val="0"/>
          <w:bCs w:val="0"/>
          <w:color w:val="auto"/>
          <w:sz w:val="21"/>
          <w:szCs w:val="21"/>
          <w:highlight w:val="none"/>
        </w:rPr>
      </w:pPr>
      <w:r>
        <w:rPr>
          <w:rFonts w:hint="eastAsia"/>
          <w:b w:val="0"/>
          <w:bCs w:val="0"/>
          <w:color w:val="auto"/>
          <w:sz w:val="21"/>
          <w:szCs w:val="21"/>
          <w:highlight w:val="none"/>
        </w:rPr>
        <w:t>法定（授权）代表人：                     法定（授权）代表人：</w:t>
      </w:r>
    </w:p>
    <w:p w14:paraId="738BFEB0">
      <w:pPr>
        <w:pStyle w:val="156"/>
        <w:keepNext w:val="0"/>
        <w:keepLines w:val="0"/>
        <w:pageBreakBefore w:val="0"/>
        <w:widowControl w:val="0"/>
        <w:kinsoku/>
        <w:wordWrap/>
        <w:overflowPunct/>
        <w:topLinePunct w:val="0"/>
        <w:bidi w:val="0"/>
        <w:spacing w:line="420" w:lineRule="exact"/>
        <w:ind w:left="0" w:leftChars="0" w:firstLine="480"/>
        <w:textAlignment w:val="auto"/>
        <w:rPr>
          <w:rFonts w:hint="eastAsia"/>
          <w:b w:val="0"/>
          <w:bCs w:val="0"/>
          <w:color w:val="auto"/>
          <w:sz w:val="21"/>
          <w:szCs w:val="21"/>
          <w:highlight w:val="none"/>
        </w:rPr>
      </w:pPr>
      <w:r>
        <w:rPr>
          <w:rFonts w:hint="eastAsia"/>
          <w:b w:val="0"/>
          <w:bCs w:val="0"/>
          <w:color w:val="auto"/>
          <w:sz w:val="21"/>
          <w:szCs w:val="21"/>
          <w:highlight w:val="none"/>
        </w:rPr>
        <w:t>地址：                                   地址：</w:t>
      </w:r>
    </w:p>
    <w:p w14:paraId="1DC313FC">
      <w:pPr>
        <w:pStyle w:val="156"/>
        <w:keepNext w:val="0"/>
        <w:keepLines w:val="0"/>
        <w:pageBreakBefore w:val="0"/>
        <w:widowControl w:val="0"/>
        <w:kinsoku/>
        <w:wordWrap/>
        <w:overflowPunct/>
        <w:topLinePunct w:val="0"/>
        <w:bidi w:val="0"/>
        <w:spacing w:line="420" w:lineRule="exact"/>
        <w:ind w:left="0" w:leftChars="0" w:firstLine="480"/>
        <w:textAlignment w:val="auto"/>
        <w:rPr>
          <w:rFonts w:hint="eastAsia"/>
          <w:b w:val="0"/>
          <w:bCs w:val="0"/>
          <w:color w:val="auto"/>
          <w:sz w:val="21"/>
          <w:szCs w:val="21"/>
          <w:highlight w:val="none"/>
        </w:rPr>
      </w:pPr>
      <w:r>
        <w:rPr>
          <w:rFonts w:hint="eastAsia"/>
          <w:b w:val="0"/>
          <w:bCs w:val="0"/>
          <w:color w:val="auto"/>
          <w:sz w:val="21"/>
          <w:szCs w:val="21"/>
          <w:highlight w:val="none"/>
        </w:rPr>
        <w:t>签字日期：    年 　月    日              签字日期：    年 　月    日</w:t>
      </w:r>
    </w:p>
    <w:p w14:paraId="28093AF6">
      <w:pPr>
        <w:pStyle w:val="156"/>
        <w:keepNext w:val="0"/>
        <w:keepLines w:val="0"/>
        <w:pageBreakBefore w:val="0"/>
        <w:widowControl w:val="0"/>
        <w:kinsoku/>
        <w:wordWrap/>
        <w:overflowPunct/>
        <w:topLinePunct w:val="0"/>
        <w:bidi w:val="0"/>
        <w:spacing w:line="420" w:lineRule="exact"/>
        <w:ind w:left="0" w:leftChars="0" w:firstLine="480"/>
        <w:textAlignment w:val="auto"/>
        <w:rPr>
          <w:rFonts w:hint="eastAsia"/>
          <w:b w:val="0"/>
          <w:bCs w:val="0"/>
          <w:color w:val="auto"/>
          <w:sz w:val="21"/>
          <w:szCs w:val="21"/>
          <w:highlight w:val="none"/>
        </w:rPr>
      </w:pPr>
    </w:p>
    <w:p w14:paraId="069BF46E">
      <w:pPr>
        <w:pStyle w:val="156"/>
        <w:keepNext w:val="0"/>
        <w:keepLines w:val="0"/>
        <w:pageBreakBefore w:val="0"/>
        <w:widowControl w:val="0"/>
        <w:kinsoku/>
        <w:wordWrap/>
        <w:overflowPunct/>
        <w:topLinePunct w:val="0"/>
        <w:bidi w:val="0"/>
        <w:spacing w:line="420" w:lineRule="exact"/>
        <w:ind w:left="0" w:leftChars="0" w:firstLine="480"/>
        <w:textAlignment w:val="auto"/>
        <w:rPr>
          <w:rFonts w:hint="eastAsia"/>
          <w:b w:val="0"/>
          <w:bCs w:val="0"/>
          <w:color w:val="auto"/>
          <w:sz w:val="21"/>
          <w:szCs w:val="21"/>
          <w:highlight w:val="none"/>
        </w:rPr>
      </w:pPr>
    </w:p>
    <w:p w14:paraId="69ACB6A9">
      <w:pPr>
        <w:pStyle w:val="29"/>
        <w:snapToGrid w:val="0"/>
        <w:spacing w:beforeLines="0" w:afterLines="0" w:line="480" w:lineRule="exact"/>
        <w:jc w:val="center"/>
        <w:rPr>
          <w:rFonts w:hint="eastAsia" w:ascii="宋体" w:hAnsi="宋体" w:eastAsia="宋体" w:cs="宋体"/>
          <w:b w:val="0"/>
          <w:bCs w:val="0"/>
          <w:color w:val="auto"/>
          <w:sz w:val="30"/>
          <w:szCs w:val="30"/>
          <w:highlight w:val="none"/>
          <w:shd w:val="clear" w:color="auto" w:fill="auto"/>
        </w:rPr>
      </w:pPr>
    </w:p>
    <w:p w14:paraId="214CB6A2">
      <w:pPr>
        <w:pStyle w:val="156"/>
        <w:keepNext w:val="0"/>
        <w:keepLines w:val="0"/>
        <w:pageBreakBefore w:val="0"/>
        <w:widowControl w:val="0"/>
        <w:kinsoku/>
        <w:wordWrap/>
        <w:overflowPunct/>
        <w:topLinePunct w:val="0"/>
        <w:bidi w:val="0"/>
        <w:spacing w:line="420" w:lineRule="exact"/>
        <w:ind w:left="0" w:leftChars="0" w:firstLine="480"/>
        <w:textAlignment w:val="auto"/>
        <w:rPr>
          <w:rFonts w:hint="default" w:eastAsia="宋体"/>
          <w:b w:val="0"/>
          <w:bCs w:val="0"/>
          <w:color w:val="auto"/>
          <w:sz w:val="21"/>
          <w:szCs w:val="21"/>
          <w:highlight w:val="none"/>
          <w:lang w:val="en-US" w:eastAsia="zh-CN"/>
        </w:rPr>
      </w:pPr>
      <w:r>
        <w:rPr>
          <w:rFonts w:hint="eastAsia"/>
          <w:b w:val="0"/>
          <w:bCs w:val="0"/>
          <w:color w:val="auto"/>
          <w:sz w:val="21"/>
          <w:szCs w:val="21"/>
          <w:highlight w:val="none"/>
          <w:lang w:val="en-US" w:eastAsia="zh-CN"/>
        </w:rPr>
        <w:t>乙</w:t>
      </w:r>
      <w:r>
        <w:rPr>
          <w:rFonts w:hint="eastAsia"/>
          <w:b w:val="0"/>
          <w:bCs w:val="0"/>
          <w:color w:val="auto"/>
          <w:sz w:val="21"/>
          <w:szCs w:val="21"/>
          <w:highlight w:val="none"/>
        </w:rPr>
        <w:t xml:space="preserve">方： </w:t>
      </w:r>
      <w:r>
        <w:rPr>
          <w:rFonts w:hint="eastAsia"/>
          <w:b w:val="0"/>
          <w:bCs w:val="0"/>
          <w:color w:val="auto"/>
          <w:sz w:val="21"/>
          <w:szCs w:val="21"/>
          <w:highlight w:val="none"/>
          <w:lang w:val="en-US" w:eastAsia="zh-CN"/>
        </w:rPr>
        <w:t xml:space="preserve">                                   见证方：</w:t>
      </w:r>
    </w:p>
    <w:p w14:paraId="2136022D">
      <w:pPr>
        <w:pStyle w:val="156"/>
        <w:keepNext w:val="0"/>
        <w:keepLines w:val="0"/>
        <w:pageBreakBefore w:val="0"/>
        <w:widowControl w:val="0"/>
        <w:kinsoku/>
        <w:wordWrap/>
        <w:overflowPunct/>
        <w:topLinePunct w:val="0"/>
        <w:bidi w:val="0"/>
        <w:spacing w:line="420" w:lineRule="exact"/>
        <w:ind w:left="0" w:leftChars="0" w:firstLine="480"/>
        <w:textAlignment w:val="auto"/>
        <w:rPr>
          <w:rFonts w:hint="eastAsia"/>
          <w:b w:val="0"/>
          <w:bCs w:val="0"/>
          <w:color w:val="auto"/>
          <w:sz w:val="21"/>
          <w:szCs w:val="21"/>
          <w:highlight w:val="none"/>
          <w:u w:val="none"/>
        </w:rPr>
      </w:pPr>
      <w:r>
        <w:rPr>
          <w:rFonts w:hint="eastAsia"/>
          <w:b w:val="0"/>
          <w:bCs w:val="0"/>
          <w:color w:val="auto"/>
          <w:sz w:val="21"/>
          <w:szCs w:val="21"/>
          <w:highlight w:val="none"/>
          <w:u w:val="none"/>
        </w:rPr>
        <w:t xml:space="preserve">法定（授权）代表人：                    </w:t>
      </w:r>
    </w:p>
    <w:p w14:paraId="304ADE02">
      <w:pPr>
        <w:pStyle w:val="156"/>
        <w:keepNext w:val="0"/>
        <w:keepLines w:val="0"/>
        <w:pageBreakBefore w:val="0"/>
        <w:widowControl w:val="0"/>
        <w:kinsoku/>
        <w:wordWrap/>
        <w:overflowPunct/>
        <w:topLinePunct w:val="0"/>
        <w:bidi w:val="0"/>
        <w:spacing w:line="420" w:lineRule="exact"/>
        <w:ind w:left="0" w:leftChars="0" w:firstLine="480"/>
        <w:textAlignment w:val="auto"/>
        <w:rPr>
          <w:rFonts w:hint="eastAsia"/>
          <w:b w:val="0"/>
          <w:bCs w:val="0"/>
          <w:color w:val="auto"/>
          <w:sz w:val="21"/>
          <w:szCs w:val="21"/>
          <w:highlight w:val="none"/>
          <w:u w:val="none"/>
        </w:rPr>
      </w:pPr>
      <w:r>
        <w:rPr>
          <w:rFonts w:hint="eastAsia"/>
          <w:b w:val="0"/>
          <w:bCs w:val="0"/>
          <w:color w:val="auto"/>
          <w:sz w:val="21"/>
          <w:szCs w:val="21"/>
          <w:highlight w:val="none"/>
          <w:u w:val="none"/>
        </w:rPr>
        <w:t xml:space="preserve">地址：                                </w:t>
      </w:r>
    </w:p>
    <w:p w14:paraId="7E2FAC24">
      <w:pPr>
        <w:pStyle w:val="156"/>
        <w:keepNext w:val="0"/>
        <w:keepLines w:val="0"/>
        <w:pageBreakBefore w:val="0"/>
        <w:widowControl w:val="0"/>
        <w:kinsoku/>
        <w:wordWrap/>
        <w:overflowPunct/>
        <w:topLinePunct w:val="0"/>
        <w:bidi w:val="0"/>
        <w:spacing w:line="420" w:lineRule="exact"/>
        <w:ind w:left="0" w:leftChars="0" w:firstLine="480"/>
        <w:textAlignment w:val="auto"/>
        <w:rPr>
          <w:rFonts w:hint="eastAsia"/>
          <w:b w:val="0"/>
          <w:bCs w:val="0"/>
          <w:color w:val="auto"/>
          <w:highlight w:val="none"/>
          <w:u w:val="none"/>
        </w:rPr>
      </w:pPr>
      <w:r>
        <w:rPr>
          <w:rFonts w:hint="eastAsia"/>
          <w:b w:val="0"/>
          <w:bCs w:val="0"/>
          <w:color w:val="auto"/>
          <w:sz w:val="21"/>
          <w:szCs w:val="21"/>
          <w:highlight w:val="none"/>
          <w:u w:val="none"/>
        </w:rPr>
        <w:t>签字日期：    年 　月    日</w:t>
      </w:r>
    </w:p>
    <w:p w14:paraId="6CA5E964">
      <w:pPr>
        <w:keepNext w:val="0"/>
        <w:keepLines w:val="0"/>
        <w:pageBreakBefore w:val="0"/>
        <w:widowControl w:val="0"/>
        <w:kinsoku/>
        <w:wordWrap/>
        <w:overflowPunct/>
        <w:topLinePunct w:val="0"/>
        <w:bidi w:val="0"/>
        <w:spacing w:line="500" w:lineRule="exact"/>
        <w:textAlignment w:val="auto"/>
        <w:rPr>
          <w:rFonts w:hint="eastAsia"/>
          <w:b w:val="0"/>
          <w:bCs w:val="0"/>
          <w:color w:val="auto"/>
          <w:sz w:val="30"/>
          <w:szCs w:val="30"/>
          <w:highlight w:val="none"/>
        </w:rPr>
      </w:pPr>
    </w:p>
    <w:p w14:paraId="7C706350">
      <w:pPr>
        <w:pStyle w:val="50"/>
        <w:keepNext w:val="0"/>
        <w:keepLines w:val="0"/>
        <w:pageBreakBefore w:val="0"/>
        <w:widowControl w:val="0"/>
        <w:kinsoku/>
        <w:wordWrap/>
        <w:overflowPunct/>
        <w:topLinePunct w:val="0"/>
        <w:bidi w:val="0"/>
        <w:spacing w:line="500" w:lineRule="exact"/>
        <w:ind w:firstLine="0"/>
        <w:textAlignment w:val="auto"/>
        <w:rPr>
          <w:rFonts w:hint="eastAsia"/>
          <w:b w:val="0"/>
          <w:bCs w:val="0"/>
          <w:color w:val="auto"/>
          <w:highlight w:val="none"/>
        </w:rPr>
      </w:pPr>
    </w:p>
    <w:p w14:paraId="295FEF34">
      <w:pPr>
        <w:pStyle w:val="29"/>
        <w:snapToGrid w:val="0"/>
        <w:spacing w:beforeLines="0" w:afterLines="0" w:line="440" w:lineRule="exact"/>
        <w:jc w:val="center"/>
        <w:rPr>
          <w:rFonts w:hint="eastAsia" w:ascii="宋体" w:hAnsi="宋体" w:eastAsia="宋体" w:cs="宋体"/>
          <w:b w:val="0"/>
          <w:bCs w:val="0"/>
          <w:color w:val="auto"/>
          <w:sz w:val="30"/>
          <w:szCs w:val="30"/>
          <w:highlight w:val="none"/>
          <w:shd w:val="clear" w:color="auto" w:fill="auto"/>
        </w:rPr>
      </w:pPr>
      <w:bookmarkStart w:id="44" w:name="_Toc14350"/>
      <w:bookmarkStart w:id="45" w:name="_Toc24427"/>
    </w:p>
    <w:p w14:paraId="0814A67D">
      <w:pPr>
        <w:pStyle w:val="29"/>
        <w:snapToGrid w:val="0"/>
        <w:spacing w:beforeLines="0" w:afterLines="0" w:line="440" w:lineRule="exact"/>
        <w:jc w:val="center"/>
        <w:rPr>
          <w:rFonts w:hint="eastAsia" w:ascii="宋体" w:hAnsi="宋体" w:eastAsia="宋体" w:cs="宋体"/>
          <w:b w:val="0"/>
          <w:bCs w:val="0"/>
          <w:color w:val="auto"/>
          <w:sz w:val="30"/>
          <w:szCs w:val="30"/>
          <w:highlight w:val="none"/>
          <w:shd w:val="clear" w:color="auto" w:fill="auto"/>
        </w:rPr>
      </w:pPr>
    </w:p>
    <w:p w14:paraId="7D00134B">
      <w:pPr>
        <w:pStyle w:val="30"/>
        <w:rPr>
          <w:rFonts w:hint="eastAsia"/>
          <w:b w:val="0"/>
          <w:bCs w:val="0"/>
          <w:color w:val="auto"/>
          <w:highlight w:val="none"/>
        </w:rPr>
      </w:pPr>
    </w:p>
    <w:p w14:paraId="795116BC">
      <w:pPr>
        <w:rPr>
          <w:rFonts w:hint="eastAsia"/>
          <w:b w:val="0"/>
          <w:bCs w:val="0"/>
          <w:color w:val="auto"/>
        </w:rPr>
      </w:pPr>
    </w:p>
    <w:p w14:paraId="34463360">
      <w:pPr>
        <w:rPr>
          <w:rFonts w:hint="eastAsia"/>
          <w:b w:val="0"/>
          <w:bCs w:val="0"/>
          <w:color w:val="auto"/>
        </w:rPr>
      </w:pPr>
    </w:p>
    <w:p w14:paraId="5640F8D1">
      <w:pPr>
        <w:rPr>
          <w:rFonts w:hint="eastAsia"/>
          <w:b w:val="0"/>
          <w:bCs w:val="0"/>
          <w:color w:val="auto"/>
        </w:rPr>
      </w:pPr>
    </w:p>
    <w:p w14:paraId="15495D92">
      <w:pPr>
        <w:pStyle w:val="20"/>
        <w:rPr>
          <w:rFonts w:hint="eastAsia"/>
          <w:b w:val="0"/>
          <w:bCs w:val="0"/>
          <w:color w:val="auto"/>
        </w:rPr>
      </w:pPr>
    </w:p>
    <w:p w14:paraId="5E335C10">
      <w:pPr>
        <w:rPr>
          <w:rFonts w:hint="eastAsia"/>
          <w:b w:val="0"/>
          <w:bCs w:val="0"/>
          <w:color w:val="auto"/>
        </w:rPr>
      </w:pPr>
    </w:p>
    <w:p w14:paraId="065220BC">
      <w:pPr>
        <w:pStyle w:val="20"/>
        <w:rPr>
          <w:rFonts w:hint="eastAsia"/>
          <w:b w:val="0"/>
          <w:bCs w:val="0"/>
          <w:color w:val="auto"/>
        </w:rPr>
      </w:pPr>
    </w:p>
    <w:p w14:paraId="255137AB">
      <w:pPr>
        <w:rPr>
          <w:rFonts w:hint="eastAsia"/>
          <w:b w:val="0"/>
          <w:bCs w:val="0"/>
          <w:color w:val="auto"/>
        </w:rPr>
      </w:pPr>
    </w:p>
    <w:p w14:paraId="35CAB9A5">
      <w:pPr>
        <w:pStyle w:val="20"/>
        <w:rPr>
          <w:rFonts w:hint="eastAsia"/>
          <w:b w:val="0"/>
          <w:bCs w:val="0"/>
          <w:color w:val="auto"/>
        </w:rPr>
      </w:pPr>
    </w:p>
    <w:p w14:paraId="135B1008">
      <w:pPr>
        <w:rPr>
          <w:rFonts w:hint="eastAsia"/>
          <w:b w:val="0"/>
          <w:bCs w:val="0"/>
          <w:color w:val="auto"/>
        </w:rPr>
      </w:pPr>
    </w:p>
    <w:p w14:paraId="018C3664">
      <w:pPr>
        <w:pStyle w:val="20"/>
        <w:rPr>
          <w:rFonts w:hint="eastAsia"/>
          <w:b w:val="0"/>
          <w:bCs w:val="0"/>
          <w:color w:val="auto"/>
        </w:rPr>
      </w:pPr>
    </w:p>
    <w:p w14:paraId="026D25D2">
      <w:pPr>
        <w:rPr>
          <w:rFonts w:hint="eastAsia"/>
          <w:b w:val="0"/>
          <w:bCs w:val="0"/>
          <w:color w:val="auto"/>
        </w:rPr>
      </w:pPr>
    </w:p>
    <w:p w14:paraId="772B2D85">
      <w:pPr>
        <w:pStyle w:val="20"/>
        <w:rPr>
          <w:rFonts w:hint="eastAsia"/>
          <w:b w:val="0"/>
          <w:bCs w:val="0"/>
          <w:color w:val="auto"/>
        </w:rPr>
      </w:pPr>
    </w:p>
    <w:p w14:paraId="73DB8FDF">
      <w:pPr>
        <w:rPr>
          <w:rFonts w:hint="eastAsia"/>
          <w:b w:val="0"/>
          <w:bCs w:val="0"/>
          <w:color w:val="auto"/>
        </w:rPr>
      </w:pPr>
    </w:p>
    <w:p w14:paraId="581E4E7E">
      <w:pPr>
        <w:pStyle w:val="20"/>
        <w:rPr>
          <w:rFonts w:hint="eastAsia"/>
          <w:b w:val="0"/>
          <w:bCs w:val="0"/>
          <w:color w:val="auto"/>
        </w:rPr>
      </w:pPr>
    </w:p>
    <w:p w14:paraId="3AA5A2D1">
      <w:pPr>
        <w:pStyle w:val="29"/>
        <w:snapToGrid w:val="0"/>
        <w:spacing w:beforeLines="0" w:afterLines="0" w:line="440" w:lineRule="exact"/>
        <w:jc w:val="both"/>
        <w:rPr>
          <w:rFonts w:hint="eastAsia" w:ascii="宋体" w:hAnsi="宋体" w:eastAsia="宋体" w:cs="宋体"/>
          <w:b w:val="0"/>
          <w:bCs w:val="0"/>
          <w:color w:val="auto"/>
          <w:sz w:val="30"/>
          <w:szCs w:val="30"/>
          <w:highlight w:val="none"/>
          <w:shd w:val="clear" w:color="auto" w:fill="auto"/>
        </w:rPr>
      </w:pPr>
    </w:p>
    <w:p w14:paraId="43D1E12B">
      <w:pPr>
        <w:pStyle w:val="29"/>
        <w:snapToGrid w:val="0"/>
        <w:spacing w:beforeLines="0" w:afterLines="0" w:line="440" w:lineRule="exact"/>
        <w:jc w:val="center"/>
        <w:rPr>
          <w:rFonts w:hint="eastAsia" w:ascii="宋体" w:hAnsi="宋体" w:eastAsia="宋体" w:cs="宋体"/>
          <w:b w:val="0"/>
          <w:bCs w:val="0"/>
          <w:color w:val="auto"/>
          <w:sz w:val="30"/>
          <w:szCs w:val="30"/>
          <w:highlight w:val="none"/>
          <w:shd w:val="clear" w:color="auto" w:fill="auto"/>
        </w:rPr>
      </w:pPr>
      <w:r>
        <w:rPr>
          <w:rFonts w:hint="eastAsia" w:ascii="宋体" w:hAnsi="宋体" w:eastAsia="宋体" w:cs="宋体"/>
          <w:b w:val="0"/>
          <w:bCs w:val="0"/>
          <w:color w:val="auto"/>
          <w:sz w:val="30"/>
          <w:szCs w:val="30"/>
          <w:highlight w:val="none"/>
          <w:shd w:val="clear" w:color="auto" w:fill="auto"/>
        </w:rPr>
        <w:t>第六章　投标文件格式</w:t>
      </w:r>
      <w:bookmarkEnd w:id="43"/>
      <w:bookmarkEnd w:id="44"/>
      <w:bookmarkEnd w:id="45"/>
    </w:p>
    <w:p w14:paraId="23D1F125">
      <w:pPr>
        <w:pStyle w:val="29"/>
        <w:snapToGrid w:val="0"/>
        <w:spacing w:beforeLines="0" w:afterLines="0" w:line="420" w:lineRule="exact"/>
        <w:jc w:val="center"/>
        <w:rPr>
          <w:rFonts w:hint="eastAsia" w:ascii="宋体" w:hAnsi="宋体" w:eastAsia="宋体" w:cs="宋体"/>
          <w:b w:val="0"/>
          <w:bCs w:val="0"/>
          <w:color w:val="auto"/>
          <w:sz w:val="30"/>
          <w:szCs w:val="30"/>
          <w:highlight w:val="none"/>
          <w:shd w:val="clear" w:color="auto" w:fill="auto"/>
        </w:rPr>
      </w:pPr>
    </w:p>
    <w:p w14:paraId="7E1EFBE0">
      <w:pPr>
        <w:snapToGrid w:val="0"/>
        <w:spacing w:before="120" w:beforeLines="50" w:after="50"/>
        <w:jc w:val="center"/>
        <w:outlineLvl w:val="1"/>
        <w:rPr>
          <w:rFonts w:hint="eastAsia" w:ascii="宋体" w:hAnsi="宋体" w:eastAsia="宋体" w:cs="宋体"/>
          <w:b w:val="0"/>
          <w:bCs w:val="0"/>
          <w:color w:val="auto"/>
          <w:sz w:val="21"/>
          <w:szCs w:val="21"/>
          <w:highlight w:val="none"/>
          <w:shd w:val="clear" w:color="auto" w:fill="auto"/>
        </w:rPr>
      </w:pPr>
      <w:bookmarkStart w:id="46" w:name="_Toc30690"/>
      <w:bookmarkStart w:id="47" w:name="_Toc29949"/>
      <w:bookmarkStart w:id="48" w:name="_Toc265669850"/>
      <w:r>
        <w:rPr>
          <w:rFonts w:hint="eastAsia" w:ascii="宋体" w:hAnsi="宋体" w:eastAsia="宋体" w:cs="宋体"/>
          <w:b w:val="0"/>
          <w:bCs w:val="0"/>
          <w:color w:val="auto"/>
          <w:sz w:val="21"/>
          <w:szCs w:val="21"/>
          <w:highlight w:val="none"/>
          <w:shd w:val="clear" w:color="auto" w:fill="auto"/>
        </w:rPr>
        <w:t>一、资格响应文件格式</w:t>
      </w:r>
      <w:bookmarkEnd w:id="46"/>
      <w:bookmarkEnd w:id="47"/>
    </w:p>
    <w:p w14:paraId="2971D9B6">
      <w:pPr>
        <w:snapToGrid w:val="0"/>
        <w:spacing w:before="120" w:beforeLines="50" w:after="50"/>
        <w:jc w:val="center"/>
        <w:rPr>
          <w:rFonts w:hint="eastAsia" w:ascii="宋体" w:hAnsi="宋体" w:eastAsia="宋体" w:cs="宋体"/>
          <w:b w:val="0"/>
          <w:bCs w:val="0"/>
          <w:color w:val="auto"/>
          <w:sz w:val="21"/>
          <w:szCs w:val="21"/>
          <w:highlight w:val="none"/>
          <w:shd w:val="clear" w:color="auto" w:fill="auto"/>
        </w:rPr>
      </w:pPr>
    </w:p>
    <w:p w14:paraId="2D1C28E4">
      <w:pPr>
        <w:snapToGrid w:val="0"/>
        <w:spacing w:before="120" w:beforeLines="50" w:after="50"/>
        <w:jc w:val="center"/>
        <w:rPr>
          <w:rFonts w:hint="eastAsia" w:ascii="宋体" w:hAnsi="宋体" w:eastAsia="宋体" w:cs="宋体"/>
          <w:b w:val="0"/>
          <w:bCs w:val="0"/>
          <w:color w:val="auto"/>
          <w:sz w:val="21"/>
          <w:szCs w:val="21"/>
          <w:highlight w:val="none"/>
          <w:shd w:val="clear" w:color="auto" w:fill="auto"/>
        </w:rPr>
      </w:pPr>
    </w:p>
    <w:p w14:paraId="338EF201">
      <w:pPr>
        <w:snapToGrid w:val="0"/>
        <w:spacing w:before="120" w:beforeLines="50" w:after="50"/>
        <w:ind w:firstLine="420" w:firstLineChars="200"/>
        <w:rPr>
          <w:rFonts w:hint="eastAsia" w:ascii="宋体" w:hAnsi="宋体" w:eastAsia="宋体" w:cs="宋体"/>
          <w:b w:val="0"/>
          <w:bCs w:val="0"/>
          <w:color w:val="auto"/>
          <w:sz w:val="21"/>
          <w:szCs w:val="21"/>
          <w:highlight w:val="none"/>
          <w:shd w:val="clear" w:color="auto" w:fill="auto"/>
        </w:rPr>
      </w:pPr>
      <w:r>
        <w:rPr>
          <w:rFonts w:hint="eastAsia" w:ascii="宋体" w:hAnsi="宋体" w:eastAsia="宋体" w:cs="宋体"/>
          <w:b w:val="0"/>
          <w:bCs w:val="0"/>
          <w:color w:val="auto"/>
          <w:sz w:val="21"/>
          <w:szCs w:val="21"/>
          <w:highlight w:val="none"/>
          <w:shd w:val="clear" w:color="auto" w:fill="auto"/>
        </w:rPr>
        <w:t xml:space="preserve">1.资格响应文件封面格式： </w:t>
      </w:r>
    </w:p>
    <w:p w14:paraId="14E57C57">
      <w:pPr>
        <w:snapToGrid w:val="0"/>
        <w:spacing w:before="120" w:beforeLines="50" w:after="50"/>
        <w:rPr>
          <w:rFonts w:hint="eastAsia" w:ascii="宋体" w:hAnsi="宋体" w:eastAsia="宋体" w:cs="宋体"/>
          <w:b w:val="0"/>
          <w:bCs w:val="0"/>
          <w:color w:val="auto"/>
          <w:sz w:val="21"/>
          <w:szCs w:val="21"/>
          <w:highlight w:val="none"/>
          <w:shd w:val="clear" w:color="auto" w:fill="auto"/>
        </w:rPr>
      </w:pPr>
      <w:r>
        <w:rPr>
          <w:rFonts w:hint="eastAsia" w:ascii="宋体" w:hAnsi="宋体" w:eastAsia="宋体" w:cs="宋体"/>
          <w:b w:val="0"/>
          <w:bCs w:val="0"/>
          <w:color w:val="auto"/>
          <w:sz w:val="21"/>
          <w:szCs w:val="21"/>
          <w:highlight w:val="none"/>
          <w:shd w:val="clear" w:color="auto" w:fill="auto"/>
        </w:rPr>
        <w:t xml:space="preserve"> </w:t>
      </w:r>
    </w:p>
    <w:p w14:paraId="178B6697">
      <w:pPr>
        <w:snapToGrid w:val="0"/>
        <w:spacing w:before="120" w:beforeLines="50" w:after="50"/>
        <w:rPr>
          <w:rFonts w:hint="eastAsia" w:ascii="宋体" w:hAnsi="宋体" w:eastAsia="宋体" w:cs="宋体"/>
          <w:b w:val="0"/>
          <w:bCs w:val="0"/>
          <w:color w:val="auto"/>
          <w:sz w:val="21"/>
          <w:szCs w:val="21"/>
          <w:highlight w:val="none"/>
          <w:shd w:val="clear" w:color="auto" w:fill="auto"/>
        </w:rPr>
      </w:pPr>
    </w:p>
    <w:p w14:paraId="7C80DD79">
      <w:pPr>
        <w:snapToGrid w:val="0"/>
        <w:spacing w:before="120" w:beforeLines="50" w:after="50"/>
        <w:jc w:val="center"/>
        <w:rPr>
          <w:rFonts w:hint="eastAsia" w:ascii="宋体" w:hAnsi="宋体" w:eastAsia="宋体" w:cs="宋体"/>
          <w:b w:val="0"/>
          <w:bCs w:val="0"/>
          <w:color w:val="auto"/>
          <w:sz w:val="21"/>
          <w:szCs w:val="21"/>
          <w:highlight w:val="none"/>
          <w:shd w:val="clear" w:color="auto" w:fill="auto"/>
        </w:rPr>
      </w:pPr>
    </w:p>
    <w:p w14:paraId="58DA02EB">
      <w:pPr>
        <w:snapToGrid w:val="0"/>
        <w:spacing w:before="120" w:beforeLines="50" w:after="50"/>
        <w:jc w:val="center"/>
        <w:rPr>
          <w:rFonts w:hint="eastAsia" w:ascii="宋体" w:hAnsi="宋体" w:eastAsia="宋体" w:cs="宋体"/>
          <w:b w:val="0"/>
          <w:bCs w:val="0"/>
          <w:color w:val="auto"/>
          <w:sz w:val="21"/>
          <w:szCs w:val="21"/>
          <w:highlight w:val="none"/>
          <w:shd w:val="clear" w:color="auto" w:fill="auto"/>
        </w:rPr>
      </w:pPr>
      <w:r>
        <w:rPr>
          <w:rFonts w:hint="eastAsia" w:ascii="宋体" w:hAnsi="宋体" w:eastAsia="宋体" w:cs="宋体"/>
          <w:b w:val="0"/>
          <w:bCs w:val="0"/>
          <w:color w:val="auto"/>
          <w:sz w:val="21"/>
          <w:szCs w:val="21"/>
          <w:highlight w:val="none"/>
          <w:shd w:val="clear" w:color="auto" w:fill="auto"/>
        </w:rPr>
        <w:t>资格响应文件</w:t>
      </w:r>
    </w:p>
    <w:p w14:paraId="65B3F290">
      <w:pPr>
        <w:snapToGrid w:val="0"/>
        <w:spacing w:before="120" w:beforeLines="50" w:after="50" w:line="360" w:lineRule="auto"/>
        <w:jc w:val="center"/>
        <w:rPr>
          <w:rFonts w:hint="eastAsia" w:ascii="宋体" w:hAnsi="宋体" w:eastAsia="宋体" w:cs="宋体"/>
          <w:b w:val="0"/>
          <w:bCs w:val="0"/>
          <w:color w:val="auto"/>
          <w:sz w:val="21"/>
          <w:szCs w:val="21"/>
          <w:highlight w:val="none"/>
          <w:shd w:val="clear" w:color="auto" w:fill="auto"/>
        </w:rPr>
      </w:pPr>
    </w:p>
    <w:p w14:paraId="5E8F99DF">
      <w:pPr>
        <w:snapToGrid w:val="0"/>
        <w:spacing w:before="120" w:beforeLines="50" w:after="50" w:line="360" w:lineRule="auto"/>
        <w:jc w:val="center"/>
        <w:rPr>
          <w:rFonts w:hint="eastAsia" w:ascii="宋体" w:hAnsi="宋体" w:eastAsia="宋体" w:cs="宋体"/>
          <w:b w:val="0"/>
          <w:bCs w:val="0"/>
          <w:color w:val="auto"/>
          <w:sz w:val="21"/>
          <w:szCs w:val="21"/>
          <w:highlight w:val="none"/>
          <w:shd w:val="clear" w:color="auto" w:fill="auto"/>
        </w:rPr>
      </w:pPr>
    </w:p>
    <w:p w14:paraId="0B48371B">
      <w:pPr>
        <w:snapToGrid w:val="0"/>
        <w:spacing w:before="120" w:beforeLines="50" w:after="50" w:line="360" w:lineRule="auto"/>
        <w:ind w:firstLine="934" w:firstLineChars="445"/>
        <w:rPr>
          <w:rFonts w:hint="eastAsia" w:ascii="宋体" w:hAnsi="宋体" w:eastAsia="宋体" w:cs="宋体"/>
          <w:b w:val="0"/>
          <w:bCs w:val="0"/>
          <w:color w:val="auto"/>
          <w:sz w:val="21"/>
          <w:szCs w:val="21"/>
          <w:highlight w:val="none"/>
          <w:shd w:val="clear" w:color="auto" w:fill="auto"/>
        </w:rPr>
      </w:pPr>
      <w:r>
        <w:rPr>
          <w:rFonts w:hint="eastAsia" w:ascii="宋体" w:hAnsi="宋体" w:eastAsia="宋体" w:cs="宋体"/>
          <w:b w:val="0"/>
          <w:bCs w:val="0"/>
          <w:color w:val="auto"/>
          <w:sz w:val="21"/>
          <w:szCs w:val="21"/>
          <w:highlight w:val="none"/>
          <w:shd w:val="clear" w:color="auto" w:fill="auto"/>
        </w:rPr>
        <w:t>项目名称：</w:t>
      </w:r>
    </w:p>
    <w:p w14:paraId="0379E1FB">
      <w:pPr>
        <w:snapToGrid w:val="0"/>
        <w:spacing w:before="120" w:beforeLines="50" w:after="50" w:line="360" w:lineRule="auto"/>
        <w:ind w:firstLine="420" w:firstLineChars="200"/>
        <w:rPr>
          <w:rFonts w:hint="eastAsia" w:ascii="宋体" w:hAnsi="宋体" w:eastAsia="宋体" w:cs="宋体"/>
          <w:b w:val="0"/>
          <w:bCs w:val="0"/>
          <w:color w:val="auto"/>
          <w:sz w:val="21"/>
          <w:szCs w:val="21"/>
          <w:highlight w:val="none"/>
          <w:shd w:val="clear" w:color="auto" w:fill="auto"/>
        </w:rPr>
      </w:pPr>
      <w:r>
        <w:rPr>
          <w:rFonts w:hint="eastAsia" w:ascii="宋体" w:hAnsi="宋体" w:eastAsia="宋体" w:cs="宋体"/>
          <w:b w:val="0"/>
          <w:bCs w:val="0"/>
          <w:color w:val="auto"/>
          <w:sz w:val="21"/>
          <w:szCs w:val="21"/>
          <w:highlight w:val="none"/>
          <w:shd w:val="clear" w:color="auto" w:fill="auto"/>
        </w:rPr>
        <w:t xml:space="preserve">     项目编号：    </w:t>
      </w:r>
    </w:p>
    <w:p w14:paraId="0AF61E33">
      <w:pPr>
        <w:pStyle w:val="13"/>
        <w:snapToGrid w:val="0"/>
        <w:spacing w:before="50" w:after="50" w:line="360" w:lineRule="auto"/>
        <w:ind w:firstLine="873" w:firstLineChars="416"/>
        <w:rPr>
          <w:rFonts w:hint="eastAsia" w:ascii="宋体" w:hAnsi="宋体" w:eastAsia="宋体" w:cs="宋体"/>
          <w:b w:val="0"/>
          <w:bCs w:val="0"/>
          <w:color w:val="auto"/>
          <w:sz w:val="21"/>
          <w:szCs w:val="21"/>
          <w:highlight w:val="none"/>
          <w:shd w:val="clear" w:color="auto" w:fill="auto"/>
        </w:rPr>
      </w:pPr>
    </w:p>
    <w:p w14:paraId="01261105">
      <w:pPr>
        <w:pStyle w:val="13"/>
        <w:snapToGrid w:val="0"/>
        <w:spacing w:before="50" w:after="50" w:line="360" w:lineRule="auto"/>
        <w:ind w:firstLine="873" w:firstLineChars="416"/>
        <w:rPr>
          <w:rFonts w:hint="eastAsia" w:ascii="宋体" w:hAnsi="宋体" w:eastAsia="宋体" w:cs="宋体"/>
          <w:b w:val="0"/>
          <w:bCs w:val="0"/>
          <w:color w:val="auto"/>
          <w:sz w:val="21"/>
          <w:szCs w:val="21"/>
          <w:highlight w:val="none"/>
          <w:shd w:val="clear" w:color="auto" w:fill="auto"/>
        </w:rPr>
      </w:pPr>
      <w:r>
        <w:rPr>
          <w:rFonts w:hint="eastAsia" w:ascii="宋体" w:hAnsi="宋体" w:eastAsia="宋体" w:cs="宋体"/>
          <w:b w:val="0"/>
          <w:bCs w:val="0"/>
          <w:color w:val="auto"/>
          <w:sz w:val="21"/>
          <w:szCs w:val="21"/>
          <w:highlight w:val="none"/>
          <w:shd w:val="clear" w:color="auto" w:fill="auto"/>
        </w:rPr>
        <w:t>投标人名称：</w:t>
      </w:r>
    </w:p>
    <w:p w14:paraId="047EC45C">
      <w:pPr>
        <w:pStyle w:val="13"/>
        <w:snapToGrid w:val="0"/>
        <w:spacing w:before="50" w:after="50" w:line="360" w:lineRule="auto"/>
        <w:ind w:firstLine="873" w:firstLineChars="416"/>
        <w:rPr>
          <w:rFonts w:hint="eastAsia" w:ascii="宋体" w:hAnsi="宋体" w:eastAsia="宋体" w:cs="宋体"/>
          <w:b w:val="0"/>
          <w:bCs w:val="0"/>
          <w:color w:val="auto"/>
          <w:sz w:val="21"/>
          <w:szCs w:val="21"/>
          <w:highlight w:val="none"/>
          <w:shd w:val="clear" w:color="auto" w:fill="auto"/>
        </w:rPr>
      </w:pPr>
      <w:r>
        <w:rPr>
          <w:rFonts w:hint="eastAsia" w:ascii="宋体" w:hAnsi="宋体" w:eastAsia="宋体" w:cs="宋体"/>
          <w:b w:val="0"/>
          <w:bCs w:val="0"/>
          <w:color w:val="auto"/>
          <w:sz w:val="21"/>
          <w:szCs w:val="21"/>
          <w:highlight w:val="none"/>
          <w:shd w:val="clear" w:color="auto" w:fill="auto"/>
        </w:rPr>
        <w:t>投标人地址：</w:t>
      </w:r>
    </w:p>
    <w:p w14:paraId="1F44DCCC">
      <w:pPr>
        <w:pStyle w:val="13"/>
        <w:snapToGrid w:val="0"/>
        <w:spacing w:before="50" w:after="50"/>
        <w:ind w:firstLine="840" w:firstLineChars="400"/>
        <w:rPr>
          <w:rFonts w:hint="eastAsia" w:ascii="宋体" w:hAnsi="宋体" w:eastAsia="宋体" w:cs="宋体"/>
          <w:b w:val="0"/>
          <w:bCs w:val="0"/>
          <w:color w:val="auto"/>
          <w:sz w:val="21"/>
          <w:szCs w:val="21"/>
          <w:highlight w:val="none"/>
          <w:shd w:val="clear" w:color="auto" w:fill="auto"/>
        </w:rPr>
      </w:pPr>
    </w:p>
    <w:p w14:paraId="48EE4DBB">
      <w:pPr>
        <w:snapToGrid w:val="0"/>
        <w:spacing w:line="360" w:lineRule="auto"/>
        <w:ind w:firstLine="2520" w:firstLineChars="1200"/>
        <w:jc w:val="left"/>
        <w:rPr>
          <w:rFonts w:hint="eastAsia" w:ascii="宋体" w:hAnsi="宋体" w:eastAsia="宋体" w:cs="宋体"/>
          <w:b w:val="0"/>
          <w:bCs w:val="0"/>
          <w:color w:val="auto"/>
          <w:sz w:val="21"/>
          <w:szCs w:val="21"/>
          <w:highlight w:val="none"/>
          <w:shd w:val="clear" w:color="auto" w:fill="auto"/>
        </w:rPr>
      </w:pPr>
    </w:p>
    <w:p w14:paraId="66EADA02">
      <w:pPr>
        <w:snapToGrid w:val="0"/>
        <w:spacing w:line="360" w:lineRule="auto"/>
        <w:ind w:firstLine="2730" w:firstLineChars="1300"/>
        <w:jc w:val="left"/>
        <w:rPr>
          <w:rFonts w:hint="eastAsia" w:ascii="宋体" w:hAnsi="宋体" w:eastAsia="宋体" w:cs="宋体"/>
          <w:b w:val="0"/>
          <w:bCs w:val="0"/>
          <w:color w:val="auto"/>
          <w:sz w:val="21"/>
          <w:szCs w:val="21"/>
          <w:highlight w:val="none"/>
          <w:shd w:val="clear" w:color="auto" w:fill="auto"/>
        </w:rPr>
      </w:pPr>
      <w:r>
        <w:rPr>
          <w:rFonts w:hint="eastAsia" w:ascii="宋体" w:hAnsi="宋体" w:eastAsia="宋体" w:cs="宋体"/>
          <w:b w:val="0"/>
          <w:bCs w:val="0"/>
          <w:color w:val="auto"/>
          <w:sz w:val="21"/>
          <w:szCs w:val="21"/>
          <w:highlight w:val="none"/>
          <w:shd w:val="clear" w:color="auto" w:fill="auto"/>
        </w:rPr>
        <w:t>年  月  日</w:t>
      </w:r>
      <w:r>
        <w:rPr>
          <w:rFonts w:hint="eastAsia" w:ascii="宋体" w:hAnsi="宋体" w:eastAsia="宋体" w:cs="宋体"/>
          <w:b w:val="0"/>
          <w:bCs w:val="0"/>
          <w:color w:val="auto"/>
          <w:sz w:val="21"/>
          <w:szCs w:val="21"/>
          <w:highlight w:val="none"/>
          <w:shd w:val="clear" w:color="auto" w:fill="auto"/>
        </w:rPr>
        <w:br w:type="page"/>
      </w:r>
      <w:bookmarkStart w:id="49" w:name="_Hlk60757343"/>
      <w:r>
        <w:rPr>
          <w:rFonts w:hint="eastAsia" w:ascii="宋体" w:hAnsi="宋体" w:eastAsia="宋体" w:cs="宋体"/>
          <w:b w:val="0"/>
          <w:bCs w:val="0"/>
          <w:color w:val="auto"/>
          <w:sz w:val="21"/>
          <w:szCs w:val="21"/>
          <w:highlight w:val="none"/>
          <w:shd w:val="clear" w:color="auto" w:fill="auto"/>
        </w:rPr>
        <w:t>2.营业执照等：</w:t>
      </w:r>
      <w:bookmarkEnd w:id="49"/>
    </w:p>
    <w:p w14:paraId="0E672A24">
      <w:pPr>
        <w:snapToGrid w:val="0"/>
        <w:spacing w:line="360" w:lineRule="auto"/>
        <w:jc w:val="center"/>
        <w:rPr>
          <w:rFonts w:hint="eastAsia" w:ascii="宋体" w:hAnsi="宋体" w:eastAsia="宋体" w:cs="宋体"/>
          <w:b w:val="0"/>
          <w:bCs w:val="0"/>
          <w:color w:val="auto"/>
          <w:kern w:val="0"/>
          <w:sz w:val="21"/>
          <w:szCs w:val="21"/>
          <w:highlight w:val="none"/>
          <w:shd w:val="clear" w:color="auto" w:fill="auto"/>
          <w:lang w:val="zh-CN"/>
        </w:rPr>
      </w:pPr>
    </w:p>
    <w:p w14:paraId="33954A5B">
      <w:pPr>
        <w:snapToGrid w:val="0"/>
        <w:spacing w:line="360" w:lineRule="auto"/>
        <w:jc w:val="center"/>
        <w:rPr>
          <w:rFonts w:hint="eastAsia" w:ascii="宋体" w:hAnsi="宋体" w:eastAsia="宋体" w:cs="宋体"/>
          <w:b w:val="0"/>
          <w:bCs w:val="0"/>
          <w:color w:val="auto"/>
          <w:kern w:val="0"/>
          <w:sz w:val="21"/>
          <w:szCs w:val="21"/>
          <w:highlight w:val="none"/>
          <w:shd w:val="clear" w:color="auto" w:fill="auto"/>
          <w:lang w:val="zh-CN"/>
        </w:rPr>
      </w:pPr>
    </w:p>
    <w:p w14:paraId="0BDD0A47">
      <w:pPr>
        <w:snapToGrid w:val="0"/>
        <w:spacing w:line="360" w:lineRule="auto"/>
        <w:jc w:val="both"/>
        <w:rPr>
          <w:rFonts w:hint="eastAsia" w:ascii="宋体" w:hAnsi="宋体" w:eastAsia="宋体" w:cs="宋体"/>
          <w:b w:val="0"/>
          <w:bCs w:val="0"/>
          <w:color w:val="auto"/>
          <w:kern w:val="0"/>
          <w:sz w:val="21"/>
          <w:szCs w:val="21"/>
          <w:highlight w:val="none"/>
          <w:shd w:val="clear" w:color="auto" w:fill="auto"/>
          <w:lang w:val="zh-CN"/>
        </w:rPr>
      </w:pPr>
      <w:r>
        <w:rPr>
          <w:rFonts w:hint="eastAsia" w:ascii="宋体" w:hAnsi="宋体" w:cs="宋体"/>
          <w:b w:val="0"/>
          <w:bCs w:val="0"/>
          <w:color w:val="auto"/>
          <w:kern w:val="0"/>
          <w:sz w:val="21"/>
          <w:szCs w:val="21"/>
          <w:highlight w:val="none"/>
          <w:shd w:val="clear" w:color="auto" w:fill="auto"/>
          <w:lang w:val="zh-CN"/>
        </w:rPr>
        <w:t>（</w:t>
      </w:r>
      <w:r>
        <w:rPr>
          <w:rFonts w:hint="eastAsia" w:ascii="宋体" w:hAnsi="宋体" w:cs="宋体"/>
          <w:b w:val="0"/>
          <w:bCs w:val="0"/>
          <w:color w:val="auto"/>
          <w:kern w:val="0"/>
          <w:sz w:val="21"/>
          <w:szCs w:val="21"/>
          <w:highlight w:val="none"/>
          <w:shd w:val="clear" w:color="auto" w:fill="auto"/>
          <w:lang w:val="en-US" w:eastAsia="zh-CN"/>
        </w:rPr>
        <w:t>1</w:t>
      </w:r>
      <w:r>
        <w:rPr>
          <w:rFonts w:hint="eastAsia" w:ascii="宋体" w:hAnsi="宋体" w:cs="宋体"/>
          <w:b w:val="0"/>
          <w:bCs w:val="0"/>
          <w:color w:val="auto"/>
          <w:kern w:val="0"/>
          <w:sz w:val="21"/>
          <w:szCs w:val="21"/>
          <w:highlight w:val="none"/>
          <w:shd w:val="clear" w:color="auto" w:fill="auto"/>
          <w:lang w:val="zh-CN"/>
        </w:rPr>
        <w:t>）</w:t>
      </w:r>
      <w:r>
        <w:rPr>
          <w:rFonts w:hint="eastAsia" w:ascii="宋体" w:hAnsi="宋体" w:eastAsia="宋体" w:cs="宋体"/>
          <w:b w:val="0"/>
          <w:bCs w:val="0"/>
          <w:color w:val="auto"/>
          <w:kern w:val="0"/>
          <w:sz w:val="21"/>
          <w:szCs w:val="21"/>
          <w:highlight w:val="none"/>
          <w:shd w:val="clear" w:color="auto" w:fill="auto"/>
          <w:lang w:val="zh-CN"/>
        </w:rPr>
        <w:t>营业执照（推荐使用电子营业执照）</w:t>
      </w:r>
    </w:p>
    <w:p w14:paraId="6ED7A0F7">
      <w:pPr>
        <w:snapToGrid w:val="0"/>
        <w:spacing w:line="360" w:lineRule="auto"/>
        <w:rPr>
          <w:rFonts w:hint="eastAsia" w:ascii="宋体" w:hAnsi="宋体" w:eastAsia="宋体" w:cs="宋体"/>
          <w:b w:val="0"/>
          <w:bCs w:val="0"/>
          <w:color w:val="auto"/>
          <w:kern w:val="0"/>
          <w:sz w:val="21"/>
          <w:szCs w:val="21"/>
          <w:highlight w:val="none"/>
          <w:shd w:val="clear" w:color="auto" w:fill="auto"/>
          <w:lang w:val="zh-CN"/>
        </w:rPr>
      </w:pPr>
      <w:r>
        <w:rPr>
          <w:rFonts w:hint="eastAsia" w:ascii="宋体" w:hAnsi="宋体" w:eastAsia="宋体" w:cs="宋体"/>
          <w:b w:val="0"/>
          <w:bCs w:val="0"/>
          <w:color w:val="auto"/>
          <w:kern w:val="0"/>
          <w:sz w:val="21"/>
          <w:szCs w:val="21"/>
          <w:highlight w:val="none"/>
          <w:shd w:val="clear" w:color="auto" w:fill="auto"/>
          <w:lang w:val="zh-CN"/>
        </w:rPr>
        <w:t>或事业法人登记证或其他工商等登记证明材料原件扫描件或复印件</w:t>
      </w:r>
    </w:p>
    <w:p w14:paraId="0A4CFB3E">
      <w:pPr>
        <w:snapToGrid w:val="0"/>
        <w:spacing w:line="360" w:lineRule="auto"/>
        <w:rPr>
          <w:rFonts w:hint="eastAsia" w:ascii="宋体" w:hAnsi="宋体" w:eastAsia="宋体" w:cs="宋体"/>
          <w:b w:val="0"/>
          <w:bCs w:val="0"/>
          <w:color w:val="auto"/>
          <w:kern w:val="0"/>
          <w:sz w:val="21"/>
          <w:szCs w:val="21"/>
          <w:highlight w:val="none"/>
          <w:shd w:val="clear" w:color="auto" w:fill="auto"/>
          <w:lang w:val="zh-CN"/>
        </w:rPr>
      </w:pPr>
      <w:r>
        <w:rPr>
          <w:rFonts w:hint="eastAsia" w:ascii="宋体" w:hAnsi="宋体" w:eastAsia="宋体" w:cs="宋体"/>
          <w:b w:val="0"/>
          <w:bCs w:val="0"/>
          <w:color w:val="auto"/>
          <w:kern w:val="0"/>
          <w:sz w:val="21"/>
          <w:szCs w:val="21"/>
          <w:highlight w:val="none"/>
          <w:shd w:val="clear" w:color="auto" w:fill="auto"/>
          <w:lang w:val="zh-CN"/>
        </w:rPr>
        <w:t>温馨提示：下载电子营业执照：可微信搜索“电子营业执照”小程序——点击“下载执照”——输入“姓名”“身份证号”“手机号码”（必须与当初登记的信息一致）——点击“确认”——点击“授权验证”后点击“返回”并勾选协议后进行人脸识别——输入登记地“浙江”——选择需要下载的营业执照——勾选执照下载声明并点击下载。</w:t>
      </w:r>
    </w:p>
    <w:p w14:paraId="5CA3EE19">
      <w:pPr>
        <w:snapToGrid w:val="0"/>
        <w:spacing w:line="360" w:lineRule="auto"/>
        <w:jc w:val="center"/>
        <w:rPr>
          <w:rFonts w:hint="eastAsia" w:ascii="宋体" w:hAnsi="宋体" w:eastAsia="宋体" w:cs="宋体"/>
          <w:b w:val="0"/>
          <w:bCs w:val="0"/>
          <w:color w:val="auto"/>
          <w:sz w:val="21"/>
          <w:szCs w:val="21"/>
          <w:highlight w:val="none"/>
          <w:shd w:val="clear" w:color="auto" w:fill="auto"/>
        </w:rPr>
      </w:pPr>
    </w:p>
    <w:p w14:paraId="42A75421">
      <w:pPr>
        <w:snapToGrid w:val="0"/>
        <w:spacing w:line="420" w:lineRule="exact"/>
        <w:jc w:val="left"/>
        <w:rPr>
          <w:rFonts w:hint="eastAsia" w:ascii="宋体" w:hAnsi="宋体" w:eastAsia="宋体" w:cs="宋体"/>
          <w:b w:val="0"/>
          <w:bCs w:val="0"/>
          <w:color w:val="auto"/>
          <w:sz w:val="21"/>
          <w:szCs w:val="21"/>
          <w:highlight w:val="none"/>
          <w:shd w:val="clear" w:color="auto" w:fill="auto"/>
          <w:lang w:val="en-US" w:eastAsia="zh-CN"/>
        </w:rPr>
      </w:pPr>
      <w:r>
        <w:rPr>
          <w:rFonts w:hint="eastAsia" w:ascii="宋体" w:hAnsi="宋体" w:eastAsia="宋体" w:cs="宋体"/>
          <w:b w:val="0"/>
          <w:bCs w:val="0"/>
          <w:color w:val="auto"/>
          <w:sz w:val="21"/>
          <w:szCs w:val="21"/>
          <w:highlight w:val="none"/>
          <w:shd w:val="clear" w:color="auto" w:fill="auto"/>
          <w:lang w:eastAsia="zh-CN"/>
        </w:rPr>
        <w:t>（</w:t>
      </w:r>
      <w:r>
        <w:rPr>
          <w:rFonts w:hint="eastAsia" w:ascii="宋体" w:hAnsi="宋体" w:eastAsia="宋体" w:cs="宋体"/>
          <w:b w:val="0"/>
          <w:bCs w:val="0"/>
          <w:color w:val="auto"/>
          <w:sz w:val="21"/>
          <w:szCs w:val="21"/>
          <w:highlight w:val="none"/>
          <w:shd w:val="clear" w:color="auto" w:fill="auto"/>
          <w:lang w:val="en-US" w:eastAsia="zh-CN"/>
        </w:rPr>
        <w:t>2</w:t>
      </w:r>
      <w:r>
        <w:rPr>
          <w:rFonts w:hint="eastAsia" w:ascii="宋体" w:hAnsi="宋体" w:eastAsia="宋体" w:cs="宋体"/>
          <w:b w:val="0"/>
          <w:bCs w:val="0"/>
          <w:color w:val="auto"/>
          <w:sz w:val="21"/>
          <w:szCs w:val="21"/>
          <w:highlight w:val="none"/>
          <w:shd w:val="clear" w:color="auto" w:fill="auto"/>
          <w:lang w:eastAsia="zh-CN"/>
        </w:rPr>
        <w:t>）</w:t>
      </w:r>
      <w:r>
        <w:rPr>
          <w:rFonts w:hint="eastAsia" w:ascii="宋体" w:hAnsi="宋体" w:eastAsia="宋体" w:cs="宋体"/>
          <w:b w:val="0"/>
          <w:bCs w:val="0"/>
          <w:color w:val="auto"/>
          <w:sz w:val="21"/>
          <w:szCs w:val="21"/>
          <w:highlight w:val="none"/>
          <w:shd w:val="clear" w:color="auto" w:fill="auto"/>
        </w:rPr>
        <w:t>未被“信用中国”（www.creditchina.gov.cn）、中国政府采购网（www.ccgp.gov.cn）列入失信被执行人、税收违法黑名单、政府采购严重违法失信行为记录名单网站查询截图</w:t>
      </w:r>
    </w:p>
    <w:p w14:paraId="7E38A005">
      <w:pPr>
        <w:spacing w:line="360" w:lineRule="auto"/>
        <w:jc w:val="center"/>
        <w:rPr>
          <w:rFonts w:hint="eastAsia" w:ascii="宋体" w:hAnsi="宋体" w:eastAsia="宋体" w:cs="宋体"/>
          <w:b w:val="0"/>
          <w:bCs w:val="0"/>
          <w:color w:val="auto"/>
          <w:sz w:val="21"/>
          <w:szCs w:val="21"/>
          <w:highlight w:val="none"/>
          <w:shd w:val="clear" w:color="auto" w:fill="auto"/>
        </w:rPr>
      </w:pPr>
    </w:p>
    <w:p w14:paraId="7C3B1B59">
      <w:pPr>
        <w:spacing w:line="360" w:lineRule="auto"/>
        <w:jc w:val="center"/>
        <w:rPr>
          <w:rFonts w:hint="eastAsia" w:ascii="宋体" w:hAnsi="宋体" w:eastAsia="宋体" w:cs="宋体"/>
          <w:b w:val="0"/>
          <w:bCs w:val="0"/>
          <w:color w:val="auto"/>
          <w:sz w:val="21"/>
          <w:szCs w:val="21"/>
          <w:highlight w:val="none"/>
          <w:shd w:val="clear" w:color="auto" w:fill="auto"/>
        </w:rPr>
      </w:pPr>
    </w:p>
    <w:p w14:paraId="71A2C8A2">
      <w:pPr>
        <w:pStyle w:val="20"/>
        <w:ind w:firstLine="420"/>
        <w:rPr>
          <w:rFonts w:hint="eastAsia"/>
          <w:b w:val="0"/>
          <w:bCs w:val="0"/>
          <w:color w:val="auto"/>
          <w:lang w:val="en-US" w:eastAsia="zh-CN"/>
        </w:rPr>
      </w:pPr>
      <w:r>
        <w:rPr>
          <w:rFonts w:hint="eastAsia" w:ascii="宋体" w:hAnsi="宋体" w:eastAsia="宋体" w:cs="宋体"/>
          <w:b w:val="0"/>
          <w:bCs w:val="0"/>
          <w:color w:val="auto"/>
          <w:sz w:val="21"/>
          <w:szCs w:val="21"/>
          <w:highlight w:val="none"/>
          <w:shd w:val="clear" w:color="auto" w:fill="auto"/>
        </w:rPr>
        <w:br w:type="textWrapping"/>
      </w:r>
      <w:r>
        <w:rPr>
          <w:rFonts w:hint="eastAsia" w:ascii="宋体" w:hAnsi="宋体" w:eastAsia="宋体" w:cs="宋体"/>
          <w:b w:val="0"/>
          <w:bCs w:val="0"/>
          <w:color w:val="auto"/>
          <w:kern w:val="2"/>
          <w:sz w:val="21"/>
          <w:szCs w:val="21"/>
          <w:highlight w:val="none"/>
          <w:shd w:val="clear" w:color="auto" w:fill="auto"/>
          <w:lang w:val="en-US" w:eastAsia="zh-CN" w:bidi="ar-SA"/>
        </w:rPr>
        <w:t>（3）授权书（代理商投标须提供，制造商投标无需提供）</w:t>
      </w:r>
    </w:p>
    <w:p w14:paraId="7C3525F6">
      <w:pPr>
        <w:spacing w:line="360" w:lineRule="auto"/>
        <w:jc w:val="both"/>
        <w:rPr>
          <w:rFonts w:hint="eastAsia" w:ascii="宋体" w:hAnsi="宋体" w:eastAsia="宋体" w:cs="宋体"/>
          <w:b w:val="0"/>
          <w:bCs w:val="0"/>
          <w:color w:val="auto"/>
          <w:sz w:val="21"/>
          <w:szCs w:val="21"/>
          <w:highlight w:val="none"/>
          <w:shd w:val="clear" w:color="auto" w:fill="auto"/>
        </w:rPr>
      </w:pPr>
    </w:p>
    <w:p w14:paraId="6816110A">
      <w:pPr>
        <w:spacing w:line="360" w:lineRule="auto"/>
        <w:jc w:val="both"/>
        <w:rPr>
          <w:rFonts w:hint="eastAsia" w:ascii="宋体" w:hAnsi="宋体" w:eastAsia="宋体" w:cs="宋体"/>
          <w:b w:val="0"/>
          <w:bCs w:val="0"/>
          <w:color w:val="auto"/>
          <w:sz w:val="21"/>
          <w:szCs w:val="21"/>
          <w:highlight w:val="none"/>
          <w:shd w:val="clear" w:color="auto" w:fill="auto"/>
        </w:rPr>
      </w:pPr>
    </w:p>
    <w:p w14:paraId="2E03AFF4">
      <w:pPr>
        <w:spacing w:line="360" w:lineRule="auto"/>
        <w:jc w:val="both"/>
        <w:rPr>
          <w:rFonts w:hint="eastAsia" w:ascii="宋体" w:hAnsi="宋体" w:eastAsia="宋体" w:cs="宋体"/>
          <w:b w:val="0"/>
          <w:bCs w:val="0"/>
          <w:color w:val="auto"/>
          <w:sz w:val="21"/>
          <w:szCs w:val="21"/>
          <w:highlight w:val="none"/>
          <w:shd w:val="clear" w:color="auto" w:fill="auto"/>
        </w:rPr>
      </w:pPr>
    </w:p>
    <w:p w14:paraId="35D542EE">
      <w:pPr>
        <w:spacing w:line="360" w:lineRule="auto"/>
        <w:jc w:val="both"/>
        <w:rPr>
          <w:rFonts w:hint="eastAsia" w:ascii="宋体" w:hAnsi="宋体" w:eastAsia="宋体" w:cs="宋体"/>
          <w:b w:val="0"/>
          <w:bCs w:val="0"/>
          <w:color w:val="auto"/>
          <w:sz w:val="21"/>
          <w:szCs w:val="21"/>
          <w:highlight w:val="none"/>
          <w:shd w:val="clear" w:color="auto" w:fill="auto"/>
        </w:rPr>
      </w:pPr>
    </w:p>
    <w:p w14:paraId="604F658F">
      <w:pPr>
        <w:spacing w:line="360" w:lineRule="auto"/>
        <w:jc w:val="both"/>
        <w:rPr>
          <w:rFonts w:hint="eastAsia" w:ascii="宋体" w:hAnsi="宋体" w:eastAsia="宋体" w:cs="宋体"/>
          <w:b w:val="0"/>
          <w:bCs w:val="0"/>
          <w:color w:val="auto"/>
          <w:sz w:val="21"/>
          <w:szCs w:val="21"/>
          <w:highlight w:val="none"/>
          <w:shd w:val="clear" w:color="auto" w:fill="auto"/>
        </w:rPr>
      </w:pPr>
    </w:p>
    <w:p w14:paraId="066C8327">
      <w:pPr>
        <w:spacing w:line="360" w:lineRule="auto"/>
        <w:jc w:val="both"/>
        <w:rPr>
          <w:rFonts w:hint="eastAsia" w:ascii="宋体" w:hAnsi="宋体" w:eastAsia="宋体" w:cs="宋体"/>
          <w:b w:val="0"/>
          <w:bCs w:val="0"/>
          <w:color w:val="auto"/>
          <w:sz w:val="21"/>
          <w:szCs w:val="21"/>
          <w:highlight w:val="none"/>
          <w:shd w:val="clear" w:color="auto" w:fill="auto"/>
        </w:rPr>
      </w:pPr>
    </w:p>
    <w:p w14:paraId="78BF47CE">
      <w:pPr>
        <w:spacing w:line="360" w:lineRule="auto"/>
        <w:jc w:val="both"/>
        <w:rPr>
          <w:rFonts w:hint="eastAsia" w:ascii="宋体" w:hAnsi="宋体" w:eastAsia="宋体" w:cs="宋体"/>
          <w:b w:val="0"/>
          <w:bCs w:val="0"/>
          <w:color w:val="auto"/>
          <w:sz w:val="21"/>
          <w:szCs w:val="21"/>
          <w:highlight w:val="none"/>
          <w:shd w:val="clear" w:color="auto" w:fill="auto"/>
        </w:rPr>
      </w:pPr>
    </w:p>
    <w:p w14:paraId="4EF3B029">
      <w:pPr>
        <w:spacing w:line="360" w:lineRule="auto"/>
        <w:jc w:val="both"/>
        <w:rPr>
          <w:rFonts w:hint="eastAsia" w:ascii="宋体" w:hAnsi="宋体" w:eastAsia="宋体" w:cs="宋体"/>
          <w:b w:val="0"/>
          <w:bCs w:val="0"/>
          <w:color w:val="auto"/>
          <w:sz w:val="21"/>
          <w:szCs w:val="21"/>
          <w:highlight w:val="none"/>
          <w:shd w:val="clear" w:color="auto" w:fill="auto"/>
        </w:rPr>
      </w:pPr>
    </w:p>
    <w:p w14:paraId="65D5EC83">
      <w:pPr>
        <w:spacing w:line="360" w:lineRule="auto"/>
        <w:jc w:val="both"/>
        <w:rPr>
          <w:rFonts w:hint="eastAsia" w:ascii="宋体" w:hAnsi="宋体" w:eastAsia="宋体" w:cs="宋体"/>
          <w:b w:val="0"/>
          <w:bCs w:val="0"/>
          <w:color w:val="auto"/>
          <w:sz w:val="21"/>
          <w:szCs w:val="21"/>
          <w:highlight w:val="none"/>
          <w:shd w:val="clear" w:color="auto" w:fill="auto"/>
        </w:rPr>
      </w:pPr>
    </w:p>
    <w:p w14:paraId="7F45B1AF">
      <w:pPr>
        <w:spacing w:line="360" w:lineRule="auto"/>
        <w:jc w:val="both"/>
        <w:rPr>
          <w:rFonts w:hint="eastAsia" w:ascii="宋体" w:hAnsi="宋体" w:eastAsia="宋体" w:cs="宋体"/>
          <w:b w:val="0"/>
          <w:bCs w:val="0"/>
          <w:color w:val="auto"/>
          <w:sz w:val="21"/>
          <w:szCs w:val="21"/>
          <w:highlight w:val="none"/>
          <w:shd w:val="clear" w:color="auto" w:fill="auto"/>
        </w:rPr>
      </w:pPr>
    </w:p>
    <w:p w14:paraId="6AD64D63">
      <w:pPr>
        <w:spacing w:line="360" w:lineRule="auto"/>
        <w:jc w:val="both"/>
        <w:rPr>
          <w:rFonts w:hint="eastAsia" w:ascii="宋体" w:hAnsi="宋体" w:eastAsia="宋体" w:cs="宋体"/>
          <w:b w:val="0"/>
          <w:bCs w:val="0"/>
          <w:color w:val="auto"/>
          <w:sz w:val="21"/>
          <w:szCs w:val="21"/>
          <w:highlight w:val="none"/>
          <w:shd w:val="clear" w:color="auto" w:fill="auto"/>
        </w:rPr>
      </w:pPr>
    </w:p>
    <w:p w14:paraId="7239698E">
      <w:pPr>
        <w:spacing w:line="360" w:lineRule="auto"/>
        <w:jc w:val="both"/>
        <w:rPr>
          <w:rFonts w:hint="eastAsia" w:ascii="宋体" w:hAnsi="宋体" w:eastAsia="宋体" w:cs="宋体"/>
          <w:b w:val="0"/>
          <w:bCs w:val="0"/>
          <w:color w:val="auto"/>
          <w:sz w:val="21"/>
          <w:szCs w:val="21"/>
          <w:highlight w:val="none"/>
          <w:shd w:val="clear" w:color="auto" w:fill="auto"/>
        </w:rPr>
      </w:pPr>
    </w:p>
    <w:p w14:paraId="0E4D6594">
      <w:pPr>
        <w:spacing w:line="360" w:lineRule="auto"/>
        <w:jc w:val="both"/>
        <w:rPr>
          <w:rFonts w:hint="eastAsia" w:ascii="宋体" w:hAnsi="宋体" w:eastAsia="宋体" w:cs="宋体"/>
          <w:b w:val="0"/>
          <w:bCs w:val="0"/>
          <w:color w:val="auto"/>
          <w:sz w:val="21"/>
          <w:szCs w:val="21"/>
          <w:highlight w:val="none"/>
          <w:shd w:val="clear" w:color="auto" w:fill="auto"/>
        </w:rPr>
      </w:pPr>
    </w:p>
    <w:p w14:paraId="43459B11">
      <w:pPr>
        <w:spacing w:line="360" w:lineRule="auto"/>
        <w:jc w:val="both"/>
        <w:rPr>
          <w:rFonts w:hint="eastAsia" w:ascii="宋体" w:hAnsi="宋体" w:eastAsia="宋体" w:cs="宋体"/>
          <w:b w:val="0"/>
          <w:bCs w:val="0"/>
          <w:color w:val="auto"/>
          <w:sz w:val="21"/>
          <w:szCs w:val="21"/>
          <w:highlight w:val="none"/>
          <w:shd w:val="clear" w:color="auto" w:fill="auto"/>
        </w:rPr>
      </w:pPr>
    </w:p>
    <w:p w14:paraId="745027ED">
      <w:pPr>
        <w:spacing w:line="360" w:lineRule="auto"/>
        <w:jc w:val="both"/>
        <w:rPr>
          <w:rFonts w:hint="eastAsia" w:ascii="宋体" w:hAnsi="宋体" w:eastAsia="宋体" w:cs="宋体"/>
          <w:b w:val="0"/>
          <w:bCs w:val="0"/>
          <w:color w:val="auto"/>
          <w:sz w:val="21"/>
          <w:szCs w:val="21"/>
          <w:highlight w:val="none"/>
          <w:shd w:val="clear" w:color="auto" w:fill="auto"/>
        </w:rPr>
      </w:pPr>
    </w:p>
    <w:p w14:paraId="46C1E6F3">
      <w:pPr>
        <w:spacing w:line="360" w:lineRule="auto"/>
        <w:jc w:val="both"/>
        <w:rPr>
          <w:rFonts w:hint="eastAsia" w:ascii="宋体" w:hAnsi="宋体" w:eastAsia="宋体" w:cs="宋体"/>
          <w:b w:val="0"/>
          <w:bCs w:val="0"/>
          <w:color w:val="auto"/>
          <w:sz w:val="21"/>
          <w:szCs w:val="21"/>
          <w:highlight w:val="none"/>
          <w:shd w:val="clear" w:color="auto" w:fill="auto"/>
        </w:rPr>
      </w:pPr>
    </w:p>
    <w:p w14:paraId="72E138AE">
      <w:pPr>
        <w:spacing w:line="360" w:lineRule="auto"/>
        <w:jc w:val="both"/>
        <w:rPr>
          <w:rFonts w:hint="eastAsia" w:ascii="宋体" w:hAnsi="宋体" w:eastAsia="宋体" w:cs="宋体"/>
          <w:b w:val="0"/>
          <w:bCs w:val="0"/>
          <w:color w:val="auto"/>
          <w:sz w:val="21"/>
          <w:szCs w:val="21"/>
          <w:highlight w:val="none"/>
          <w:shd w:val="clear" w:color="auto" w:fill="auto"/>
        </w:rPr>
      </w:pPr>
    </w:p>
    <w:p w14:paraId="53D4C229">
      <w:pPr>
        <w:spacing w:line="360" w:lineRule="auto"/>
        <w:jc w:val="both"/>
        <w:rPr>
          <w:rFonts w:hint="eastAsia" w:ascii="宋体" w:hAnsi="宋体" w:eastAsia="宋体" w:cs="宋体"/>
          <w:b w:val="0"/>
          <w:bCs w:val="0"/>
          <w:color w:val="auto"/>
          <w:sz w:val="21"/>
          <w:szCs w:val="21"/>
          <w:highlight w:val="none"/>
          <w:shd w:val="clear" w:color="auto" w:fill="auto"/>
        </w:rPr>
      </w:pPr>
    </w:p>
    <w:p w14:paraId="7C419461">
      <w:pPr>
        <w:spacing w:line="360" w:lineRule="auto"/>
        <w:jc w:val="both"/>
        <w:rPr>
          <w:rFonts w:hint="eastAsia" w:ascii="宋体" w:hAnsi="宋体" w:eastAsia="宋体" w:cs="宋体"/>
          <w:b w:val="0"/>
          <w:bCs w:val="0"/>
          <w:color w:val="auto"/>
          <w:sz w:val="21"/>
          <w:szCs w:val="21"/>
          <w:highlight w:val="none"/>
          <w:shd w:val="clear" w:color="auto" w:fill="auto"/>
        </w:rPr>
      </w:pPr>
    </w:p>
    <w:p w14:paraId="1FD1C346">
      <w:pPr>
        <w:spacing w:line="360" w:lineRule="auto"/>
        <w:jc w:val="both"/>
        <w:rPr>
          <w:rFonts w:hint="eastAsia" w:ascii="宋体" w:hAnsi="宋体" w:eastAsia="宋体" w:cs="宋体"/>
          <w:b w:val="0"/>
          <w:bCs w:val="0"/>
          <w:color w:val="auto"/>
          <w:sz w:val="21"/>
          <w:szCs w:val="21"/>
          <w:highlight w:val="none"/>
          <w:shd w:val="clear" w:color="auto" w:fill="auto"/>
        </w:rPr>
      </w:pPr>
    </w:p>
    <w:p w14:paraId="2734084E">
      <w:pPr>
        <w:spacing w:line="360" w:lineRule="auto"/>
        <w:jc w:val="both"/>
        <w:rPr>
          <w:rFonts w:hint="eastAsia" w:ascii="宋体" w:hAnsi="宋体" w:eastAsia="宋体" w:cs="宋体"/>
          <w:b w:val="0"/>
          <w:bCs w:val="0"/>
          <w:color w:val="auto"/>
          <w:sz w:val="21"/>
          <w:szCs w:val="21"/>
          <w:highlight w:val="none"/>
          <w:shd w:val="clear" w:color="auto" w:fill="auto"/>
        </w:rPr>
      </w:pPr>
    </w:p>
    <w:p w14:paraId="2410E26A">
      <w:pPr>
        <w:spacing w:line="360" w:lineRule="auto"/>
        <w:jc w:val="both"/>
        <w:rPr>
          <w:rFonts w:hint="eastAsia" w:ascii="宋体" w:hAnsi="宋体" w:eastAsia="宋体" w:cs="宋体"/>
          <w:b w:val="0"/>
          <w:bCs w:val="0"/>
          <w:color w:val="auto"/>
          <w:sz w:val="21"/>
          <w:szCs w:val="21"/>
          <w:highlight w:val="none"/>
          <w:shd w:val="clear" w:color="auto" w:fill="auto"/>
        </w:rPr>
      </w:pPr>
    </w:p>
    <w:p w14:paraId="653677CF">
      <w:pPr>
        <w:spacing w:line="360" w:lineRule="auto"/>
        <w:jc w:val="left"/>
        <w:rPr>
          <w:rFonts w:hint="eastAsia" w:ascii="宋体" w:hAnsi="宋体" w:eastAsia="宋体" w:cs="宋体"/>
          <w:b w:val="0"/>
          <w:bCs w:val="0"/>
          <w:color w:val="auto"/>
          <w:sz w:val="21"/>
          <w:szCs w:val="21"/>
          <w:highlight w:val="none"/>
          <w:shd w:val="clear" w:color="auto" w:fill="auto"/>
        </w:rPr>
      </w:pPr>
      <w:r>
        <w:rPr>
          <w:rFonts w:hint="eastAsia" w:ascii="宋体" w:hAnsi="宋体" w:eastAsia="宋体" w:cs="宋体"/>
          <w:b w:val="0"/>
          <w:bCs w:val="0"/>
          <w:color w:val="auto"/>
          <w:sz w:val="21"/>
          <w:szCs w:val="21"/>
          <w:highlight w:val="none"/>
          <w:shd w:val="clear" w:color="auto" w:fill="auto"/>
        </w:rPr>
        <w:t>3. 没有重大违法记录的承诺函格式：</w:t>
      </w:r>
    </w:p>
    <w:p w14:paraId="5E136BDF">
      <w:pPr>
        <w:spacing w:line="360" w:lineRule="auto"/>
        <w:jc w:val="center"/>
        <w:rPr>
          <w:rFonts w:hint="eastAsia" w:ascii="宋体" w:hAnsi="宋体" w:eastAsia="宋体" w:cs="宋体"/>
          <w:b w:val="0"/>
          <w:bCs w:val="0"/>
          <w:color w:val="auto"/>
          <w:kern w:val="0"/>
          <w:sz w:val="21"/>
          <w:szCs w:val="21"/>
          <w:highlight w:val="none"/>
          <w:shd w:val="clear" w:color="auto" w:fill="auto"/>
        </w:rPr>
      </w:pPr>
    </w:p>
    <w:p w14:paraId="59885EDE">
      <w:pPr>
        <w:spacing w:line="520" w:lineRule="exact"/>
        <w:jc w:val="center"/>
        <w:rPr>
          <w:rFonts w:hint="eastAsia" w:ascii="宋体" w:hAnsi="宋体" w:eastAsia="宋体" w:cs="宋体"/>
          <w:b w:val="0"/>
          <w:bCs w:val="0"/>
          <w:color w:val="auto"/>
          <w:sz w:val="21"/>
          <w:szCs w:val="21"/>
          <w:highlight w:val="none"/>
          <w:shd w:val="clear" w:color="auto" w:fill="auto"/>
        </w:rPr>
      </w:pPr>
      <w:r>
        <w:rPr>
          <w:rFonts w:hint="eastAsia" w:ascii="宋体" w:hAnsi="宋体" w:eastAsia="宋体" w:cs="宋体"/>
          <w:b w:val="0"/>
          <w:bCs w:val="0"/>
          <w:color w:val="auto"/>
          <w:sz w:val="21"/>
          <w:szCs w:val="21"/>
          <w:highlight w:val="none"/>
          <w:shd w:val="clear" w:color="auto" w:fill="auto"/>
        </w:rPr>
        <w:t>参加本次采购项目前三年内在经营活动中</w:t>
      </w:r>
    </w:p>
    <w:p w14:paraId="20980990">
      <w:pPr>
        <w:spacing w:line="520" w:lineRule="exact"/>
        <w:jc w:val="center"/>
        <w:rPr>
          <w:rFonts w:hint="eastAsia" w:ascii="宋体" w:hAnsi="宋体" w:eastAsia="宋体" w:cs="宋体"/>
          <w:b w:val="0"/>
          <w:bCs w:val="0"/>
          <w:color w:val="auto"/>
          <w:sz w:val="21"/>
          <w:szCs w:val="21"/>
          <w:highlight w:val="none"/>
          <w:shd w:val="clear" w:color="auto" w:fill="auto"/>
        </w:rPr>
      </w:pPr>
      <w:r>
        <w:rPr>
          <w:rFonts w:hint="eastAsia" w:ascii="宋体" w:hAnsi="宋体" w:eastAsia="宋体" w:cs="宋体"/>
          <w:b w:val="0"/>
          <w:bCs w:val="0"/>
          <w:color w:val="auto"/>
          <w:sz w:val="21"/>
          <w:szCs w:val="21"/>
          <w:highlight w:val="none"/>
          <w:shd w:val="clear" w:color="auto" w:fill="auto"/>
        </w:rPr>
        <w:t>没有重大违法记录的承诺函</w:t>
      </w:r>
    </w:p>
    <w:p w14:paraId="66FE3F8C">
      <w:pPr>
        <w:spacing w:line="520" w:lineRule="exact"/>
        <w:jc w:val="center"/>
        <w:rPr>
          <w:rFonts w:hint="eastAsia" w:ascii="宋体" w:hAnsi="宋体" w:eastAsia="宋体" w:cs="宋体"/>
          <w:b w:val="0"/>
          <w:bCs w:val="0"/>
          <w:color w:val="auto"/>
          <w:sz w:val="21"/>
          <w:szCs w:val="21"/>
          <w:highlight w:val="none"/>
          <w:shd w:val="clear" w:color="auto" w:fill="auto"/>
        </w:rPr>
      </w:pPr>
    </w:p>
    <w:p w14:paraId="439D8992">
      <w:pPr>
        <w:ind w:firstLine="420"/>
        <w:rPr>
          <w:rFonts w:hint="eastAsia" w:ascii="宋体" w:hAnsi="宋体" w:eastAsia="宋体" w:cs="宋体"/>
          <w:b w:val="0"/>
          <w:bCs w:val="0"/>
          <w:color w:val="auto"/>
          <w:sz w:val="21"/>
          <w:szCs w:val="21"/>
          <w:highlight w:val="none"/>
          <w:shd w:val="clear" w:color="auto" w:fill="auto"/>
        </w:rPr>
      </w:pPr>
    </w:p>
    <w:p w14:paraId="05134D0F">
      <w:pPr>
        <w:spacing w:line="360" w:lineRule="auto"/>
        <w:rPr>
          <w:rFonts w:hint="eastAsia" w:ascii="宋体" w:hAnsi="宋体" w:eastAsia="宋体" w:cs="宋体"/>
          <w:b w:val="0"/>
          <w:bCs w:val="0"/>
          <w:color w:val="auto"/>
          <w:kern w:val="0"/>
          <w:sz w:val="21"/>
          <w:szCs w:val="21"/>
          <w:highlight w:val="none"/>
          <w:shd w:val="clear" w:color="auto" w:fill="auto"/>
        </w:rPr>
      </w:pPr>
      <w:r>
        <w:rPr>
          <w:rFonts w:hint="eastAsia" w:ascii="宋体" w:hAnsi="宋体" w:eastAsia="宋体" w:cs="宋体"/>
          <w:b w:val="0"/>
          <w:bCs w:val="0"/>
          <w:color w:val="auto"/>
          <w:sz w:val="21"/>
          <w:szCs w:val="21"/>
          <w:highlight w:val="none"/>
          <w:shd w:val="clear" w:color="auto" w:fill="auto"/>
        </w:rPr>
        <w:t>致：</w:t>
      </w:r>
      <w:r>
        <w:rPr>
          <w:rFonts w:hint="eastAsia" w:ascii="宋体" w:hAnsi="宋体" w:eastAsia="宋体" w:cs="宋体"/>
          <w:b w:val="0"/>
          <w:bCs w:val="0"/>
          <w:color w:val="auto"/>
          <w:sz w:val="21"/>
          <w:szCs w:val="21"/>
          <w:highlight w:val="none"/>
          <w:u w:val="single"/>
          <w:shd w:val="clear" w:color="auto" w:fill="auto"/>
        </w:rPr>
        <w:t xml:space="preserve">             </w:t>
      </w:r>
      <w:r>
        <w:rPr>
          <w:rFonts w:hint="eastAsia" w:ascii="宋体" w:hAnsi="宋体" w:eastAsia="宋体" w:cs="宋体"/>
          <w:b w:val="0"/>
          <w:bCs w:val="0"/>
          <w:color w:val="auto"/>
          <w:sz w:val="21"/>
          <w:szCs w:val="21"/>
          <w:highlight w:val="none"/>
          <w:shd w:val="clear" w:color="auto" w:fill="auto"/>
        </w:rPr>
        <w:t>（招标人名称） ：</w:t>
      </w:r>
    </w:p>
    <w:p w14:paraId="6080A93C">
      <w:pPr>
        <w:snapToGrid w:val="0"/>
        <w:spacing w:before="120" w:beforeLines="50" w:after="50" w:line="360" w:lineRule="auto"/>
        <w:ind w:firstLine="420" w:firstLineChars="200"/>
        <w:rPr>
          <w:rFonts w:hint="eastAsia" w:ascii="宋体" w:hAnsi="宋体" w:eastAsia="宋体" w:cs="宋体"/>
          <w:b w:val="0"/>
          <w:bCs w:val="0"/>
          <w:color w:val="auto"/>
          <w:sz w:val="21"/>
          <w:szCs w:val="21"/>
          <w:highlight w:val="none"/>
          <w:shd w:val="clear" w:color="auto" w:fill="auto"/>
        </w:rPr>
      </w:pPr>
      <w:r>
        <w:rPr>
          <w:rFonts w:hint="eastAsia" w:ascii="宋体" w:hAnsi="宋体" w:eastAsia="宋体" w:cs="宋体"/>
          <w:b w:val="0"/>
          <w:bCs w:val="0"/>
          <w:color w:val="auto"/>
          <w:sz w:val="21"/>
          <w:szCs w:val="21"/>
          <w:highlight w:val="none"/>
          <w:shd w:val="clear" w:color="auto" w:fill="auto"/>
        </w:rPr>
        <w:t>我方郑重承诺，我方在参加</w:t>
      </w:r>
      <w:r>
        <w:rPr>
          <w:rFonts w:hint="eastAsia" w:ascii="宋体" w:hAnsi="宋体" w:eastAsia="宋体" w:cs="宋体"/>
          <w:b w:val="0"/>
          <w:bCs w:val="0"/>
          <w:color w:val="auto"/>
          <w:sz w:val="21"/>
          <w:szCs w:val="21"/>
          <w:highlight w:val="none"/>
          <w:u w:val="single"/>
          <w:shd w:val="clear" w:color="auto" w:fill="auto"/>
        </w:rPr>
        <w:t xml:space="preserve">               </w:t>
      </w:r>
      <w:r>
        <w:rPr>
          <w:rFonts w:hint="eastAsia" w:ascii="宋体" w:hAnsi="宋体" w:eastAsia="宋体" w:cs="宋体"/>
          <w:b w:val="0"/>
          <w:bCs w:val="0"/>
          <w:color w:val="auto"/>
          <w:sz w:val="21"/>
          <w:szCs w:val="21"/>
          <w:highlight w:val="none"/>
          <w:shd w:val="clear" w:color="auto" w:fill="auto"/>
        </w:rPr>
        <w:t>项目（项目编号：</w:t>
      </w:r>
      <w:r>
        <w:rPr>
          <w:rFonts w:hint="eastAsia" w:ascii="宋体" w:hAnsi="宋体" w:eastAsia="宋体" w:cs="宋体"/>
          <w:b w:val="0"/>
          <w:bCs w:val="0"/>
          <w:color w:val="auto"/>
          <w:sz w:val="21"/>
          <w:szCs w:val="21"/>
          <w:highlight w:val="none"/>
          <w:u w:val="single"/>
          <w:shd w:val="clear" w:color="auto" w:fill="auto"/>
        </w:rPr>
        <w:t xml:space="preserve">        </w:t>
      </w:r>
      <w:r>
        <w:rPr>
          <w:rFonts w:hint="eastAsia" w:ascii="宋体" w:hAnsi="宋体" w:eastAsia="宋体" w:cs="宋体"/>
          <w:b w:val="0"/>
          <w:bCs w:val="0"/>
          <w:color w:val="auto"/>
          <w:sz w:val="21"/>
          <w:szCs w:val="21"/>
          <w:highlight w:val="none"/>
          <w:shd w:val="clear" w:color="auto" w:fill="auto"/>
        </w:rPr>
        <w:t>）采购活动前三年内，在经营活动中没有重大违法记录（没有因违法经营受到刑事处罚，没有被责令停产停业、被吊销许可证或者执照、被处以较大数额罚款等行政处罚，没有因被列为失信被执行人、重大税收违法案件当事人名单、政府采购严重违法失信行为记录名单及其他不符合《中华人民共和国政府采购法》第二十二条规定条件而被限制参加采购活动，没有因违法经营被禁止参加活动的期限未满情形）。如有虚假或隐瞒，招标人可取消我方任何资格（投标/谈判/中标（成交）/签订合同），我方对此无任何异议，并愿意承担一切后果和责任。</w:t>
      </w:r>
    </w:p>
    <w:p w14:paraId="1EB91864">
      <w:pPr>
        <w:ind w:firstLine="420"/>
        <w:rPr>
          <w:rFonts w:hint="eastAsia" w:ascii="宋体" w:hAnsi="宋体" w:eastAsia="宋体" w:cs="宋体"/>
          <w:b w:val="0"/>
          <w:bCs w:val="0"/>
          <w:color w:val="auto"/>
          <w:sz w:val="21"/>
          <w:szCs w:val="21"/>
          <w:highlight w:val="none"/>
          <w:shd w:val="clear" w:color="auto" w:fill="auto"/>
        </w:rPr>
      </w:pPr>
    </w:p>
    <w:p w14:paraId="4CA3AA22">
      <w:pPr>
        <w:snapToGrid w:val="0"/>
        <w:spacing w:before="120" w:beforeLines="50" w:after="50" w:line="360" w:lineRule="auto"/>
        <w:ind w:firstLine="420" w:firstLineChars="200"/>
        <w:rPr>
          <w:rFonts w:hint="eastAsia" w:ascii="宋体" w:hAnsi="宋体" w:eastAsia="宋体" w:cs="宋体"/>
          <w:b w:val="0"/>
          <w:bCs w:val="0"/>
          <w:color w:val="auto"/>
          <w:sz w:val="21"/>
          <w:szCs w:val="21"/>
          <w:highlight w:val="none"/>
          <w:shd w:val="clear" w:color="auto" w:fill="auto"/>
        </w:rPr>
      </w:pPr>
      <w:r>
        <w:rPr>
          <w:rFonts w:hint="eastAsia" w:ascii="宋体" w:hAnsi="宋体" w:eastAsia="宋体" w:cs="宋体"/>
          <w:b w:val="0"/>
          <w:bCs w:val="0"/>
          <w:color w:val="auto"/>
          <w:sz w:val="21"/>
          <w:szCs w:val="21"/>
          <w:highlight w:val="none"/>
          <w:shd w:val="clear" w:color="auto" w:fill="auto"/>
        </w:rPr>
        <w:t>特此</w:t>
      </w:r>
      <w:r>
        <w:rPr>
          <w:rFonts w:hint="eastAsia" w:ascii="宋体" w:hAnsi="宋体" w:eastAsia="宋体" w:cs="宋体"/>
          <w:b w:val="0"/>
          <w:bCs w:val="0"/>
          <w:color w:val="auto"/>
          <w:kern w:val="0"/>
          <w:sz w:val="21"/>
          <w:szCs w:val="21"/>
          <w:highlight w:val="none"/>
          <w:shd w:val="clear" w:color="auto" w:fill="auto"/>
        </w:rPr>
        <w:t>承诺</w:t>
      </w:r>
      <w:r>
        <w:rPr>
          <w:rFonts w:hint="eastAsia" w:ascii="宋体" w:hAnsi="宋体" w:eastAsia="宋体" w:cs="宋体"/>
          <w:b w:val="0"/>
          <w:bCs w:val="0"/>
          <w:color w:val="auto"/>
          <w:sz w:val="21"/>
          <w:szCs w:val="21"/>
          <w:highlight w:val="none"/>
          <w:shd w:val="clear" w:color="auto" w:fill="auto"/>
        </w:rPr>
        <w:t>！</w:t>
      </w:r>
    </w:p>
    <w:p w14:paraId="2A3814FF">
      <w:pPr>
        <w:snapToGrid w:val="0"/>
        <w:spacing w:before="50" w:after="120" w:afterLines="50"/>
        <w:jc w:val="left"/>
        <w:rPr>
          <w:rFonts w:hint="eastAsia" w:ascii="宋体" w:hAnsi="宋体" w:eastAsia="宋体" w:cs="宋体"/>
          <w:b w:val="0"/>
          <w:bCs w:val="0"/>
          <w:color w:val="auto"/>
          <w:kern w:val="0"/>
          <w:sz w:val="21"/>
          <w:szCs w:val="21"/>
          <w:highlight w:val="none"/>
          <w:shd w:val="clear" w:color="auto" w:fill="auto"/>
          <w:lang w:val="zh-CN"/>
        </w:rPr>
      </w:pPr>
    </w:p>
    <w:p w14:paraId="60D3D153">
      <w:pPr>
        <w:snapToGrid w:val="0"/>
        <w:spacing w:before="50" w:after="120" w:afterLines="50"/>
        <w:jc w:val="left"/>
        <w:rPr>
          <w:rFonts w:hint="eastAsia" w:ascii="宋体" w:hAnsi="宋体" w:eastAsia="宋体" w:cs="宋体"/>
          <w:b w:val="0"/>
          <w:bCs w:val="0"/>
          <w:color w:val="auto"/>
          <w:kern w:val="0"/>
          <w:sz w:val="21"/>
          <w:szCs w:val="21"/>
          <w:highlight w:val="none"/>
          <w:shd w:val="clear" w:color="auto" w:fill="auto"/>
          <w:lang w:val="zh-CN"/>
        </w:rPr>
      </w:pPr>
    </w:p>
    <w:p w14:paraId="1D9D2E2C">
      <w:pPr>
        <w:snapToGrid w:val="0"/>
        <w:spacing w:before="50" w:after="120" w:afterLines="50"/>
        <w:jc w:val="left"/>
        <w:rPr>
          <w:rFonts w:hint="eastAsia" w:ascii="宋体" w:hAnsi="宋体" w:eastAsia="宋体" w:cs="宋体"/>
          <w:b w:val="0"/>
          <w:bCs w:val="0"/>
          <w:color w:val="auto"/>
          <w:kern w:val="0"/>
          <w:sz w:val="21"/>
          <w:szCs w:val="21"/>
          <w:highlight w:val="none"/>
          <w:shd w:val="clear" w:color="auto" w:fill="auto"/>
          <w:lang w:val="zh-CN"/>
        </w:rPr>
      </w:pPr>
    </w:p>
    <w:p w14:paraId="33B95697">
      <w:pPr>
        <w:snapToGrid w:val="0"/>
        <w:spacing w:before="50" w:after="120" w:afterLines="50"/>
        <w:jc w:val="left"/>
        <w:rPr>
          <w:rFonts w:hint="eastAsia" w:ascii="宋体" w:hAnsi="宋体" w:eastAsia="宋体" w:cs="宋体"/>
          <w:b w:val="0"/>
          <w:bCs w:val="0"/>
          <w:color w:val="auto"/>
          <w:spacing w:val="20"/>
          <w:sz w:val="21"/>
          <w:szCs w:val="21"/>
          <w:highlight w:val="none"/>
          <w:shd w:val="clear" w:color="auto" w:fill="auto"/>
        </w:rPr>
      </w:pPr>
      <w:r>
        <w:rPr>
          <w:rFonts w:hint="eastAsia" w:ascii="宋体" w:hAnsi="宋体" w:eastAsia="宋体" w:cs="宋体"/>
          <w:b w:val="0"/>
          <w:bCs w:val="0"/>
          <w:color w:val="auto"/>
          <w:spacing w:val="20"/>
          <w:sz w:val="21"/>
          <w:szCs w:val="21"/>
          <w:highlight w:val="none"/>
          <w:shd w:val="clear" w:color="auto" w:fill="auto"/>
        </w:rPr>
        <w:t>法定代表人签字（或盖章）：         投标人（盖章）：</w:t>
      </w:r>
    </w:p>
    <w:p w14:paraId="024F6CBB">
      <w:pPr>
        <w:snapToGrid w:val="0"/>
        <w:spacing w:before="50" w:after="120" w:afterLines="50"/>
        <w:jc w:val="left"/>
        <w:rPr>
          <w:rFonts w:hint="eastAsia" w:ascii="宋体" w:hAnsi="宋体" w:eastAsia="宋体" w:cs="宋体"/>
          <w:b w:val="0"/>
          <w:bCs w:val="0"/>
          <w:color w:val="auto"/>
          <w:sz w:val="21"/>
          <w:szCs w:val="21"/>
          <w:highlight w:val="none"/>
          <w:shd w:val="clear" w:color="auto" w:fill="auto"/>
        </w:rPr>
      </w:pPr>
    </w:p>
    <w:p w14:paraId="3C9DFD1D">
      <w:pPr>
        <w:snapToGrid w:val="0"/>
        <w:spacing w:before="50" w:after="120" w:afterLines="50"/>
        <w:jc w:val="left"/>
        <w:rPr>
          <w:rFonts w:hint="eastAsia" w:ascii="宋体" w:hAnsi="宋体" w:eastAsia="宋体" w:cs="宋体"/>
          <w:b w:val="0"/>
          <w:bCs w:val="0"/>
          <w:color w:val="auto"/>
          <w:sz w:val="21"/>
          <w:szCs w:val="21"/>
          <w:highlight w:val="none"/>
          <w:shd w:val="clear" w:color="auto" w:fill="auto"/>
        </w:rPr>
      </w:pPr>
    </w:p>
    <w:p w14:paraId="3E86EDE4">
      <w:pPr>
        <w:snapToGrid w:val="0"/>
        <w:spacing w:before="50" w:after="120" w:afterLines="50"/>
        <w:jc w:val="left"/>
        <w:rPr>
          <w:rFonts w:hint="eastAsia" w:ascii="宋体" w:hAnsi="宋体" w:eastAsia="宋体" w:cs="宋体"/>
          <w:b w:val="0"/>
          <w:bCs w:val="0"/>
          <w:color w:val="auto"/>
          <w:sz w:val="21"/>
          <w:szCs w:val="21"/>
          <w:highlight w:val="none"/>
          <w:shd w:val="clear" w:color="auto" w:fill="auto"/>
        </w:rPr>
      </w:pPr>
      <w:r>
        <w:rPr>
          <w:rFonts w:hint="eastAsia" w:ascii="宋体" w:hAnsi="宋体" w:eastAsia="宋体" w:cs="宋体"/>
          <w:b w:val="0"/>
          <w:bCs w:val="0"/>
          <w:color w:val="auto"/>
          <w:sz w:val="21"/>
          <w:szCs w:val="21"/>
          <w:highlight w:val="none"/>
          <w:shd w:val="clear" w:color="auto" w:fill="auto"/>
        </w:rPr>
        <w:t>日期：  _____年___月___日</w:t>
      </w:r>
    </w:p>
    <w:p w14:paraId="28F4D33E">
      <w:pPr>
        <w:snapToGrid w:val="0"/>
        <w:spacing w:before="50" w:after="120" w:afterLines="50"/>
        <w:jc w:val="left"/>
        <w:rPr>
          <w:rFonts w:hint="eastAsia" w:ascii="宋体" w:hAnsi="宋体" w:eastAsia="宋体" w:cs="宋体"/>
          <w:b w:val="0"/>
          <w:bCs w:val="0"/>
          <w:color w:val="auto"/>
          <w:sz w:val="21"/>
          <w:szCs w:val="21"/>
          <w:highlight w:val="none"/>
          <w:shd w:val="clear" w:color="auto" w:fill="auto"/>
        </w:rPr>
      </w:pPr>
    </w:p>
    <w:p w14:paraId="1AB17CAF">
      <w:pPr>
        <w:snapToGrid w:val="0"/>
        <w:spacing w:line="360" w:lineRule="auto"/>
        <w:rPr>
          <w:rFonts w:hint="eastAsia" w:ascii="宋体" w:hAnsi="宋体" w:eastAsia="宋体" w:cs="宋体"/>
          <w:b w:val="0"/>
          <w:bCs w:val="0"/>
          <w:color w:val="auto"/>
          <w:sz w:val="21"/>
          <w:szCs w:val="21"/>
          <w:highlight w:val="none"/>
          <w:shd w:val="clear" w:color="auto" w:fill="auto"/>
          <w:lang w:val="en-US" w:eastAsia="zh-CN"/>
        </w:rPr>
      </w:pPr>
      <w:r>
        <w:rPr>
          <w:rFonts w:hint="eastAsia" w:ascii="宋体" w:hAnsi="宋体" w:eastAsia="宋体" w:cs="宋体"/>
          <w:b w:val="0"/>
          <w:bCs w:val="0"/>
          <w:color w:val="auto"/>
          <w:kern w:val="0"/>
          <w:sz w:val="21"/>
          <w:szCs w:val="21"/>
          <w:highlight w:val="none"/>
          <w:shd w:val="clear" w:color="auto" w:fill="auto"/>
          <w:lang w:val="zh-CN"/>
        </w:rPr>
        <w:br w:type="page"/>
      </w:r>
    </w:p>
    <w:p w14:paraId="48D29B5A">
      <w:pPr>
        <w:widowControl w:val="0"/>
        <w:numPr>
          <w:ilvl w:val="0"/>
          <w:numId w:val="0"/>
        </w:numPr>
        <w:snapToGrid w:val="0"/>
        <w:spacing w:before="120" w:beforeLines="50" w:after="50"/>
        <w:jc w:val="both"/>
        <w:rPr>
          <w:rFonts w:hint="eastAsia" w:ascii="宋体" w:hAnsi="宋体" w:eastAsia="宋体" w:cs="宋体"/>
          <w:b w:val="0"/>
          <w:bCs w:val="0"/>
          <w:color w:val="auto"/>
          <w:sz w:val="21"/>
          <w:szCs w:val="21"/>
          <w:highlight w:val="none"/>
          <w:shd w:val="clear" w:color="auto" w:fill="auto"/>
          <w:lang w:val="en-US" w:eastAsia="zh-CN"/>
        </w:rPr>
      </w:pPr>
    </w:p>
    <w:p w14:paraId="272763BA">
      <w:pPr>
        <w:snapToGrid w:val="0"/>
        <w:spacing w:before="120" w:beforeLines="50" w:after="50"/>
        <w:jc w:val="center"/>
        <w:outlineLvl w:val="1"/>
        <w:rPr>
          <w:rFonts w:hint="eastAsia" w:ascii="宋体" w:hAnsi="宋体" w:eastAsia="宋体" w:cs="宋体"/>
          <w:b w:val="0"/>
          <w:bCs w:val="0"/>
          <w:color w:val="auto"/>
          <w:sz w:val="21"/>
          <w:szCs w:val="21"/>
          <w:highlight w:val="none"/>
          <w:shd w:val="clear" w:color="auto" w:fill="auto"/>
        </w:rPr>
      </w:pPr>
      <w:bookmarkStart w:id="50" w:name="_Toc18185"/>
      <w:bookmarkStart w:id="51" w:name="_Toc15805"/>
      <w:bookmarkStart w:id="52" w:name="_Toc466534753"/>
      <w:r>
        <w:rPr>
          <w:rFonts w:hint="eastAsia" w:ascii="宋体" w:hAnsi="宋体" w:eastAsia="宋体" w:cs="宋体"/>
          <w:b w:val="0"/>
          <w:bCs w:val="0"/>
          <w:color w:val="auto"/>
          <w:sz w:val="21"/>
          <w:szCs w:val="21"/>
          <w:highlight w:val="none"/>
          <w:shd w:val="clear" w:color="auto" w:fill="auto"/>
        </w:rPr>
        <w:t>二、商务技术文件格式</w:t>
      </w:r>
      <w:bookmarkEnd w:id="48"/>
      <w:bookmarkEnd w:id="50"/>
      <w:bookmarkEnd w:id="51"/>
      <w:bookmarkEnd w:id="52"/>
    </w:p>
    <w:p w14:paraId="362EC52E">
      <w:pPr>
        <w:snapToGrid w:val="0"/>
        <w:spacing w:before="120" w:beforeLines="50" w:after="50"/>
        <w:jc w:val="center"/>
        <w:rPr>
          <w:rFonts w:hint="eastAsia" w:ascii="宋体" w:hAnsi="宋体" w:eastAsia="宋体" w:cs="宋体"/>
          <w:b w:val="0"/>
          <w:bCs w:val="0"/>
          <w:color w:val="auto"/>
          <w:sz w:val="21"/>
          <w:szCs w:val="21"/>
          <w:highlight w:val="none"/>
          <w:shd w:val="clear" w:color="auto" w:fill="auto"/>
        </w:rPr>
      </w:pPr>
    </w:p>
    <w:p w14:paraId="05BE81E4">
      <w:pPr>
        <w:snapToGrid w:val="0"/>
        <w:spacing w:before="120" w:beforeLines="50" w:after="50"/>
        <w:jc w:val="center"/>
        <w:rPr>
          <w:rFonts w:hint="eastAsia" w:ascii="宋体" w:hAnsi="宋体" w:eastAsia="宋体" w:cs="宋体"/>
          <w:b w:val="0"/>
          <w:bCs w:val="0"/>
          <w:color w:val="auto"/>
          <w:sz w:val="21"/>
          <w:szCs w:val="21"/>
          <w:highlight w:val="none"/>
          <w:shd w:val="clear" w:color="auto" w:fill="auto"/>
        </w:rPr>
      </w:pPr>
    </w:p>
    <w:p w14:paraId="252E2BAB">
      <w:pPr>
        <w:snapToGrid w:val="0"/>
        <w:spacing w:before="120" w:beforeLines="50" w:after="50"/>
        <w:ind w:firstLine="420" w:firstLineChars="200"/>
        <w:rPr>
          <w:rFonts w:hint="eastAsia" w:ascii="宋体" w:hAnsi="宋体" w:eastAsia="宋体" w:cs="宋体"/>
          <w:b w:val="0"/>
          <w:bCs w:val="0"/>
          <w:color w:val="auto"/>
          <w:sz w:val="21"/>
          <w:szCs w:val="21"/>
          <w:highlight w:val="none"/>
          <w:shd w:val="clear" w:color="auto" w:fill="auto"/>
        </w:rPr>
      </w:pPr>
      <w:r>
        <w:rPr>
          <w:rFonts w:hint="eastAsia" w:ascii="宋体" w:hAnsi="宋体" w:cs="宋体"/>
          <w:b w:val="0"/>
          <w:bCs w:val="0"/>
          <w:color w:val="auto"/>
          <w:sz w:val="21"/>
          <w:szCs w:val="21"/>
          <w:highlight w:val="none"/>
          <w:shd w:val="clear" w:color="auto" w:fill="auto"/>
          <w:lang w:val="en-US" w:eastAsia="zh-CN"/>
        </w:rPr>
        <w:t>4</w:t>
      </w:r>
      <w:r>
        <w:rPr>
          <w:rFonts w:hint="eastAsia" w:ascii="宋体" w:hAnsi="宋体" w:eastAsia="宋体" w:cs="宋体"/>
          <w:b w:val="0"/>
          <w:bCs w:val="0"/>
          <w:color w:val="auto"/>
          <w:sz w:val="21"/>
          <w:szCs w:val="21"/>
          <w:highlight w:val="none"/>
          <w:shd w:val="clear" w:color="auto" w:fill="auto"/>
        </w:rPr>
        <w:t xml:space="preserve">.商务技术文件封面格式： </w:t>
      </w:r>
    </w:p>
    <w:p w14:paraId="0FB66348">
      <w:pPr>
        <w:snapToGrid w:val="0"/>
        <w:spacing w:before="120" w:beforeLines="50" w:after="50"/>
        <w:rPr>
          <w:rFonts w:hint="eastAsia" w:ascii="宋体" w:hAnsi="宋体" w:eastAsia="宋体" w:cs="宋体"/>
          <w:b w:val="0"/>
          <w:bCs w:val="0"/>
          <w:color w:val="auto"/>
          <w:sz w:val="21"/>
          <w:szCs w:val="21"/>
          <w:highlight w:val="none"/>
          <w:shd w:val="clear" w:color="auto" w:fill="auto"/>
        </w:rPr>
      </w:pPr>
      <w:r>
        <w:rPr>
          <w:rFonts w:hint="eastAsia" w:ascii="宋体" w:hAnsi="宋体" w:eastAsia="宋体" w:cs="宋体"/>
          <w:b w:val="0"/>
          <w:bCs w:val="0"/>
          <w:color w:val="auto"/>
          <w:sz w:val="21"/>
          <w:szCs w:val="21"/>
          <w:highlight w:val="none"/>
          <w:shd w:val="clear" w:color="auto" w:fill="auto"/>
        </w:rPr>
        <w:t xml:space="preserve"> </w:t>
      </w:r>
    </w:p>
    <w:p w14:paraId="76C7C48D">
      <w:pPr>
        <w:snapToGrid w:val="0"/>
        <w:spacing w:before="120" w:beforeLines="50" w:after="50"/>
        <w:rPr>
          <w:rFonts w:hint="eastAsia" w:ascii="宋体" w:hAnsi="宋体" w:eastAsia="宋体" w:cs="宋体"/>
          <w:b w:val="0"/>
          <w:bCs w:val="0"/>
          <w:color w:val="auto"/>
          <w:sz w:val="21"/>
          <w:szCs w:val="21"/>
          <w:highlight w:val="none"/>
          <w:shd w:val="clear" w:color="auto" w:fill="auto"/>
        </w:rPr>
      </w:pPr>
    </w:p>
    <w:p w14:paraId="7D69D804">
      <w:pPr>
        <w:snapToGrid w:val="0"/>
        <w:spacing w:before="120" w:beforeLines="50" w:after="50"/>
        <w:jc w:val="center"/>
        <w:rPr>
          <w:rFonts w:hint="eastAsia" w:ascii="宋体" w:hAnsi="宋体" w:eastAsia="宋体" w:cs="宋体"/>
          <w:b w:val="0"/>
          <w:bCs w:val="0"/>
          <w:color w:val="auto"/>
          <w:sz w:val="21"/>
          <w:szCs w:val="21"/>
          <w:highlight w:val="none"/>
          <w:shd w:val="clear" w:color="auto" w:fill="auto"/>
        </w:rPr>
      </w:pPr>
    </w:p>
    <w:p w14:paraId="0729326A">
      <w:pPr>
        <w:snapToGrid w:val="0"/>
        <w:spacing w:before="120" w:beforeLines="50" w:after="50"/>
        <w:jc w:val="center"/>
        <w:rPr>
          <w:rFonts w:hint="eastAsia" w:ascii="宋体" w:hAnsi="宋体" w:eastAsia="宋体" w:cs="宋体"/>
          <w:b w:val="0"/>
          <w:bCs w:val="0"/>
          <w:color w:val="auto"/>
          <w:sz w:val="21"/>
          <w:szCs w:val="21"/>
          <w:highlight w:val="none"/>
          <w:shd w:val="clear" w:color="auto" w:fill="auto"/>
        </w:rPr>
      </w:pPr>
      <w:r>
        <w:rPr>
          <w:rFonts w:hint="eastAsia" w:ascii="宋体" w:hAnsi="宋体" w:eastAsia="宋体" w:cs="宋体"/>
          <w:b w:val="0"/>
          <w:bCs w:val="0"/>
          <w:color w:val="auto"/>
          <w:sz w:val="21"/>
          <w:szCs w:val="21"/>
          <w:highlight w:val="none"/>
          <w:shd w:val="clear" w:color="auto" w:fill="auto"/>
        </w:rPr>
        <w:t>商务技术文件</w:t>
      </w:r>
    </w:p>
    <w:p w14:paraId="16479736">
      <w:pPr>
        <w:snapToGrid w:val="0"/>
        <w:spacing w:before="120" w:beforeLines="50" w:after="50" w:line="360" w:lineRule="auto"/>
        <w:jc w:val="center"/>
        <w:rPr>
          <w:rFonts w:hint="eastAsia" w:ascii="宋体" w:hAnsi="宋体" w:eastAsia="宋体" w:cs="宋体"/>
          <w:b w:val="0"/>
          <w:bCs w:val="0"/>
          <w:color w:val="auto"/>
          <w:sz w:val="21"/>
          <w:szCs w:val="21"/>
          <w:highlight w:val="none"/>
          <w:shd w:val="clear" w:color="auto" w:fill="auto"/>
        </w:rPr>
      </w:pPr>
    </w:p>
    <w:p w14:paraId="1C49FCA2">
      <w:pPr>
        <w:snapToGrid w:val="0"/>
        <w:spacing w:before="120" w:beforeLines="50" w:after="50" w:line="360" w:lineRule="auto"/>
        <w:jc w:val="center"/>
        <w:rPr>
          <w:rFonts w:hint="eastAsia" w:ascii="宋体" w:hAnsi="宋体" w:eastAsia="宋体" w:cs="宋体"/>
          <w:b w:val="0"/>
          <w:bCs w:val="0"/>
          <w:color w:val="auto"/>
          <w:sz w:val="21"/>
          <w:szCs w:val="21"/>
          <w:highlight w:val="none"/>
          <w:shd w:val="clear" w:color="auto" w:fill="auto"/>
        </w:rPr>
      </w:pPr>
    </w:p>
    <w:p w14:paraId="43632314">
      <w:pPr>
        <w:snapToGrid w:val="0"/>
        <w:spacing w:before="120" w:beforeLines="50" w:after="50" w:line="360" w:lineRule="auto"/>
        <w:ind w:firstLine="934" w:firstLineChars="445"/>
        <w:rPr>
          <w:rFonts w:hint="eastAsia" w:ascii="宋体" w:hAnsi="宋体" w:eastAsia="宋体" w:cs="宋体"/>
          <w:b w:val="0"/>
          <w:bCs w:val="0"/>
          <w:color w:val="auto"/>
          <w:sz w:val="21"/>
          <w:szCs w:val="21"/>
          <w:highlight w:val="none"/>
          <w:shd w:val="clear" w:color="auto" w:fill="auto"/>
        </w:rPr>
      </w:pPr>
      <w:r>
        <w:rPr>
          <w:rFonts w:hint="eastAsia" w:ascii="宋体" w:hAnsi="宋体" w:eastAsia="宋体" w:cs="宋体"/>
          <w:b w:val="0"/>
          <w:bCs w:val="0"/>
          <w:color w:val="auto"/>
          <w:sz w:val="21"/>
          <w:szCs w:val="21"/>
          <w:highlight w:val="none"/>
          <w:shd w:val="clear" w:color="auto" w:fill="auto"/>
        </w:rPr>
        <w:t>项目名称：</w:t>
      </w:r>
    </w:p>
    <w:p w14:paraId="4D8712AC">
      <w:pPr>
        <w:snapToGrid w:val="0"/>
        <w:spacing w:before="120" w:beforeLines="50" w:after="50" w:line="360" w:lineRule="auto"/>
        <w:ind w:firstLine="420" w:firstLineChars="200"/>
        <w:rPr>
          <w:rFonts w:hint="eastAsia" w:ascii="宋体" w:hAnsi="宋体" w:eastAsia="宋体" w:cs="宋体"/>
          <w:b w:val="0"/>
          <w:bCs w:val="0"/>
          <w:color w:val="auto"/>
          <w:sz w:val="21"/>
          <w:szCs w:val="21"/>
          <w:highlight w:val="none"/>
          <w:shd w:val="clear" w:color="auto" w:fill="auto"/>
        </w:rPr>
      </w:pPr>
      <w:r>
        <w:rPr>
          <w:rFonts w:hint="eastAsia" w:ascii="宋体" w:hAnsi="宋体" w:eastAsia="宋体" w:cs="宋体"/>
          <w:b w:val="0"/>
          <w:bCs w:val="0"/>
          <w:color w:val="auto"/>
          <w:sz w:val="21"/>
          <w:szCs w:val="21"/>
          <w:highlight w:val="none"/>
          <w:shd w:val="clear" w:color="auto" w:fill="auto"/>
        </w:rPr>
        <w:t xml:space="preserve">     项目编号：    </w:t>
      </w:r>
    </w:p>
    <w:p w14:paraId="01E58F9B">
      <w:pPr>
        <w:pStyle w:val="13"/>
        <w:snapToGrid w:val="0"/>
        <w:spacing w:before="50" w:after="50" w:line="360" w:lineRule="auto"/>
        <w:ind w:firstLine="873" w:firstLineChars="416"/>
        <w:rPr>
          <w:rFonts w:hint="eastAsia" w:ascii="宋体" w:hAnsi="宋体" w:eastAsia="宋体" w:cs="宋体"/>
          <w:b w:val="0"/>
          <w:bCs w:val="0"/>
          <w:color w:val="auto"/>
          <w:sz w:val="21"/>
          <w:szCs w:val="21"/>
          <w:highlight w:val="none"/>
          <w:shd w:val="clear" w:color="auto" w:fill="auto"/>
        </w:rPr>
      </w:pPr>
    </w:p>
    <w:p w14:paraId="60D1605C">
      <w:pPr>
        <w:pStyle w:val="13"/>
        <w:snapToGrid w:val="0"/>
        <w:spacing w:before="50" w:after="50" w:line="360" w:lineRule="auto"/>
        <w:ind w:firstLine="873" w:firstLineChars="416"/>
        <w:rPr>
          <w:rFonts w:hint="eastAsia" w:ascii="宋体" w:hAnsi="宋体" w:eastAsia="宋体" w:cs="宋体"/>
          <w:b w:val="0"/>
          <w:bCs w:val="0"/>
          <w:color w:val="auto"/>
          <w:sz w:val="21"/>
          <w:szCs w:val="21"/>
          <w:highlight w:val="none"/>
          <w:shd w:val="clear" w:color="auto" w:fill="auto"/>
        </w:rPr>
      </w:pPr>
      <w:r>
        <w:rPr>
          <w:rFonts w:hint="eastAsia" w:ascii="宋体" w:hAnsi="宋体" w:eastAsia="宋体" w:cs="宋体"/>
          <w:b w:val="0"/>
          <w:bCs w:val="0"/>
          <w:color w:val="auto"/>
          <w:sz w:val="21"/>
          <w:szCs w:val="21"/>
          <w:highlight w:val="none"/>
          <w:shd w:val="clear" w:color="auto" w:fill="auto"/>
        </w:rPr>
        <w:t>投标人名称：</w:t>
      </w:r>
    </w:p>
    <w:p w14:paraId="7BDAA11D">
      <w:pPr>
        <w:pStyle w:val="13"/>
        <w:snapToGrid w:val="0"/>
        <w:spacing w:before="50" w:after="50" w:line="360" w:lineRule="auto"/>
        <w:ind w:firstLine="873" w:firstLineChars="416"/>
        <w:rPr>
          <w:rFonts w:hint="eastAsia" w:ascii="宋体" w:hAnsi="宋体" w:eastAsia="宋体" w:cs="宋体"/>
          <w:b w:val="0"/>
          <w:bCs w:val="0"/>
          <w:color w:val="auto"/>
          <w:sz w:val="21"/>
          <w:szCs w:val="21"/>
          <w:highlight w:val="none"/>
          <w:shd w:val="clear" w:color="auto" w:fill="auto"/>
        </w:rPr>
      </w:pPr>
      <w:r>
        <w:rPr>
          <w:rFonts w:hint="eastAsia" w:ascii="宋体" w:hAnsi="宋体" w:eastAsia="宋体" w:cs="宋体"/>
          <w:b w:val="0"/>
          <w:bCs w:val="0"/>
          <w:color w:val="auto"/>
          <w:sz w:val="21"/>
          <w:szCs w:val="21"/>
          <w:highlight w:val="none"/>
          <w:shd w:val="clear" w:color="auto" w:fill="auto"/>
        </w:rPr>
        <w:t>投标人地址：</w:t>
      </w:r>
    </w:p>
    <w:p w14:paraId="742CBC0C">
      <w:pPr>
        <w:pStyle w:val="13"/>
        <w:snapToGrid w:val="0"/>
        <w:spacing w:before="50" w:after="50"/>
        <w:ind w:firstLine="840" w:firstLineChars="400"/>
        <w:rPr>
          <w:rFonts w:hint="eastAsia" w:ascii="宋体" w:hAnsi="宋体" w:eastAsia="宋体" w:cs="宋体"/>
          <w:b w:val="0"/>
          <w:bCs w:val="0"/>
          <w:color w:val="auto"/>
          <w:sz w:val="21"/>
          <w:szCs w:val="21"/>
          <w:highlight w:val="none"/>
          <w:shd w:val="clear" w:color="auto" w:fill="auto"/>
        </w:rPr>
      </w:pPr>
    </w:p>
    <w:p w14:paraId="14D4A34E">
      <w:pPr>
        <w:snapToGrid w:val="0"/>
        <w:spacing w:before="120" w:beforeLines="50" w:after="50"/>
        <w:ind w:firstLine="645"/>
        <w:jc w:val="left"/>
        <w:rPr>
          <w:rFonts w:hint="eastAsia" w:ascii="宋体" w:hAnsi="宋体" w:eastAsia="宋体" w:cs="宋体"/>
          <w:b w:val="0"/>
          <w:bCs w:val="0"/>
          <w:color w:val="auto"/>
          <w:sz w:val="21"/>
          <w:szCs w:val="21"/>
          <w:highlight w:val="none"/>
          <w:shd w:val="clear" w:color="auto" w:fill="auto"/>
        </w:rPr>
      </w:pPr>
      <w:r>
        <w:rPr>
          <w:rFonts w:hint="eastAsia" w:ascii="宋体" w:hAnsi="宋体" w:eastAsia="宋体" w:cs="宋体"/>
          <w:b w:val="0"/>
          <w:bCs w:val="0"/>
          <w:color w:val="auto"/>
          <w:sz w:val="21"/>
          <w:szCs w:val="21"/>
          <w:highlight w:val="none"/>
          <w:shd w:val="clear" w:color="auto" w:fill="auto"/>
        </w:rPr>
        <w:t xml:space="preserve">                        年  月  日</w:t>
      </w:r>
      <w:r>
        <w:rPr>
          <w:rFonts w:hint="eastAsia" w:ascii="宋体" w:hAnsi="宋体" w:eastAsia="宋体" w:cs="宋体"/>
          <w:b w:val="0"/>
          <w:bCs w:val="0"/>
          <w:color w:val="auto"/>
          <w:sz w:val="21"/>
          <w:szCs w:val="21"/>
          <w:highlight w:val="none"/>
          <w:shd w:val="clear" w:color="auto" w:fill="auto"/>
        </w:rPr>
        <w:br w:type="page"/>
      </w:r>
      <w:bookmarkStart w:id="53" w:name="_Hlk60757098"/>
      <w:r>
        <w:rPr>
          <w:rFonts w:hint="eastAsia" w:ascii="宋体" w:hAnsi="宋体" w:cs="宋体"/>
          <w:b w:val="0"/>
          <w:bCs w:val="0"/>
          <w:color w:val="auto"/>
          <w:sz w:val="21"/>
          <w:szCs w:val="21"/>
          <w:highlight w:val="none"/>
          <w:shd w:val="clear" w:color="auto" w:fill="auto"/>
          <w:lang w:val="en-US" w:eastAsia="zh-CN"/>
        </w:rPr>
        <w:t>5</w:t>
      </w:r>
      <w:r>
        <w:rPr>
          <w:rFonts w:hint="eastAsia" w:ascii="宋体" w:hAnsi="宋体" w:eastAsia="宋体" w:cs="宋体"/>
          <w:b w:val="0"/>
          <w:bCs w:val="0"/>
          <w:color w:val="auto"/>
          <w:sz w:val="21"/>
          <w:szCs w:val="21"/>
          <w:highlight w:val="none"/>
          <w:shd w:val="clear" w:color="auto" w:fill="auto"/>
        </w:rPr>
        <w:t>.投标函格式：</w:t>
      </w:r>
      <w:bookmarkEnd w:id="53"/>
    </w:p>
    <w:p w14:paraId="441E6663">
      <w:pPr>
        <w:snapToGrid w:val="0"/>
        <w:spacing w:before="120" w:beforeLines="50" w:after="50"/>
        <w:jc w:val="center"/>
        <w:rPr>
          <w:rFonts w:hint="eastAsia" w:ascii="宋体" w:hAnsi="宋体" w:eastAsia="宋体" w:cs="宋体"/>
          <w:b w:val="0"/>
          <w:bCs w:val="0"/>
          <w:color w:val="auto"/>
          <w:sz w:val="21"/>
          <w:szCs w:val="21"/>
          <w:highlight w:val="none"/>
          <w:shd w:val="clear" w:color="auto" w:fill="auto"/>
        </w:rPr>
      </w:pPr>
      <w:r>
        <w:rPr>
          <w:rFonts w:hint="eastAsia" w:ascii="宋体" w:hAnsi="宋体" w:eastAsia="宋体" w:cs="宋体"/>
          <w:b w:val="0"/>
          <w:bCs w:val="0"/>
          <w:color w:val="auto"/>
          <w:sz w:val="21"/>
          <w:szCs w:val="21"/>
          <w:highlight w:val="none"/>
          <w:shd w:val="clear" w:color="auto" w:fill="auto"/>
        </w:rPr>
        <w:t>投 标 函</w:t>
      </w:r>
    </w:p>
    <w:p w14:paraId="6995A4D0">
      <w:pPr>
        <w:snapToGrid w:val="0"/>
        <w:spacing w:before="120" w:beforeLines="50" w:after="50" w:line="380" w:lineRule="exact"/>
        <w:rPr>
          <w:rFonts w:hint="eastAsia" w:ascii="宋体" w:hAnsi="宋体" w:eastAsia="宋体" w:cs="宋体"/>
          <w:b w:val="0"/>
          <w:bCs w:val="0"/>
          <w:color w:val="auto"/>
          <w:sz w:val="21"/>
          <w:szCs w:val="21"/>
          <w:highlight w:val="none"/>
          <w:shd w:val="clear" w:color="auto" w:fill="auto"/>
        </w:rPr>
      </w:pPr>
      <w:r>
        <w:rPr>
          <w:rFonts w:hint="eastAsia" w:ascii="宋体" w:hAnsi="宋体" w:eastAsia="宋体" w:cs="宋体"/>
          <w:b w:val="0"/>
          <w:bCs w:val="0"/>
          <w:color w:val="auto"/>
          <w:sz w:val="21"/>
          <w:szCs w:val="21"/>
          <w:highlight w:val="none"/>
          <w:shd w:val="clear" w:color="auto" w:fill="auto"/>
        </w:rPr>
        <w:t>致：______</w:t>
      </w:r>
      <w:r>
        <w:rPr>
          <w:rFonts w:hint="eastAsia" w:ascii="宋体" w:hAnsi="宋体" w:eastAsia="宋体" w:cs="宋体"/>
          <w:b w:val="0"/>
          <w:bCs w:val="0"/>
          <w:color w:val="auto"/>
          <w:sz w:val="21"/>
          <w:szCs w:val="21"/>
          <w:highlight w:val="none"/>
          <w:u w:val="single"/>
          <w:shd w:val="clear" w:color="auto" w:fill="auto"/>
        </w:rPr>
        <w:t>_     _</w:t>
      </w:r>
      <w:r>
        <w:rPr>
          <w:rFonts w:hint="eastAsia" w:ascii="宋体" w:hAnsi="宋体" w:eastAsia="宋体" w:cs="宋体"/>
          <w:b w:val="0"/>
          <w:bCs w:val="0"/>
          <w:color w:val="auto"/>
          <w:sz w:val="21"/>
          <w:szCs w:val="21"/>
          <w:highlight w:val="none"/>
          <w:shd w:val="clear" w:color="auto" w:fill="auto"/>
        </w:rPr>
        <w:t>_（招标人名称）：</w:t>
      </w:r>
    </w:p>
    <w:p w14:paraId="67F431D7">
      <w:pPr>
        <w:snapToGrid w:val="0"/>
        <w:spacing w:line="360" w:lineRule="auto"/>
        <w:ind w:firstLine="420" w:firstLineChars="200"/>
        <w:rPr>
          <w:rFonts w:hint="eastAsia" w:ascii="宋体" w:hAnsi="宋体" w:eastAsia="宋体" w:cs="宋体"/>
          <w:b w:val="0"/>
          <w:bCs w:val="0"/>
          <w:color w:val="auto"/>
          <w:sz w:val="21"/>
          <w:szCs w:val="21"/>
          <w:highlight w:val="none"/>
          <w:shd w:val="clear" w:color="auto" w:fill="auto"/>
        </w:rPr>
      </w:pPr>
      <w:r>
        <w:rPr>
          <w:rFonts w:hint="eastAsia" w:ascii="宋体" w:hAnsi="宋体" w:eastAsia="宋体" w:cs="宋体"/>
          <w:b w:val="0"/>
          <w:bCs w:val="0"/>
          <w:color w:val="auto"/>
          <w:sz w:val="21"/>
          <w:szCs w:val="21"/>
          <w:highlight w:val="none"/>
          <w:shd w:val="clear" w:color="auto" w:fill="auto"/>
        </w:rPr>
        <w:t>1、我方自愿参加贵方组织的_____</w:t>
      </w:r>
      <w:r>
        <w:rPr>
          <w:rFonts w:hint="eastAsia" w:ascii="宋体" w:hAnsi="宋体" w:eastAsia="宋体" w:cs="宋体"/>
          <w:b w:val="0"/>
          <w:bCs w:val="0"/>
          <w:color w:val="auto"/>
          <w:sz w:val="21"/>
          <w:szCs w:val="21"/>
          <w:highlight w:val="none"/>
          <w:u w:val="single"/>
          <w:shd w:val="clear" w:color="auto" w:fill="auto"/>
        </w:rPr>
        <w:t>_              _</w:t>
      </w:r>
      <w:r>
        <w:rPr>
          <w:rFonts w:hint="eastAsia" w:ascii="宋体" w:hAnsi="宋体" w:eastAsia="宋体" w:cs="宋体"/>
          <w:b w:val="0"/>
          <w:bCs w:val="0"/>
          <w:color w:val="auto"/>
          <w:sz w:val="21"/>
          <w:szCs w:val="21"/>
          <w:highlight w:val="none"/>
          <w:shd w:val="clear" w:color="auto" w:fill="auto"/>
        </w:rPr>
        <w:t>_项目（项目编号：____</w:t>
      </w:r>
      <w:r>
        <w:rPr>
          <w:rFonts w:hint="eastAsia" w:ascii="宋体" w:hAnsi="宋体" w:eastAsia="宋体" w:cs="宋体"/>
          <w:b w:val="0"/>
          <w:bCs w:val="0"/>
          <w:color w:val="auto"/>
          <w:sz w:val="21"/>
          <w:szCs w:val="21"/>
          <w:highlight w:val="none"/>
          <w:u w:val="single"/>
          <w:shd w:val="clear" w:color="auto" w:fill="auto"/>
        </w:rPr>
        <w:t>_     _</w:t>
      </w:r>
      <w:r>
        <w:rPr>
          <w:rFonts w:hint="eastAsia" w:ascii="宋体" w:hAnsi="宋体" w:eastAsia="宋体" w:cs="宋体"/>
          <w:b w:val="0"/>
          <w:bCs w:val="0"/>
          <w:color w:val="auto"/>
          <w:sz w:val="21"/>
          <w:szCs w:val="21"/>
          <w:highlight w:val="none"/>
          <w:shd w:val="clear" w:color="auto" w:fill="auto"/>
        </w:rPr>
        <w:t>_）的投标，并按采购文件的要求提交商务技术文件、报价文件。</w:t>
      </w:r>
    </w:p>
    <w:p w14:paraId="122B167A">
      <w:pPr>
        <w:snapToGrid w:val="0"/>
        <w:spacing w:line="360" w:lineRule="auto"/>
        <w:ind w:firstLine="420" w:firstLineChars="200"/>
        <w:rPr>
          <w:rFonts w:hint="eastAsia" w:ascii="宋体" w:hAnsi="宋体" w:eastAsia="宋体" w:cs="宋体"/>
          <w:b w:val="0"/>
          <w:bCs w:val="0"/>
          <w:color w:val="auto"/>
          <w:sz w:val="21"/>
          <w:szCs w:val="21"/>
          <w:highlight w:val="none"/>
          <w:shd w:val="clear" w:color="auto" w:fill="auto"/>
        </w:rPr>
      </w:pPr>
      <w:r>
        <w:rPr>
          <w:rFonts w:hint="eastAsia" w:ascii="宋体" w:hAnsi="宋体" w:eastAsia="宋体" w:cs="宋体"/>
          <w:b w:val="0"/>
          <w:bCs w:val="0"/>
          <w:color w:val="auto"/>
          <w:sz w:val="21"/>
          <w:szCs w:val="21"/>
          <w:highlight w:val="none"/>
          <w:shd w:val="clear" w:color="auto" w:fill="auto"/>
        </w:rPr>
        <w:t>2、我方完全理解并接受招标文件（包括修改补充文件）的各项规定和要求，不再对招标文件的合理性、合法性等相关内容提出质疑或投诉。</w:t>
      </w:r>
    </w:p>
    <w:p w14:paraId="1CD5F33B">
      <w:pPr>
        <w:snapToGrid w:val="0"/>
        <w:spacing w:line="360" w:lineRule="auto"/>
        <w:ind w:firstLine="420" w:firstLineChars="200"/>
        <w:rPr>
          <w:rFonts w:hint="eastAsia" w:ascii="宋体" w:hAnsi="宋体" w:eastAsia="宋体" w:cs="宋体"/>
          <w:b w:val="0"/>
          <w:bCs w:val="0"/>
          <w:color w:val="auto"/>
          <w:sz w:val="21"/>
          <w:szCs w:val="21"/>
          <w:highlight w:val="none"/>
          <w:shd w:val="clear" w:color="auto" w:fill="auto"/>
        </w:rPr>
      </w:pPr>
      <w:r>
        <w:rPr>
          <w:rFonts w:hint="eastAsia" w:ascii="宋体" w:hAnsi="宋体" w:eastAsia="宋体" w:cs="宋体"/>
          <w:b w:val="0"/>
          <w:bCs w:val="0"/>
          <w:color w:val="auto"/>
          <w:sz w:val="21"/>
          <w:szCs w:val="21"/>
          <w:highlight w:val="none"/>
          <w:shd w:val="clear" w:color="auto" w:fill="auto"/>
        </w:rPr>
        <w:t>3、我方不是招标人的附属机构以及其它法律法规所规定的限制投标单位。</w:t>
      </w:r>
    </w:p>
    <w:p w14:paraId="666DF380">
      <w:pPr>
        <w:snapToGrid w:val="0"/>
        <w:spacing w:line="360" w:lineRule="auto"/>
        <w:ind w:firstLine="420" w:firstLineChars="200"/>
        <w:rPr>
          <w:rFonts w:hint="eastAsia" w:ascii="宋体" w:hAnsi="宋体" w:eastAsia="宋体" w:cs="宋体"/>
          <w:b w:val="0"/>
          <w:bCs w:val="0"/>
          <w:color w:val="auto"/>
          <w:sz w:val="21"/>
          <w:szCs w:val="21"/>
          <w:highlight w:val="none"/>
          <w:shd w:val="clear" w:color="auto" w:fill="auto"/>
        </w:rPr>
      </w:pPr>
      <w:r>
        <w:rPr>
          <w:rFonts w:hint="eastAsia" w:ascii="宋体" w:hAnsi="宋体" w:eastAsia="宋体" w:cs="宋体"/>
          <w:b w:val="0"/>
          <w:bCs w:val="0"/>
          <w:color w:val="auto"/>
          <w:sz w:val="21"/>
          <w:szCs w:val="21"/>
          <w:highlight w:val="none"/>
          <w:shd w:val="clear" w:color="auto" w:fill="auto"/>
        </w:rPr>
        <w:t>4.、我方向贵方提交的所有投标文件、资料（包括所有</w:t>
      </w:r>
      <w:bookmarkStart w:id="54" w:name="_Hlk59707887"/>
      <w:r>
        <w:rPr>
          <w:rFonts w:hint="eastAsia" w:ascii="宋体" w:hAnsi="宋体" w:eastAsia="宋体" w:cs="宋体"/>
          <w:b w:val="0"/>
          <w:bCs w:val="0"/>
          <w:color w:val="auto"/>
          <w:sz w:val="21"/>
          <w:szCs w:val="21"/>
          <w:highlight w:val="none"/>
          <w:shd w:val="clear" w:color="auto" w:fill="auto"/>
        </w:rPr>
        <w:t>证书、合同、报告等</w:t>
      </w:r>
      <w:bookmarkEnd w:id="54"/>
      <w:r>
        <w:rPr>
          <w:rFonts w:hint="eastAsia" w:ascii="宋体" w:hAnsi="宋体" w:eastAsia="宋体" w:cs="宋体"/>
          <w:b w:val="0"/>
          <w:bCs w:val="0"/>
          <w:color w:val="auto"/>
          <w:sz w:val="21"/>
          <w:szCs w:val="21"/>
          <w:highlight w:val="none"/>
          <w:shd w:val="clear" w:color="auto" w:fill="auto"/>
        </w:rPr>
        <w:t>）都是准确、真实、合规的，如有虚假或隐瞒，我方愿意承担一切后果。</w:t>
      </w:r>
    </w:p>
    <w:p w14:paraId="6C32F5FF">
      <w:pPr>
        <w:snapToGrid w:val="0"/>
        <w:spacing w:line="360" w:lineRule="auto"/>
        <w:ind w:firstLine="420" w:firstLineChars="200"/>
        <w:rPr>
          <w:rFonts w:hint="eastAsia" w:ascii="宋体" w:hAnsi="宋体" w:eastAsia="宋体" w:cs="宋体"/>
          <w:b w:val="0"/>
          <w:bCs w:val="0"/>
          <w:color w:val="auto"/>
          <w:sz w:val="21"/>
          <w:szCs w:val="21"/>
          <w:highlight w:val="none"/>
          <w:shd w:val="clear" w:color="auto" w:fill="auto"/>
        </w:rPr>
      </w:pPr>
      <w:r>
        <w:rPr>
          <w:rFonts w:hint="eastAsia" w:ascii="宋体" w:hAnsi="宋体" w:eastAsia="宋体" w:cs="宋体"/>
          <w:b w:val="0"/>
          <w:bCs w:val="0"/>
          <w:color w:val="auto"/>
          <w:sz w:val="21"/>
          <w:szCs w:val="21"/>
          <w:highlight w:val="none"/>
          <w:shd w:val="clear" w:color="auto" w:fill="auto"/>
        </w:rPr>
        <w:t>5、自投标截止日起 90天内有效。</w:t>
      </w:r>
    </w:p>
    <w:p w14:paraId="3B4605A2">
      <w:pPr>
        <w:snapToGrid w:val="0"/>
        <w:spacing w:line="360" w:lineRule="auto"/>
        <w:ind w:firstLine="420" w:firstLineChars="200"/>
        <w:rPr>
          <w:rFonts w:hint="eastAsia" w:ascii="宋体" w:hAnsi="宋体" w:eastAsia="宋体" w:cs="宋体"/>
          <w:b w:val="0"/>
          <w:bCs w:val="0"/>
          <w:color w:val="auto"/>
          <w:sz w:val="21"/>
          <w:szCs w:val="21"/>
          <w:highlight w:val="none"/>
          <w:shd w:val="clear" w:color="auto" w:fill="auto"/>
        </w:rPr>
      </w:pPr>
      <w:r>
        <w:rPr>
          <w:rFonts w:hint="eastAsia" w:ascii="宋体" w:hAnsi="宋体" w:eastAsia="宋体" w:cs="宋体"/>
          <w:b w:val="0"/>
          <w:bCs w:val="0"/>
          <w:color w:val="auto"/>
          <w:sz w:val="21"/>
          <w:szCs w:val="21"/>
          <w:highlight w:val="none"/>
          <w:shd w:val="clear" w:color="auto" w:fill="auto"/>
        </w:rPr>
        <w:t>6、如中标，本投标文件至本项目合同履行完毕均保持有效，同意按照贵方要求提供与投标有关的一切数据或资料，并按“招标文件”及相关法律、法规的规定履行合同责任和义务。</w:t>
      </w:r>
    </w:p>
    <w:p w14:paraId="2FFE427B">
      <w:pPr>
        <w:snapToGrid w:val="0"/>
        <w:spacing w:line="360" w:lineRule="auto"/>
        <w:ind w:firstLine="420" w:firstLineChars="200"/>
        <w:rPr>
          <w:rFonts w:hint="eastAsia" w:ascii="宋体" w:hAnsi="宋体" w:eastAsia="宋体" w:cs="宋体"/>
          <w:b w:val="0"/>
          <w:bCs w:val="0"/>
          <w:color w:val="auto"/>
          <w:sz w:val="21"/>
          <w:szCs w:val="21"/>
          <w:highlight w:val="none"/>
          <w:shd w:val="clear" w:color="auto" w:fill="auto"/>
        </w:rPr>
      </w:pPr>
      <w:r>
        <w:rPr>
          <w:rFonts w:hint="eastAsia" w:ascii="宋体" w:hAnsi="宋体" w:eastAsia="宋体" w:cs="宋体"/>
          <w:b w:val="0"/>
          <w:bCs w:val="0"/>
          <w:color w:val="auto"/>
          <w:sz w:val="21"/>
          <w:szCs w:val="21"/>
          <w:highlight w:val="none"/>
          <w:shd w:val="clear" w:color="auto" w:fill="auto"/>
        </w:rPr>
        <w:t>7、以上事项如有虚假或隐瞒，我方愿意承担一切后果，并不再寻求任何旨在减轻或免除法律责任的辩解，同意我方的履约保证金不予退回，并对招标人因此引起的损失予以赔偿。</w:t>
      </w:r>
    </w:p>
    <w:p w14:paraId="3E3F4BE8">
      <w:pPr>
        <w:snapToGrid w:val="0"/>
        <w:spacing w:line="360" w:lineRule="auto"/>
        <w:ind w:firstLine="420" w:firstLineChars="200"/>
        <w:rPr>
          <w:rFonts w:hint="eastAsia" w:ascii="宋体" w:hAnsi="宋体" w:eastAsia="宋体" w:cs="宋体"/>
          <w:b w:val="0"/>
          <w:bCs w:val="0"/>
          <w:color w:val="auto"/>
          <w:sz w:val="21"/>
          <w:szCs w:val="21"/>
          <w:highlight w:val="none"/>
          <w:shd w:val="clear" w:color="auto" w:fill="auto"/>
        </w:rPr>
      </w:pPr>
      <w:r>
        <w:rPr>
          <w:rFonts w:hint="eastAsia" w:ascii="宋体" w:hAnsi="宋体" w:eastAsia="宋体" w:cs="宋体"/>
          <w:b w:val="0"/>
          <w:bCs w:val="0"/>
          <w:color w:val="auto"/>
          <w:sz w:val="21"/>
          <w:szCs w:val="21"/>
          <w:highlight w:val="none"/>
          <w:shd w:val="clear" w:color="auto" w:fill="auto"/>
        </w:rPr>
        <w:t>8、我方全权授权被授权人办理针对上述项目的投标、开标、评标、签约等具体事务和签署相关文件，对被授权的各项行为负全部责任，在撤销授权的书面通知以前，本授权书一直有效，被授权人无转委托权。</w:t>
      </w:r>
    </w:p>
    <w:p w14:paraId="26675504">
      <w:pPr>
        <w:snapToGrid w:val="0"/>
        <w:spacing w:line="360" w:lineRule="auto"/>
        <w:ind w:firstLine="315" w:firstLineChars="150"/>
        <w:rPr>
          <w:rFonts w:hint="eastAsia" w:ascii="宋体" w:hAnsi="宋体" w:eastAsia="宋体" w:cs="宋体"/>
          <w:b w:val="0"/>
          <w:bCs w:val="0"/>
          <w:color w:val="auto"/>
          <w:sz w:val="21"/>
          <w:szCs w:val="21"/>
          <w:highlight w:val="none"/>
          <w:u w:val="single"/>
          <w:shd w:val="clear" w:color="auto" w:fill="auto"/>
        </w:rPr>
      </w:pPr>
      <w:bookmarkStart w:id="55" w:name="_Hlk36048718"/>
      <w:r>
        <w:rPr>
          <w:rFonts w:hint="eastAsia" w:ascii="宋体" w:hAnsi="宋体" w:eastAsia="宋体" w:cs="宋体"/>
          <w:b w:val="0"/>
          <w:bCs w:val="0"/>
          <w:color w:val="auto"/>
          <w:sz w:val="21"/>
          <w:szCs w:val="21"/>
          <w:highlight w:val="none"/>
          <w:shd w:val="clear" w:color="auto" w:fill="auto"/>
        </w:rPr>
        <w:t>与本投标有关的一切正式往来信函、传真或邮件</w:t>
      </w:r>
      <w:r>
        <w:rPr>
          <w:rFonts w:hint="eastAsia" w:ascii="宋体" w:hAnsi="宋体" w:eastAsia="宋体" w:cs="宋体"/>
          <w:b w:val="0"/>
          <w:bCs w:val="0"/>
          <w:color w:val="auto"/>
          <w:sz w:val="21"/>
          <w:szCs w:val="21"/>
          <w:highlight w:val="none"/>
          <w:u w:val="single"/>
          <w:shd w:val="clear" w:color="auto" w:fill="auto"/>
        </w:rPr>
        <w:t>（例如质疑回复函、中标通知书、采购合同等）请采用如下联系方式送达，我方确保能够及时、准确收悉。</w:t>
      </w:r>
    </w:p>
    <w:p w14:paraId="59AD4244">
      <w:pPr>
        <w:snapToGrid w:val="0"/>
        <w:spacing w:line="360" w:lineRule="auto"/>
        <w:ind w:firstLine="315" w:firstLineChars="150"/>
        <w:rPr>
          <w:rFonts w:hint="eastAsia" w:ascii="宋体" w:hAnsi="宋体" w:eastAsia="宋体" w:cs="宋体"/>
          <w:b w:val="0"/>
          <w:bCs w:val="0"/>
          <w:color w:val="auto"/>
          <w:sz w:val="21"/>
          <w:szCs w:val="21"/>
          <w:highlight w:val="none"/>
          <w:shd w:val="clear" w:color="auto" w:fill="auto"/>
        </w:rPr>
      </w:pPr>
      <w:r>
        <w:rPr>
          <w:rFonts w:hint="eastAsia" w:ascii="宋体" w:hAnsi="宋体" w:eastAsia="宋体" w:cs="宋体"/>
          <w:b w:val="0"/>
          <w:bCs w:val="0"/>
          <w:color w:val="auto"/>
          <w:sz w:val="21"/>
          <w:szCs w:val="21"/>
          <w:highlight w:val="none"/>
          <w:shd w:val="clear" w:color="auto" w:fill="auto"/>
        </w:rPr>
        <w:t>邮寄详细地址：__________</w:t>
      </w:r>
      <w:r>
        <w:rPr>
          <w:rFonts w:hint="eastAsia" w:ascii="宋体" w:hAnsi="宋体" w:eastAsia="宋体" w:cs="宋体"/>
          <w:b w:val="0"/>
          <w:bCs w:val="0"/>
          <w:color w:val="auto"/>
          <w:sz w:val="21"/>
          <w:szCs w:val="21"/>
          <w:highlight w:val="none"/>
          <w:u w:val="single"/>
          <w:shd w:val="clear" w:color="auto" w:fill="auto"/>
        </w:rPr>
        <w:t xml:space="preserve">        </w:t>
      </w:r>
      <w:r>
        <w:rPr>
          <w:rFonts w:hint="eastAsia" w:ascii="宋体" w:hAnsi="宋体" w:eastAsia="宋体" w:cs="宋体"/>
          <w:b w:val="0"/>
          <w:bCs w:val="0"/>
          <w:color w:val="auto"/>
          <w:sz w:val="21"/>
          <w:szCs w:val="21"/>
          <w:highlight w:val="none"/>
          <w:shd w:val="clear" w:color="auto" w:fill="auto"/>
        </w:rPr>
        <w:t xml:space="preserve">  邮编：__________</w:t>
      </w:r>
    </w:p>
    <w:p w14:paraId="02F5A9E2">
      <w:pPr>
        <w:snapToGrid w:val="0"/>
        <w:spacing w:line="360" w:lineRule="auto"/>
        <w:ind w:firstLine="315" w:firstLineChars="150"/>
        <w:rPr>
          <w:rFonts w:hint="eastAsia" w:ascii="宋体" w:hAnsi="宋体" w:eastAsia="宋体" w:cs="宋体"/>
          <w:b w:val="0"/>
          <w:bCs w:val="0"/>
          <w:color w:val="auto"/>
          <w:sz w:val="21"/>
          <w:szCs w:val="21"/>
          <w:highlight w:val="none"/>
          <w:shd w:val="clear" w:color="auto" w:fill="auto"/>
        </w:rPr>
      </w:pPr>
      <w:r>
        <w:rPr>
          <w:rFonts w:hint="eastAsia" w:ascii="宋体" w:hAnsi="宋体" w:eastAsia="宋体" w:cs="宋体"/>
          <w:b w:val="0"/>
          <w:bCs w:val="0"/>
          <w:color w:val="auto"/>
          <w:sz w:val="21"/>
          <w:szCs w:val="21"/>
          <w:highlight w:val="none"/>
          <w:shd w:val="clear" w:color="auto" w:fill="auto"/>
        </w:rPr>
        <w:t>收件人姓名：_______</w:t>
      </w:r>
      <w:r>
        <w:rPr>
          <w:rFonts w:hint="eastAsia" w:ascii="宋体" w:hAnsi="宋体" w:eastAsia="宋体" w:cs="宋体"/>
          <w:b w:val="0"/>
          <w:bCs w:val="0"/>
          <w:color w:val="auto"/>
          <w:sz w:val="21"/>
          <w:szCs w:val="21"/>
          <w:highlight w:val="none"/>
          <w:u w:val="single"/>
          <w:shd w:val="clear" w:color="auto" w:fill="auto"/>
        </w:rPr>
        <w:t xml:space="preserve">_   </w:t>
      </w:r>
      <w:r>
        <w:rPr>
          <w:rFonts w:hint="eastAsia" w:ascii="宋体" w:hAnsi="宋体" w:eastAsia="宋体" w:cs="宋体"/>
          <w:b w:val="0"/>
          <w:bCs w:val="0"/>
          <w:color w:val="auto"/>
          <w:sz w:val="21"/>
          <w:szCs w:val="21"/>
          <w:highlight w:val="none"/>
          <w:shd w:val="clear" w:color="auto" w:fill="auto"/>
        </w:rPr>
        <w:t>联系手机：</w:t>
      </w:r>
      <w:bookmarkStart w:id="56" w:name="_Hlk59370410"/>
      <w:r>
        <w:rPr>
          <w:rFonts w:hint="eastAsia" w:ascii="宋体" w:hAnsi="宋体" w:eastAsia="宋体" w:cs="宋体"/>
          <w:b w:val="0"/>
          <w:bCs w:val="0"/>
          <w:color w:val="auto"/>
          <w:sz w:val="21"/>
          <w:szCs w:val="21"/>
          <w:highlight w:val="none"/>
          <w:shd w:val="clear" w:color="auto" w:fill="auto"/>
        </w:rPr>
        <w:t>_______</w:t>
      </w:r>
      <w:r>
        <w:rPr>
          <w:rFonts w:hint="eastAsia" w:ascii="宋体" w:hAnsi="宋体" w:eastAsia="宋体" w:cs="宋体"/>
          <w:b w:val="0"/>
          <w:bCs w:val="0"/>
          <w:color w:val="auto"/>
          <w:sz w:val="21"/>
          <w:szCs w:val="21"/>
          <w:highlight w:val="none"/>
          <w:u w:val="single"/>
          <w:shd w:val="clear" w:color="auto" w:fill="auto"/>
        </w:rPr>
        <w:t xml:space="preserve">_       </w:t>
      </w:r>
      <w:bookmarkEnd w:id="56"/>
      <w:r>
        <w:rPr>
          <w:rFonts w:hint="eastAsia" w:ascii="宋体" w:hAnsi="宋体" w:eastAsia="宋体" w:cs="宋体"/>
          <w:b w:val="0"/>
          <w:bCs w:val="0"/>
          <w:color w:val="auto"/>
          <w:sz w:val="21"/>
          <w:szCs w:val="21"/>
          <w:highlight w:val="none"/>
          <w:shd w:val="clear" w:color="auto" w:fill="auto"/>
        </w:rPr>
        <w:t>公司电子邮箱：</w:t>
      </w:r>
      <w:r>
        <w:rPr>
          <w:rFonts w:hint="eastAsia" w:ascii="宋体" w:hAnsi="宋体" w:eastAsia="宋体" w:cs="宋体"/>
          <w:b w:val="0"/>
          <w:bCs w:val="0"/>
          <w:color w:val="auto"/>
          <w:sz w:val="21"/>
          <w:szCs w:val="21"/>
          <w:highlight w:val="none"/>
          <w:u w:val="single"/>
          <w:shd w:val="clear" w:color="auto" w:fill="auto"/>
        </w:rPr>
        <w:t xml:space="preserve"> _     __ </w:t>
      </w:r>
      <w:r>
        <w:rPr>
          <w:rFonts w:hint="eastAsia" w:ascii="宋体" w:hAnsi="宋体" w:eastAsia="宋体" w:cs="宋体"/>
          <w:b w:val="0"/>
          <w:bCs w:val="0"/>
          <w:color w:val="auto"/>
          <w:sz w:val="21"/>
          <w:szCs w:val="21"/>
          <w:highlight w:val="none"/>
          <w:shd w:val="clear" w:color="auto" w:fill="auto"/>
        </w:rPr>
        <w:t xml:space="preserve"> </w:t>
      </w:r>
    </w:p>
    <w:p w14:paraId="6E6868ED">
      <w:pPr>
        <w:snapToGrid w:val="0"/>
        <w:spacing w:line="360" w:lineRule="auto"/>
        <w:ind w:firstLine="315" w:firstLineChars="150"/>
        <w:jc w:val="left"/>
        <w:rPr>
          <w:rFonts w:hint="eastAsia" w:ascii="宋体" w:hAnsi="宋体" w:eastAsia="宋体" w:cs="宋体"/>
          <w:b w:val="0"/>
          <w:bCs w:val="0"/>
          <w:color w:val="auto"/>
          <w:sz w:val="21"/>
          <w:szCs w:val="21"/>
          <w:highlight w:val="none"/>
          <w:shd w:val="clear" w:color="auto" w:fill="auto"/>
        </w:rPr>
      </w:pPr>
      <w:bookmarkStart w:id="57" w:name="_Hlk59370586"/>
      <w:r>
        <w:rPr>
          <w:rFonts w:hint="eastAsia" w:ascii="宋体" w:hAnsi="宋体" w:eastAsia="宋体" w:cs="宋体"/>
          <w:b w:val="0"/>
          <w:bCs w:val="0"/>
          <w:color w:val="auto"/>
          <w:sz w:val="21"/>
          <w:szCs w:val="21"/>
          <w:highlight w:val="none"/>
          <w:shd w:val="clear" w:color="auto" w:fill="auto"/>
        </w:rPr>
        <w:t>为了方便评标委员会在必要时对投标人进行询标，请投标人填写以下投标文件编制人信息，以便及时、准确进行询标，投标文件编制人信息可不限于1人。</w:t>
      </w:r>
    </w:p>
    <w:p w14:paraId="576300A4">
      <w:pPr>
        <w:snapToGrid w:val="0"/>
        <w:spacing w:line="360" w:lineRule="auto"/>
        <w:ind w:firstLine="315" w:firstLineChars="150"/>
        <w:jc w:val="left"/>
        <w:rPr>
          <w:rFonts w:hint="eastAsia" w:ascii="宋体" w:hAnsi="宋体" w:eastAsia="宋体" w:cs="宋体"/>
          <w:b w:val="0"/>
          <w:bCs w:val="0"/>
          <w:color w:val="auto"/>
          <w:sz w:val="21"/>
          <w:szCs w:val="21"/>
          <w:highlight w:val="none"/>
          <w:u w:val="single"/>
          <w:shd w:val="clear" w:color="auto" w:fill="auto"/>
        </w:rPr>
      </w:pPr>
      <w:r>
        <w:rPr>
          <w:rFonts w:hint="eastAsia" w:ascii="宋体" w:hAnsi="宋体" w:eastAsia="宋体" w:cs="宋体"/>
          <w:b w:val="0"/>
          <w:bCs w:val="0"/>
          <w:color w:val="auto"/>
          <w:sz w:val="21"/>
          <w:szCs w:val="21"/>
          <w:highlight w:val="none"/>
          <w:shd w:val="clear" w:color="auto" w:fill="auto"/>
        </w:rPr>
        <w:t>投标文件编制人</w:t>
      </w:r>
      <w:bookmarkEnd w:id="57"/>
      <w:r>
        <w:rPr>
          <w:rFonts w:hint="eastAsia" w:ascii="宋体" w:hAnsi="宋体" w:eastAsia="宋体" w:cs="宋体"/>
          <w:b w:val="0"/>
          <w:bCs w:val="0"/>
          <w:color w:val="auto"/>
          <w:sz w:val="21"/>
          <w:szCs w:val="21"/>
          <w:highlight w:val="none"/>
          <w:shd w:val="clear" w:color="auto" w:fill="auto"/>
        </w:rPr>
        <w:t>姓名：_</w:t>
      </w:r>
      <w:r>
        <w:rPr>
          <w:rFonts w:hint="eastAsia" w:ascii="宋体" w:hAnsi="宋体" w:eastAsia="宋体" w:cs="宋体"/>
          <w:b w:val="0"/>
          <w:bCs w:val="0"/>
          <w:color w:val="auto"/>
          <w:sz w:val="21"/>
          <w:szCs w:val="21"/>
          <w:highlight w:val="none"/>
          <w:u w:val="single"/>
          <w:shd w:val="clear" w:color="auto" w:fill="auto"/>
        </w:rPr>
        <w:t>_</w:t>
      </w:r>
      <w:r>
        <w:rPr>
          <w:rFonts w:hint="eastAsia" w:ascii="宋体" w:hAnsi="宋体" w:eastAsia="宋体" w:cs="宋体"/>
          <w:b w:val="0"/>
          <w:bCs w:val="0"/>
          <w:color w:val="auto"/>
          <w:sz w:val="21"/>
          <w:szCs w:val="21"/>
          <w:highlight w:val="none"/>
          <w:shd w:val="clear" w:color="auto" w:fill="auto"/>
        </w:rPr>
        <w:t>________    手机号码：__</w:t>
      </w:r>
      <w:r>
        <w:rPr>
          <w:rFonts w:hint="eastAsia" w:ascii="宋体" w:hAnsi="宋体" w:eastAsia="宋体" w:cs="宋体"/>
          <w:b w:val="0"/>
          <w:bCs w:val="0"/>
          <w:color w:val="auto"/>
          <w:sz w:val="21"/>
          <w:szCs w:val="21"/>
          <w:highlight w:val="none"/>
          <w:u w:val="single"/>
          <w:shd w:val="clear" w:color="auto" w:fill="auto"/>
        </w:rPr>
        <w:t>____    _    __</w:t>
      </w:r>
    </w:p>
    <w:p w14:paraId="598254AF">
      <w:pPr>
        <w:snapToGrid w:val="0"/>
        <w:spacing w:line="360" w:lineRule="auto"/>
        <w:ind w:firstLine="315" w:firstLineChars="150"/>
        <w:jc w:val="left"/>
        <w:rPr>
          <w:rFonts w:hint="eastAsia" w:ascii="宋体" w:hAnsi="宋体" w:eastAsia="宋体" w:cs="宋体"/>
          <w:b w:val="0"/>
          <w:bCs w:val="0"/>
          <w:color w:val="auto"/>
          <w:sz w:val="21"/>
          <w:szCs w:val="21"/>
          <w:highlight w:val="none"/>
          <w:u w:val="single"/>
          <w:shd w:val="clear" w:color="auto" w:fill="auto"/>
        </w:rPr>
      </w:pPr>
      <w:r>
        <w:rPr>
          <w:rFonts w:hint="eastAsia" w:ascii="宋体" w:hAnsi="宋体" w:eastAsia="宋体" w:cs="宋体"/>
          <w:b w:val="0"/>
          <w:bCs w:val="0"/>
          <w:color w:val="auto"/>
          <w:sz w:val="21"/>
          <w:szCs w:val="21"/>
          <w:highlight w:val="none"/>
          <w:shd w:val="clear" w:color="auto" w:fill="auto"/>
        </w:rPr>
        <w:t>法定代表人（签字或盖章）：</w:t>
      </w:r>
    </w:p>
    <w:p w14:paraId="67DCE7C4">
      <w:pPr>
        <w:snapToGrid w:val="0"/>
        <w:spacing w:line="360" w:lineRule="auto"/>
        <w:ind w:firstLine="315" w:firstLineChars="150"/>
        <w:jc w:val="left"/>
        <w:rPr>
          <w:rFonts w:hint="eastAsia" w:ascii="宋体" w:hAnsi="宋体" w:eastAsia="宋体" w:cs="宋体"/>
          <w:b w:val="0"/>
          <w:bCs w:val="0"/>
          <w:color w:val="auto"/>
          <w:sz w:val="21"/>
          <w:szCs w:val="21"/>
          <w:highlight w:val="none"/>
          <w:shd w:val="clear" w:color="auto" w:fill="auto"/>
        </w:rPr>
      </w:pPr>
      <w:r>
        <w:rPr>
          <w:rFonts w:hint="eastAsia" w:ascii="宋体" w:hAnsi="宋体" w:eastAsia="宋体" w:cs="宋体"/>
          <w:b w:val="0"/>
          <w:bCs w:val="0"/>
          <w:color w:val="auto"/>
          <w:sz w:val="21"/>
          <w:szCs w:val="21"/>
          <w:highlight w:val="none"/>
          <w:shd w:val="clear" w:color="auto" w:fill="auto"/>
        </w:rPr>
        <w:t>被授权人（签字）:</w:t>
      </w:r>
      <w:bookmarkStart w:id="58" w:name="_Hlk34136414"/>
      <w:r>
        <w:rPr>
          <w:rFonts w:hint="eastAsia" w:ascii="宋体" w:hAnsi="宋体" w:eastAsia="宋体" w:cs="宋体"/>
          <w:b w:val="0"/>
          <w:bCs w:val="0"/>
          <w:color w:val="auto"/>
          <w:sz w:val="21"/>
          <w:szCs w:val="21"/>
          <w:highlight w:val="none"/>
          <w:shd w:val="clear" w:color="auto" w:fill="auto"/>
        </w:rPr>
        <w:t>__</w:t>
      </w:r>
      <w:r>
        <w:rPr>
          <w:rFonts w:hint="eastAsia" w:ascii="宋体" w:hAnsi="宋体" w:eastAsia="宋体" w:cs="宋体"/>
          <w:b w:val="0"/>
          <w:bCs w:val="0"/>
          <w:color w:val="auto"/>
          <w:sz w:val="21"/>
          <w:szCs w:val="21"/>
          <w:highlight w:val="none"/>
          <w:u w:val="single"/>
          <w:shd w:val="clear" w:color="auto" w:fill="auto"/>
        </w:rPr>
        <w:t>_</w:t>
      </w:r>
      <w:r>
        <w:rPr>
          <w:rFonts w:hint="eastAsia" w:ascii="宋体" w:hAnsi="宋体" w:eastAsia="宋体" w:cs="宋体"/>
          <w:b w:val="0"/>
          <w:bCs w:val="0"/>
          <w:color w:val="auto"/>
          <w:sz w:val="21"/>
          <w:szCs w:val="21"/>
          <w:highlight w:val="none"/>
          <w:shd w:val="clear" w:color="auto" w:fill="auto"/>
        </w:rPr>
        <w:t>________</w:t>
      </w:r>
      <w:bookmarkEnd w:id="58"/>
      <w:r>
        <w:rPr>
          <w:rFonts w:hint="eastAsia" w:ascii="宋体" w:hAnsi="宋体" w:eastAsia="宋体" w:cs="宋体"/>
          <w:b w:val="0"/>
          <w:bCs w:val="0"/>
          <w:color w:val="auto"/>
          <w:sz w:val="21"/>
          <w:szCs w:val="21"/>
          <w:highlight w:val="none"/>
          <w:shd w:val="clear" w:color="auto" w:fill="auto"/>
        </w:rPr>
        <w:t xml:space="preserve">  被授权人手机号码：__</w:t>
      </w:r>
      <w:r>
        <w:rPr>
          <w:rFonts w:hint="eastAsia" w:ascii="宋体" w:hAnsi="宋体" w:eastAsia="宋体" w:cs="宋体"/>
          <w:b w:val="0"/>
          <w:bCs w:val="0"/>
          <w:color w:val="auto"/>
          <w:sz w:val="21"/>
          <w:szCs w:val="21"/>
          <w:highlight w:val="none"/>
          <w:u w:val="single"/>
          <w:shd w:val="clear" w:color="auto" w:fill="auto"/>
        </w:rPr>
        <w:t xml:space="preserve">____    _    __   </w:t>
      </w:r>
    </w:p>
    <w:bookmarkEnd w:id="55"/>
    <w:p w14:paraId="26E11907">
      <w:pPr>
        <w:snapToGrid w:val="0"/>
        <w:spacing w:line="360" w:lineRule="auto"/>
        <w:jc w:val="left"/>
        <w:rPr>
          <w:rFonts w:hint="eastAsia" w:ascii="宋体" w:hAnsi="宋体" w:eastAsia="宋体" w:cs="宋体"/>
          <w:b w:val="0"/>
          <w:bCs w:val="0"/>
          <w:color w:val="auto"/>
          <w:sz w:val="21"/>
          <w:szCs w:val="21"/>
          <w:highlight w:val="none"/>
          <w:shd w:val="clear" w:color="auto" w:fill="auto"/>
        </w:rPr>
      </w:pPr>
    </w:p>
    <w:p w14:paraId="643E693E">
      <w:pPr>
        <w:snapToGrid w:val="0"/>
        <w:spacing w:line="360" w:lineRule="auto"/>
        <w:ind w:firstLine="420" w:firstLineChars="200"/>
        <w:jc w:val="left"/>
        <w:rPr>
          <w:rFonts w:hint="eastAsia" w:ascii="宋体" w:hAnsi="宋体" w:eastAsia="宋体" w:cs="宋体"/>
          <w:b w:val="0"/>
          <w:bCs w:val="0"/>
          <w:color w:val="auto"/>
          <w:sz w:val="21"/>
          <w:szCs w:val="21"/>
          <w:highlight w:val="none"/>
          <w:shd w:val="clear" w:color="auto" w:fill="auto"/>
        </w:rPr>
      </w:pPr>
      <w:r>
        <w:rPr>
          <w:rFonts w:hint="eastAsia" w:ascii="宋体" w:hAnsi="宋体" w:eastAsia="宋体" w:cs="宋体"/>
          <w:b w:val="0"/>
          <w:bCs w:val="0"/>
          <w:color w:val="auto"/>
          <w:sz w:val="21"/>
          <w:szCs w:val="21"/>
          <w:highlight w:val="none"/>
          <w:shd w:val="clear" w:color="auto" w:fill="auto"/>
        </w:rPr>
        <w:t>投标人:(公章)                            日期:_____年___月___日</w:t>
      </w:r>
    </w:p>
    <w:p w14:paraId="08F22684">
      <w:pPr>
        <w:snapToGrid w:val="0"/>
        <w:spacing w:before="120" w:beforeLines="50" w:after="50"/>
        <w:rPr>
          <w:rFonts w:hint="eastAsia" w:ascii="宋体" w:hAnsi="宋体" w:eastAsia="宋体" w:cs="宋体"/>
          <w:b w:val="0"/>
          <w:bCs w:val="0"/>
          <w:color w:val="auto"/>
          <w:sz w:val="21"/>
          <w:szCs w:val="21"/>
          <w:highlight w:val="none"/>
          <w:shd w:val="clear" w:color="auto" w:fill="auto"/>
        </w:rPr>
      </w:pPr>
      <w:r>
        <w:rPr>
          <w:rFonts w:hint="eastAsia" w:ascii="宋体" w:hAnsi="宋体" w:eastAsia="宋体" w:cs="宋体"/>
          <w:b w:val="0"/>
          <w:bCs w:val="0"/>
          <w:color w:val="auto"/>
          <w:sz w:val="21"/>
          <w:szCs w:val="21"/>
          <w:highlight w:val="none"/>
          <w:shd w:val="clear" w:color="auto" w:fill="auto"/>
        </w:rPr>
        <w:br w:type="page"/>
      </w:r>
      <w:r>
        <w:rPr>
          <w:rFonts w:hint="eastAsia" w:ascii="宋体" w:hAnsi="宋体" w:cs="宋体"/>
          <w:b w:val="0"/>
          <w:bCs w:val="0"/>
          <w:color w:val="auto"/>
          <w:sz w:val="21"/>
          <w:szCs w:val="21"/>
          <w:highlight w:val="none"/>
          <w:shd w:val="clear" w:color="auto" w:fill="auto"/>
          <w:lang w:val="en-US" w:eastAsia="zh-CN"/>
        </w:rPr>
        <w:t>6</w:t>
      </w:r>
      <w:r>
        <w:rPr>
          <w:rFonts w:hint="eastAsia" w:ascii="宋体" w:hAnsi="宋体" w:eastAsia="宋体" w:cs="宋体"/>
          <w:b w:val="0"/>
          <w:bCs w:val="0"/>
          <w:color w:val="auto"/>
          <w:sz w:val="21"/>
          <w:szCs w:val="21"/>
          <w:highlight w:val="none"/>
          <w:shd w:val="clear" w:color="auto" w:fill="auto"/>
        </w:rPr>
        <w:t>.法定代表人授权委托书：</w:t>
      </w:r>
    </w:p>
    <w:p w14:paraId="6EE684DD">
      <w:pPr>
        <w:snapToGrid w:val="0"/>
        <w:spacing w:before="120" w:beforeLines="50" w:after="50"/>
        <w:jc w:val="center"/>
        <w:rPr>
          <w:rFonts w:hint="eastAsia" w:ascii="宋体" w:hAnsi="宋体" w:eastAsia="宋体" w:cs="宋体"/>
          <w:b w:val="0"/>
          <w:bCs w:val="0"/>
          <w:color w:val="auto"/>
          <w:sz w:val="21"/>
          <w:szCs w:val="21"/>
          <w:highlight w:val="none"/>
          <w:shd w:val="clear" w:color="auto" w:fill="auto"/>
        </w:rPr>
      </w:pPr>
      <w:r>
        <w:rPr>
          <w:rFonts w:hint="eastAsia" w:ascii="宋体" w:hAnsi="宋体" w:eastAsia="宋体" w:cs="宋体"/>
          <w:b w:val="0"/>
          <w:bCs w:val="0"/>
          <w:color w:val="auto"/>
          <w:sz w:val="21"/>
          <w:szCs w:val="21"/>
          <w:highlight w:val="none"/>
          <w:shd w:val="clear" w:color="auto" w:fill="auto"/>
        </w:rPr>
        <w:t>法定代表人授权委托书</w:t>
      </w:r>
    </w:p>
    <w:p w14:paraId="759789A0">
      <w:pPr>
        <w:snapToGrid w:val="0"/>
        <w:spacing w:before="120" w:beforeLines="50" w:after="50" w:line="460" w:lineRule="exact"/>
        <w:rPr>
          <w:rFonts w:hint="eastAsia" w:ascii="宋体" w:hAnsi="宋体" w:eastAsia="宋体" w:cs="宋体"/>
          <w:b w:val="0"/>
          <w:bCs w:val="0"/>
          <w:color w:val="auto"/>
          <w:sz w:val="21"/>
          <w:szCs w:val="21"/>
          <w:highlight w:val="none"/>
          <w:shd w:val="clear" w:color="auto" w:fill="auto"/>
        </w:rPr>
      </w:pPr>
      <w:r>
        <w:rPr>
          <w:rFonts w:hint="eastAsia" w:ascii="宋体" w:hAnsi="宋体" w:eastAsia="宋体" w:cs="宋体"/>
          <w:b w:val="0"/>
          <w:bCs w:val="0"/>
          <w:color w:val="auto"/>
          <w:sz w:val="21"/>
          <w:szCs w:val="21"/>
          <w:highlight w:val="none"/>
          <w:shd w:val="clear" w:color="auto" w:fill="auto"/>
        </w:rPr>
        <w:t>致：______</w:t>
      </w:r>
      <w:r>
        <w:rPr>
          <w:rFonts w:hint="eastAsia" w:ascii="宋体" w:hAnsi="宋体" w:eastAsia="宋体" w:cs="宋体"/>
          <w:b w:val="0"/>
          <w:bCs w:val="0"/>
          <w:color w:val="auto"/>
          <w:sz w:val="21"/>
          <w:szCs w:val="21"/>
          <w:highlight w:val="none"/>
          <w:u w:val="single"/>
          <w:shd w:val="clear" w:color="auto" w:fill="auto"/>
        </w:rPr>
        <w:t>_     _</w:t>
      </w:r>
      <w:r>
        <w:rPr>
          <w:rFonts w:hint="eastAsia" w:ascii="宋体" w:hAnsi="宋体" w:eastAsia="宋体" w:cs="宋体"/>
          <w:b w:val="0"/>
          <w:bCs w:val="0"/>
          <w:color w:val="auto"/>
          <w:sz w:val="21"/>
          <w:szCs w:val="21"/>
          <w:highlight w:val="none"/>
          <w:shd w:val="clear" w:color="auto" w:fill="auto"/>
        </w:rPr>
        <w:t>_（招标人名称）：</w:t>
      </w:r>
    </w:p>
    <w:p w14:paraId="6FBC2476">
      <w:pPr>
        <w:snapToGrid w:val="0"/>
        <w:spacing w:before="120" w:beforeLines="50" w:after="50" w:line="460" w:lineRule="exact"/>
        <w:ind w:firstLine="420" w:firstLineChars="200"/>
        <w:rPr>
          <w:rFonts w:hint="eastAsia" w:ascii="宋体" w:hAnsi="宋体" w:eastAsia="宋体" w:cs="宋体"/>
          <w:b w:val="0"/>
          <w:bCs w:val="0"/>
          <w:color w:val="auto"/>
          <w:sz w:val="21"/>
          <w:szCs w:val="21"/>
          <w:highlight w:val="none"/>
          <w:shd w:val="clear" w:color="auto" w:fill="auto"/>
        </w:rPr>
      </w:pPr>
      <w:r>
        <w:rPr>
          <w:rFonts w:hint="eastAsia" w:ascii="宋体" w:hAnsi="宋体" w:eastAsia="宋体" w:cs="宋体"/>
          <w:b w:val="0"/>
          <w:bCs w:val="0"/>
          <w:color w:val="auto"/>
          <w:sz w:val="21"/>
          <w:szCs w:val="21"/>
          <w:highlight w:val="none"/>
          <w:shd w:val="clear" w:color="auto" w:fill="auto"/>
        </w:rPr>
        <w:t>我</w:t>
      </w:r>
      <w:bookmarkStart w:id="59" w:name="_Hlk12177807"/>
      <w:r>
        <w:rPr>
          <w:rFonts w:hint="eastAsia" w:ascii="宋体" w:hAnsi="宋体" w:eastAsia="宋体" w:cs="宋体"/>
          <w:b w:val="0"/>
          <w:bCs w:val="0"/>
          <w:color w:val="auto"/>
          <w:sz w:val="21"/>
          <w:szCs w:val="21"/>
          <w:highlight w:val="none"/>
          <w:shd w:val="clear" w:color="auto" w:fill="auto"/>
        </w:rPr>
        <w:t>______</w:t>
      </w:r>
      <w:r>
        <w:rPr>
          <w:rFonts w:hint="eastAsia" w:ascii="宋体" w:hAnsi="宋体" w:eastAsia="宋体" w:cs="宋体"/>
          <w:b w:val="0"/>
          <w:bCs w:val="0"/>
          <w:color w:val="auto"/>
          <w:sz w:val="21"/>
          <w:szCs w:val="21"/>
          <w:highlight w:val="none"/>
          <w:u w:val="single"/>
          <w:shd w:val="clear" w:color="auto" w:fill="auto"/>
        </w:rPr>
        <w:t>_</w:t>
      </w:r>
      <w:r>
        <w:rPr>
          <w:rFonts w:hint="eastAsia" w:ascii="宋体" w:hAnsi="宋体" w:eastAsia="宋体" w:cs="宋体"/>
          <w:b w:val="0"/>
          <w:bCs w:val="0"/>
          <w:color w:val="auto"/>
          <w:sz w:val="21"/>
          <w:szCs w:val="21"/>
          <w:highlight w:val="none"/>
          <w:shd w:val="clear" w:color="auto" w:fill="auto"/>
        </w:rPr>
        <w:t>_</w:t>
      </w:r>
      <w:bookmarkEnd w:id="59"/>
      <w:r>
        <w:rPr>
          <w:rFonts w:hint="eastAsia" w:ascii="宋体" w:hAnsi="宋体" w:eastAsia="宋体" w:cs="宋体"/>
          <w:b w:val="0"/>
          <w:bCs w:val="0"/>
          <w:color w:val="auto"/>
          <w:sz w:val="21"/>
          <w:szCs w:val="21"/>
          <w:highlight w:val="none"/>
          <w:shd w:val="clear" w:color="auto" w:fill="auto"/>
        </w:rPr>
        <w:t>（姓名）系______</w:t>
      </w:r>
      <w:r>
        <w:rPr>
          <w:rFonts w:hint="eastAsia" w:ascii="宋体" w:hAnsi="宋体" w:eastAsia="宋体" w:cs="宋体"/>
          <w:b w:val="0"/>
          <w:bCs w:val="0"/>
          <w:color w:val="auto"/>
          <w:sz w:val="21"/>
          <w:szCs w:val="21"/>
          <w:highlight w:val="none"/>
          <w:u w:val="single"/>
          <w:shd w:val="clear" w:color="auto" w:fill="auto"/>
        </w:rPr>
        <w:t>_     _</w:t>
      </w:r>
      <w:r>
        <w:rPr>
          <w:rFonts w:hint="eastAsia" w:ascii="宋体" w:hAnsi="宋体" w:eastAsia="宋体" w:cs="宋体"/>
          <w:b w:val="0"/>
          <w:bCs w:val="0"/>
          <w:color w:val="auto"/>
          <w:sz w:val="21"/>
          <w:szCs w:val="21"/>
          <w:highlight w:val="none"/>
          <w:shd w:val="clear" w:color="auto" w:fill="auto"/>
        </w:rPr>
        <w:t xml:space="preserve">_（投标单位名称）的法定代表人，现授权委托本单位职工 </w:t>
      </w:r>
      <w:bookmarkStart w:id="60" w:name="_Hlk12177819"/>
      <w:r>
        <w:rPr>
          <w:rFonts w:hint="eastAsia" w:ascii="宋体" w:hAnsi="宋体" w:eastAsia="宋体" w:cs="宋体"/>
          <w:b w:val="0"/>
          <w:bCs w:val="0"/>
          <w:color w:val="auto"/>
          <w:sz w:val="21"/>
          <w:szCs w:val="21"/>
          <w:highlight w:val="none"/>
          <w:shd w:val="clear" w:color="auto" w:fill="auto"/>
        </w:rPr>
        <w:t>______</w:t>
      </w:r>
      <w:r>
        <w:rPr>
          <w:rFonts w:hint="eastAsia" w:ascii="宋体" w:hAnsi="宋体" w:eastAsia="宋体" w:cs="宋体"/>
          <w:b w:val="0"/>
          <w:bCs w:val="0"/>
          <w:color w:val="auto"/>
          <w:sz w:val="21"/>
          <w:szCs w:val="21"/>
          <w:highlight w:val="none"/>
          <w:u w:val="single"/>
          <w:shd w:val="clear" w:color="auto" w:fill="auto"/>
        </w:rPr>
        <w:t xml:space="preserve">_ </w:t>
      </w:r>
      <w:bookmarkEnd w:id="60"/>
      <w:r>
        <w:rPr>
          <w:rFonts w:hint="eastAsia" w:ascii="宋体" w:hAnsi="宋体" w:eastAsia="宋体" w:cs="宋体"/>
          <w:b w:val="0"/>
          <w:bCs w:val="0"/>
          <w:color w:val="auto"/>
          <w:sz w:val="21"/>
          <w:szCs w:val="21"/>
          <w:highlight w:val="none"/>
          <w:shd w:val="clear" w:color="auto" w:fill="auto"/>
        </w:rPr>
        <w:t>（姓名）以我方的名义参加______</w:t>
      </w:r>
      <w:r>
        <w:rPr>
          <w:rFonts w:hint="eastAsia" w:ascii="宋体" w:hAnsi="宋体" w:eastAsia="宋体" w:cs="宋体"/>
          <w:b w:val="0"/>
          <w:bCs w:val="0"/>
          <w:color w:val="auto"/>
          <w:sz w:val="21"/>
          <w:szCs w:val="21"/>
          <w:highlight w:val="none"/>
          <w:u w:val="single"/>
          <w:shd w:val="clear" w:color="auto" w:fill="auto"/>
        </w:rPr>
        <w:t xml:space="preserve">_          </w:t>
      </w:r>
      <w:r>
        <w:rPr>
          <w:rFonts w:hint="eastAsia" w:ascii="宋体" w:hAnsi="宋体" w:eastAsia="宋体" w:cs="宋体"/>
          <w:b w:val="0"/>
          <w:bCs w:val="0"/>
          <w:color w:val="auto"/>
          <w:sz w:val="21"/>
          <w:szCs w:val="21"/>
          <w:highlight w:val="none"/>
          <w:shd w:val="clear" w:color="auto" w:fill="auto"/>
        </w:rPr>
        <w:t>项目的投标活动，并代表我方全权办理针对上述项目的投标、开标、评标、签约等具体事务和签署相关文件。</w:t>
      </w:r>
    </w:p>
    <w:p w14:paraId="2F765949">
      <w:pPr>
        <w:snapToGrid w:val="0"/>
        <w:spacing w:before="120" w:beforeLines="50" w:after="50" w:line="460" w:lineRule="exact"/>
        <w:rPr>
          <w:rFonts w:hint="eastAsia" w:ascii="宋体" w:hAnsi="宋体" w:eastAsia="宋体" w:cs="宋体"/>
          <w:b w:val="0"/>
          <w:bCs w:val="0"/>
          <w:color w:val="auto"/>
          <w:sz w:val="21"/>
          <w:szCs w:val="21"/>
          <w:highlight w:val="none"/>
          <w:shd w:val="clear" w:color="auto" w:fill="auto"/>
        </w:rPr>
      </w:pPr>
      <w:r>
        <w:rPr>
          <w:rFonts w:hint="eastAsia" w:ascii="宋体" w:hAnsi="宋体" w:eastAsia="宋体" w:cs="宋体"/>
          <w:b w:val="0"/>
          <w:bCs w:val="0"/>
          <w:color w:val="auto"/>
          <w:sz w:val="21"/>
          <w:szCs w:val="21"/>
          <w:highlight w:val="none"/>
          <w:shd w:val="clear" w:color="auto" w:fill="auto"/>
        </w:rPr>
        <w:t xml:space="preserve">    我方对被授权人的签名事项负全部责任。</w:t>
      </w:r>
    </w:p>
    <w:p w14:paraId="2139A8A8">
      <w:pPr>
        <w:snapToGrid w:val="0"/>
        <w:spacing w:before="120" w:beforeLines="50" w:after="50" w:line="460" w:lineRule="exact"/>
        <w:ind w:firstLine="480"/>
        <w:rPr>
          <w:rFonts w:hint="eastAsia" w:ascii="宋体" w:hAnsi="宋体" w:eastAsia="宋体" w:cs="宋体"/>
          <w:b w:val="0"/>
          <w:bCs w:val="0"/>
          <w:color w:val="auto"/>
          <w:sz w:val="21"/>
          <w:szCs w:val="21"/>
          <w:highlight w:val="none"/>
          <w:shd w:val="clear" w:color="auto" w:fill="auto"/>
        </w:rPr>
      </w:pPr>
      <w:r>
        <w:rPr>
          <w:rFonts w:hint="eastAsia" w:ascii="宋体" w:hAnsi="宋体" w:eastAsia="宋体" w:cs="宋体"/>
          <w:b w:val="0"/>
          <w:bCs w:val="0"/>
          <w:color w:val="auto"/>
          <w:sz w:val="21"/>
          <w:szCs w:val="21"/>
          <w:highlight w:val="none"/>
          <w:u w:val="single"/>
          <w:shd w:val="clear" w:color="auto" w:fill="auto"/>
        </w:rPr>
        <w:t>在撤销授权的书面通知以前，本授权书一直有效。</w:t>
      </w:r>
      <w:r>
        <w:rPr>
          <w:rFonts w:hint="eastAsia" w:ascii="宋体" w:hAnsi="宋体" w:eastAsia="宋体" w:cs="宋体"/>
          <w:b w:val="0"/>
          <w:bCs w:val="0"/>
          <w:color w:val="auto"/>
          <w:sz w:val="21"/>
          <w:szCs w:val="21"/>
          <w:highlight w:val="none"/>
          <w:shd w:val="clear" w:color="auto" w:fill="auto"/>
        </w:rPr>
        <w:t>被授权人在授权书有效期内签署的所有文件不因授权的撤销而失效。</w:t>
      </w:r>
    </w:p>
    <w:p w14:paraId="283B79B5">
      <w:pPr>
        <w:snapToGrid w:val="0"/>
        <w:spacing w:before="120" w:beforeLines="50" w:after="50" w:line="460" w:lineRule="exact"/>
        <w:ind w:firstLine="480"/>
        <w:rPr>
          <w:rFonts w:hint="eastAsia" w:ascii="宋体" w:hAnsi="宋体" w:eastAsia="宋体" w:cs="宋体"/>
          <w:b w:val="0"/>
          <w:bCs w:val="0"/>
          <w:color w:val="auto"/>
          <w:sz w:val="21"/>
          <w:szCs w:val="21"/>
          <w:highlight w:val="none"/>
          <w:shd w:val="clear" w:color="auto" w:fill="auto"/>
        </w:rPr>
      </w:pPr>
      <w:r>
        <w:rPr>
          <w:rFonts w:hint="eastAsia" w:ascii="宋体" w:hAnsi="宋体" w:eastAsia="宋体" w:cs="宋体"/>
          <w:b w:val="0"/>
          <w:bCs w:val="0"/>
          <w:color w:val="auto"/>
          <w:sz w:val="21"/>
          <w:szCs w:val="21"/>
          <w:highlight w:val="none"/>
          <w:shd w:val="clear" w:color="auto" w:fill="auto"/>
        </w:rPr>
        <w:t>被授权人无转委托权，特此委托。</w:t>
      </w:r>
    </w:p>
    <w:p w14:paraId="493D56A5">
      <w:pPr>
        <w:snapToGrid w:val="0"/>
        <w:spacing w:before="120" w:beforeLines="50" w:after="50" w:line="460" w:lineRule="exact"/>
        <w:rPr>
          <w:rFonts w:hint="eastAsia" w:ascii="宋体" w:hAnsi="宋体" w:eastAsia="宋体" w:cs="宋体"/>
          <w:b w:val="0"/>
          <w:bCs w:val="0"/>
          <w:color w:val="auto"/>
          <w:sz w:val="21"/>
          <w:szCs w:val="21"/>
          <w:highlight w:val="none"/>
          <w:shd w:val="clear" w:color="auto" w:fill="auto"/>
        </w:rPr>
      </w:pPr>
      <w:r>
        <w:rPr>
          <w:rFonts w:hint="eastAsia" w:ascii="宋体" w:hAnsi="宋体" w:eastAsia="宋体" w:cs="宋体"/>
          <w:b w:val="0"/>
          <w:bCs w:val="0"/>
          <w:color w:val="auto"/>
          <w:sz w:val="21"/>
          <w:szCs w:val="21"/>
          <w:highlight w:val="none"/>
          <w:u w:val="single"/>
          <w:shd w:val="clear" w:color="auto" w:fill="auto"/>
        </w:rPr>
        <w:t>法定代表人签名或盖章：</w:t>
      </w:r>
      <w:r>
        <w:rPr>
          <w:rFonts w:hint="eastAsia" w:ascii="宋体" w:hAnsi="宋体" w:eastAsia="宋体" w:cs="宋体"/>
          <w:b w:val="0"/>
          <w:bCs w:val="0"/>
          <w:color w:val="auto"/>
          <w:sz w:val="21"/>
          <w:szCs w:val="21"/>
          <w:highlight w:val="none"/>
          <w:shd w:val="clear" w:color="auto" w:fill="auto"/>
        </w:rPr>
        <w:t xml:space="preserve">             </w:t>
      </w:r>
      <w:r>
        <w:rPr>
          <w:rFonts w:hint="eastAsia" w:ascii="宋体" w:hAnsi="宋体" w:eastAsia="宋体" w:cs="宋体"/>
          <w:b w:val="0"/>
          <w:bCs w:val="0"/>
          <w:color w:val="auto"/>
          <w:sz w:val="21"/>
          <w:szCs w:val="21"/>
          <w:highlight w:val="none"/>
          <w:u w:val="single"/>
          <w:shd w:val="clear" w:color="auto" w:fill="auto"/>
        </w:rPr>
        <w:t xml:space="preserve">被授权人签字： </w:t>
      </w:r>
      <w:r>
        <w:rPr>
          <w:rFonts w:hint="eastAsia" w:ascii="宋体" w:hAnsi="宋体" w:eastAsia="宋体" w:cs="宋体"/>
          <w:b w:val="0"/>
          <w:bCs w:val="0"/>
          <w:color w:val="auto"/>
          <w:sz w:val="21"/>
          <w:szCs w:val="21"/>
          <w:highlight w:val="none"/>
          <w:shd w:val="clear" w:color="auto" w:fill="auto"/>
        </w:rPr>
        <w:t xml:space="preserve">               </w:t>
      </w:r>
    </w:p>
    <w:p w14:paraId="19F063CA">
      <w:pPr>
        <w:snapToGrid w:val="0"/>
        <w:spacing w:before="120" w:beforeLines="50" w:after="50" w:line="460" w:lineRule="exact"/>
        <w:rPr>
          <w:rFonts w:hint="eastAsia" w:ascii="宋体" w:hAnsi="宋体" w:eastAsia="宋体" w:cs="宋体"/>
          <w:b w:val="0"/>
          <w:bCs w:val="0"/>
          <w:color w:val="auto"/>
          <w:sz w:val="21"/>
          <w:szCs w:val="21"/>
          <w:highlight w:val="none"/>
          <w:u w:val="single"/>
          <w:shd w:val="clear" w:color="auto" w:fill="auto"/>
        </w:rPr>
      </w:pPr>
    </w:p>
    <w:p w14:paraId="76C73B93">
      <w:pPr>
        <w:snapToGrid w:val="0"/>
        <w:spacing w:before="120" w:beforeLines="50" w:after="50" w:line="460" w:lineRule="exact"/>
        <w:rPr>
          <w:rFonts w:hint="eastAsia" w:ascii="宋体" w:hAnsi="宋体" w:eastAsia="宋体" w:cs="宋体"/>
          <w:b w:val="0"/>
          <w:bCs w:val="0"/>
          <w:color w:val="auto"/>
          <w:sz w:val="21"/>
          <w:szCs w:val="21"/>
          <w:highlight w:val="none"/>
          <w:shd w:val="clear" w:color="auto" w:fill="auto"/>
        </w:rPr>
      </w:pPr>
      <w:r>
        <w:rPr>
          <w:rFonts w:hint="eastAsia" w:ascii="宋体" w:hAnsi="宋体" w:eastAsia="宋体" w:cs="宋体"/>
          <w:b w:val="0"/>
          <w:bCs w:val="0"/>
          <w:color w:val="auto"/>
          <w:sz w:val="21"/>
          <w:szCs w:val="21"/>
          <w:highlight w:val="none"/>
          <w:shd w:val="clear" w:color="auto" w:fill="auto"/>
        </w:rPr>
        <w:t>法定代表人身份证复印件            被授权人身份证复印件</w:t>
      </w:r>
    </w:p>
    <w:tbl>
      <w:tblPr>
        <w:tblStyle w:val="51"/>
        <w:tblW w:w="9923" w:type="dxa"/>
        <w:tblInd w:w="-601" w:type="dxa"/>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Layout w:type="autofit"/>
        <w:tblCellMar>
          <w:top w:w="0" w:type="dxa"/>
          <w:left w:w="108" w:type="dxa"/>
          <w:bottom w:w="0" w:type="dxa"/>
          <w:right w:w="108" w:type="dxa"/>
        </w:tblCellMar>
      </w:tblPr>
      <w:tblGrid>
        <w:gridCol w:w="4962"/>
        <w:gridCol w:w="4961"/>
      </w:tblGrid>
      <w:tr w14:paraId="3AFC8EFB">
        <w:tblPrEx>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CellMar>
            <w:top w:w="0" w:type="dxa"/>
            <w:left w:w="108" w:type="dxa"/>
            <w:bottom w:w="0" w:type="dxa"/>
            <w:right w:w="108" w:type="dxa"/>
          </w:tblCellMar>
        </w:tblPrEx>
        <w:trPr>
          <w:trHeight w:val="3238" w:hRule="atLeast"/>
        </w:trPr>
        <w:tc>
          <w:tcPr>
            <w:tcW w:w="4962" w:type="dxa"/>
          </w:tcPr>
          <w:p w14:paraId="75D21BE5">
            <w:pPr>
              <w:spacing w:line="360" w:lineRule="auto"/>
              <w:rPr>
                <w:rFonts w:hint="eastAsia" w:ascii="宋体" w:hAnsi="宋体" w:eastAsia="宋体" w:cs="宋体"/>
                <w:b w:val="0"/>
                <w:bCs w:val="0"/>
                <w:color w:val="auto"/>
                <w:sz w:val="21"/>
                <w:szCs w:val="21"/>
                <w:highlight w:val="none"/>
                <w:shd w:val="clear" w:color="auto" w:fill="auto"/>
              </w:rPr>
            </w:pPr>
            <w:r>
              <w:rPr>
                <w:rFonts w:hint="eastAsia" w:ascii="宋体" w:hAnsi="宋体" w:eastAsia="宋体" w:cs="宋体"/>
                <w:b w:val="0"/>
                <w:bCs w:val="0"/>
                <w:color w:val="auto"/>
                <w:sz w:val="21"/>
                <w:szCs w:val="21"/>
                <w:highlight w:val="none"/>
                <w:shd w:val="clear" w:color="auto" w:fill="auto"/>
              </w:rPr>
              <w:t>身份证复印件粘贴处，正反两面均复印，复印件清晰可认。</w:t>
            </w:r>
          </w:p>
        </w:tc>
        <w:tc>
          <w:tcPr>
            <w:tcW w:w="4961" w:type="dxa"/>
          </w:tcPr>
          <w:p w14:paraId="0543DAAD">
            <w:pPr>
              <w:spacing w:line="360" w:lineRule="auto"/>
              <w:rPr>
                <w:rFonts w:hint="eastAsia" w:ascii="宋体" w:hAnsi="宋体" w:eastAsia="宋体" w:cs="宋体"/>
                <w:b w:val="0"/>
                <w:bCs w:val="0"/>
                <w:color w:val="auto"/>
                <w:sz w:val="21"/>
                <w:szCs w:val="21"/>
                <w:highlight w:val="none"/>
                <w:shd w:val="clear" w:color="auto" w:fill="auto"/>
              </w:rPr>
            </w:pPr>
            <w:r>
              <w:rPr>
                <w:rFonts w:hint="eastAsia" w:ascii="宋体" w:hAnsi="宋体" w:eastAsia="宋体" w:cs="宋体"/>
                <w:b w:val="0"/>
                <w:bCs w:val="0"/>
                <w:color w:val="auto"/>
                <w:sz w:val="21"/>
                <w:szCs w:val="21"/>
                <w:highlight w:val="none"/>
                <w:shd w:val="clear" w:color="auto" w:fill="auto"/>
              </w:rPr>
              <w:t>身份证复印件粘贴处，正反两面均复印，复印件清晰可认。</w:t>
            </w:r>
          </w:p>
        </w:tc>
      </w:tr>
      <w:tr w14:paraId="3DD31CFE">
        <w:tblPrEx>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CellMar>
            <w:top w:w="0" w:type="dxa"/>
            <w:left w:w="108" w:type="dxa"/>
            <w:bottom w:w="0" w:type="dxa"/>
            <w:right w:w="108" w:type="dxa"/>
          </w:tblCellMar>
        </w:tblPrEx>
        <w:trPr>
          <w:trHeight w:val="3099" w:hRule="atLeast"/>
        </w:trPr>
        <w:tc>
          <w:tcPr>
            <w:tcW w:w="4962" w:type="dxa"/>
          </w:tcPr>
          <w:p w14:paraId="320CF6D7">
            <w:pPr>
              <w:spacing w:line="360" w:lineRule="auto"/>
              <w:rPr>
                <w:rFonts w:hint="eastAsia" w:ascii="宋体" w:hAnsi="宋体" w:eastAsia="宋体" w:cs="宋体"/>
                <w:b w:val="0"/>
                <w:bCs w:val="0"/>
                <w:color w:val="auto"/>
                <w:sz w:val="21"/>
                <w:szCs w:val="21"/>
                <w:highlight w:val="none"/>
                <w:shd w:val="clear" w:color="auto" w:fill="auto"/>
              </w:rPr>
            </w:pPr>
          </w:p>
        </w:tc>
        <w:tc>
          <w:tcPr>
            <w:tcW w:w="4961" w:type="dxa"/>
          </w:tcPr>
          <w:p w14:paraId="56F713DD">
            <w:pPr>
              <w:spacing w:line="360" w:lineRule="auto"/>
              <w:rPr>
                <w:rFonts w:hint="eastAsia" w:ascii="宋体" w:hAnsi="宋体" w:eastAsia="宋体" w:cs="宋体"/>
                <w:b w:val="0"/>
                <w:bCs w:val="0"/>
                <w:color w:val="auto"/>
                <w:sz w:val="21"/>
                <w:szCs w:val="21"/>
                <w:highlight w:val="none"/>
                <w:shd w:val="clear" w:color="auto" w:fill="auto"/>
              </w:rPr>
            </w:pPr>
          </w:p>
        </w:tc>
      </w:tr>
    </w:tbl>
    <w:p w14:paraId="34BC57F6">
      <w:pPr>
        <w:snapToGrid w:val="0"/>
        <w:spacing w:before="120" w:beforeLines="50" w:after="50" w:line="460" w:lineRule="exact"/>
        <w:rPr>
          <w:rFonts w:hint="eastAsia" w:ascii="宋体" w:hAnsi="宋体" w:eastAsia="宋体" w:cs="宋体"/>
          <w:b w:val="0"/>
          <w:bCs w:val="0"/>
          <w:color w:val="auto"/>
          <w:sz w:val="21"/>
          <w:szCs w:val="21"/>
          <w:highlight w:val="none"/>
          <w:shd w:val="clear" w:color="auto" w:fill="auto"/>
        </w:rPr>
      </w:pPr>
      <w:r>
        <w:rPr>
          <w:rFonts w:hint="eastAsia" w:ascii="宋体" w:hAnsi="宋体" w:eastAsia="宋体" w:cs="宋体"/>
          <w:b w:val="0"/>
          <w:bCs w:val="0"/>
          <w:color w:val="auto"/>
          <w:sz w:val="21"/>
          <w:szCs w:val="21"/>
          <w:highlight w:val="none"/>
          <w:shd w:val="clear" w:color="auto" w:fill="auto"/>
        </w:rPr>
        <w:t xml:space="preserve">                                            投标人:(公章)</w:t>
      </w:r>
    </w:p>
    <w:p w14:paraId="5B039C09">
      <w:pPr>
        <w:snapToGrid w:val="0"/>
        <w:spacing w:before="120" w:beforeLines="50" w:after="50"/>
        <w:jc w:val="center"/>
        <w:rPr>
          <w:rFonts w:hint="eastAsia" w:ascii="宋体" w:hAnsi="宋体" w:eastAsia="宋体" w:cs="宋体"/>
          <w:b w:val="0"/>
          <w:bCs w:val="0"/>
          <w:color w:val="auto"/>
          <w:sz w:val="21"/>
          <w:szCs w:val="21"/>
          <w:highlight w:val="none"/>
          <w:shd w:val="clear" w:color="auto" w:fill="auto"/>
        </w:rPr>
      </w:pPr>
      <w:r>
        <w:rPr>
          <w:rFonts w:hint="eastAsia" w:ascii="宋体" w:hAnsi="宋体" w:eastAsia="宋体" w:cs="宋体"/>
          <w:b w:val="0"/>
          <w:bCs w:val="0"/>
          <w:color w:val="auto"/>
          <w:sz w:val="21"/>
          <w:szCs w:val="21"/>
          <w:highlight w:val="none"/>
          <w:shd w:val="clear" w:color="auto" w:fill="auto"/>
        </w:rPr>
        <w:t xml:space="preserve">                                        日期：  _____年___月___日</w:t>
      </w:r>
    </w:p>
    <w:p w14:paraId="55714221">
      <w:pPr>
        <w:snapToGrid w:val="0"/>
        <w:spacing w:before="50" w:after="120" w:afterLines="50"/>
        <w:jc w:val="left"/>
        <w:rPr>
          <w:rFonts w:hint="eastAsia" w:ascii="宋体" w:hAnsi="宋体"/>
          <w:b w:val="0"/>
          <w:bCs w:val="0"/>
          <w:color w:val="auto"/>
          <w:sz w:val="21"/>
          <w:szCs w:val="21"/>
          <w:highlight w:val="none"/>
        </w:rPr>
      </w:pPr>
    </w:p>
    <w:p w14:paraId="2C476BF4">
      <w:pPr>
        <w:snapToGrid w:val="0"/>
        <w:spacing w:before="50" w:after="120" w:afterLines="50"/>
        <w:jc w:val="left"/>
        <w:rPr>
          <w:rFonts w:ascii="宋体" w:hAnsi="宋体"/>
          <w:b w:val="0"/>
          <w:bCs w:val="0"/>
          <w:color w:val="auto"/>
          <w:sz w:val="21"/>
          <w:szCs w:val="21"/>
          <w:highlight w:val="none"/>
        </w:rPr>
      </w:pPr>
    </w:p>
    <w:p w14:paraId="26F12BE5">
      <w:pPr>
        <w:shd w:val="clear"/>
        <w:snapToGrid w:val="0"/>
        <w:spacing w:line="360" w:lineRule="auto"/>
        <w:textAlignment w:val="baseline"/>
        <w:rPr>
          <w:rFonts w:hint="default" w:ascii="宋体" w:hAnsi="宋体" w:eastAsia="宋体" w:cs="Times New Roman"/>
          <w:b w:val="0"/>
          <w:bCs w:val="0"/>
          <w:color w:val="auto"/>
          <w:sz w:val="21"/>
          <w:szCs w:val="21"/>
          <w:highlight w:val="none"/>
          <w:lang w:val="en-US" w:eastAsia="zh-CN"/>
        </w:rPr>
      </w:pPr>
      <w:r>
        <w:rPr>
          <w:rFonts w:hint="eastAsia" w:ascii="宋体" w:hAnsi="宋体" w:eastAsia="宋体" w:cs="Times New Roman"/>
          <w:b w:val="0"/>
          <w:bCs w:val="0"/>
          <w:color w:val="auto"/>
          <w:sz w:val="21"/>
          <w:szCs w:val="21"/>
          <w:highlight w:val="none"/>
          <w:lang w:val="en-US" w:eastAsia="zh-CN"/>
        </w:rPr>
        <w:t>7.法定代表人身份证明</w:t>
      </w:r>
    </w:p>
    <w:p w14:paraId="0C21D29D">
      <w:pPr>
        <w:widowControl/>
        <w:shd w:val="clear"/>
        <w:snapToGrid w:val="0"/>
        <w:spacing w:before="120" w:beforeLines="50" w:line="360" w:lineRule="auto"/>
        <w:ind w:firstLine="420" w:firstLineChars="200"/>
        <w:jc w:val="center"/>
        <w:rPr>
          <w:rFonts w:hint="eastAsia"/>
          <w:b w:val="0"/>
          <w:bCs w:val="0"/>
          <w:color w:val="auto"/>
          <w:sz w:val="21"/>
          <w:szCs w:val="21"/>
          <w:highlight w:val="none"/>
        </w:rPr>
      </w:pPr>
      <w:r>
        <w:rPr>
          <w:rFonts w:hint="eastAsia"/>
          <w:b w:val="0"/>
          <w:bCs w:val="0"/>
          <w:color w:val="auto"/>
          <w:sz w:val="21"/>
          <w:szCs w:val="21"/>
          <w:highlight w:val="none"/>
        </w:rPr>
        <w:t>法定代表人身份证明</w:t>
      </w:r>
    </w:p>
    <w:p w14:paraId="7260B5A9">
      <w:pPr>
        <w:widowControl/>
        <w:shd w:val="clear"/>
        <w:spacing w:line="360" w:lineRule="auto"/>
        <w:jc w:val="center"/>
        <w:rPr>
          <w:rFonts w:ascii="黑体" w:hAnsi="黑体" w:eastAsia="黑体" w:cs="黑体"/>
          <w:b w:val="0"/>
          <w:bCs w:val="0"/>
          <w:color w:val="auto"/>
          <w:szCs w:val="32"/>
          <w:highlight w:val="none"/>
        </w:rPr>
      </w:pPr>
    </w:p>
    <w:p w14:paraId="02170889">
      <w:pPr>
        <w:shd w:val="clear"/>
        <w:snapToGrid w:val="0"/>
        <w:spacing w:line="360" w:lineRule="auto"/>
        <w:ind w:firstLine="420" w:firstLineChars="200"/>
        <w:textAlignment w:val="baseline"/>
        <w:rPr>
          <w:rFonts w:ascii="宋体" w:hAnsi="宋体"/>
          <w:b w:val="0"/>
          <w:bCs w:val="0"/>
          <w:color w:val="auto"/>
          <w:sz w:val="21"/>
          <w:szCs w:val="21"/>
          <w:highlight w:val="none"/>
          <w:u w:val="single"/>
        </w:rPr>
      </w:pPr>
      <w:r>
        <w:rPr>
          <w:rFonts w:hint="eastAsia" w:ascii="宋体" w:hAnsi="宋体"/>
          <w:b w:val="0"/>
          <w:bCs w:val="0"/>
          <w:color w:val="auto"/>
          <w:sz w:val="21"/>
          <w:szCs w:val="21"/>
          <w:highlight w:val="none"/>
        </w:rPr>
        <w:t>单位名称：</w:t>
      </w:r>
      <w:r>
        <w:rPr>
          <w:rFonts w:hint="eastAsia" w:ascii="宋体" w:hAnsi="宋体"/>
          <w:b w:val="0"/>
          <w:bCs w:val="0"/>
          <w:color w:val="auto"/>
          <w:sz w:val="21"/>
          <w:szCs w:val="21"/>
          <w:highlight w:val="none"/>
          <w:u w:val="single"/>
        </w:rPr>
        <w:t xml:space="preserve">                              </w:t>
      </w:r>
    </w:p>
    <w:p w14:paraId="7AE00A83">
      <w:pPr>
        <w:shd w:val="clear"/>
        <w:snapToGrid w:val="0"/>
        <w:spacing w:line="360" w:lineRule="auto"/>
        <w:ind w:firstLine="420" w:firstLineChars="200"/>
        <w:textAlignment w:val="baseline"/>
        <w:rPr>
          <w:rFonts w:ascii="宋体" w:hAnsi="宋体"/>
          <w:b w:val="0"/>
          <w:bCs w:val="0"/>
          <w:color w:val="auto"/>
          <w:sz w:val="21"/>
          <w:szCs w:val="21"/>
          <w:highlight w:val="none"/>
          <w:u w:val="single"/>
        </w:rPr>
      </w:pPr>
      <w:r>
        <w:rPr>
          <w:rFonts w:hint="eastAsia" w:ascii="宋体" w:hAnsi="宋体"/>
          <w:b w:val="0"/>
          <w:bCs w:val="0"/>
          <w:color w:val="auto"/>
          <w:sz w:val="21"/>
          <w:szCs w:val="21"/>
          <w:highlight w:val="none"/>
        </w:rPr>
        <w:t>地址：</w:t>
      </w:r>
      <w:r>
        <w:rPr>
          <w:rFonts w:hint="eastAsia" w:ascii="宋体" w:hAnsi="宋体"/>
          <w:b w:val="0"/>
          <w:bCs w:val="0"/>
          <w:color w:val="auto"/>
          <w:sz w:val="21"/>
          <w:szCs w:val="21"/>
          <w:highlight w:val="none"/>
          <w:u w:val="single"/>
        </w:rPr>
        <w:t xml:space="preserve">                                  </w:t>
      </w:r>
    </w:p>
    <w:p w14:paraId="14804407">
      <w:pPr>
        <w:pStyle w:val="406"/>
        <w:shd w:val="clear"/>
        <w:spacing w:line="360" w:lineRule="auto"/>
        <w:ind w:firstLine="420" w:firstLineChars="200"/>
        <w:rPr>
          <w:rFonts w:ascii="新宋体" w:hAnsi="新宋体" w:eastAsia="新宋体" w:cs="新宋体"/>
          <w:b w:val="0"/>
          <w:bCs w:val="0"/>
          <w:color w:val="auto"/>
          <w:sz w:val="21"/>
          <w:szCs w:val="21"/>
          <w:highlight w:val="none"/>
        </w:rPr>
      </w:pPr>
      <w:r>
        <w:rPr>
          <w:rFonts w:hint="eastAsia" w:ascii="宋体" w:hAnsi="宋体"/>
          <w:b w:val="0"/>
          <w:bCs w:val="0"/>
          <w:color w:val="auto"/>
          <w:sz w:val="21"/>
          <w:szCs w:val="21"/>
          <w:highlight w:val="none"/>
        </w:rPr>
        <w:t>姓名：</w:t>
      </w:r>
      <w:r>
        <w:rPr>
          <w:rFonts w:hint="eastAsia" w:ascii="宋体" w:hAnsi="宋体"/>
          <w:b w:val="0"/>
          <w:bCs w:val="0"/>
          <w:color w:val="auto"/>
          <w:sz w:val="21"/>
          <w:szCs w:val="21"/>
          <w:highlight w:val="none"/>
          <w:u w:val="single"/>
        </w:rPr>
        <w:t xml:space="preserve">     </w:t>
      </w:r>
      <w:r>
        <w:rPr>
          <w:rFonts w:hint="eastAsia" w:ascii="宋体" w:hAnsi="宋体"/>
          <w:b w:val="0"/>
          <w:bCs w:val="0"/>
          <w:color w:val="auto"/>
          <w:sz w:val="21"/>
          <w:szCs w:val="21"/>
          <w:highlight w:val="none"/>
        </w:rPr>
        <w:t>性别：</w:t>
      </w:r>
      <w:r>
        <w:rPr>
          <w:rFonts w:hint="eastAsia" w:ascii="宋体" w:hAnsi="宋体"/>
          <w:b w:val="0"/>
          <w:bCs w:val="0"/>
          <w:color w:val="auto"/>
          <w:sz w:val="21"/>
          <w:szCs w:val="21"/>
          <w:highlight w:val="none"/>
          <w:u w:val="single"/>
        </w:rPr>
        <w:t xml:space="preserve">   </w:t>
      </w:r>
      <w:r>
        <w:rPr>
          <w:rFonts w:hint="eastAsia" w:ascii="宋体" w:hAnsi="宋体"/>
          <w:b w:val="0"/>
          <w:bCs w:val="0"/>
          <w:color w:val="auto"/>
          <w:sz w:val="21"/>
          <w:szCs w:val="21"/>
          <w:highlight w:val="none"/>
        </w:rPr>
        <w:t>年龄：</w:t>
      </w:r>
      <w:r>
        <w:rPr>
          <w:rFonts w:hint="eastAsia" w:ascii="宋体" w:hAnsi="宋体"/>
          <w:b w:val="0"/>
          <w:bCs w:val="0"/>
          <w:color w:val="auto"/>
          <w:sz w:val="21"/>
          <w:szCs w:val="21"/>
          <w:highlight w:val="none"/>
          <w:u w:val="single"/>
        </w:rPr>
        <w:t xml:space="preserve">   </w:t>
      </w:r>
      <w:r>
        <w:rPr>
          <w:rFonts w:hint="eastAsia" w:ascii="宋体" w:hAnsi="宋体" w:cs="宋体"/>
          <w:b w:val="0"/>
          <w:bCs w:val="0"/>
          <w:color w:val="auto"/>
          <w:sz w:val="21"/>
          <w:szCs w:val="21"/>
          <w:highlight w:val="none"/>
        </w:rPr>
        <w:t>身份证号码：</w:t>
      </w:r>
      <w:r>
        <w:rPr>
          <w:rFonts w:hint="eastAsia" w:ascii="宋体" w:hAnsi="宋体" w:cs="宋体"/>
          <w:b w:val="0"/>
          <w:bCs w:val="0"/>
          <w:color w:val="auto"/>
          <w:sz w:val="21"/>
          <w:szCs w:val="21"/>
          <w:highlight w:val="none"/>
          <w:u w:val="single"/>
        </w:rPr>
        <w:t xml:space="preserve">           </w:t>
      </w:r>
      <w:r>
        <w:rPr>
          <w:rFonts w:hint="eastAsia" w:ascii="宋体" w:hAnsi="宋体" w:cs="宋体"/>
          <w:b w:val="0"/>
          <w:bCs w:val="0"/>
          <w:color w:val="auto"/>
          <w:sz w:val="21"/>
          <w:szCs w:val="21"/>
          <w:highlight w:val="none"/>
        </w:rPr>
        <w:t xml:space="preserve"> </w:t>
      </w:r>
    </w:p>
    <w:p w14:paraId="2DF75717">
      <w:pPr>
        <w:shd w:val="clear"/>
        <w:snapToGrid w:val="0"/>
        <w:spacing w:line="360" w:lineRule="auto"/>
        <w:ind w:firstLine="420" w:firstLineChars="200"/>
        <w:textAlignment w:val="baseline"/>
        <w:rPr>
          <w:rFonts w:ascii="宋体" w:hAnsi="宋体"/>
          <w:b w:val="0"/>
          <w:bCs w:val="0"/>
          <w:color w:val="auto"/>
          <w:sz w:val="21"/>
          <w:szCs w:val="21"/>
          <w:highlight w:val="none"/>
        </w:rPr>
      </w:pPr>
      <w:r>
        <w:rPr>
          <w:rFonts w:hint="eastAsia" w:ascii="宋体" w:hAnsi="宋体"/>
          <w:b w:val="0"/>
          <w:bCs w:val="0"/>
          <w:color w:val="auto"/>
          <w:sz w:val="21"/>
          <w:szCs w:val="21"/>
          <w:highlight w:val="none"/>
        </w:rPr>
        <w:t>职务：</w:t>
      </w:r>
      <w:r>
        <w:rPr>
          <w:rFonts w:hint="eastAsia" w:ascii="宋体" w:hAnsi="宋体"/>
          <w:b w:val="0"/>
          <w:bCs w:val="0"/>
          <w:color w:val="auto"/>
          <w:sz w:val="21"/>
          <w:szCs w:val="21"/>
          <w:highlight w:val="none"/>
          <w:u w:val="single"/>
        </w:rPr>
        <w:t xml:space="preserve">    </w:t>
      </w:r>
      <w:r>
        <w:rPr>
          <w:rFonts w:hint="eastAsia" w:ascii="宋体" w:hAnsi="宋体"/>
          <w:b w:val="0"/>
          <w:bCs w:val="0"/>
          <w:color w:val="auto"/>
          <w:sz w:val="21"/>
          <w:szCs w:val="21"/>
          <w:highlight w:val="none"/>
        </w:rPr>
        <w:t>系</w:t>
      </w:r>
      <w:r>
        <w:rPr>
          <w:rFonts w:hint="eastAsia" w:ascii="宋体" w:hAnsi="宋体"/>
          <w:b w:val="0"/>
          <w:bCs w:val="0"/>
          <w:color w:val="auto"/>
          <w:sz w:val="21"/>
          <w:szCs w:val="21"/>
          <w:highlight w:val="none"/>
          <w:u w:val="single"/>
        </w:rPr>
        <w:t xml:space="preserve">     </w:t>
      </w:r>
      <w:r>
        <w:rPr>
          <w:rFonts w:hint="eastAsia" w:ascii="宋体" w:hAnsi="宋体"/>
          <w:b w:val="0"/>
          <w:bCs w:val="0"/>
          <w:color w:val="auto"/>
          <w:sz w:val="21"/>
          <w:szCs w:val="21"/>
          <w:highlight w:val="none"/>
        </w:rPr>
        <w:t>的法定代表人</w:t>
      </w:r>
    </w:p>
    <w:p w14:paraId="48506F44">
      <w:pPr>
        <w:shd w:val="clear"/>
        <w:snapToGrid w:val="0"/>
        <w:spacing w:line="360" w:lineRule="auto"/>
        <w:ind w:firstLine="420" w:firstLineChars="200"/>
        <w:textAlignment w:val="baseline"/>
        <w:rPr>
          <w:rFonts w:ascii="宋体" w:hAnsi="宋体"/>
          <w:b w:val="0"/>
          <w:bCs w:val="0"/>
          <w:color w:val="auto"/>
          <w:sz w:val="21"/>
          <w:szCs w:val="21"/>
          <w:highlight w:val="none"/>
        </w:rPr>
      </w:pPr>
      <w:r>
        <w:rPr>
          <w:b w:val="0"/>
          <w:bCs w:val="0"/>
          <w:color w:val="auto"/>
          <w:sz w:val="21"/>
          <w:szCs w:val="21"/>
          <w:highlight w:val="none"/>
        </w:rPr>
        <mc:AlternateContent>
          <mc:Choice Requires="wps">
            <w:drawing>
              <wp:anchor distT="0" distB="0" distL="114300" distR="114300" simplePos="0" relativeHeight="251662336" behindDoc="0" locked="0" layoutInCell="1" allowOverlap="1">
                <wp:simplePos x="0" y="0"/>
                <wp:positionH relativeFrom="column">
                  <wp:posOffset>558800</wp:posOffset>
                </wp:positionH>
                <wp:positionV relativeFrom="paragraph">
                  <wp:posOffset>326390</wp:posOffset>
                </wp:positionV>
                <wp:extent cx="4781550" cy="4766945"/>
                <wp:effectExtent l="12700" t="12700" r="25400" b="20955"/>
                <wp:wrapNone/>
                <wp:docPr id="96" name="矩形 96"/>
                <wp:cNvGraphicFramePr/>
                <a:graphic xmlns:a="http://schemas.openxmlformats.org/drawingml/2006/main">
                  <a:graphicData uri="http://schemas.microsoft.com/office/word/2010/wordprocessingShape">
                    <wps:wsp>
                      <wps:cNvSpPr/>
                      <wps:spPr>
                        <a:xfrm>
                          <a:off x="0" y="0"/>
                          <a:ext cx="4781550" cy="4766945"/>
                        </a:xfrm>
                        <a:prstGeom prst="rect">
                          <a:avLst/>
                        </a:prstGeom>
                        <a:noFill/>
                        <a:ln w="25400" cap="flat" cmpd="sng" algn="ctr">
                          <a:solidFill>
                            <a:srgbClr val="000000"/>
                          </a:solidFill>
                          <a:prstDash val="solid"/>
                        </a:ln>
                        <a:effectLst/>
                      </wps:spPr>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_x0000_s1026" o:spid="_x0000_s1026" o:spt="1" style="position:absolute;left:0pt;margin-left:44pt;margin-top:25.7pt;height:375.35pt;width:376.5pt;z-index:251662336;v-text-anchor:middle;mso-width-relative:page;mso-height-relative:page;" filled="f" stroked="t" coordsize="21600,21600" o:gfxdata="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">
                <v:fill on="f" focussize="0,0"/>
                <v:stroke weight="2pt" color="#000000" joinstyle="round"/>
                <v:imagedata o:title=""/>
                <o:lock v:ext="edit" aspectratio="f"/>
              </v:rect>
            </w:pict>
          </mc:Fallback>
        </mc:AlternateContent>
      </w:r>
      <w:r>
        <w:rPr>
          <w:rFonts w:hint="eastAsia" w:ascii="宋体" w:hAnsi="宋体"/>
          <w:b w:val="0"/>
          <w:bCs w:val="0"/>
          <w:color w:val="auto"/>
          <w:sz w:val="21"/>
          <w:szCs w:val="21"/>
          <w:highlight w:val="none"/>
        </w:rPr>
        <w:t>法定代表人手机号码：</w:t>
      </w:r>
      <w:r>
        <w:rPr>
          <w:rFonts w:hint="eastAsia" w:ascii="宋体" w:hAnsi="宋体"/>
          <w:b w:val="0"/>
          <w:bCs w:val="0"/>
          <w:color w:val="auto"/>
          <w:sz w:val="21"/>
          <w:szCs w:val="21"/>
          <w:highlight w:val="none"/>
          <w:u w:val="single"/>
        </w:rPr>
        <w:t xml:space="preserve">              </w:t>
      </w:r>
    </w:p>
    <w:p w14:paraId="63A7A0CF">
      <w:pPr>
        <w:shd w:val="clear"/>
        <w:snapToGrid w:val="0"/>
        <w:spacing w:line="360" w:lineRule="auto"/>
        <w:ind w:firstLine="420" w:firstLineChars="200"/>
        <w:textAlignment w:val="baseline"/>
        <w:rPr>
          <w:rFonts w:ascii="宋体" w:hAnsi="宋体"/>
          <w:b w:val="0"/>
          <w:bCs w:val="0"/>
          <w:color w:val="auto"/>
          <w:sz w:val="21"/>
          <w:szCs w:val="21"/>
          <w:highlight w:val="none"/>
        </w:rPr>
      </w:pPr>
      <w:r>
        <w:rPr>
          <w:rFonts w:hint="eastAsia" w:ascii="宋体" w:hAnsi="宋体" w:cs="宋体"/>
          <w:b w:val="0"/>
          <w:bCs w:val="0"/>
          <w:color w:val="auto"/>
          <w:sz w:val="21"/>
          <w:szCs w:val="21"/>
          <w:highlight w:val="none"/>
        </w:rPr>
        <w:t>附</w:t>
      </w:r>
      <w:r>
        <w:rPr>
          <w:rFonts w:hint="eastAsia" w:ascii="宋体" w:hAnsi="宋体"/>
          <w:b w:val="0"/>
          <w:bCs w:val="0"/>
          <w:color w:val="auto"/>
          <w:sz w:val="21"/>
          <w:szCs w:val="21"/>
          <w:highlight w:val="none"/>
        </w:rPr>
        <w:t xml:space="preserve">                                      </w:t>
      </w:r>
    </w:p>
    <w:p w14:paraId="5104CB5E">
      <w:pPr>
        <w:shd w:val="clear"/>
        <w:snapToGrid w:val="0"/>
        <w:spacing w:line="360" w:lineRule="auto"/>
        <w:ind w:firstLine="420" w:firstLineChars="200"/>
        <w:jc w:val="right"/>
        <w:textAlignment w:val="baseline"/>
        <w:rPr>
          <w:rFonts w:ascii="宋体" w:hAnsi="宋体"/>
          <w:b w:val="0"/>
          <w:bCs w:val="0"/>
          <w:color w:val="auto"/>
          <w:sz w:val="21"/>
          <w:szCs w:val="21"/>
          <w:highlight w:val="none"/>
        </w:rPr>
      </w:pPr>
    </w:p>
    <w:p w14:paraId="0236EADF">
      <w:pPr>
        <w:shd w:val="clear"/>
        <w:snapToGrid w:val="0"/>
        <w:spacing w:line="360" w:lineRule="auto"/>
        <w:ind w:firstLine="420" w:firstLineChars="200"/>
        <w:jc w:val="right"/>
        <w:textAlignment w:val="baseline"/>
        <w:rPr>
          <w:rFonts w:ascii="宋体" w:hAnsi="宋体"/>
          <w:b w:val="0"/>
          <w:bCs w:val="0"/>
          <w:color w:val="auto"/>
          <w:sz w:val="21"/>
          <w:szCs w:val="21"/>
          <w:highlight w:val="none"/>
        </w:rPr>
      </w:pPr>
      <w:r>
        <w:rPr>
          <w:b w:val="0"/>
          <w:bCs w:val="0"/>
          <w:color w:val="auto"/>
          <w:sz w:val="21"/>
          <w:szCs w:val="21"/>
          <w:highlight w:val="none"/>
        </w:rPr>
        <mc:AlternateContent>
          <mc:Choice Requires="wps">
            <w:drawing>
              <wp:anchor distT="0" distB="0" distL="114300" distR="114300" simplePos="0" relativeHeight="251664384" behindDoc="0" locked="0" layoutInCell="1" allowOverlap="1">
                <wp:simplePos x="0" y="0"/>
                <wp:positionH relativeFrom="column">
                  <wp:posOffset>1244600</wp:posOffset>
                </wp:positionH>
                <wp:positionV relativeFrom="paragraph">
                  <wp:posOffset>549275</wp:posOffset>
                </wp:positionV>
                <wp:extent cx="3476625" cy="324485"/>
                <wp:effectExtent l="4445" t="4445" r="5080" b="13970"/>
                <wp:wrapNone/>
                <wp:docPr id="97" name="文本框 97"/>
                <wp:cNvGraphicFramePr/>
                <a:graphic xmlns:a="http://schemas.openxmlformats.org/drawingml/2006/main">
                  <a:graphicData uri="http://schemas.microsoft.com/office/word/2010/wordprocessingShape">
                    <wps:wsp>
                      <wps:cNvSpPr txBox="1"/>
                      <wps:spPr>
                        <a:xfrm>
                          <a:off x="0" y="0"/>
                          <a:ext cx="3476625" cy="324485"/>
                        </a:xfrm>
                        <a:prstGeom prst="rect">
                          <a:avLst/>
                        </a:prstGeom>
                        <a:solidFill>
                          <a:srgbClr val="FFFFFF"/>
                        </a:solidFill>
                        <a:ln w="6350">
                          <a:solidFill>
                            <a:prstClr val="black"/>
                          </a:solidFill>
                        </a:ln>
                        <a:effectLst/>
                      </wps:spPr>
                      <wps:txbx>
                        <w:txbxContent>
                          <w:p w14:paraId="52FE5B30">
                            <w:pPr>
                              <w:jc w:val="center"/>
                            </w:pPr>
                            <w:r>
                              <w:rPr>
                                <w:rFonts w:hint="eastAsia"/>
                              </w:rPr>
                              <w:t>法定代表人身份证正面复印件粘贴处</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98pt;margin-top:43.25pt;height:25.55pt;width:273.75pt;z-index:251664384;mso-width-relative:page;mso-height-relative:page;" fillcolor="#FFFFFF" filled="t" stroked="t" coordsize="21600,21600" o:gfxdata="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">
                <v:fill on="t" focussize="0,0"/>
                <v:stroke weight="0.5pt" color="#000000" joinstyle="round"/>
                <v:imagedata o:title=""/>
                <o:lock v:ext="edit" aspectratio="f"/>
                <v:textbox>
                  <w:txbxContent>
                    <w:p w14:paraId="52FE5B30">
                      <w:pPr>
                        <w:jc w:val="center"/>
                      </w:pPr>
                      <w:r>
                        <w:rPr>
                          <w:rFonts w:hint="eastAsia"/>
                        </w:rPr>
                        <w:t>法定代表人身份证正面复印件粘贴处</w:t>
                      </w:r>
                    </w:p>
                  </w:txbxContent>
                </v:textbox>
              </v:shape>
            </w:pict>
          </mc:Fallback>
        </mc:AlternateContent>
      </w:r>
    </w:p>
    <w:p w14:paraId="2EDA64B8">
      <w:pPr>
        <w:shd w:val="clear"/>
        <w:snapToGrid w:val="0"/>
        <w:spacing w:line="360" w:lineRule="auto"/>
        <w:ind w:firstLine="420" w:firstLineChars="200"/>
        <w:jc w:val="right"/>
        <w:textAlignment w:val="baseline"/>
        <w:rPr>
          <w:rFonts w:ascii="宋体" w:hAnsi="宋体"/>
          <w:b w:val="0"/>
          <w:bCs w:val="0"/>
          <w:color w:val="auto"/>
          <w:sz w:val="21"/>
          <w:szCs w:val="21"/>
          <w:highlight w:val="none"/>
        </w:rPr>
      </w:pPr>
    </w:p>
    <w:p w14:paraId="39276A7B">
      <w:pPr>
        <w:shd w:val="clear"/>
        <w:snapToGrid w:val="0"/>
        <w:spacing w:line="360" w:lineRule="auto"/>
        <w:ind w:firstLine="420" w:firstLineChars="200"/>
        <w:jc w:val="right"/>
        <w:textAlignment w:val="baseline"/>
        <w:rPr>
          <w:rFonts w:ascii="宋体" w:hAnsi="宋体"/>
          <w:b w:val="0"/>
          <w:bCs w:val="0"/>
          <w:color w:val="auto"/>
          <w:sz w:val="21"/>
          <w:szCs w:val="21"/>
          <w:highlight w:val="none"/>
        </w:rPr>
      </w:pPr>
    </w:p>
    <w:p w14:paraId="4D9BF5CA">
      <w:pPr>
        <w:shd w:val="clear"/>
        <w:snapToGrid w:val="0"/>
        <w:spacing w:line="360" w:lineRule="auto"/>
        <w:ind w:firstLine="420" w:firstLineChars="200"/>
        <w:jc w:val="right"/>
        <w:textAlignment w:val="baseline"/>
        <w:rPr>
          <w:rFonts w:ascii="宋体" w:hAnsi="宋体"/>
          <w:b w:val="0"/>
          <w:bCs w:val="0"/>
          <w:color w:val="auto"/>
          <w:sz w:val="21"/>
          <w:szCs w:val="21"/>
          <w:highlight w:val="none"/>
        </w:rPr>
      </w:pPr>
    </w:p>
    <w:p w14:paraId="0E3AC3BF">
      <w:pPr>
        <w:shd w:val="clear"/>
        <w:snapToGrid w:val="0"/>
        <w:spacing w:line="360" w:lineRule="auto"/>
        <w:ind w:firstLine="420" w:firstLineChars="200"/>
        <w:jc w:val="right"/>
        <w:textAlignment w:val="baseline"/>
        <w:rPr>
          <w:rFonts w:ascii="宋体" w:hAnsi="宋体"/>
          <w:b w:val="0"/>
          <w:bCs w:val="0"/>
          <w:color w:val="auto"/>
          <w:sz w:val="21"/>
          <w:szCs w:val="21"/>
          <w:highlight w:val="none"/>
        </w:rPr>
      </w:pPr>
      <w:r>
        <w:rPr>
          <w:b w:val="0"/>
          <w:bCs w:val="0"/>
          <w:color w:val="auto"/>
          <w:sz w:val="21"/>
          <w:szCs w:val="21"/>
          <w:highlight w:val="none"/>
        </w:rPr>
        <mc:AlternateContent>
          <mc:Choice Requires="wps">
            <w:drawing>
              <wp:anchor distT="0" distB="0" distL="114300" distR="114300" simplePos="0" relativeHeight="251663360" behindDoc="0" locked="0" layoutInCell="1" allowOverlap="1">
                <wp:simplePos x="0" y="0"/>
                <wp:positionH relativeFrom="column">
                  <wp:posOffset>558800</wp:posOffset>
                </wp:positionH>
                <wp:positionV relativeFrom="paragraph">
                  <wp:posOffset>319405</wp:posOffset>
                </wp:positionV>
                <wp:extent cx="4781550" cy="0"/>
                <wp:effectExtent l="0" t="4445" r="0" b="5080"/>
                <wp:wrapNone/>
                <wp:docPr id="98" name="直接连接符 98"/>
                <wp:cNvGraphicFramePr/>
                <a:graphic xmlns:a="http://schemas.openxmlformats.org/drawingml/2006/main">
                  <a:graphicData uri="http://schemas.microsoft.com/office/word/2010/wordprocessingShape">
                    <wps:wsp>
                      <wps:cNvCnPr/>
                      <wps:spPr>
                        <a:xfrm>
                          <a:off x="0" y="0"/>
                          <a:ext cx="4781550" cy="0"/>
                        </a:xfrm>
                        <a:prstGeom prst="line">
                          <a:avLst/>
                        </a:prstGeom>
                        <a:noFill/>
                        <a:ln w="9525" cap="flat" cmpd="sng" algn="ctr">
                          <a:solidFill>
                            <a:srgbClr val="000000"/>
                          </a:solidFill>
                          <a:prstDash val="solid"/>
                        </a:ln>
                        <a:effectLst/>
                      </wps:spPr>
                      <wps:bodyPr/>
                    </wps:wsp>
                  </a:graphicData>
                </a:graphic>
              </wp:anchor>
            </w:drawing>
          </mc:Choice>
          <mc:Fallback>
            <w:pict>
              <v:line id="_x0000_s1026" o:spid="_x0000_s1026" o:spt="20" style="position:absolute;left:0pt;margin-left:44pt;margin-top:25.15pt;height:0pt;width:376.5pt;z-index:251663360;mso-width-relative:page;mso-height-relative:page;" filled="f" stroked="t" coordsize="21600,21600" o:gfxdata="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">
                <v:fill on="f" focussize="0,0"/>
                <v:stroke color="#000000" joinstyle="round"/>
                <v:imagedata o:title=""/>
                <o:lock v:ext="edit" aspectratio="f"/>
              </v:line>
            </w:pict>
          </mc:Fallback>
        </mc:AlternateContent>
      </w:r>
    </w:p>
    <w:p w14:paraId="3F9457B7">
      <w:pPr>
        <w:shd w:val="clear"/>
        <w:snapToGrid w:val="0"/>
        <w:spacing w:line="360" w:lineRule="auto"/>
        <w:ind w:firstLine="420" w:firstLineChars="200"/>
        <w:jc w:val="right"/>
        <w:textAlignment w:val="baseline"/>
        <w:rPr>
          <w:rFonts w:ascii="宋体" w:hAnsi="宋体"/>
          <w:b w:val="0"/>
          <w:bCs w:val="0"/>
          <w:color w:val="auto"/>
          <w:sz w:val="21"/>
          <w:szCs w:val="21"/>
          <w:highlight w:val="none"/>
        </w:rPr>
      </w:pPr>
    </w:p>
    <w:p w14:paraId="70DDA29D">
      <w:pPr>
        <w:shd w:val="clear"/>
        <w:snapToGrid w:val="0"/>
        <w:spacing w:line="360" w:lineRule="auto"/>
        <w:ind w:firstLine="420" w:firstLineChars="200"/>
        <w:jc w:val="right"/>
        <w:textAlignment w:val="baseline"/>
        <w:rPr>
          <w:rFonts w:ascii="宋体" w:hAnsi="宋体"/>
          <w:b w:val="0"/>
          <w:bCs w:val="0"/>
          <w:color w:val="auto"/>
          <w:sz w:val="21"/>
          <w:szCs w:val="21"/>
          <w:highlight w:val="none"/>
        </w:rPr>
      </w:pPr>
    </w:p>
    <w:p w14:paraId="4FF4AA36">
      <w:pPr>
        <w:shd w:val="clear"/>
        <w:snapToGrid w:val="0"/>
        <w:spacing w:line="360" w:lineRule="auto"/>
        <w:ind w:firstLine="420" w:firstLineChars="200"/>
        <w:jc w:val="right"/>
        <w:textAlignment w:val="baseline"/>
        <w:rPr>
          <w:rFonts w:ascii="宋体" w:hAnsi="宋体"/>
          <w:b w:val="0"/>
          <w:bCs w:val="0"/>
          <w:color w:val="auto"/>
          <w:sz w:val="21"/>
          <w:szCs w:val="21"/>
          <w:highlight w:val="none"/>
        </w:rPr>
      </w:pPr>
      <w:r>
        <w:rPr>
          <w:b w:val="0"/>
          <w:bCs w:val="0"/>
          <w:color w:val="auto"/>
          <w:sz w:val="21"/>
          <w:szCs w:val="21"/>
          <w:highlight w:val="none"/>
        </w:rPr>
        <mc:AlternateContent>
          <mc:Choice Requires="wps">
            <w:drawing>
              <wp:anchor distT="0" distB="0" distL="114300" distR="114300" simplePos="0" relativeHeight="251665408" behindDoc="0" locked="0" layoutInCell="1" allowOverlap="1">
                <wp:simplePos x="0" y="0"/>
                <wp:positionH relativeFrom="column">
                  <wp:posOffset>1206500</wp:posOffset>
                </wp:positionH>
                <wp:positionV relativeFrom="paragraph">
                  <wp:posOffset>118745</wp:posOffset>
                </wp:positionV>
                <wp:extent cx="3476625" cy="324485"/>
                <wp:effectExtent l="4445" t="4445" r="5080" b="13970"/>
                <wp:wrapNone/>
                <wp:docPr id="99" name="文本框 99"/>
                <wp:cNvGraphicFramePr/>
                <a:graphic xmlns:a="http://schemas.openxmlformats.org/drawingml/2006/main">
                  <a:graphicData uri="http://schemas.microsoft.com/office/word/2010/wordprocessingShape">
                    <wps:wsp>
                      <wps:cNvSpPr txBox="1"/>
                      <wps:spPr>
                        <a:xfrm>
                          <a:off x="0" y="0"/>
                          <a:ext cx="3476625" cy="324485"/>
                        </a:xfrm>
                        <a:prstGeom prst="rect">
                          <a:avLst/>
                        </a:prstGeom>
                        <a:solidFill>
                          <a:srgbClr val="FFFFFF"/>
                        </a:solidFill>
                        <a:ln w="6350">
                          <a:solidFill>
                            <a:prstClr val="black"/>
                          </a:solidFill>
                        </a:ln>
                        <a:effectLst/>
                      </wps:spPr>
                      <wps:txbx>
                        <w:txbxContent>
                          <w:p w14:paraId="60B58BA0">
                            <w:pPr>
                              <w:jc w:val="center"/>
                            </w:pPr>
                            <w:r>
                              <w:rPr>
                                <w:rFonts w:hint="eastAsia"/>
                              </w:rPr>
                              <w:t>法定代表人身份证反面复印件粘贴处</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95pt;margin-top:9.35pt;height:25.55pt;width:273.75pt;z-index:251665408;mso-width-relative:page;mso-height-relative:page;" fillcolor="#FFFFFF" filled="t" stroked="t" coordsize="21600,21600" o:gfxdata="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">
                <v:fill on="t" focussize="0,0"/>
                <v:stroke weight="0.5pt" color="#000000" joinstyle="round"/>
                <v:imagedata o:title=""/>
                <o:lock v:ext="edit" aspectratio="f"/>
                <v:textbox>
                  <w:txbxContent>
                    <w:p w14:paraId="60B58BA0">
                      <w:pPr>
                        <w:jc w:val="center"/>
                      </w:pPr>
                      <w:r>
                        <w:rPr>
                          <w:rFonts w:hint="eastAsia"/>
                        </w:rPr>
                        <w:t>法定代表人身份证反面复印件粘贴处</w:t>
                      </w:r>
                    </w:p>
                  </w:txbxContent>
                </v:textbox>
              </v:shape>
            </w:pict>
          </mc:Fallback>
        </mc:AlternateContent>
      </w:r>
    </w:p>
    <w:p w14:paraId="07DF9789">
      <w:pPr>
        <w:shd w:val="clear"/>
        <w:snapToGrid w:val="0"/>
        <w:spacing w:line="360" w:lineRule="auto"/>
        <w:ind w:firstLine="420" w:firstLineChars="200"/>
        <w:jc w:val="right"/>
        <w:textAlignment w:val="baseline"/>
        <w:rPr>
          <w:rFonts w:ascii="宋体" w:hAnsi="宋体"/>
          <w:b w:val="0"/>
          <w:bCs w:val="0"/>
          <w:color w:val="auto"/>
          <w:sz w:val="21"/>
          <w:szCs w:val="21"/>
          <w:highlight w:val="none"/>
        </w:rPr>
      </w:pPr>
    </w:p>
    <w:p w14:paraId="5F242546">
      <w:pPr>
        <w:shd w:val="clear"/>
        <w:snapToGrid w:val="0"/>
        <w:spacing w:line="360" w:lineRule="auto"/>
        <w:ind w:firstLine="420" w:firstLineChars="200"/>
        <w:jc w:val="right"/>
        <w:textAlignment w:val="baseline"/>
        <w:rPr>
          <w:rFonts w:ascii="宋体" w:hAnsi="宋体"/>
          <w:b w:val="0"/>
          <w:bCs w:val="0"/>
          <w:color w:val="auto"/>
          <w:sz w:val="21"/>
          <w:szCs w:val="21"/>
          <w:highlight w:val="none"/>
        </w:rPr>
      </w:pPr>
    </w:p>
    <w:p w14:paraId="45CD906E">
      <w:pPr>
        <w:shd w:val="clear"/>
        <w:snapToGrid w:val="0"/>
        <w:spacing w:line="360" w:lineRule="auto"/>
        <w:ind w:firstLine="420" w:firstLineChars="200"/>
        <w:jc w:val="right"/>
        <w:textAlignment w:val="baseline"/>
        <w:rPr>
          <w:rFonts w:ascii="宋体" w:hAnsi="宋体"/>
          <w:b w:val="0"/>
          <w:bCs w:val="0"/>
          <w:color w:val="auto"/>
          <w:sz w:val="21"/>
          <w:szCs w:val="21"/>
          <w:highlight w:val="none"/>
        </w:rPr>
      </w:pPr>
    </w:p>
    <w:p w14:paraId="0C51B7C4">
      <w:pPr>
        <w:shd w:val="clear"/>
        <w:snapToGrid w:val="0"/>
        <w:spacing w:line="360" w:lineRule="auto"/>
        <w:ind w:firstLine="420" w:firstLineChars="200"/>
        <w:jc w:val="right"/>
        <w:textAlignment w:val="baseline"/>
        <w:rPr>
          <w:rFonts w:ascii="宋体" w:hAnsi="宋体"/>
          <w:b w:val="0"/>
          <w:bCs w:val="0"/>
          <w:color w:val="auto"/>
          <w:sz w:val="21"/>
          <w:szCs w:val="21"/>
          <w:highlight w:val="none"/>
        </w:rPr>
      </w:pPr>
    </w:p>
    <w:p w14:paraId="768ABBD3">
      <w:pPr>
        <w:shd w:val="clear"/>
        <w:snapToGrid w:val="0"/>
        <w:spacing w:line="360" w:lineRule="auto"/>
        <w:ind w:firstLine="420" w:firstLineChars="200"/>
        <w:jc w:val="right"/>
        <w:textAlignment w:val="baseline"/>
        <w:rPr>
          <w:rFonts w:hint="eastAsia" w:ascii="宋体" w:hAnsi="宋体"/>
          <w:b w:val="0"/>
          <w:bCs w:val="0"/>
          <w:color w:val="auto"/>
          <w:sz w:val="21"/>
          <w:szCs w:val="21"/>
          <w:highlight w:val="none"/>
        </w:rPr>
      </w:pPr>
    </w:p>
    <w:p w14:paraId="02970310">
      <w:pPr>
        <w:shd w:val="clear"/>
        <w:snapToGrid w:val="0"/>
        <w:spacing w:line="360" w:lineRule="auto"/>
        <w:ind w:firstLine="5040" w:firstLineChars="2400"/>
        <w:jc w:val="both"/>
        <w:textAlignment w:val="baseline"/>
        <w:rPr>
          <w:rFonts w:ascii="宋体" w:hAnsi="宋体"/>
          <w:b w:val="0"/>
          <w:bCs w:val="0"/>
          <w:color w:val="auto"/>
          <w:sz w:val="21"/>
          <w:szCs w:val="21"/>
          <w:highlight w:val="none"/>
          <w:u w:val="single"/>
        </w:rPr>
      </w:pPr>
      <w:r>
        <w:rPr>
          <w:rFonts w:hint="eastAsia" w:ascii="宋体" w:hAnsi="宋体"/>
          <w:b w:val="0"/>
          <w:bCs w:val="0"/>
          <w:color w:val="auto"/>
          <w:sz w:val="21"/>
          <w:szCs w:val="21"/>
          <w:highlight w:val="none"/>
        </w:rPr>
        <w:t>投标人：（盖单位公章）</w:t>
      </w:r>
    </w:p>
    <w:p w14:paraId="4DE23F6F">
      <w:pPr>
        <w:shd w:val="clear"/>
        <w:snapToGrid w:val="0"/>
        <w:spacing w:before="120" w:beforeLines="50" w:after="50"/>
        <w:jc w:val="center"/>
        <w:rPr>
          <w:rFonts w:hint="eastAsia" w:ascii="宋体" w:hAnsi="宋体" w:eastAsia="宋体" w:cs="宋体"/>
          <w:b w:val="0"/>
          <w:bCs w:val="0"/>
          <w:color w:val="auto"/>
          <w:sz w:val="21"/>
          <w:szCs w:val="21"/>
          <w:highlight w:val="none"/>
          <w:shd w:val="clear" w:color="auto" w:fill="auto"/>
        </w:rPr>
      </w:pPr>
      <w:r>
        <w:rPr>
          <w:rFonts w:hint="eastAsia" w:ascii="宋体" w:hAnsi="宋体" w:cs="宋体"/>
          <w:b w:val="0"/>
          <w:bCs w:val="0"/>
          <w:color w:val="auto"/>
          <w:sz w:val="21"/>
          <w:szCs w:val="21"/>
          <w:highlight w:val="none"/>
          <w:u w:val="none"/>
          <w:lang w:val="en-US" w:eastAsia="zh-CN"/>
        </w:rPr>
        <w:t xml:space="preserve">                                       </w:t>
      </w:r>
      <w:r>
        <w:rPr>
          <w:rFonts w:hint="eastAsia" w:ascii="宋体" w:hAnsi="宋体" w:cs="宋体"/>
          <w:b w:val="0"/>
          <w:bCs w:val="0"/>
          <w:color w:val="auto"/>
          <w:sz w:val="21"/>
          <w:szCs w:val="21"/>
          <w:highlight w:val="none"/>
          <w:u w:val="single"/>
        </w:rPr>
        <w:t xml:space="preserve">     </w:t>
      </w:r>
      <w:r>
        <w:rPr>
          <w:rFonts w:hint="eastAsia" w:ascii="宋体" w:hAnsi="宋体" w:cs="宋体"/>
          <w:b w:val="0"/>
          <w:bCs w:val="0"/>
          <w:color w:val="auto"/>
          <w:sz w:val="21"/>
          <w:szCs w:val="21"/>
          <w:highlight w:val="none"/>
        </w:rPr>
        <w:t>年</w:t>
      </w:r>
      <w:r>
        <w:rPr>
          <w:rFonts w:hint="eastAsia" w:ascii="宋体" w:hAnsi="宋体" w:cs="宋体"/>
          <w:b w:val="0"/>
          <w:bCs w:val="0"/>
          <w:color w:val="auto"/>
          <w:sz w:val="21"/>
          <w:szCs w:val="21"/>
          <w:highlight w:val="none"/>
          <w:u w:val="single"/>
        </w:rPr>
        <w:t xml:space="preserve">     </w:t>
      </w:r>
      <w:r>
        <w:rPr>
          <w:rFonts w:hint="eastAsia" w:ascii="宋体" w:hAnsi="宋体" w:cs="宋体"/>
          <w:b w:val="0"/>
          <w:bCs w:val="0"/>
          <w:color w:val="auto"/>
          <w:sz w:val="21"/>
          <w:szCs w:val="21"/>
          <w:highlight w:val="none"/>
        </w:rPr>
        <w:t>月</w:t>
      </w:r>
      <w:r>
        <w:rPr>
          <w:rFonts w:hint="eastAsia" w:ascii="宋体" w:hAnsi="宋体" w:cs="宋体"/>
          <w:b w:val="0"/>
          <w:bCs w:val="0"/>
          <w:color w:val="auto"/>
          <w:sz w:val="21"/>
          <w:szCs w:val="21"/>
          <w:highlight w:val="none"/>
          <w:u w:val="single"/>
        </w:rPr>
        <w:t xml:space="preserve">      </w:t>
      </w:r>
      <w:r>
        <w:rPr>
          <w:rFonts w:hint="eastAsia" w:ascii="宋体" w:hAnsi="宋体" w:cs="宋体"/>
          <w:b w:val="0"/>
          <w:bCs w:val="0"/>
          <w:color w:val="auto"/>
          <w:sz w:val="21"/>
          <w:szCs w:val="21"/>
          <w:highlight w:val="none"/>
        </w:rPr>
        <w:t>日</w:t>
      </w:r>
    </w:p>
    <w:p w14:paraId="0410D5BE">
      <w:pPr>
        <w:shd w:val="clear"/>
        <w:snapToGrid w:val="0"/>
        <w:spacing w:before="120" w:beforeLines="50" w:after="50"/>
        <w:jc w:val="center"/>
        <w:rPr>
          <w:rFonts w:hint="eastAsia" w:ascii="宋体" w:hAnsi="宋体" w:eastAsia="宋体" w:cs="宋体"/>
          <w:b w:val="0"/>
          <w:bCs w:val="0"/>
          <w:color w:val="auto"/>
          <w:sz w:val="21"/>
          <w:szCs w:val="21"/>
          <w:highlight w:val="none"/>
          <w:shd w:val="clear" w:color="auto" w:fill="auto"/>
        </w:rPr>
      </w:pPr>
    </w:p>
    <w:p w14:paraId="2463AE5A">
      <w:pPr>
        <w:shd w:val="clear"/>
        <w:snapToGrid w:val="0"/>
        <w:spacing w:before="50" w:after="120" w:afterLines="50"/>
        <w:jc w:val="left"/>
        <w:rPr>
          <w:rFonts w:hint="eastAsia" w:ascii="宋体" w:hAnsi="宋体" w:eastAsia="宋体" w:cs="宋体"/>
          <w:b w:val="0"/>
          <w:bCs w:val="0"/>
          <w:color w:val="auto"/>
          <w:sz w:val="21"/>
          <w:szCs w:val="21"/>
          <w:highlight w:val="none"/>
          <w:shd w:val="clear" w:color="auto" w:fill="auto"/>
        </w:rPr>
      </w:pPr>
    </w:p>
    <w:p w14:paraId="7FDC84F3">
      <w:pPr>
        <w:snapToGrid w:val="0"/>
        <w:spacing w:before="50" w:after="120" w:afterLines="50"/>
        <w:jc w:val="left"/>
        <w:rPr>
          <w:rFonts w:hint="eastAsia" w:ascii="宋体" w:hAnsi="宋体"/>
          <w:b w:val="0"/>
          <w:bCs w:val="0"/>
          <w:color w:val="auto"/>
          <w:sz w:val="21"/>
          <w:szCs w:val="21"/>
          <w:highlight w:val="none"/>
        </w:rPr>
      </w:pPr>
    </w:p>
    <w:p w14:paraId="1A720A28">
      <w:pPr>
        <w:pStyle w:val="29"/>
        <w:snapToGrid w:val="0"/>
        <w:spacing w:beforeLines="0" w:afterLines="0" w:line="240" w:lineRule="auto"/>
        <w:rPr>
          <w:rFonts w:hint="eastAsia" w:ascii="宋体" w:hAnsi="宋体" w:eastAsia="宋体" w:cs="宋体"/>
          <w:b w:val="0"/>
          <w:bCs w:val="0"/>
          <w:color w:val="auto"/>
          <w:sz w:val="21"/>
          <w:szCs w:val="21"/>
          <w:highlight w:val="none"/>
          <w:shd w:val="clear" w:color="auto" w:fill="auto"/>
        </w:rPr>
        <w:sectPr>
          <w:footerReference r:id="rId8" w:type="default"/>
          <w:pgSz w:w="11906" w:h="16838"/>
          <w:pgMar w:top="1021" w:right="1588" w:bottom="851" w:left="1588" w:header="567" w:footer="454" w:gutter="0"/>
          <w:pgNumType w:fmt="decimal" w:start="1"/>
          <w:cols w:space="720" w:num="1"/>
          <w:docGrid w:linePitch="286" w:charSpace="0"/>
        </w:sectPr>
      </w:pPr>
      <w:bookmarkStart w:id="61" w:name="_Hlk60757472"/>
      <w:r>
        <w:rPr>
          <w:rFonts w:hint="eastAsia" w:ascii="宋体" w:hAnsi="宋体" w:eastAsia="宋体" w:cs="宋体"/>
          <w:b w:val="0"/>
          <w:bCs w:val="0"/>
          <w:color w:val="auto"/>
          <w:sz w:val="21"/>
          <w:szCs w:val="21"/>
          <w:highlight w:val="none"/>
          <w:shd w:val="clear" w:color="auto" w:fill="auto"/>
        </w:rPr>
        <w:br w:type="page"/>
      </w:r>
      <w:bookmarkEnd w:id="61"/>
    </w:p>
    <w:p w14:paraId="6D5BC089">
      <w:pPr>
        <w:shd w:val="clear"/>
        <w:snapToGrid w:val="0"/>
        <w:spacing w:before="120" w:beforeLines="50" w:after="50" w:line="360" w:lineRule="auto"/>
        <w:jc w:val="both"/>
        <w:rPr>
          <w:rFonts w:ascii="宋体" w:hAnsi="宋体"/>
          <w:b w:val="0"/>
          <w:bCs w:val="0"/>
          <w:color w:val="auto"/>
          <w:sz w:val="21"/>
          <w:szCs w:val="21"/>
          <w:highlight w:val="none"/>
        </w:rPr>
      </w:pPr>
      <w:r>
        <w:rPr>
          <w:rFonts w:hint="eastAsia" w:ascii="宋体" w:hAnsi="宋体" w:cs="宋体"/>
          <w:b w:val="0"/>
          <w:bCs w:val="0"/>
          <w:color w:val="auto"/>
          <w:sz w:val="21"/>
          <w:szCs w:val="21"/>
          <w:highlight w:val="none"/>
          <w:shd w:val="clear" w:color="auto" w:fill="auto"/>
          <w:lang w:val="en-US" w:eastAsia="zh-CN"/>
        </w:rPr>
        <w:t>7</w:t>
      </w:r>
      <w:r>
        <w:rPr>
          <w:rFonts w:hint="eastAsia" w:ascii="宋体" w:hAnsi="宋体" w:eastAsia="宋体" w:cs="宋体"/>
          <w:b w:val="0"/>
          <w:bCs w:val="0"/>
          <w:color w:val="auto"/>
          <w:sz w:val="21"/>
          <w:szCs w:val="21"/>
          <w:highlight w:val="none"/>
          <w:shd w:val="clear" w:color="auto" w:fill="auto"/>
        </w:rPr>
        <w:t>.货物说明表</w:t>
      </w:r>
      <w:r>
        <w:rPr>
          <w:rFonts w:hint="eastAsia" w:ascii="宋体" w:hAnsi="宋体"/>
          <w:b w:val="0"/>
          <w:bCs w:val="0"/>
          <w:color w:val="auto"/>
          <w:sz w:val="21"/>
          <w:szCs w:val="21"/>
          <w:highlight w:val="none"/>
        </w:rPr>
        <w:t>：</w:t>
      </w:r>
    </w:p>
    <w:p w14:paraId="714B38A2">
      <w:pPr>
        <w:shd w:val="clear"/>
        <w:snapToGrid w:val="0"/>
        <w:spacing w:before="120" w:beforeLines="50" w:after="50" w:line="360" w:lineRule="auto"/>
        <w:jc w:val="center"/>
        <w:rPr>
          <w:rFonts w:hint="eastAsia" w:ascii="宋体" w:hAnsi="宋体"/>
          <w:b w:val="0"/>
          <w:bCs w:val="0"/>
          <w:color w:val="auto"/>
          <w:sz w:val="21"/>
          <w:szCs w:val="21"/>
          <w:highlight w:val="none"/>
          <w:lang w:val="en-US" w:eastAsia="zh-CN"/>
        </w:rPr>
      </w:pPr>
      <w:r>
        <w:rPr>
          <w:rFonts w:hint="eastAsia" w:ascii="宋体" w:hAnsi="宋体"/>
          <w:b w:val="0"/>
          <w:bCs w:val="0"/>
          <w:color w:val="auto"/>
          <w:sz w:val="21"/>
          <w:szCs w:val="21"/>
          <w:highlight w:val="none"/>
          <w:lang w:val="en-US" w:eastAsia="zh-CN"/>
        </w:rPr>
        <w:t>货物说明表</w:t>
      </w:r>
    </w:p>
    <w:p w14:paraId="150A409D">
      <w:pPr>
        <w:shd w:val="clear"/>
        <w:snapToGrid w:val="0"/>
        <w:spacing w:before="120" w:beforeLines="50" w:after="50" w:line="360" w:lineRule="auto"/>
        <w:rPr>
          <w:rFonts w:ascii="宋体" w:hAnsi="宋体"/>
          <w:b w:val="0"/>
          <w:bCs w:val="0"/>
          <w:color w:val="auto"/>
          <w:sz w:val="21"/>
          <w:szCs w:val="21"/>
          <w:highlight w:val="none"/>
        </w:rPr>
      </w:pPr>
      <w:r>
        <w:rPr>
          <w:rFonts w:hint="eastAsia" w:ascii="宋体" w:hAnsi="宋体"/>
          <w:b w:val="0"/>
          <w:bCs w:val="0"/>
          <w:color w:val="auto"/>
          <w:sz w:val="21"/>
          <w:szCs w:val="21"/>
          <w:highlight w:val="none"/>
        </w:rPr>
        <w:t>项目名称：</w:t>
      </w:r>
    </w:p>
    <w:tbl>
      <w:tblPr>
        <w:tblStyle w:val="51"/>
        <w:tblW w:w="9219" w:type="dxa"/>
        <w:tblInd w:w="93" w:type="dxa"/>
        <w:tblLayout w:type="fixed"/>
        <w:tblCellMar>
          <w:top w:w="0" w:type="dxa"/>
          <w:left w:w="108" w:type="dxa"/>
          <w:bottom w:w="0" w:type="dxa"/>
          <w:right w:w="108" w:type="dxa"/>
        </w:tblCellMar>
      </w:tblPr>
      <w:tblGrid>
        <w:gridCol w:w="728"/>
        <w:gridCol w:w="2122"/>
        <w:gridCol w:w="2006"/>
        <w:gridCol w:w="3097"/>
        <w:gridCol w:w="1266"/>
      </w:tblGrid>
      <w:tr w14:paraId="370CD18D">
        <w:tblPrEx>
          <w:tblCellMar>
            <w:top w:w="0" w:type="dxa"/>
            <w:left w:w="108" w:type="dxa"/>
            <w:bottom w:w="0" w:type="dxa"/>
            <w:right w:w="108" w:type="dxa"/>
          </w:tblCellMar>
        </w:tblPrEx>
        <w:trPr>
          <w:trHeight w:val="435" w:hRule="atLeast"/>
        </w:trPr>
        <w:tc>
          <w:tcPr>
            <w:tcW w:w="728" w:type="dxa"/>
            <w:vMerge w:val="restar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2884DDC">
            <w:pPr>
              <w:widowControl/>
              <w:shd w:val="clear"/>
              <w:jc w:val="center"/>
              <w:rPr>
                <w:rFonts w:ascii="宋体" w:hAnsi="宋体" w:cs="宋体"/>
                <w:b w:val="0"/>
                <w:bCs w:val="0"/>
                <w:color w:val="auto"/>
                <w:kern w:val="0"/>
                <w:sz w:val="21"/>
                <w:szCs w:val="21"/>
                <w:highlight w:val="none"/>
              </w:rPr>
            </w:pPr>
            <w:r>
              <w:rPr>
                <w:rFonts w:hint="eastAsia" w:ascii="宋体" w:hAnsi="宋体" w:cs="宋体"/>
                <w:b w:val="0"/>
                <w:bCs w:val="0"/>
                <w:color w:val="auto"/>
                <w:kern w:val="0"/>
                <w:sz w:val="21"/>
                <w:szCs w:val="21"/>
                <w:highlight w:val="none"/>
              </w:rPr>
              <w:t>序号</w:t>
            </w:r>
          </w:p>
        </w:tc>
        <w:tc>
          <w:tcPr>
            <w:tcW w:w="2122" w:type="dxa"/>
            <w:vMerge w:val="restar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9C425E1">
            <w:pPr>
              <w:widowControl/>
              <w:shd w:val="clear"/>
              <w:jc w:val="center"/>
              <w:rPr>
                <w:rFonts w:ascii="宋体" w:hAnsi="宋体" w:cs="宋体"/>
                <w:b w:val="0"/>
                <w:bCs w:val="0"/>
                <w:color w:val="auto"/>
                <w:kern w:val="0"/>
                <w:sz w:val="21"/>
                <w:szCs w:val="21"/>
                <w:highlight w:val="none"/>
              </w:rPr>
            </w:pPr>
            <w:r>
              <w:rPr>
                <w:rFonts w:hint="eastAsia" w:ascii="宋体" w:hAnsi="宋体" w:cs="宋体"/>
                <w:b w:val="0"/>
                <w:bCs w:val="0"/>
                <w:color w:val="auto"/>
                <w:kern w:val="0"/>
                <w:sz w:val="21"/>
                <w:szCs w:val="21"/>
                <w:highlight w:val="none"/>
                <w:lang w:val="en-US" w:eastAsia="zh-CN"/>
              </w:rPr>
              <w:t>清单名称</w:t>
            </w:r>
          </w:p>
        </w:tc>
        <w:tc>
          <w:tcPr>
            <w:tcW w:w="2006" w:type="dxa"/>
            <w:vMerge w:val="restar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83A865F">
            <w:pPr>
              <w:widowControl/>
              <w:shd w:val="clear"/>
              <w:jc w:val="center"/>
              <w:rPr>
                <w:rFonts w:hint="eastAsia" w:ascii="宋体" w:hAnsi="宋体" w:eastAsia="宋体" w:cs="宋体"/>
                <w:b w:val="0"/>
                <w:bCs w:val="0"/>
                <w:color w:val="auto"/>
                <w:kern w:val="0"/>
                <w:sz w:val="21"/>
                <w:szCs w:val="21"/>
                <w:highlight w:val="none"/>
                <w:lang w:eastAsia="zh-CN"/>
              </w:rPr>
            </w:pPr>
            <w:r>
              <w:rPr>
                <w:rFonts w:hint="eastAsia" w:ascii="宋体" w:hAnsi="宋体" w:eastAsia="宋体" w:cs="宋体"/>
                <w:b w:val="0"/>
                <w:bCs w:val="0"/>
                <w:color w:val="auto"/>
                <w:kern w:val="0"/>
                <w:sz w:val="21"/>
                <w:szCs w:val="21"/>
                <w:highlight w:val="none"/>
                <w:lang w:eastAsia="zh-CN"/>
              </w:rPr>
              <w:t>品牌型号（无品牌型号填写/）</w:t>
            </w:r>
          </w:p>
        </w:tc>
        <w:tc>
          <w:tcPr>
            <w:tcW w:w="3097" w:type="dxa"/>
            <w:vMerge w:val="restar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DF9B66D">
            <w:pPr>
              <w:widowControl/>
              <w:shd w:val="clear"/>
              <w:jc w:val="center"/>
              <w:rPr>
                <w:rFonts w:hint="eastAsia" w:ascii="宋体" w:hAnsi="宋体" w:cs="宋体"/>
                <w:b w:val="0"/>
                <w:bCs w:val="0"/>
                <w:color w:val="auto"/>
                <w:kern w:val="0"/>
                <w:sz w:val="21"/>
                <w:szCs w:val="21"/>
                <w:highlight w:val="none"/>
                <w:lang w:val="en-US" w:eastAsia="zh-CN"/>
              </w:rPr>
            </w:pPr>
          </w:p>
          <w:p w14:paraId="04C84D86">
            <w:pPr>
              <w:widowControl/>
              <w:shd w:val="clear"/>
              <w:jc w:val="center"/>
              <w:rPr>
                <w:rFonts w:hint="eastAsia" w:ascii="宋体" w:hAnsi="宋体" w:cs="宋体"/>
                <w:b w:val="0"/>
                <w:bCs w:val="0"/>
                <w:color w:val="auto"/>
                <w:kern w:val="0"/>
                <w:sz w:val="21"/>
                <w:szCs w:val="21"/>
                <w:highlight w:val="none"/>
              </w:rPr>
            </w:pPr>
            <w:r>
              <w:rPr>
                <w:rFonts w:hint="eastAsia" w:ascii="宋体" w:hAnsi="宋体" w:cs="宋体"/>
                <w:b w:val="0"/>
                <w:bCs w:val="0"/>
                <w:color w:val="auto"/>
                <w:kern w:val="0"/>
                <w:sz w:val="21"/>
                <w:szCs w:val="21"/>
                <w:highlight w:val="none"/>
                <w:lang w:val="en-US" w:eastAsia="zh-CN"/>
              </w:rPr>
              <w:t>项目特征</w:t>
            </w:r>
          </w:p>
        </w:tc>
        <w:tc>
          <w:tcPr>
            <w:tcW w:w="1266" w:type="dxa"/>
            <w:vMerge w:val="restart"/>
            <w:tcBorders>
              <w:top w:val="single" w:color="000000" w:sz="4" w:space="0"/>
              <w:left w:val="single" w:color="auto" w:sz="4" w:space="0"/>
              <w:bottom w:val="single" w:color="000000" w:sz="4" w:space="0"/>
              <w:right w:val="single" w:color="000000" w:sz="4" w:space="0"/>
            </w:tcBorders>
            <w:shd w:val="clear" w:color="auto" w:fill="FFFFFF"/>
            <w:noWrap w:val="0"/>
            <w:vAlign w:val="center"/>
          </w:tcPr>
          <w:p w14:paraId="36FA5D86">
            <w:pPr>
              <w:widowControl/>
              <w:shd w:val="clear"/>
              <w:jc w:val="center"/>
              <w:rPr>
                <w:rFonts w:ascii="宋体" w:hAnsi="宋体" w:cs="宋体"/>
                <w:b w:val="0"/>
                <w:bCs w:val="0"/>
                <w:color w:val="auto"/>
                <w:kern w:val="0"/>
                <w:sz w:val="21"/>
                <w:szCs w:val="21"/>
                <w:highlight w:val="none"/>
              </w:rPr>
            </w:pPr>
            <w:r>
              <w:rPr>
                <w:rFonts w:hint="eastAsia" w:ascii="宋体" w:hAnsi="宋体" w:cs="宋体"/>
                <w:b w:val="0"/>
                <w:bCs w:val="0"/>
                <w:color w:val="auto"/>
                <w:kern w:val="0"/>
                <w:sz w:val="21"/>
                <w:szCs w:val="21"/>
                <w:highlight w:val="none"/>
              </w:rPr>
              <w:t>备注</w:t>
            </w:r>
          </w:p>
        </w:tc>
      </w:tr>
      <w:tr w14:paraId="5EF68ED4">
        <w:tblPrEx>
          <w:tblCellMar>
            <w:top w:w="0" w:type="dxa"/>
            <w:left w:w="108" w:type="dxa"/>
            <w:bottom w:w="0" w:type="dxa"/>
            <w:right w:w="108" w:type="dxa"/>
          </w:tblCellMar>
        </w:tblPrEx>
        <w:trPr>
          <w:trHeight w:val="318" w:hRule="atLeast"/>
        </w:trPr>
        <w:tc>
          <w:tcPr>
            <w:tcW w:w="728" w:type="dxa"/>
            <w:vMerge w:val="continue"/>
            <w:tcBorders>
              <w:top w:val="single" w:color="000000" w:sz="4" w:space="0"/>
              <w:left w:val="single" w:color="000000" w:sz="4" w:space="0"/>
              <w:bottom w:val="single" w:color="000000" w:sz="4" w:space="0"/>
              <w:right w:val="single" w:color="000000" w:sz="4" w:space="0"/>
            </w:tcBorders>
            <w:noWrap w:val="0"/>
            <w:vAlign w:val="center"/>
          </w:tcPr>
          <w:p w14:paraId="29961E28">
            <w:pPr>
              <w:widowControl/>
              <w:shd w:val="clear"/>
              <w:jc w:val="left"/>
              <w:rPr>
                <w:rFonts w:ascii="宋体" w:hAnsi="宋体" w:cs="宋体"/>
                <w:b w:val="0"/>
                <w:bCs w:val="0"/>
                <w:color w:val="auto"/>
                <w:kern w:val="0"/>
                <w:sz w:val="21"/>
                <w:szCs w:val="21"/>
                <w:highlight w:val="none"/>
              </w:rPr>
            </w:pPr>
          </w:p>
        </w:tc>
        <w:tc>
          <w:tcPr>
            <w:tcW w:w="2122" w:type="dxa"/>
            <w:vMerge w:val="continue"/>
            <w:tcBorders>
              <w:top w:val="single" w:color="000000" w:sz="4" w:space="0"/>
              <w:left w:val="single" w:color="000000" w:sz="4" w:space="0"/>
              <w:bottom w:val="single" w:color="000000" w:sz="4" w:space="0"/>
              <w:right w:val="single" w:color="000000" w:sz="4" w:space="0"/>
            </w:tcBorders>
            <w:noWrap w:val="0"/>
            <w:vAlign w:val="center"/>
          </w:tcPr>
          <w:p w14:paraId="4C414582">
            <w:pPr>
              <w:widowControl/>
              <w:shd w:val="clear"/>
              <w:jc w:val="left"/>
              <w:rPr>
                <w:rFonts w:ascii="宋体" w:hAnsi="宋体" w:cs="宋体"/>
                <w:b w:val="0"/>
                <w:bCs w:val="0"/>
                <w:color w:val="auto"/>
                <w:kern w:val="0"/>
                <w:sz w:val="21"/>
                <w:szCs w:val="21"/>
                <w:highlight w:val="none"/>
              </w:rPr>
            </w:pPr>
          </w:p>
        </w:tc>
        <w:tc>
          <w:tcPr>
            <w:tcW w:w="2006" w:type="dxa"/>
            <w:vMerge w:val="continue"/>
            <w:tcBorders>
              <w:top w:val="single" w:color="000000" w:sz="4" w:space="0"/>
              <w:left w:val="single" w:color="000000" w:sz="4" w:space="0"/>
              <w:bottom w:val="single" w:color="000000" w:sz="4" w:space="0"/>
              <w:right w:val="single" w:color="000000" w:sz="4" w:space="0"/>
            </w:tcBorders>
            <w:noWrap w:val="0"/>
            <w:vAlign w:val="center"/>
          </w:tcPr>
          <w:p w14:paraId="3293A81E">
            <w:pPr>
              <w:widowControl/>
              <w:shd w:val="clear"/>
              <w:jc w:val="left"/>
              <w:rPr>
                <w:rFonts w:ascii="宋体" w:hAnsi="宋体" w:cs="宋体"/>
                <w:b w:val="0"/>
                <w:bCs w:val="0"/>
                <w:color w:val="auto"/>
                <w:kern w:val="0"/>
                <w:sz w:val="21"/>
                <w:szCs w:val="21"/>
                <w:highlight w:val="none"/>
              </w:rPr>
            </w:pPr>
          </w:p>
        </w:tc>
        <w:tc>
          <w:tcPr>
            <w:tcW w:w="3097" w:type="dxa"/>
            <w:vMerge w:val="continue"/>
            <w:tcBorders>
              <w:top w:val="single" w:color="000000" w:sz="4" w:space="0"/>
              <w:left w:val="single" w:color="000000" w:sz="4" w:space="0"/>
              <w:bottom w:val="single" w:color="000000" w:sz="4" w:space="0"/>
              <w:right w:val="single" w:color="000000" w:sz="4" w:space="0"/>
            </w:tcBorders>
            <w:noWrap w:val="0"/>
            <w:vAlign w:val="center"/>
          </w:tcPr>
          <w:p w14:paraId="1D90E2B4">
            <w:pPr>
              <w:widowControl/>
              <w:shd w:val="clear"/>
              <w:jc w:val="left"/>
              <w:rPr>
                <w:rFonts w:ascii="宋体" w:hAnsi="宋体" w:cs="宋体"/>
                <w:b w:val="0"/>
                <w:bCs w:val="0"/>
                <w:color w:val="auto"/>
                <w:kern w:val="0"/>
                <w:sz w:val="21"/>
                <w:szCs w:val="21"/>
                <w:highlight w:val="none"/>
              </w:rPr>
            </w:pPr>
          </w:p>
        </w:tc>
        <w:tc>
          <w:tcPr>
            <w:tcW w:w="1266" w:type="dxa"/>
            <w:vMerge w:val="continue"/>
            <w:tcBorders>
              <w:top w:val="single" w:color="000000" w:sz="4" w:space="0"/>
              <w:left w:val="single" w:color="auto" w:sz="4" w:space="0"/>
              <w:bottom w:val="single" w:color="000000" w:sz="4" w:space="0"/>
              <w:right w:val="single" w:color="000000" w:sz="4" w:space="0"/>
            </w:tcBorders>
            <w:noWrap w:val="0"/>
            <w:vAlign w:val="center"/>
          </w:tcPr>
          <w:p w14:paraId="0B407019">
            <w:pPr>
              <w:widowControl/>
              <w:shd w:val="clear"/>
              <w:jc w:val="left"/>
              <w:rPr>
                <w:rFonts w:ascii="宋体" w:hAnsi="宋体" w:cs="宋体"/>
                <w:b w:val="0"/>
                <w:bCs w:val="0"/>
                <w:color w:val="auto"/>
                <w:kern w:val="0"/>
                <w:sz w:val="21"/>
                <w:szCs w:val="21"/>
                <w:highlight w:val="none"/>
              </w:rPr>
            </w:pPr>
          </w:p>
        </w:tc>
      </w:tr>
      <w:tr w14:paraId="00885711">
        <w:tblPrEx>
          <w:tblCellMar>
            <w:top w:w="0" w:type="dxa"/>
            <w:left w:w="108" w:type="dxa"/>
            <w:bottom w:w="0" w:type="dxa"/>
            <w:right w:w="108" w:type="dxa"/>
          </w:tblCellMar>
        </w:tblPrEx>
        <w:trPr>
          <w:trHeight w:val="624" w:hRule="atLeast"/>
        </w:trPr>
        <w:tc>
          <w:tcPr>
            <w:tcW w:w="728" w:type="dxa"/>
            <w:tcBorders>
              <w:top w:val="nil"/>
              <w:left w:val="single" w:color="000000" w:sz="4" w:space="0"/>
              <w:bottom w:val="single" w:color="000000" w:sz="4" w:space="0"/>
              <w:right w:val="single" w:color="000000" w:sz="4" w:space="0"/>
            </w:tcBorders>
            <w:shd w:val="clear" w:color="auto" w:fill="FFFFFF"/>
            <w:noWrap w:val="0"/>
            <w:vAlign w:val="center"/>
          </w:tcPr>
          <w:p w14:paraId="20934D82">
            <w:pPr>
              <w:widowControl/>
              <w:shd w:val="clear"/>
              <w:jc w:val="center"/>
              <w:rPr>
                <w:rFonts w:ascii="宋体" w:hAnsi="宋体" w:cs="宋体"/>
                <w:b w:val="0"/>
                <w:bCs w:val="0"/>
                <w:color w:val="auto"/>
                <w:kern w:val="0"/>
                <w:sz w:val="21"/>
                <w:szCs w:val="21"/>
                <w:highlight w:val="none"/>
              </w:rPr>
            </w:pPr>
            <w:r>
              <w:rPr>
                <w:rFonts w:hint="eastAsia" w:ascii="宋体" w:hAnsi="宋体" w:cs="宋体"/>
                <w:b w:val="0"/>
                <w:bCs w:val="0"/>
                <w:color w:val="auto"/>
                <w:kern w:val="0"/>
                <w:sz w:val="21"/>
                <w:szCs w:val="21"/>
                <w:highlight w:val="none"/>
              </w:rPr>
              <w:t>1</w:t>
            </w:r>
          </w:p>
        </w:tc>
        <w:tc>
          <w:tcPr>
            <w:tcW w:w="2122" w:type="dxa"/>
            <w:tcBorders>
              <w:top w:val="nil"/>
              <w:left w:val="nil"/>
              <w:bottom w:val="single" w:color="000000" w:sz="4" w:space="0"/>
              <w:right w:val="single" w:color="000000" w:sz="4" w:space="0"/>
            </w:tcBorders>
            <w:shd w:val="clear" w:color="auto" w:fill="FFFFFF"/>
            <w:noWrap w:val="0"/>
            <w:vAlign w:val="center"/>
          </w:tcPr>
          <w:p w14:paraId="154A76DD">
            <w:pPr>
              <w:widowControl/>
              <w:shd w:val="clear"/>
              <w:jc w:val="left"/>
              <w:rPr>
                <w:rFonts w:ascii="宋体" w:hAnsi="宋体" w:cs="宋体"/>
                <w:b w:val="0"/>
                <w:bCs w:val="0"/>
                <w:color w:val="auto"/>
                <w:kern w:val="0"/>
                <w:sz w:val="21"/>
                <w:szCs w:val="21"/>
                <w:highlight w:val="none"/>
              </w:rPr>
            </w:pPr>
          </w:p>
        </w:tc>
        <w:tc>
          <w:tcPr>
            <w:tcW w:w="2006" w:type="dxa"/>
            <w:tcBorders>
              <w:top w:val="nil"/>
              <w:left w:val="nil"/>
              <w:bottom w:val="single" w:color="000000" w:sz="4" w:space="0"/>
              <w:right w:val="single" w:color="000000" w:sz="4" w:space="0"/>
            </w:tcBorders>
            <w:shd w:val="clear" w:color="auto" w:fill="FFFFFF"/>
            <w:noWrap w:val="0"/>
            <w:vAlign w:val="center"/>
          </w:tcPr>
          <w:p w14:paraId="1BE6E719">
            <w:pPr>
              <w:widowControl/>
              <w:shd w:val="clear"/>
              <w:jc w:val="left"/>
              <w:rPr>
                <w:rFonts w:ascii="宋体" w:hAnsi="宋体" w:cs="宋体"/>
                <w:b w:val="0"/>
                <w:bCs w:val="0"/>
                <w:color w:val="auto"/>
                <w:kern w:val="0"/>
                <w:sz w:val="21"/>
                <w:szCs w:val="21"/>
                <w:highlight w:val="none"/>
              </w:rPr>
            </w:pPr>
          </w:p>
        </w:tc>
        <w:tc>
          <w:tcPr>
            <w:tcW w:w="3097" w:type="dxa"/>
            <w:tcBorders>
              <w:top w:val="nil"/>
              <w:left w:val="nil"/>
              <w:bottom w:val="single" w:color="000000" w:sz="4" w:space="0"/>
              <w:right w:val="single" w:color="000000" w:sz="4" w:space="0"/>
            </w:tcBorders>
            <w:shd w:val="clear" w:color="auto" w:fill="FFFFFF"/>
            <w:noWrap w:val="0"/>
            <w:vAlign w:val="center"/>
          </w:tcPr>
          <w:p w14:paraId="3FE28AF4">
            <w:pPr>
              <w:widowControl/>
              <w:shd w:val="clear"/>
              <w:jc w:val="center"/>
              <w:rPr>
                <w:rFonts w:ascii="宋体" w:hAnsi="宋体" w:cs="宋体"/>
                <w:b w:val="0"/>
                <w:bCs w:val="0"/>
                <w:color w:val="auto"/>
                <w:kern w:val="0"/>
                <w:sz w:val="21"/>
                <w:szCs w:val="21"/>
                <w:highlight w:val="none"/>
              </w:rPr>
            </w:pPr>
          </w:p>
        </w:tc>
        <w:tc>
          <w:tcPr>
            <w:tcW w:w="1266" w:type="dxa"/>
            <w:tcBorders>
              <w:top w:val="nil"/>
              <w:left w:val="single" w:color="auto" w:sz="4" w:space="0"/>
              <w:bottom w:val="single" w:color="000000" w:sz="4" w:space="0"/>
              <w:right w:val="single" w:color="000000" w:sz="4" w:space="0"/>
            </w:tcBorders>
            <w:shd w:val="clear" w:color="auto" w:fill="FFFFFF"/>
            <w:noWrap w:val="0"/>
            <w:vAlign w:val="center"/>
          </w:tcPr>
          <w:p w14:paraId="1F0AF235">
            <w:pPr>
              <w:widowControl/>
              <w:shd w:val="clear"/>
              <w:jc w:val="center"/>
              <w:rPr>
                <w:rFonts w:ascii="宋体" w:hAnsi="宋体" w:cs="宋体"/>
                <w:b w:val="0"/>
                <w:bCs w:val="0"/>
                <w:color w:val="auto"/>
                <w:kern w:val="0"/>
                <w:sz w:val="21"/>
                <w:szCs w:val="21"/>
                <w:highlight w:val="none"/>
              </w:rPr>
            </w:pPr>
          </w:p>
        </w:tc>
      </w:tr>
      <w:tr w14:paraId="41B8CEA4">
        <w:tblPrEx>
          <w:tblCellMar>
            <w:top w:w="0" w:type="dxa"/>
            <w:left w:w="108" w:type="dxa"/>
            <w:bottom w:w="0" w:type="dxa"/>
            <w:right w:w="108" w:type="dxa"/>
          </w:tblCellMar>
        </w:tblPrEx>
        <w:trPr>
          <w:trHeight w:val="624" w:hRule="atLeast"/>
        </w:trPr>
        <w:tc>
          <w:tcPr>
            <w:tcW w:w="728" w:type="dxa"/>
            <w:tcBorders>
              <w:top w:val="nil"/>
              <w:left w:val="single" w:color="000000" w:sz="4" w:space="0"/>
              <w:bottom w:val="single" w:color="000000" w:sz="4" w:space="0"/>
              <w:right w:val="single" w:color="000000" w:sz="4" w:space="0"/>
            </w:tcBorders>
            <w:shd w:val="clear" w:color="auto" w:fill="FFFFFF"/>
            <w:noWrap w:val="0"/>
            <w:vAlign w:val="center"/>
          </w:tcPr>
          <w:p w14:paraId="174B8846">
            <w:pPr>
              <w:widowControl/>
              <w:shd w:val="clear"/>
              <w:jc w:val="center"/>
              <w:rPr>
                <w:rFonts w:ascii="宋体" w:hAnsi="宋体" w:cs="宋体"/>
                <w:b w:val="0"/>
                <w:bCs w:val="0"/>
                <w:color w:val="auto"/>
                <w:kern w:val="0"/>
                <w:sz w:val="21"/>
                <w:szCs w:val="21"/>
                <w:highlight w:val="none"/>
              </w:rPr>
            </w:pPr>
            <w:r>
              <w:rPr>
                <w:rFonts w:hint="eastAsia" w:ascii="宋体" w:hAnsi="宋体" w:cs="宋体"/>
                <w:b w:val="0"/>
                <w:bCs w:val="0"/>
                <w:color w:val="auto"/>
                <w:kern w:val="0"/>
                <w:sz w:val="21"/>
                <w:szCs w:val="21"/>
                <w:highlight w:val="none"/>
              </w:rPr>
              <w:t>2</w:t>
            </w:r>
          </w:p>
        </w:tc>
        <w:tc>
          <w:tcPr>
            <w:tcW w:w="2122" w:type="dxa"/>
            <w:tcBorders>
              <w:top w:val="nil"/>
              <w:left w:val="nil"/>
              <w:bottom w:val="single" w:color="000000" w:sz="4" w:space="0"/>
              <w:right w:val="single" w:color="000000" w:sz="4" w:space="0"/>
            </w:tcBorders>
            <w:shd w:val="clear" w:color="auto" w:fill="FFFFFF"/>
            <w:noWrap w:val="0"/>
            <w:vAlign w:val="center"/>
          </w:tcPr>
          <w:p w14:paraId="21E40D58">
            <w:pPr>
              <w:widowControl/>
              <w:shd w:val="clear"/>
              <w:jc w:val="left"/>
              <w:rPr>
                <w:rFonts w:ascii="宋体" w:hAnsi="宋体" w:cs="宋体"/>
                <w:b w:val="0"/>
                <w:bCs w:val="0"/>
                <w:color w:val="auto"/>
                <w:kern w:val="0"/>
                <w:sz w:val="21"/>
                <w:szCs w:val="21"/>
                <w:highlight w:val="none"/>
              </w:rPr>
            </w:pPr>
          </w:p>
        </w:tc>
        <w:tc>
          <w:tcPr>
            <w:tcW w:w="2006" w:type="dxa"/>
            <w:tcBorders>
              <w:top w:val="nil"/>
              <w:left w:val="nil"/>
              <w:bottom w:val="single" w:color="000000" w:sz="4" w:space="0"/>
              <w:right w:val="single" w:color="000000" w:sz="4" w:space="0"/>
            </w:tcBorders>
            <w:shd w:val="clear" w:color="auto" w:fill="FFFFFF"/>
            <w:noWrap w:val="0"/>
            <w:vAlign w:val="center"/>
          </w:tcPr>
          <w:p w14:paraId="6F2E5779">
            <w:pPr>
              <w:widowControl/>
              <w:shd w:val="clear"/>
              <w:jc w:val="left"/>
              <w:rPr>
                <w:rFonts w:ascii="宋体" w:hAnsi="宋体" w:cs="宋体"/>
                <w:b w:val="0"/>
                <w:bCs w:val="0"/>
                <w:color w:val="auto"/>
                <w:kern w:val="0"/>
                <w:sz w:val="21"/>
                <w:szCs w:val="21"/>
                <w:highlight w:val="none"/>
              </w:rPr>
            </w:pPr>
          </w:p>
        </w:tc>
        <w:tc>
          <w:tcPr>
            <w:tcW w:w="3097" w:type="dxa"/>
            <w:tcBorders>
              <w:top w:val="nil"/>
              <w:left w:val="nil"/>
              <w:bottom w:val="single" w:color="000000" w:sz="4" w:space="0"/>
              <w:right w:val="single" w:color="000000" w:sz="4" w:space="0"/>
            </w:tcBorders>
            <w:shd w:val="clear" w:color="auto" w:fill="FFFFFF"/>
            <w:noWrap w:val="0"/>
            <w:vAlign w:val="center"/>
          </w:tcPr>
          <w:p w14:paraId="0E7F4C57">
            <w:pPr>
              <w:widowControl/>
              <w:shd w:val="clear"/>
              <w:jc w:val="center"/>
              <w:rPr>
                <w:rFonts w:ascii="宋体" w:hAnsi="宋体" w:cs="宋体"/>
                <w:b w:val="0"/>
                <w:bCs w:val="0"/>
                <w:color w:val="auto"/>
                <w:kern w:val="0"/>
                <w:sz w:val="21"/>
                <w:szCs w:val="21"/>
                <w:highlight w:val="none"/>
              </w:rPr>
            </w:pPr>
          </w:p>
        </w:tc>
        <w:tc>
          <w:tcPr>
            <w:tcW w:w="1266" w:type="dxa"/>
            <w:tcBorders>
              <w:top w:val="nil"/>
              <w:left w:val="single" w:color="auto" w:sz="4" w:space="0"/>
              <w:bottom w:val="single" w:color="000000" w:sz="4" w:space="0"/>
              <w:right w:val="single" w:color="000000" w:sz="4" w:space="0"/>
            </w:tcBorders>
            <w:shd w:val="clear" w:color="auto" w:fill="FFFFFF"/>
            <w:noWrap w:val="0"/>
            <w:vAlign w:val="center"/>
          </w:tcPr>
          <w:p w14:paraId="60C08C42">
            <w:pPr>
              <w:widowControl/>
              <w:shd w:val="clear"/>
              <w:jc w:val="center"/>
              <w:rPr>
                <w:rFonts w:ascii="宋体" w:hAnsi="宋体" w:cs="宋体"/>
                <w:b w:val="0"/>
                <w:bCs w:val="0"/>
                <w:color w:val="auto"/>
                <w:kern w:val="0"/>
                <w:sz w:val="21"/>
                <w:szCs w:val="21"/>
                <w:highlight w:val="none"/>
              </w:rPr>
            </w:pPr>
          </w:p>
        </w:tc>
      </w:tr>
      <w:tr w14:paraId="3EE28AB5">
        <w:tblPrEx>
          <w:tblCellMar>
            <w:top w:w="0" w:type="dxa"/>
            <w:left w:w="108" w:type="dxa"/>
            <w:bottom w:w="0" w:type="dxa"/>
            <w:right w:w="108" w:type="dxa"/>
          </w:tblCellMar>
        </w:tblPrEx>
        <w:trPr>
          <w:trHeight w:val="624" w:hRule="atLeast"/>
        </w:trPr>
        <w:tc>
          <w:tcPr>
            <w:tcW w:w="728" w:type="dxa"/>
            <w:tcBorders>
              <w:top w:val="nil"/>
              <w:left w:val="single" w:color="000000" w:sz="4" w:space="0"/>
              <w:bottom w:val="single" w:color="000000" w:sz="4" w:space="0"/>
              <w:right w:val="single" w:color="000000" w:sz="4" w:space="0"/>
            </w:tcBorders>
            <w:shd w:val="clear" w:color="auto" w:fill="FFFFFF"/>
            <w:noWrap w:val="0"/>
            <w:vAlign w:val="center"/>
          </w:tcPr>
          <w:p w14:paraId="2EA7D16B">
            <w:pPr>
              <w:widowControl/>
              <w:shd w:val="clear"/>
              <w:jc w:val="center"/>
              <w:rPr>
                <w:rFonts w:ascii="宋体" w:hAnsi="宋体" w:cs="宋体"/>
                <w:b w:val="0"/>
                <w:bCs w:val="0"/>
                <w:color w:val="auto"/>
                <w:kern w:val="0"/>
                <w:sz w:val="21"/>
                <w:szCs w:val="21"/>
                <w:highlight w:val="none"/>
              </w:rPr>
            </w:pPr>
            <w:r>
              <w:rPr>
                <w:rFonts w:hint="eastAsia" w:ascii="宋体" w:hAnsi="宋体" w:cs="宋体"/>
                <w:b w:val="0"/>
                <w:bCs w:val="0"/>
                <w:color w:val="auto"/>
                <w:kern w:val="0"/>
                <w:sz w:val="21"/>
                <w:szCs w:val="21"/>
                <w:highlight w:val="none"/>
              </w:rPr>
              <w:t>3</w:t>
            </w:r>
          </w:p>
        </w:tc>
        <w:tc>
          <w:tcPr>
            <w:tcW w:w="2122" w:type="dxa"/>
            <w:tcBorders>
              <w:top w:val="nil"/>
              <w:left w:val="nil"/>
              <w:bottom w:val="single" w:color="000000" w:sz="4" w:space="0"/>
              <w:right w:val="single" w:color="000000" w:sz="4" w:space="0"/>
            </w:tcBorders>
            <w:shd w:val="clear" w:color="auto" w:fill="FFFFFF"/>
            <w:noWrap w:val="0"/>
            <w:vAlign w:val="center"/>
          </w:tcPr>
          <w:p w14:paraId="6C4DB974">
            <w:pPr>
              <w:widowControl/>
              <w:shd w:val="clear"/>
              <w:jc w:val="left"/>
              <w:rPr>
                <w:rFonts w:ascii="宋体" w:hAnsi="宋体" w:cs="宋体"/>
                <w:b w:val="0"/>
                <w:bCs w:val="0"/>
                <w:color w:val="auto"/>
                <w:kern w:val="0"/>
                <w:sz w:val="21"/>
                <w:szCs w:val="21"/>
                <w:highlight w:val="none"/>
              </w:rPr>
            </w:pPr>
          </w:p>
        </w:tc>
        <w:tc>
          <w:tcPr>
            <w:tcW w:w="2006" w:type="dxa"/>
            <w:tcBorders>
              <w:top w:val="nil"/>
              <w:left w:val="nil"/>
              <w:bottom w:val="single" w:color="000000" w:sz="4" w:space="0"/>
              <w:right w:val="single" w:color="000000" w:sz="4" w:space="0"/>
            </w:tcBorders>
            <w:shd w:val="clear" w:color="auto" w:fill="FFFFFF"/>
            <w:noWrap w:val="0"/>
            <w:vAlign w:val="center"/>
          </w:tcPr>
          <w:p w14:paraId="36756F0F">
            <w:pPr>
              <w:widowControl/>
              <w:shd w:val="clear"/>
              <w:jc w:val="left"/>
              <w:rPr>
                <w:rFonts w:ascii="宋体" w:hAnsi="宋体" w:cs="宋体"/>
                <w:b w:val="0"/>
                <w:bCs w:val="0"/>
                <w:color w:val="auto"/>
                <w:kern w:val="0"/>
                <w:sz w:val="21"/>
                <w:szCs w:val="21"/>
                <w:highlight w:val="none"/>
              </w:rPr>
            </w:pPr>
          </w:p>
        </w:tc>
        <w:tc>
          <w:tcPr>
            <w:tcW w:w="3097" w:type="dxa"/>
            <w:tcBorders>
              <w:top w:val="nil"/>
              <w:left w:val="nil"/>
              <w:bottom w:val="single" w:color="000000" w:sz="4" w:space="0"/>
              <w:right w:val="single" w:color="000000" w:sz="4" w:space="0"/>
            </w:tcBorders>
            <w:shd w:val="clear" w:color="auto" w:fill="FFFFFF"/>
            <w:noWrap w:val="0"/>
            <w:vAlign w:val="center"/>
          </w:tcPr>
          <w:p w14:paraId="3A460A30">
            <w:pPr>
              <w:widowControl/>
              <w:shd w:val="clear"/>
              <w:jc w:val="center"/>
              <w:rPr>
                <w:rFonts w:ascii="宋体" w:hAnsi="宋体" w:cs="宋体"/>
                <w:b w:val="0"/>
                <w:bCs w:val="0"/>
                <w:color w:val="auto"/>
                <w:kern w:val="0"/>
                <w:sz w:val="21"/>
                <w:szCs w:val="21"/>
                <w:highlight w:val="none"/>
              </w:rPr>
            </w:pPr>
          </w:p>
        </w:tc>
        <w:tc>
          <w:tcPr>
            <w:tcW w:w="1266" w:type="dxa"/>
            <w:tcBorders>
              <w:top w:val="nil"/>
              <w:left w:val="single" w:color="auto" w:sz="4" w:space="0"/>
              <w:bottom w:val="single" w:color="000000" w:sz="4" w:space="0"/>
              <w:right w:val="single" w:color="000000" w:sz="4" w:space="0"/>
            </w:tcBorders>
            <w:shd w:val="clear" w:color="auto" w:fill="FFFFFF"/>
            <w:noWrap w:val="0"/>
            <w:vAlign w:val="center"/>
          </w:tcPr>
          <w:p w14:paraId="4B57A01E">
            <w:pPr>
              <w:widowControl/>
              <w:shd w:val="clear"/>
              <w:jc w:val="center"/>
              <w:rPr>
                <w:rFonts w:ascii="宋体" w:hAnsi="宋体" w:cs="宋体"/>
                <w:b w:val="0"/>
                <w:bCs w:val="0"/>
                <w:color w:val="auto"/>
                <w:kern w:val="0"/>
                <w:sz w:val="21"/>
                <w:szCs w:val="21"/>
                <w:highlight w:val="none"/>
              </w:rPr>
            </w:pPr>
          </w:p>
        </w:tc>
      </w:tr>
      <w:tr w14:paraId="0C41DF89">
        <w:tblPrEx>
          <w:tblCellMar>
            <w:top w:w="0" w:type="dxa"/>
            <w:left w:w="108" w:type="dxa"/>
            <w:bottom w:w="0" w:type="dxa"/>
            <w:right w:w="108" w:type="dxa"/>
          </w:tblCellMar>
        </w:tblPrEx>
        <w:trPr>
          <w:trHeight w:val="624" w:hRule="atLeast"/>
        </w:trPr>
        <w:tc>
          <w:tcPr>
            <w:tcW w:w="728" w:type="dxa"/>
            <w:tcBorders>
              <w:top w:val="nil"/>
              <w:left w:val="single" w:color="000000" w:sz="4" w:space="0"/>
              <w:bottom w:val="single" w:color="000000" w:sz="4" w:space="0"/>
              <w:right w:val="single" w:color="000000" w:sz="4" w:space="0"/>
            </w:tcBorders>
            <w:shd w:val="clear" w:color="auto" w:fill="FFFFFF"/>
            <w:noWrap w:val="0"/>
            <w:vAlign w:val="center"/>
          </w:tcPr>
          <w:p w14:paraId="5B5F0713">
            <w:pPr>
              <w:widowControl/>
              <w:shd w:val="clear"/>
              <w:jc w:val="center"/>
              <w:rPr>
                <w:rFonts w:ascii="宋体" w:hAnsi="宋体" w:cs="宋体"/>
                <w:b w:val="0"/>
                <w:bCs w:val="0"/>
                <w:color w:val="auto"/>
                <w:kern w:val="0"/>
                <w:sz w:val="21"/>
                <w:szCs w:val="21"/>
                <w:highlight w:val="none"/>
              </w:rPr>
            </w:pPr>
            <w:r>
              <w:rPr>
                <w:rFonts w:hint="eastAsia" w:ascii="宋体" w:hAnsi="宋体" w:cs="宋体"/>
                <w:b w:val="0"/>
                <w:bCs w:val="0"/>
                <w:color w:val="auto"/>
                <w:kern w:val="0"/>
                <w:sz w:val="21"/>
                <w:szCs w:val="21"/>
                <w:highlight w:val="none"/>
              </w:rPr>
              <w:t>4</w:t>
            </w:r>
          </w:p>
        </w:tc>
        <w:tc>
          <w:tcPr>
            <w:tcW w:w="2122" w:type="dxa"/>
            <w:tcBorders>
              <w:top w:val="nil"/>
              <w:left w:val="nil"/>
              <w:bottom w:val="single" w:color="000000" w:sz="4" w:space="0"/>
              <w:right w:val="single" w:color="000000" w:sz="4" w:space="0"/>
            </w:tcBorders>
            <w:shd w:val="clear" w:color="auto" w:fill="FFFFFF"/>
            <w:noWrap w:val="0"/>
            <w:vAlign w:val="center"/>
          </w:tcPr>
          <w:p w14:paraId="6DAF02B7">
            <w:pPr>
              <w:widowControl/>
              <w:shd w:val="clear"/>
              <w:jc w:val="left"/>
              <w:rPr>
                <w:rFonts w:ascii="宋体" w:hAnsi="宋体" w:cs="宋体"/>
                <w:b w:val="0"/>
                <w:bCs w:val="0"/>
                <w:color w:val="auto"/>
                <w:kern w:val="0"/>
                <w:sz w:val="21"/>
                <w:szCs w:val="21"/>
                <w:highlight w:val="none"/>
              </w:rPr>
            </w:pPr>
          </w:p>
        </w:tc>
        <w:tc>
          <w:tcPr>
            <w:tcW w:w="2006" w:type="dxa"/>
            <w:tcBorders>
              <w:top w:val="nil"/>
              <w:left w:val="nil"/>
              <w:bottom w:val="single" w:color="000000" w:sz="4" w:space="0"/>
              <w:right w:val="single" w:color="000000" w:sz="4" w:space="0"/>
            </w:tcBorders>
            <w:shd w:val="clear" w:color="auto" w:fill="FFFFFF"/>
            <w:noWrap w:val="0"/>
            <w:vAlign w:val="center"/>
          </w:tcPr>
          <w:p w14:paraId="091D0166">
            <w:pPr>
              <w:widowControl/>
              <w:shd w:val="clear"/>
              <w:jc w:val="left"/>
              <w:rPr>
                <w:rFonts w:ascii="宋体" w:hAnsi="宋体" w:cs="宋体"/>
                <w:b w:val="0"/>
                <w:bCs w:val="0"/>
                <w:color w:val="auto"/>
                <w:kern w:val="0"/>
                <w:sz w:val="21"/>
                <w:szCs w:val="21"/>
                <w:highlight w:val="none"/>
              </w:rPr>
            </w:pPr>
          </w:p>
        </w:tc>
        <w:tc>
          <w:tcPr>
            <w:tcW w:w="3097" w:type="dxa"/>
            <w:tcBorders>
              <w:top w:val="nil"/>
              <w:left w:val="nil"/>
              <w:bottom w:val="single" w:color="000000" w:sz="4" w:space="0"/>
              <w:right w:val="single" w:color="000000" w:sz="4" w:space="0"/>
            </w:tcBorders>
            <w:shd w:val="clear" w:color="auto" w:fill="FFFFFF"/>
            <w:noWrap w:val="0"/>
            <w:vAlign w:val="center"/>
          </w:tcPr>
          <w:p w14:paraId="671EFE47">
            <w:pPr>
              <w:widowControl/>
              <w:shd w:val="clear"/>
              <w:jc w:val="center"/>
              <w:rPr>
                <w:rFonts w:ascii="宋体" w:hAnsi="宋体" w:cs="宋体"/>
                <w:b w:val="0"/>
                <w:bCs w:val="0"/>
                <w:color w:val="auto"/>
                <w:kern w:val="0"/>
                <w:sz w:val="21"/>
                <w:szCs w:val="21"/>
                <w:highlight w:val="none"/>
              </w:rPr>
            </w:pPr>
          </w:p>
        </w:tc>
        <w:tc>
          <w:tcPr>
            <w:tcW w:w="1266" w:type="dxa"/>
            <w:tcBorders>
              <w:top w:val="nil"/>
              <w:left w:val="single" w:color="auto" w:sz="4" w:space="0"/>
              <w:bottom w:val="single" w:color="000000" w:sz="4" w:space="0"/>
              <w:right w:val="single" w:color="000000" w:sz="4" w:space="0"/>
            </w:tcBorders>
            <w:shd w:val="clear" w:color="auto" w:fill="FFFFFF"/>
            <w:noWrap w:val="0"/>
            <w:vAlign w:val="center"/>
          </w:tcPr>
          <w:p w14:paraId="56FD41C7">
            <w:pPr>
              <w:widowControl/>
              <w:shd w:val="clear"/>
              <w:jc w:val="center"/>
              <w:rPr>
                <w:rFonts w:ascii="宋体" w:hAnsi="宋体" w:cs="宋体"/>
                <w:b w:val="0"/>
                <w:bCs w:val="0"/>
                <w:color w:val="auto"/>
                <w:kern w:val="0"/>
                <w:sz w:val="21"/>
                <w:szCs w:val="21"/>
                <w:highlight w:val="none"/>
              </w:rPr>
            </w:pPr>
          </w:p>
        </w:tc>
      </w:tr>
      <w:tr w14:paraId="701A44D5">
        <w:tblPrEx>
          <w:tblCellMar>
            <w:top w:w="0" w:type="dxa"/>
            <w:left w:w="108" w:type="dxa"/>
            <w:bottom w:w="0" w:type="dxa"/>
            <w:right w:w="108" w:type="dxa"/>
          </w:tblCellMar>
        </w:tblPrEx>
        <w:trPr>
          <w:trHeight w:val="624" w:hRule="atLeast"/>
        </w:trPr>
        <w:tc>
          <w:tcPr>
            <w:tcW w:w="728" w:type="dxa"/>
            <w:tcBorders>
              <w:top w:val="nil"/>
              <w:left w:val="single" w:color="000000" w:sz="4" w:space="0"/>
              <w:bottom w:val="single" w:color="000000" w:sz="4" w:space="0"/>
              <w:right w:val="single" w:color="000000" w:sz="4" w:space="0"/>
            </w:tcBorders>
            <w:shd w:val="clear" w:color="auto" w:fill="FFFFFF"/>
            <w:noWrap w:val="0"/>
            <w:vAlign w:val="center"/>
          </w:tcPr>
          <w:p w14:paraId="1792508A">
            <w:pPr>
              <w:widowControl/>
              <w:shd w:val="clear"/>
              <w:jc w:val="center"/>
              <w:rPr>
                <w:rFonts w:ascii="宋体" w:hAnsi="宋体" w:cs="宋体"/>
                <w:b w:val="0"/>
                <w:bCs w:val="0"/>
                <w:color w:val="auto"/>
                <w:kern w:val="0"/>
                <w:sz w:val="21"/>
                <w:szCs w:val="21"/>
                <w:highlight w:val="none"/>
              </w:rPr>
            </w:pPr>
            <w:r>
              <w:rPr>
                <w:rFonts w:hint="eastAsia" w:ascii="宋体" w:hAnsi="宋体" w:cs="宋体"/>
                <w:b w:val="0"/>
                <w:bCs w:val="0"/>
                <w:color w:val="auto"/>
                <w:kern w:val="0"/>
                <w:sz w:val="21"/>
                <w:szCs w:val="21"/>
                <w:highlight w:val="none"/>
              </w:rPr>
              <w:t>5</w:t>
            </w:r>
          </w:p>
        </w:tc>
        <w:tc>
          <w:tcPr>
            <w:tcW w:w="2122" w:type="dxa"/>
            <w:tcBorders>
              <w:top w:val="nil"/>
              <w:left w:val="nil"/>
              <w:bottom w:val="single" w:color="000000" w:sz="4" w:space="0"/>
              <w:right w:val="single" w:color="000000" w:sz="4" w:space="0"/>
            </w:tcBorders>
            <w:shd w:val="clear" w:color="auto" w:fill="FFFFFF"/>
            <w:noWrap w:val="0"/>
            <w:vAlign w:val="center"/>
          </w:tcPr>
          <w:p w14:paraId="2CAB152E">
            <w:pPr>
              <w:widowControl/>
              <w:shd w:val="clear"/>
              <w:jc w:val="left"/>
              <w:rPr>
                <w:rFonts w:ascii="宋体" w:hAnsi="宋体" w:cs="宋体"/>
                <w:b w:val="0"/>
                <w:bCs w:val="0"/>
                <w:color w:val="auto"/>
                <w:kern w:val="0"/>
                <w:sz w:val="21"/>
                <w:szCs w:val="21"/>
                <w:highlight w:val="none"/>
              </w:rPr>
            </w:pPr>
          </w:p>
        </w:tc>
        <w:tc>
          <w:tcPr>
            <w:tcW w:w="2006" w:type="dxa"/>
            <w:tcBorders>
              <w:top w:val="nil"/>
              <w:left w:val="nil"/>
              <w:bottom w:val="single" w:color="000000" w:sz="4" w:space="0"/>
              <w:right w:val="single" w:color="000000" w:sz="4" w:space="0"/>
            </w:tcBorders>
            <w:shd w:val="clear" w:color="auto" w:fill="FFFFFF"/>
            <w:noWrap w:val="0"/>
            <w:vAlign w:val="center"/>
          </w:tcPr>
          <w:p w14:paraId="40F6279D">
            <w:pPr>
              <w:widowControl/>
              <w:shd w:val="clear"/>
              <w:jc w:val="left"/>
              <w:rPr>
                <w:rFonts w:ascii="宋体" w:hAnsi="宋体" w:cs="宋体"/>
                <w:b w:val="0"/>
                <w:bCs w:val="0"/>
                <w:color w:val="auto"/>
                <w:kern w:val="0"/>
                <w:sz w:val="21"/>
                <w:szCs w:val="21"/>
                <w:highlight w:val="none"/>
              </w:rPr>
            </w:pPr>
          </w:p>
        </w:tc>
        <w:tc>
          <w:tcPr>
            <w:tcW w:w="3097" w:type="dxa"/>
            <w:tcBorders>
              <w:top w:val="nil"/>
              <w:left w:val="nil"/>
              <w:bottom w:val="single" w:color="000000" w:sz="4" w:space="0"/>
              <w:right w:val="single" w:color="000000" w:sz="4" w:space="0"/>
            </w:tcBorders>
            <w:shd w:val="clear" w:color="auto" w:fill="FFFFFF"/>
            <w:noWrap w:val="0"/>
            <w:vAlign w:val="center"/>
          </w:tcPr>
          <w:p w14:paraId="4A7F91F5">
            <w:pPr>
              <w:widowControl/>
              <w:shd w:val="clear"/>
              <w:jc w:val="center"/>
              <w:rPr>
                <w:rFonts w:ascii="宋体" w:hAnsi="宋体" w:cs="宋体"/>
                <w:b w:val="0"/>
                <w:bCs w:val="0"/>
                <w:color w:val="auto"/>
                <w:kern w:val="0"/>
                <w:sz w:val="21"/>
                <w:szCs w:val="21"/>
                <w:highlight w:val="none"/>
              </w:rPr>
            </w:pPr>
          </w:p>
        </w:tc>
        <w:tc>
          <w:tcPr>
            <w:tcW w:w="1266" w:type="dxa"/>
            <w:tcBorders>
              <w:top w:val="nil"/>
              <w:left w:val="single" w:color="auto" w:sz="4" w:space="0"/>
              <w:bottom w:val="single" w:color="000000" w:sz="4" w:space="0"/>
              <w:right w:val="single" w:color="000000" w:sz="4" w:space="0"/>
            </w:tcBorders>
            <w:shd w:val="clear" w:color="auto" w:fill="FFFFFF"/>
            <w:noWrap w:val="0"/>
            <w:vAlign w:val="center"/>
          </w:tcPr>
          <w:p w14:paraId="366BE106">
            <w:pPr>
              <w:widowControl/>
              <w:shd w:val="clear"/>
              <w:jc w:val="center"/>
              <w:rPr>
                <w:rFonts w:ascii="宋体" w:hAnsi="宋体" w:cs="宋体"/>
                <w:b w:val="0"/>
                <w:bCs w:val="0"/>
                <w:color w:val="auto"/>
                <w:kern w:val="0"/>
                <w:sz w:val="21"/>
                <w:szCs w:val="21"/>
                <w:highlight w:val="none"/>
              </w:rPr>
            </w:pPr>
          </w:p>
        </w:tc>
      </w:tr>
      <w:tr w14:paraId="30E313D1">
        <w:tblPrEx>
          <w:tblCellMar>
            <w:top w:w="0" w:type="dxa"/>
            <w:left w:w="108" w:type="dxa"/>
            <w:bottom w:w="0" w:type="dxa"/>
            <w:right w:w="108" w:type="dxa"/>
          </w:tblCellMar>
        </w:tblPrEx>
        <w:trPr>
          <w:trHeight w:val="624" w:hRule="atLeast"/>
        </w:trPr>
        <w:tc>
          <w:tcPr>
            <w:tcW w:w="728" w:type="dxa"/>
            <w:tcBorders>
              <w:top w:val="nil"/>
              <w:left w:val="single" w:color="000000" w:sz="4" w:space="0"/>
              <w:bottom w:val="single" w:color="000000" w:sz="4" w:space="0"/>
              <w:right w:val="single" w:color="000000" w:sz="4" w:space="0"/>
            </w:tcBorders>
            <w:shd w:val="clear" w:color="auto" w:fill="FFFFFF"/>
            <w:noWrap w:val="0"/>
            <w:vAlign w:val="center"/>
          </w:tcPr>
          <w:p w14:paraId="1CE7BD1B">
            <w:pPr>
              <w:widowControl/>
              <w:shd w:val="clear"/>
              <w:jc w:val="center"/>
              <w:rPr>
                <w:rFonts w:ascii="宋体" w:hAnsi="宋体" w:cs="宋体"/>
                <w:b w:val="0"/>
                <w:bCs w:val="0"/>
                <w:color w:val="auto"/>
                <w:kern w:val="0"/>
                <w:sz w:val="21"/>
                <w:szCs w:val="21"/>
                <w:highlight w:val="none"/>
              </w:rPr>
            </w:pPr>
            <w:r>
              <w:rPr>
                <w:rFonts w:hint="eastAsia" w:ascii="宋体" w:hAnsi="宋体" w:cs="宋体"/>
                <w:b w:val="0"/>
                <w:bCs w:val="0"/>
                <w:color w:val="auto"/>
                <w:kern w:val="0"/>
                <w:sz w:val="21"/>
                <w:szCs w:val="21"/>
                <w:highlight w:val="none"/>
              </w:rPr>
              <w:t>6</w:t>
            </w:r>
          </w:p>
        </w:tc>
        <w:tc>
          <w:tcPr>
            <w:tcW w:w="2122" w:type="dxa"/>
            <w:tcBorders>
              <w:top w:val="nil"/>
              <w:left w:val="nil"/>
              <w:bottom w:val="single" w:color="000000" w:sz="4" w:space="0"/>
              <w:right w:val="single" w:color="000000" w:sz="4" w:space="0"/>
            </w:tcBorders>
            <w:shd w:val="clear" w:color="auto" w:fill="FFFFFF"/>
            <w:noWrap w:val="0"/>
            <w:vAlign w:val="center"/>
          </w:tcPr>
          <w:p w14:paraId="075E68FB">
            <w:pPr>
              <w:widowControl/>
              <w:shd w:val="clear"/>
              <w:jc w:val="left"/>
              <w:rPr>
                <w:rFonts w:ascii="宋体" w:hAnsi="宋体" w:cs="宋体"/>
                <w:b w:val="0"/>
                <w:bCs w:val="0"/>
                <w:color w:val="auto"/>
                <w:kern w:val="0"/>
                <w:sz w:val="21"/>
                <w:szCs w:val="21"/>
                <w:highlight w:val="none"/>
              </w:rPr>
            </w:pPr>
          </w:p>
        </w:tc>
        <w:tc>
          <w:tcPr>
            <w:tcW w:w="2006" w:type="dxa"/>
            <w:tcBorders>
              <w:top w:val="nil"/>
              <w:left w:val="nil"/>
              <w:bottom w:val="single" w:color="000000" w:sz="4" w:space="0"/>
              <w:right w:val="single" w:color="000000" w:sz="4" w:space="0"/>
            </w:tcBorders>
            <w:shd w:val="clear" w:color="auto" w:fill="FFFFFF"/>
            <w:noWrap w:val="0"/>
            <w:vAlign w:val="center"/>
          </w:tcPr>
          <w:p w14:paraId="2CC629C9">
            <w:pPr>
              <w:widowControl/>
              <w:shd w:val="clear"/>
              <w:jc w:val="left"/>
              <w:rPr>
                <w:rFonts w:ascii="宋体" w:hAnsi="宋体" w:cs="宋体"/>
                <w:b w:val="0"/>
                <w:bCs w:val="0"/>
                <w:color w:val="auto"/>
                <w:kern w:val="0"/>
                <w:sz w:val="21"/>
                <w:szCs w:val="21"/>
                <w:highlight w:val="none"/>
              </w:rPr>
            </w:pPr>
          </w:p>
        </w:tc>
        <w:tc>
          <w:tcPr>
            <w:tcW w:w="3097" w:type="dxa"/>
            <w:tcBorders>
              <w:top w:val="nil"/>
              <w:left w:val="nil"/>
              <w:bottom w:val="single" w:color="000000" w:sz="4" w:space="0"/>
              <w:right w:val="single" w:color="000000" w:sz="4" w:space="0"/>
            </w:tcBorders>
            <w:shd w:val="clear" w:color="auto" w:fill="FFFFFF"/>
            <w:noWrap w:val="0"/>
            <w:vAlign w:val="center"/>
          </w:tcPr>
          <w:p w14:paraId="74ED44F0">
            <w:pPr>
              <w:widowControl/>
              <w:shd w:val="clear"/>
              <w:jc w:val="center"/>
              <w:rPr>
                <w:rFonts w:ascii="宋体" w:hAnsi="宋体" w:cs="宋体"/>
                <w:b w:val="0"/>
                <w:bCs w:val="0"/>
                <w:color w:val="auto"/>
                <w:kern w:val="0"/>
                <w:sz w:val="21"/>
                <w:szCs w:val="21"/>
                <w:highlight w:val="none"/>
              </w:rPr>
            </w:pPr>
          </w:p>
        </w:tc>
        <w:tc>
          <w:tcPr>
            <w:tcW w:w="1266" w:type="dxa"/>
            <w:tcBorders>
              <w:top w:val="nil"/>
              <w:left w:val="single" w:color="auto" w:sz="4" w:space="0"/>
              <w:bottom w:val="single" w:color="000000" w:sz="4" w:space="0"/>
              <w:right w:val="single" w:color="000000" w:sz="4" w:space="0"/>
            </w:tcBorders>
            <w:shd w:val="clear" w:color="auto" w:fill="FFFFFF"/>
            <w:noWrap w:val="0"/>
            <w:vAlign w:val="center"/>
          </w:tcPr>
          <w:p w14:paraId="31CABBBE">
            <w:pPr>
              <w:widowControl/>
              <w:shd w:val="clear"/>
              <w:jc w:val="center"/>
              <w:rPr>
                <w:rFonts w:ascii="宋体" w:hAnsi="宋体" w:cs="宋体"/>
                <w:b w:val="0"/>
                <w:bCs w:val="0"/>
                <w:color w:val="auto"/>
                <w:kern w:val="0"/>
                <w:sz w:val="21"/>
                <w:szCs w:val="21"/>
                <w:highlight w:val="none"/>
              </w:rPr>
            </w:pPr>
          </w:p>
        </w:tc>
      </w:tr>
      <w:tr w14:paraId="4E872BC2">
        <w:tblPrEx>
          <w:tblCellMar>
            <w:top w:w="0" w:type="dxa"/>
            <w:left w:w="108" w:type="dxa"/>
            <w:bottom w:w="0" w:type="dxa"/>
            <w:right w:w="108" w:type="dxa"/>
          </w:tblCellMar>
        </w:tblPrEx>
        <w:trPr>
          <w:trHeight w:val="624" w:hRule="atLeast"/>
        </w:trPr>
        <w:tc>
          <w:tcPr>
            <w:tcW w:w="728" w:type="dxa"/>
            <w:tcBorders>
              <w:top w:val="nil"/>
              <w:left w:val="single" w:color="000000" w:sz="4" w:space="0"/>
              <w:bottom w:val="single" w:color="000000" w:sz="4" w:space="0"/>
              <w:right w:val="single" w:color="000000" w:sz="4" w:space="0"/>
            </w:tcBorders>
            <w:shd w:val="clear" w:color="auto" w:fill="FFFFFF"/>
            <w:noWrap w:val="0"/>
            <w:vAlign w:val="center"/>
          </w:tcPr>
          <w:p w14:paraId="3B76157B">
            <w:pPr>
              <w:widowControl/>
              <w:shd w:val="clear"/>
              <w:jc w:val="center"/>
              <w:rPr>
                <w:rFonts w:ascii="宋体" w:hAnsi="宋体" w:cs="宋体"/>
                <w:b w:val="0"/>
                <w:bCs w:val="0"/>
                <w:color w:val="auto"/>
                <w:kern w:val="0"/>
                <w:sz w:val="21"/>
                <w:szCs w:val="21"/>
                <w:highlight w:val="none"/>
              </w:rPr>
            </w:pPr>
            <w:r>
              <w:rPr>
                <w:rFonts w:hint="eastAsia" w:ascii="宋体" w:hAnsi="宋体" w:cs="宋体"/>
                <w:b w:val="0"/>
                <w:bCs w:val="0"/>
                <w:color w:val="auto"/>
                <w:kern w:val="0"/>
                <w:sz w:val="21"/>
                <w:szCs w:val="21"/>
                <w:highlight w:val="none"/>
              </w:rPr>
              <w:t>7</w:t>
            </w:r>
          </w:p>
        </w:tc>
        <w:tc>
          <w:tcPr>
            <w:tcW w:w="2122" w:type="dxa"/>
            <w:tcBorders>
              <w:top w:val="nil"/>
              <w:left w:val="nil"/>
              <w:bottom w:val="single" w:color="000000" w:sz="4" w:space="0"/>
              <w:right w:val="single" w:color="000000" w:sz="4" w:space="0"/>
            </w:tcBorders>
            <w:shd w:val="clear" w:color="auto" w:fill="FFFFFF"/>
            <w:noWrap w:val="0"/>
            <w:vAlign w:val="center"/>
          </w:tcPr>
          <w:p w14:paraId="0526E6BC">
            <w:pPr>
              <w:widowControl/>
              <w:shd w:val="clear"/>
              <w:jc w:val="left"/>
              <w:rPr>
                <w:rFonts w:ascii="宋体" w:hAnsi="宋体" w:cs="宋体"/>
                <w:b w:val="0"/>
                <w:bCs w:val="0"/>
                <w:color w:val="auto"/>
                <w:kern w:val="0"/>
                <w:sz w:val="21"/>
                <w:szCs w:val="21"/>
                <w:highlight w:val="none"/>
              </w:rPr>
            </w:pPr>
          </w:p>
        </w:tc>
        <w:tc>
          <w:tcPr>
            <w:tcW w:w="2006" w:type="dxa"/>
            <w:tcBorders>
              <w:top w:val="nil"/>
              <w:left w:val="nil"/>
              <w:bottom w:val="single" w:color="000000" w:sz="4" w:space="0"/>
              <w:right w:val="single" w:color="000000" w:sz="4" w:space="0"/>
            </w:tcBorders>
            <w:shd w:val="clear" w:color="auto" w:fill="FFFFFF"/>
            <w:noWrap w:val="0"/>
            <w:vAlign w:val="center"/>
          </w:tcPr>
          <w:p w14:paraId="48FEE083">
            <w:pPr>
              <w:widowControl/>
              <w:shd w:val="clear"/>
              <w:jc w:val="left"/>
              <w:rPr>
                <w:rFonts w:ascii="宋体" w:hAnsi="宋体" w:cs="宋体"/>
                <w:b w:val="0"/>
                <w:bCs w:val="0"/>
                <w:color w:val="auto"/>
                <w:kern w:val="0"/>
                <w:sz w:val="21"/>
                <w:szCs w:val="21"/>
                <w:highlight w:val="none"/>
              </w:rPr>
            </w:pPr>
          </w:p>
        </w:tc>
        <w:tc>
          <w:tcPr>
            <w:tcW w:w="3097" w:type="dxa"/>
            <w:tcBorders>
              <w:top w:val="nil"/>
              <w:left w:val="nil"/>
              <w:bottom w:val="single" w:color="000000" w:sz="4" w:space="0"/>
              <w:right w:val="single" w:color="000000" w:sz="4" w:space="0"/>
            </w:tcBorders>
            <w:shd w:val="clear" w:color="auto" w:fill="FFFFFF"/>
            <w:noWrap w:val="0"/>
            <w:vAlign w:val="center"/>
          </w:tcPr>
          <w:p w14:paraId="2E4443CF">
            <w:pPr>
              <w:widowControl/>
              <w:shd w:val="clear"/>
              <w:jc w:val="center"/>
              <w:rPr>
                <w:rFonts w:ascii="宋体" w:hAnsi="宋体" w:cs="宋体"/>
                <w:b w:val="0"/>
                <w:bCs w:val="0"/>
                <w:color w:val="auto"/>
                <w:kern w:val="0"/>
                <w:sz w:val="21"/>
                <w:szCs w:val="21"/>
                <w:highlight w:val="none"/>
              </w:rPr>
            </w:pPr>
          </w:p>
        </w:tc>
        <w:tc>
          <w:tcPr>
            <w:tcW w:w="1266" w:type="dxa"/>
            <w:tcBorders>
              <w:top w:val="nil"/>
              <w:left w:val="single" w:color="auto" w:sz="4" w:space="0"/>
              <w:bottom w:val="single" w:color="000000" w:sz="4" w:space="0"/>
              <w:right w:val="single" w:color="000000" w:sz="4" w:space="0"/>
            </w:tcBorders>
            <w:shd w:val="clear" w:color="auto" w:fill="FFFFFF"/>
            <w:noWrap w:val="0"/>
            <w:vAlign w:val="center"/>
          </w:tcPr>
          <w:p w14:paraId="38A4D082">
            <w:pPr>
              <w:widowControl/>
              <w:shd w:val="clear"/>
              <w:jc w:val="center"/>
              <w:rPr>
                <w:rFonts w:ascii="宋体" w:hAnsi="宋体" w:cs="宋体"/>
                <w:b w:val="0"/>
                <w:bCs w:val="0"/>
                <w:color w:val="auto"/>
                <w:kern w:val="0"/>
                <w:sz w:val="21"/>
                <w:szCs w:val="21"/>
                <w:highlight w:val="none"/>
              </w:rPr>
            </w:pPr>
          </w:p>
        </w:tc>
      </w:tr>
      <w:tr w14:paraId="1BD69586">
        <w:tblPrEx>
          <w:tblCellMar>
            <w:top w:w="0" w:type="dxa"/>
            <w:left w:w="108" w:type="dxa"/>
            <w:bottom w:w="0" w:type="dxa"/>
            <w:right w:w="108" w:type="dxa"/>
          </w:tblCellMar>
        </w:tblPrEx>
        <w:trPr>
          <w:trHeight w:val="624" w:hRule="atLeast"/>
        </w:trPr>
        <w:tc>
          <w:tcPr>
            <w:tcW w:w="728" w:type="dxa"/>
            <w:tcBorders>
              <w:top w:val="nil"/>
              <w:left w:val="single" w:color="000000" w:sz="4" w:space="0"/>
              <w:bottom w:val="single" w:color="000000" w:sz="4" w:space="0"/>
              <w:right w:val="single" w:color="000000" w:sz="4" w:space="0"/>
            </w:tcBorders>
            <w:shd w:val="clear" w:color="auto" w:fill="FFFFFF"/>
            <w:noWrap w:val="0"/>
            <w:vAlign w:val="center"/>
          </w:tcPr>
          <w:p w14:paraId="575F14DD">
            <w:pPr>
              <w:widowControl/>
              <w:shd w:val="clear"/>
              <w:jc w:val="center"/>
              <w:rPr>
                <w:rFonts w:ascii="宋体" w:hAnsi="宋体" w:cs="宋体"/>
                <w:b w:val="0"/>
                <w:bCs w:val="0"/>
                <w:color w:val="auto"/>
                <w:kern w:val="0"/>
                <w:sz w:val="21"/>
                <w:szCs w:val="21"/>
                <w:highlight w:val="none"/>
              </w:rPr>
            </w:pPr>
            <w:r>
              <w:rPr>
                <w:rFonts w:hint="eastAsia" w:ascii="宋体" w:hAnsi="宋体" w:cs="宋体"/>
                <w:b w:val="0"/>
                <w:bCs w:val="0"/>
                <w:color w:val="auto"/>
                <w:kern w:val="0"/>
                <w:sz w:val="21"/>
                <w:szCs w:val="21"/>
                <w:highlight w:val="none"/>
              </w:rPr>
              <w:t>8</w:t>
            </w:r>
          </w:p>
        </w:tc>
        <w:tc>
          <w:tcPr>
            <w:tcW w:w="2122" w:type="dxa"/>
            <w:tcBorders>
              <w:top w:val="nil"/>
              <w:left w:val="nil"/>
              <w:bottom w:val="single" w:color="000000" w:sz="4" w:space="0"/>
              <w:right w:val="single" w:color="000000" w:sz="4" w:space="0"/>
            </w:tcBorders>
            <w:shd w:val="clear" w:color="auto" w:fill="FFFFFF"/>
            <w:noWrap w:val="0"/>
            <w:vAlign w:val="center"/>
          </w:tcPr>
          <w:p w14:paraId="2D22F003">
            <w:pPr>
              <w:widowControl/>
              <w:shd w:val="clear"/>
              <w:jc w:val="left"/>
              <w:rPr>
                <w:rFonts w:ascii="宋体" w:hAnsi="宋体" w:cs="宋体"/>
                <w:b w:val="0"/>
                <w:bCs w:val="0"/>
                <w:color w:val="auto"/>
                <w:kern w:val="0"/>
                <w:sz w:val="21"/>
                <w:szCs w:val="21"/>
                <w:highlight w:val="none"/>
              </w:rPr>
            </w:pPr>
          </w:p>
        </w:tc>
        <w:tc>
          <w:tcPr>
            <w:tcW w:w="2006" w:type="dxa"/>
            <w:tcBorders>
              <w:top w:val="nil"/>
              <w:left w:val="nil"/>
              <w:bottom w:val="single" w:color="000000" w:sz="4" w:space="0"/>
              <w:right w:val="single" w:color="000000" w:sz="4" w:space="0"/>
            </w:tcBorders>
            <w:shd w:val="clear" w:color="auto" w:fill="FFFFFF"/>
            <w:noWrap w:val="0"/>
            <w:vAlign w:val="center"/>
          </w:tcPr>
          <w:p w14:paraId="69E08CCF">
            <w:pPr>
              <w:widowControl/>
              <w:shd w:val="clear"/>
              <w:jc w:val="left"/>
              <w:rPr>
                <w:rFonts w:ascii="宋体" w:hAnsi="宋体" w:cs="宋体"/>
                <w:b w:val="0"/>
                <w:bCs w:val="0"/>
                <w:color w:val="auto"/>
                <w:kern w:val="0"/>
                <w:sz w:val="21"/>
                <w:szCs w:val="21"/>
                <w:highlight w:val="none"/>
              </w:rPr>
            </w:pPr>
          </w:p>
        </w:tc>
        <w:tc>
          <w:tcPr>
            <w:tcW w:w="3097" w:type="dxa"/>
            <w:tcBorders>
              <w:top w:val="nil"/>
              <w:left w:val="nil"/>
              <w:bottom w:val="single" w:color="000000" w:sz="4" w:space="0"/>
              <w:right w:val="single" w:color="000000" w:sz="4" w:space="0"/>
            </w:tcBorders>
            <w:shd w:val="clear" w:color="auto" w:fill="FFFFFF"/>
            <w:noWrap w:val="0"/>
            <w:vAlign w:val="center"/>
          </w:tcPr>
          <w:p w14:paraId="579AE02D">
            <w:pPr>
              <w:widowControl/>
              <w:shd w:val="clear"/>
              <w:jc w:val="center"/>
              <w:rPr>
                <w:rFonts w:ascii="宋体" w:hAnsi="宋体" w:cs="宋体"/>
                <w:b w:val="0"/>
                <w:bCs w:val="0"/>
                <w:color w:val="auto"/>
                <w:kern w:val="0"/>
                <w:sz w:val="21"/>
                <w:szCs w:val="21"/>
                <w:highlight w:val="none"/>
              </w:rPr>
            </w:pPr>
          </w:p>
        </w:tc>
        <w:tc>
          <w:tcPr>
            <w:tcW w:w="1266" w:type="dxa"/>
            <w:tcBorders>
              <w:top w:val="nil"/>
              <w:left w:val="single" w:color="auto" w:sz="4" w:space="0"/>
              <w:bottom w:val="single" w:color="000000" w:sz="4" w:space="0"/>
              <w:right w:val="single" w:color="000000" w:sz="4" w:space="0"/>
            </w:tcBorders>
            <w:shd w:val="clear" w:color="auto" w:fill="FFFFFF"/>
            <w:noWrap w:val="0"/>
            <w:vAlign w:val="center"/>
          </w:tcPr>
          <w:p w14:paraId="4012DEC7">
            <w:pPr>
              <w:widowControl/>
              <w:shd w:val="clear"/>
              <w:jc w:val="center"/>
              <w:rPr>
                <w:rFonts w:ascii="宋体" w:hAnsi="宋体" w:cs="宋体"/>
                <w:b w:val="0"/>
                <w:bCs w:val="0"/>
                <w:color w:val="auto"/>
                <w:kern w:val="0"/>
                <w:sz w:val="21"/>
                <w:szCs w:val="21"/>
                <w:highlight w:val="none"/>
              </w:rPr>
            </w:pPr>
          </w:p>
        </w:tc>
      </w:tr>
      <w:tr w14:paraId="4FB05E2F">
        <w:tblPrEx>
          <w:tblCellMar>
            <w:top w:w="0" w:type="dxa"/>
            <w:left w:w="108" w:type="dxa"/>
            <w:bottom w:w="0" w:type="dxa"/>
            <w:right w:w="108" w:type="dxa"/>
          </w:tblCellMar>
        </w:tblPrEx>
        <w:trPr>
          <w:trHeight w:val="624" w:hRule="atLeast"/>
        </w:trPr>
        <w:tc>
          <w:tcPr>
            <w:tcW w:w="728" w:type="dxa"/>
            <w:tcBorders>
              <w:top w:val="nil"/>
              <w:left w:val="single" w:color="000000" w:sz="4" w:space="0"/>
              <w:bottom w:val="single" w:color="000000" w:sz="4" w:space="0"/>
              <w:right w:val="single" w:color="000000" w:sz="4" w:space="0"/>
            </w:tcBorders>
            <w:shd w:val="clear" w:color="auto" w:fill="FFFFFF"/>
            <w:noWrap w:val="0"/>
            <w:vAlign w:val="center"/>
          </w:tcPr>
          <w:p w14:paraId="15925DB4">
            <w:pPr>
              <w:widowControl/>
              <w:shd w:val="clear"/>
              <w:jc w:val="center"/>
              <w:rPr>
                <w:rFonts w:ascii="宋体" w:hAnsi="宋体" w:cs="宋体"/>
                <w:b w:val="0"/>
                <w:bCs w:val="0"/>
                <w:color w:val="auto"/>
                <w:kern w:val="0"/>
                <w:sz w:val="21"/>
                <w:szCs w:val="21"/>
                <w:highlight w:val="none"/>
              </w:rPr>
            </w:pPr>
            <w:r>
              <w:rPr>
                <w:rFonts w:hint="eastAsia" w:ascii="宋体" w:hAnsi="宋体" w:cs="宋体"/>
                <w:b w:val="0"/>
                <w:bCs w:val="0"/>
                <w:color w:val="auto"/>
                <w:kern w:val="0"/>
                <w:sz w:val="21"/>
                <w:szCs w:val="21"/>
                <w:highlight w:val="none"/>
              </w:rPr>
              <w:t>9</w:t>
            </w:r>
          </w:p>
        </w:tc>
        <w:tc>
          <w:tcPr>
            <w:tcW w:w="2122" w:type="dxa"/>
            <w:tcBorders>
              <w:top w:val="nil"/>
              <w:left w:val="nil"/>
              <w:bottom w:val="single" w:color="000000" w:sz="4" w:space="0"/>
              <w:right w:val="single" w:color="000000" w:sz="4" w:space="0"/>
            </w:tcBorders>
            <w:shd w:val="clear" w:color="auto" w:fill="FFFFFF"/>
            <w:noWrap w:val="0"/>
            <w:vAlign w:val="center"/>
          </w:tcPr>
          <w:p w14:paraId="14634BC7">
            <w:pPr>
              <w:widowControl/>
              <w:shd w:val="clear"/>
              <w:jc w:val="left"/>
              <w:rPr>
                <w:rFonts w:ascii="宋体" w:hAnsi="宋体" w:cs="宋体"/>
                <w:b w:val="0"/>
                <w:bCs w:val="0"/>
                <w:color w:val="auto"/>
                <w:kern w:val="0"/>
                <w:sz w:val="21"/>
                <w:szCs w:val="21"/>
                <w:highlight w:val="none"/>
              </w:rPr>
            </w:pPr>
          </w:p>
        </w:tc>
        <w:tc>
          <w:tcPr>
            <w:tcW w:w="2006" w:type="dxa"/>
            <w:tcBorders>
              <w:top w:val="nil"/>
              <w:left w:val="nil"/>
              <w:bottom w:val="single" w:color="000000" w:sz="4" w:space="0"/>
              <w:right w:val="single" w:color="000000" w:sz="4" w:space="0"/>
            </w:tcBorders>
            <w:shd w:val="clear" w:color="auto" w:fill="FFFFFF"/>
            <w:noWrap w:val="0"/>
            <w:vAlign w:val="center"/>
          </w:tcPr>
          <w:p w14:paraId="003FF22F">
            <w:pPr>
              <w:widowControl/>
              <w:shd w:val="clear"/>
              <w:jc w:val="left"/>
              <w:rPr>
                <w:rFonts w:ascii="宋体" w:hAnsi="宋体" w:cs="宋体"/>
                <w:b w:val="0"/>
                <w:bCs w:val="0"/>
                <w:color w:val="auto"/>
                <w:kern w:val="0"/>
                <w:sz w:val="21"/>
                <w:szCs w:val="21"/>
                <w:highlight w:val="none"/>
              </w:rPr>
            </w:pPr>
          </w:p>
        </w:tc>
        <w:tc>
          <w:tcPr>
            <w:tcW w:w="3097" w:type="dxa"/>
            <w:tcBorders>
              <w:top w:val="nil"/>
              <w:left w:val="nil"/>
              <w:bottom w:val="single" w:color="000000" w:sz="4" w:space="0"/>
              <w:right w:val="single" w:color="000000" w:sz="4" w:space="0"/>
            </w:tcBorders>
            <w:shd w:val="clear" w:color="auto" w:fill="FFFFFF"/>
            <w:noWrap w:val="0"/>
            <w:vAlign w:val="center"/>
          </w:tcPr>
          <w:p w14:paraId="5CD2D24D">
            <w:pPr>
              <w:widowControl/>
              <w:shd w:val="clear"/>
              <w:jc w:val="center"/>
              <w:rPr>
                <w:rFonts w:ascii="宋体" w:hAnsi="宋体" w:cs="宋体"/>
                <w:b w:val="0"/>
                <w:bCs w:val="0"/>
                <w:color w:val="auto"/>
                <w:kern w:val="0"/>
                <w:sz w:val="21"/>
                <w:szCs w:val="21"/>
                <w:highlight w:val="none"/>
              </w:rPr>
            </w:pPr>
          </w:p>
        </w:tc>
        <w:tc>
          <w:tcPr>
            <w:tcW w:w="1266" w:type="dxa"/>
            <w:tcBorders>
              <w:top w:val="nil"/>
              <w:left w:val="single" w:color="auto" w:sz="4" w:space="0"/>
              <w:bottom w:val="single" w:color="000000" w:sz="4" w:space="0"/>
              <w:right w:val="single" w:color="000000" w:sz="4" w:space="0"/>
            </w:tcBorders>
            <w:shd w:val="clear" w:color="auto" w:fill="FFFFFF"/>
            <w:noWrap w:val="0"/>
            <w:vAlign w:val="center"/>
          </w:tcPr>
          <w:p w14:paraId="5C13F8DC">
            <w:pPr>
              <w:widowControl/>
              <w:shd w:val="clear"/>
              <w:jc w:val="center"/>
              <w:rPr>
                <w:rFonts w:ascii="宋体" w:hAnsi="宋体" w:cs="宋体"/>
                <w:b w:val="0"/>
                <w:bCs w:val="0"/>
                <w:color w:val="auto"/>
                <w:kern w:val="0"/>
                <w:sz w:val="21"/>
                <w:szCs w:val="21"/>
                <w:highlight w:val="none"/>
              </w:rPr>
            </w:pPr>
          </w:p>
        </w:tc>
      </w:tr>
      <w:tr w14:paraId="49DB4C9D">
        <w:tblPrEx>
          <w:tblCellMar>
            <w:top w:w="0" w:type="dxa"/>
            <w:left w:w="108" w:type="dxa"/>
            <w:bottom w:w="0" w:type="dxa"/>
            <w:right w:w="108" w:type="dxa"/>
          </w:tblCellMar>
        </w:tblPrEx>
        <w:trPr>
          <w:trHeight w:val="624" w:hRule="atLeast"/>
        </w:trPr>
        <w:tc>
          <w:tcPr>
            <w:tcW w:w="728" w:type="dxa"/>
            <w:tcBorders>
              <w:top w:val="nil"/>
              <w:left w:val="single" w:color="000000" w:sz="4" w:space="0"/>
              <w:bottom w:val="single" w:color="000000" w:sz="4" w:space="0"/>
              <w:right w:val="single" w:color="000000" w:sz="4" w:space="0"/>
            </w:tcBorders>
            <w:shd w:val="clear" w:color="auto" w:fill="FFFFFF"/>
            <w:noWrap w:val="0"/>
            <w:vAlign w:val="center"/>
          </w:tcPr>
          <w:p w14:paraId="66212C97">
            <w:pPr>
              <w:widowControl/>
              <w:shd w:val="clear"/>
              <w:jc w:val="center"/>
              <w:rPr>
                <w:rFonts w:ascii="宋体" w:hAnsi="宋体" w:cs="宋体"/>
                <w:b w:val="0"/>
                <w:bCs w:val="0"/>
                <w:color w:val="auto"/>
                <w:kern w:val="0"/>
                <w:sz w:val="21"/>
                <w:szCs w:val="21"/>
                <w:highlight w:val="none"/>
              </w:rPr>
            </w:pPr>
            <w:r>
              <w:rPr>
                <w:rFonts w:hint="eastAsia" w:ascii="宋体" w:hAnsi="宋体" w:cs="宋体"/>
                <w:b w:val="0"/>
                <w:bCs w:val="0"/>
                <w:color w:val="auto"/>
                <w:kern w:val="0"/>
                <w:sz w:val="21"/>
                <w:szCs w:val="21"/>
                <w:highlight w:val="none"/>
              </w:rPr>
              <w:t>10</w:t>
            </w:r>
          </w:p>
        </w:tc>
        <w:tc>
          <w:tcPr>
            <w:tcW w:w="2122" w:type="dxa"/>
            <w:tcBorders>
              <w:top w:val="nil"/>
              <w:left w:val="nil"/>
              <w:bottom w:val="single" w:color="000000" w:sz="4" w:space="0"/>
              <w:right w:val="single" w:color="000000" w:sz="4" w:space="0"/>
            </w:tcBorders>
            <w:shd w:val="clear" w:color="auto" w:fill="FFFFFF"/>
            <w:noWrap w:val="0"/>
            <w:vAlign w:val="center"/>
          </w:tcPr>
          <w:p w14:paraId="2182AB90">
            <w:pPr>
              <w:widowControl/>
              <w:shd w:val="clear"/>
              <w:jc w:val="left"/>
              <w:rPr>
                <w:rFonts w:ascii="宋体" w:hAnsi="宋体" w:cs="宋体"/>
                <w:b w:val="0"/>
                <w:bCs w:val="0"/>
                <w:color w:val="auto"/>
                <w:kern w:val="0"/>
                <w:sz w:val="21"/>
                <w:szCs w:val="21"/>
                <w:highlight w:val="none"/>
              </w:rPr>
            </w:pPr>
          </w:p>
        </w:tc>
        <w:tc>
          <w:tcPr>
            <w:tcW w:w="2006" w:type="dxa"/>
            <w:tcBorders>
              <w:top w:val="nil"/>
              <w:left w:val="nil"/>
              <w:bottom w:val="single" w:color="000000" w:sz="4" w:space="0"/>
              <w:right w:val="single" w:color="000000" w:sz="4" w:space="0"/>
            </w:tcBorders>
            <w:shd w:val="clear" w:color="auto" w:fill="FFFFFF"/>
            <w:noWrap w:val="0"/>
            <w:vAlign w:val="center"/>
          </w:tcPr>
          <w:p w14:paraId="33804DE7">
            <w:pPr>
              <w:widowControl/>
              <w:shd w:val="clear"/>
              <w:jc w:val="left"/>
              <w:rPr>
                <w:rFonts w:ascii="宋体" w:hAnsi="宋体" w:cs="宋体"/>
                <w:b w:val="0"/>
                <w:bCs w:val="0"/>
                <w:color w:val="auto"/>
                <w:kern w:val="0"/>
                <w:sz w:val="21"/>
                <w:szCs w:val="21"/>
                <w:highlight w:val="none"/>
              </w:rPr>
            </w:pPr>
          </w:p>
        </w:tc>
        <w:tc>
          <w:tcPr>
            <w:tcW w:w="3097" w:type="dxa"/>
            <w:tcBorders>
              <w:top w:val="nil"/>
              <w:left w:val="nil"/>
              <w:bottom w:val="single" w:color="000000" w:sz="4" w:space="0"/>
              <w:right w:val="single" w:color="000000" w:sz="4" w:space="0"/>
            </w:tcBorders>
            <w:shd w:val="clear" w:color="auto" w:fill="FFFFFF"/>
            <w:noWrap w:val="0"/>
            <w:vAlign w:val="center"/>
          </w:tcPr>
          <w:p w14:paraId="46A82BAB">
            <w:pPr>
              <w:widowControl/>
              <w:shd w:val="clear"/>
              <w:jc w:val="center"/>
              <w:rPr>
                <w:rFonts w:ascii="宋体" w:hAnsi="宋体" w:cs="宋体"/>
                <w:b w:val="0"/>
                <w:bCs w:val="0"/>
                <w:color w:val="auto"/>
                <w:kern w:val="0"/>
                <w:sz w:val="21"/>
                <w:szCs w:val="21"/>
                <w:highlight w:val="none"/>
              </w:rPr>
            </w:pPr>
          </w:p>
        </w:tc>
        <w:tc>
          <w:tcPr>
            <w:tcW w:w="1266" w:type="dxa"/>
            <w:tcBorders>
              <w:top w:val="nil"/>
              <w:left w:val="single" w:color="auto" w:sz="4" w:space="0"/>
              <w:bottom w:val="single" w:color="000000" w:sz="4" w:space="0"/>
              <w:right w:val="single" w:color="000000" w:sz="4" w:space="0"/>
            </w:tcBorders>
            <w:shd w:val="clear" w:color="auto" w:fill="FFFFFF"/>
            <w:noWrap w:val="0"/>
            <w:vAlign w:val="center"/>
          </w:tcPr>
          <w:p w14:paraId="7F2E8A47">
            <w:pPr>
              <w:widowControl/>
              <w:shd w:val="clear"/>
              <w:jc w:val="center"/>
              <w:rPr>
                <w:rFonts w:ascii="宋体" w:hAnsi="宋体" w:cs="宋体"/>
                <w:b w:val="0"/>
                <w:bCs w:val="0"/>
                <w:color w:val="auto"/>
                <w:kern w:val="0"/>
                <w:sz w:val="21"/>
                <w:szCs w:val="21"/>
                <w:highlight w:val="none"/>
              </w:rPr>
            </w:pPr>
          </w:p>
        </w:tc>
      </w:tr>
      <w:tr w14:paraId="248E863D">
        <w:tblPrEx>
          <w:tblCellMar>
            <w:top w:w="0" w:type="dxa"/>
            <w:left w:w="108" w:type="dxa"/>
            <w:bottom w:w="0" w:type="dxa"/>
            <w:right w:w="108" w:type="dxa"/>
          </w:tblCellMar>
        </w:tblPrEx>
        <w:trPr>
          <w:trHeight w:val="624" w:hRule="atLeast"/>
        </w:trPr>
        <w:tc>
          <w:tcPr>
            <w:tcW w:w="728" w:type="dxa"/>
            <w:tcBorders>
              <w:top w:val="nil"/>
              <w:left w:val="single" w:color="000000" w:sz="4" w:space="0"/>
              <w:bottom w:val="single" w:color="000000" w:sz="4" w:space="0"/>
              <w:right w:val="single" w:color="000000" w:sz="4" w:space="0"/>
            </w:tcBorders>
            <w:shd w:val="clear" w:color="auto" w:fill="FFFFFF"/>
            <w:noWrap w:val="0"/>
            <w:vAlign w:val="center"/>
          </w:tcPr>
          <w:p w14:paraId="7AA6A8EE">
            <w:pPr>
              <w:widowControl/>
              <w:shd w:val="clear"/>
              <w:jc w:val="center"/>
              <w:rPr>
                <w:rFonts w:ascii="宋体" w:hAnsi="宋体" w:cs="宋体"/>
                <w:b w:val="0"/>
                <w:bCs w:val="0"/>
                <w:color w:val="auto"/>
                <w:kern w:val="0"/>
                <w:sz w:val="21"/>
                <w:szCs w:val="21"/>
                <w:highlight w:val="none"/>
              </w:rPr>
            </w:pPr>
            <w:r>
              <w:rPr>
                <w:rFonts w:hint="eastAsia" w:ascii="宋体" w:hAnsi="宋体" w:cs="宋体"/>
                <w:b w:val="0"/>
                <w:bCs w:val="0"/>
                <w:color w:val="auto"/>
                <w:kern w:val="0"/>
                <w:sz w:val="21"/>
                <w:szCs w:val="21"/>
                <w:highlight w:val="none"/>
              </w:rPr>
              <w:t>11</w:t>
            </w:r>
          </w:p>
        </w:tc>
        <w:tc>
          <w:tcPr>
            <w:tcW w:w="2122" w:type="dxa"/>
            <w:tcBorders>
              <w:top w:val="nil"/>
              <w:left w:val="nil"/>
              <w:bottom w:val="single" w:color="000000" w:sz="4" w:space="0"/>
              <w:right w:val="single" w:color="000000" w:sz="4" w:space="0"/>
            </w:tcBorders>
            <w:shd w:val="clear" w:color="auto" w:fill="FFFFFF"/>
            <w:noWrap w:val="0"/>
            <w:vAlign w:val="center"/>
          </w:tcPr>
          <w:p w14:paraId="3DB5D0A7">
            <w:pPr>
              <w:widowControl/>
              <w:shd w:val="clear"/>
              <w:jc w:val="left"/>
              <w:rPr>
                <w:rFonts w:ascii="宋体" w:hAnsi="宋体" w:cs="宋体"/>
                <w:b w:val="0"/>
                <w:bCs w:val="0"/>
                <w:color w:val="auto"/>
                <w:kern w:val="0"/>
                <w:sz w:val="21"/>
                <w:szCs w:val="21"/>
                <w:highlight w:val="none"/>
              </w:rPr>
            </w:pPr>
          </w:p>
        </w:tc>
        <w:tc>
          <w:tcPr>
            <w:tcW w:w="2006" w:type="dxa"/>
            <w:tcBorders>
              <w:top w:val="nil"/>
              <w:left w:val="nil"/>
              <w:bottom w:val="single" w:color="000000" w:sz="4" w:space="0"/>
              <w:right w:val="single" w:color="000000" w:sz="4" w:space="0"/>
            </w:tcBorders>
            <w:shd w:val="clear" w:color="auto" w:fill="FFFFFF"/>
            <w:noWrap w:val="0"/>
            <w:vAlign w:val="center"/>
          </w:tcPr>
          <w:p w14:paraId="108469B4">
            <w:pPr>
              <w:widowControl/>
              <w:shd w:val="clear"/>
              <w:jc w:val="left"/>
              <w:rPr>
                <w:rFonts w:ascii="宋体" w:hAnsi="宋体" w:cs="宋体"/>
                <w:b w:val="0"/>
                <w:bCs w:val="0"/>
                <w:color w:val="auto"/>
                <w:kern w:val="0"/>
                <w:sz w:val="21"/>
                <w:szCs w:val="21"/>
                <w:highlight w:val="none"/>
              </w:rPr>
            </w:pPr>
          </w:p>
        </w:tc>
        <w:tc>
          <w:tcPr>
            <w:tcW w:w="3097" w:type="dxa"/>
            <w:tcBorders>
              <w:top w:val="nil"/>
              <w:left w:val="nil"/>
              <w:bottom w:val="single" w:color="000000" w:sz="4" w:space="0"/>
              <w:right w:val="single" w:color="000000" w:sz="4" w:space="0"/>
            </w:tcBorders>
            <w:shd w:val="clear" w:color="auto" w:fill="FFFFFF"/>
            <w:noWrap w:val="0"/>
            <w:vAlign w:val="center"/>
          </w:tcPr>
          <w:p w14:paraId="31E06069">
            <w:pPr>
              <w:widowControl/>
              <w:shd w:val="clear"/>
              <w:jc w:val="center"/>
              <w:rPr>
                <w:rFonts w:ascii="宋体" w:hAnsi="宋体" w:cs="宋体"/>
                <w:b w:val="0"/>
                <w:bCs w:val="0"/>
                <w:color w:val="auto"/>
                <w:kern w:val="0"/>
                <w:sz w:val="21"/>
                <w:szCs w:val="21"/>
                <w:highlight w:val="none"/>
              </w:rPr>
            </w:pPr>
          </w:p>
        </w:tc>
        <w:tc>
          <w:tcPr>
            <w:tcW w:w="1266" w:type="dxa"/>
            <w:tcBorders>
              <w:top w:val="nil"/>
              <w:left w:val="single" w:color="auto" w:sz="4" w:space="0"/>
              <w:bottom w:val="single" w:color="000000" w:sz="4" w:space="0"/>
              <w:right w:val="single" w:color="000000" w:sz="4" w:space="0"/>
            </w:tcBorders>
            <w:shd w:val="clear" w:color="auto" w:fill="FFFFFF"/>
            <w:noWrap w:val="0"/>
            <w:vAlign w:val="center"/>
          </w:tcPr>
          <w:p w14:paraId="00A99E03">
            <w:pPr>
              <w:widowControl/>
              <w:shd w:val="clear"/>
              <w:jc w:val="center"/>
              <w:rPr>
                <w:rFonts w:ascii="宋体" w:hAnsi="宋体" w:cs="宋体"/>
                <w:b w:val="0"/>
                <w:bCs w:val="0"/>
                <w:color w:val="auto"/>
                <w:kern w:val="0"/>
                <w:sz w:val="21"/>
                <w:szCs w:val="21"/>
                <w:highlight w:val="none"/>
              </w:rPr>
            </w:pPr>
          </w:p>
        </w:tc>
      </w:tr>
      <w:tr w14:paraId="56850287">
        <w:tblPrEx>
          <w:tblCellMar>
            <w:top w:w="0" w:type="dxa"/>
            <w:left w:w="108" w:type="dxa"/>
            <w:bottom w:w="0" w:type="dxa"/>
            <w:right w:w="108" w:type="dxa"/>
          </w:tblCellMar>
        </w:tblPrEx>
        <w:trPr>
          <w:trHeight w:val="624" w:hRule="atLeast"/>
        </w:trPr>
        <w:tc>
          <w:tcPr>
            <w:tcW w:w="728" w:type="dxa"/>
            <w:tcBorders>
              <w:top w:val="nil"/>
              <w:left w:val="single" w:color="000000" w:sz="4" w:space="0"/>
              <w:bottom w:val="single" w:color="000000" w:sz="4" w:space="0"/>
              <w:right w:val="single" w:color="000000" w:sz="4" w:space="0"/>
            </w:tcBorders>
            <w:shd w:val="clear" w:color="auto" w:fill="FFFFFF"/>
            <w:noWrap w:val="0"/>
            <w:vAlign w:val="center"/>
          </w:tcPr>
          <w:p w14:paraId="1228B1C2">
            <w:pPr>
              <w:widowControl/>
              <w:shd w:val="clear"/>
              <w:jc w:val="center"/>
              <w:rPr>
                <w:rFonts w:ascii="宋体" w:hAnsi="宋体" w:cs="宋体"/>
                <w:b w:val="0"/>
                <w:bCs w:val="0"/>
                <w:color w:val="auto"/>
                <w:kern w:val="0"/>
                <w:sz w:val="21"/>
                <w:szCs w:val="21"/>
                <w:highlight w:val="none"/>
              </w:rPr>
            </w:pPr>
            <w:r>
              <w:rPr>
                <w:rFonts w:hint="eastAsia" w:ascii="宋体" w:hAnsi="宋体" w:cs="宋体"/>
                <w:b w:val="0"/>
                <w:bCs w:val="0"/>
                <w:color w:val="auto"/>
                <w:kern w:val="0"/>
                <w:sz w:val="21"/>
                <w:szCs w:val="21"/>
                <w:highlight w:val="none"/>
              </w:rPr>
              <w:t>12</w:t>
            </w:r>
          </w:p>
        </w:tc>
        <w:tc>
          <w:tcPr>
            <w:tcW w:w="2122" w:type="dxa"/>
            <w:tcBorders>
              <w:top w:val="nil"/>
              <w:left w:val="nil"/>
              <w:bottom w:val="single" w:color="000000" w:sz="4" w:space="0"/>
              <w:right w:val="single" w:color="000000" w:sz="4" w:space="0"/>
            </w:tcBorders>
            <w:shd w:val="clear" w:color="auto" w:fill="FFFFFF"/>
            <w:noWrap w:val="0"/>
            <w:vAlign w:val="center"/>
          </w:tcPr>
          <w:p w14:paraId="46B5F441">
            <w:pPr>
              <w:widowControl/>
              <w:shd w:val="clear"/>
              <w:jc w:val="left"/>
              <w:rPr>
                <w:rFonts w:ascii="宋体" w:hAnsi="宋体" w:cs="宋体"/>
                <w:b w:val="0"/>
                <w:bCs w:val="0"/>
                <w:color w:val="auto"/>
                <w:kern w:val="0"/>
                <w:sz w:val="21"/>
                <w:szCs w:val="21"/>
                <w:highlight w:val="none"/>
              </w:rPr>
            </w:pPr>
          </w:p>
        </w:tc>
        <w:tc>
          <w:tcPr>
            <w:tcW w:w="2006" w:type="dxa"/>
            <w:tcBorders>
              <w:top w:val="nil"/>
              <w:left w:val="nil"/>
              <w:bottom w:val="single" w:color="000000" w:sz="4" w:space="0"/>
              <w:right w:val="single" w:color="000000" w:sz="4" w:space="0"/>
            </w:tcBorders>
            <w:shd w:val="clear" w:color="auto" w:fill="FFFFFF"/>
            <w:noWrap w:val="0"/>
            <w:vAlign w:val="center"/>
          </w:tcPr>
          <w:p w14:paraId="3D13D7CD">
            <w:pPr>
              <w:widowControl/>
              <w:shd w:val="clear"/>
              <w:jc w:val="left"/>
              <w:rPr>
                <w:rFonts w:ascii="宋体" w:hAnsi="宋体" w:cs="宋体"/>
                <w:b w:val="0"/>
                <w:bCs w:val="0"/>
                <w:color w:val="auto"/>
                <w:kern w:val="0"/>
                <w:sz w:val="21"/>
                <w:szCs w:val="21"/>
                <w:highlight w:val="none"/>
              </w:rPr>
            </w:pPr>
          </w:p>
        </w:tc>
        <w:tc>
          <w:tcPr>
            <w:tcW w:w="3097" w:type="dxa"/>
            <w:tcBorders>
              <w:top w:val="nil"/>
              <w:left w:val="nil"/>
              <w:bottom w:val="single" w:color="000000" w:sz="4" w:space="0"/>
              <w:right w:val="single" w:color="000000" w:sz="4" w:space="0"/>
            </w:tcBorders>
            <w:shd w:val="clear" w:color="auto" w:fill="FFFFFF"/>
            <w:noWrap w:val="0"/>
            <w:vAlign w:val="center"/>
          </w:tcPr>
          <w:p w14:paraId="540D5424">
            <w:pPr>
              <w:widowControl/>
              <w:shd w:val="clear"/>
              <w:jc w:val="center"/>
              <w:rPr>
                <w:rFonts w:ascii="宋体" w:hAnsi="宋体" w:cs="宋体"/>
                <w:b w:val="0"/>
                <w:bCs w:val="0"/>
                <w:color w:val="auto"/>
                <w:kern w:val="0"/>
                <w:sz w:val="21"/>
                <w:szCs w:val="21"/>
                <w:highlight w:val="none"/>
              </w:rPr>
            </w:pPr>
          </w:p>
        </w:tc>
        <w:tc>
          <w:tcPr>
            <w:tcW w:w="1266" w:type="dxa"/>
            <w:tcBorders>
              <w:top w:val="nil"/>
              <w:left w:val="single" w:color="auto" w:sz="4" w:space="0"/>
              <w:bottom w:val="single" w:color="000000" w:sz="4" w:space="0"/>
              <w:right w:val="single" w:color="000000" w:sz="4" w:space="0"/>
            </w:tcBorders>
            <w:shd w:val="clear" w:color="auto" w:fill="FFFFFF"/>
            <w:noWrap w:val="0"/>
            <w:vAlign w:val="center"/>
          </w:tcPr>
          <w:p w14:paraId="1E9551AC">
            <w:pPr>
              <w:widowControl/>
              <w:shd w:val="clear"/>
              <w:jc w:val="center"/>
              <w:rPr>
                <w:rFonts w:ascii="宋体" w:hAnsi="宋体" w:cs="宋体"/>
                <w:b w:val="0"/>
                <w:bCs w:val="0"/>
                <w:color w:val="auto"/>
                <w:kern w:val="0"/>
                <w:sz w:val="21"/>
                <w:szCs w:val="21"/>
                <w:highlight w:val="none"/>
              </w:rPr>
            </w:pPr>
          </w:p>
        </w:tc>
      </w:tr>
      <w:tr w14:paraId="0FB833D8">
        <w:tblPrEx>
          <w:tblCellMar>
            <w:top w:w="0" w:type="dxa"/>
            <w:left w:w="108" w:type="dxa"/>
            <w:bottom w:w="0" w:type="dxa"/>
            <w:right w:w="108" w:type="dxa"/>
          </w:tblCellMar>
        </w:tblPrEx>
        <w:trPr>
          <w:trHeight w:val="624" w:hRule="atLeast"/>
        </w:trPr>
        <w:tc>
          <w:tcPr>
            <w:tcW w:w="728" w:type="dxa"/>
            <w:tcBorders>
              <w:top w:val="nil"/>
              <w:left w:val="single" w:color="000000" w:sz="4" w:space="0"/>
              <w:bottom w:val="single" w:color="000000" w:sz="4" w:space="0"/>
              <w:right w:val="single" w:color="000000" w:sz="4" w:space="0"/>
            </w:tcBorders>
            <w:shd w:val="clear" w:color="auto" w:fill="FFFFFF"/>
            <w:noWrap w:val="0"/>
            <w:vAlign w:val="center"/>
          </w:tcPr>
          <w:p w14:paraId="6285EE8E">
            <w:pPr>
              <w:widowControl/>
              <w:shd w:val="clear"/>
              <w:jc w:val="center"/>
              <w:rPr>
                <w:rFonts w:ascii="宋体" w:hAnsi="宋体" w:cs="宋体"/>
                <w:b w:val="0"/>
                <w:bCs w:val="0"/>
                <w:color w:val="auto"/>
                <w:kern w:val="0"/>
                <w:sz w:val="21"/>
                <w:szCs w:val="21"/>
                <w:highlight w:val="none"/>
              </w:rPr>
            </w:pPr>
            <w:r>
              <w:rPr>
                <w:rFonts w:hint="eastAsia" w:ascii="宋体" w:hAnsi="宋体" w:cs="宋体"/>
                <w:b w:val="0"/>
                <w:bCs w:val="0"/>
                <w:color w:val="auto"/>
                <w:kern w:val="0"/>
                <w:sz w:val="21"/>
                <w:szCs w:val="21"/>
                <w:highlight w:val="none"/>
              </w:rPr>
              <w:t>13</w:t>
            </w:r>
          </w:p>
        </w:tc>
        <w:tc>
          <w:tcPr>
            <w:tcW w:w="2122" w:type="dxa"/>
            <w:tcBorders>
              <w:top w:val="nil"/>
              <w:left w:val="nil"/>
              <w:bottom w:val="single" w:color="000000" w:sz="4" w:space="0"/>
              <w:right w:val="single" w:color="000000" w:sz="4" w:space="0"/>
            </w:tcBorders>
            <w:shd w:val="clear" w:color="auto" w:fill="FFFFFF"/>
            <w:noWrap w:val="0"/>
            <w:vAlign w:val="center"/>
          </w:tcPr>
          <w:p w14:paraId="03B9E4BB">
            <w:pPr>
              <w:widowControl/>
              <w:shd w:val="clear"/>
              <w:jc w:val="left"/>
              <w:rPr>
                <w:rFonts w:ascii="宋体" w:hAnsi="宋体" w:cs="宋体"/>
                <w:b w:val="0"/>
                <w:bCs w:val="0"/>
                <w:color w:val="auto"/>
                <w:kern w:val="0"/>
                <w:sz w:val="21"/>
                <w:szCs w:val="21"/>
                <w:highlight w:val="none"/>
              </w:rPr>
            </w:pPr>
          </w:p>
        </w:tc>
        <w:tc>
          <w:tcPr>
            <w:tcW w:w="2006" w:type="dxa"/>
            <w:tcBorders>
              <w:top w:val="nil"/>
              <w:left w:val="nil"/>
              <w:bottom w:val="single" w:color="000000" w:sz="4" w:space="0"/>
              <w:right w:val="single" w:color="000000" w:sz="4" w:space="0"/>
            </w:tcBorders>
            <w:shd w:val="clear" w:color="auto" w:fill="FFFFFF"/>
            <w:noWrap w:val="0"/>
            <w:vAlign w:val="center"/>
          </w:tcPr>
          <w:p w14:paraId="51B60960">
            <w:pPr>
              <w:widowControl/>
              <w:shd w:val="clear"/>
              <w:jc w:val="left"/>
              <w:rPr>
                <w:rFonts w:ascii="宋体" w:hAnsi="宋体" w:cs="宋体"/>
                <w:b w:val="0"/>
                <w:bCs w:val="0"/>
                <w:color w:val="auto"/>
                <w:kern w:val="0"/>
                <w:sz w:val="21"/>
                <w:szCs w:val="21"/>
                <w:highlight w:val="none"/>
              </w:rPr>
            </w:pPr>
          </w:p>
        </w:tc>
        <w:tc>
          <w:tcPr>
            <w:tcW w:w="3097" w:type="dxa"/>
            <w:tcBorders>
              <w:top w:val="nil"/>
              <w:left w:val="nil"/>
              <w:bottom w:val="single" w:color="000000" w:sz="4" w:space="0"/>
              <w:right w:val="single" w:color="000000" w:sz="4" w:space="0"/>
            </w:tcBorders>
            <w:shd w:val="clear" w:color="auto" w:fill="FFFFFF"/>
            <w:noWrap w:val="0"/>
            <w:vAlign w:val="center"/>
          </w:tcPr>
          <w:p w14:paraId="3AA48D03">
            <w:pPr>
              <w:widowControl/>
              <w:shd w:val="clear"/>
              <w:jc w:val="center"/>
              <w:rPr>
                <w:rFonts w:ascii="宋体" w:hAnsi="宋体" w:cs="宋体"/>
                <w:b w:val="0"/>
                <w:bCs w:val="0"/>
                <w:color w:val="auto"/>
                <w:kern w:val="0"/>
                <w:sz w:val="21"/>
                <w:szCs w:val="21"/>
                <w:highlight w:val="none"/>
              </w:rPr>
            </w:pPr>
          </w:p>
        </w:tc>
        <w:tc>
          <w:tcPr>
            <w:tcW w:w="1266" w:type="dxa"/>
            <w:tcBorders>
              <w:top w:val="nil"/>
              <w:left w:val="single" w:color="auto" w:sz="4" w:space="0"/>
              <w:bottom w:val="single" w:color="000000" w:sz="4" w:space="0"/>
              <w:right w:val="single" w:color="000000" w:sz="4" w:space="0"/>
            </w:tcBorders>
            <w:shd w:val="clear" w:color="auto" w:fill="FFFFFF"/>
            <w:noWrap w:val="0"/>
            <w:vAlign w:val="center"/>
          </w:tcPr>
          <w:p w14:paraId="1D15386E">
            <w:pPr>
              <w:widowControl/>
              <w:shd w:val="clear"/>
              <w:jc w:val="center"/>
              <w:rPr>
                <w:rFonts w:ascii="宋体" w:hAnsi="宋体" w:cs="宋体"/>
                <w:b w:val="0"/>
                <w:bCs w:val="0"/>
                <w:color w:val="auto"/>
                <w:kern w:val="0"/>
                <w:sz w:val="21"/>
                <w:szCs w:val="21"/>
                <w:highlight w:val="none"/>
              </w:rPr>
            </w:pPr>
          </w:p>
        </w:tc>
      </w:tr>
    </w:tbl>
    <w:p w14:paraId="332A5F0E">
      <w:pPr>
        <w:shd w:val="clear"/>
        <w:snapToGrid w:val="0"/>
        <w:spacing w:before="50" w:after="120" w:afterLines="50"/>
        <w:jc w:val="left"/>
        <w:rPr>
          <w:rFonts w:hint="eastAsia" w:ascii="宋体" w:hAnsi="宋体"/>
          <w:b w:val="0"/>
          <w:bCs w:val="0"/>
          <w:color w:val="auto"/>
          <w:spacing w:val="20"/>
          <w:sz w:val="21"/>
          <w:szCs w:val="21"/>
          <w:highlight w:val="none"/>
        </w:rPr>
      </w:pPr>
      <w:r>
        <w:rPr>
          <w:rFonts w:hint="eastAsia" w:ascii="宋体" w:hAnsi="宋体"/>
          <w:b w:val="0"/>
          <w:bCs w:val="0"/>
          <w:color w:val="auto"/>
          <w:spacing w:val="20"/>
          <w:sz w:val="21"/>
          <w:szCs w:val="21"/>
          <w:highlight w:val="none"/>
        </w:rPr>
        <w:t>投标人根据项目需求清单中的内容进行，货物设备说明表中勿填写价格信息否则按无效标处理。</w:t>
      </w:r>
    </w:p>
    <w:p w14:paraId="10E08702">
      <w:pPr>
        <w:shd w:val="clear"/>
        <w:snapToGrid w:val="0"/>
        <w:spacing w:before="50" w:after="120" w:afterLines="50"/>
        <w:jc w:val="left"/>
        <w:rPr>
          <w:rFonts w:ascii="宋体" w:hAnsi="宋体"/>
          <w:b w:val="0"/>
          <w:bCs w:val="0"/>
          <w:color w:val="auto"/>
          <w:spacing w:val="20"/>
          <w:sz w:val="21"/>
          <w:szCs w:val="21"/>
          <w:highlight w:val="none"/>
        </w:rPr>
      </w:pPr>
      <w:r>
        <w:rPr>
          <w:rFonts w:hint="eastAsia" w:ascii="宋体" w:hAnsi="宋体"/>
          <w:b w:val="0"/>
          <w:bCs w:val="0"/>
          <w:color w:val="auto"/>
          <w:spacing w:val="20"/>
          <w:sz w:val="21"/>
          <w:szCs w:val="21"/>
          <w:highlight w:val="none"/>
        </w:rPr>
        <w:t>法定代表人签字（或盖章）：            投标人（盖章）：</w:t>
      </w:r>
    </w:p>
    <w:p w14:paraId="671C8B35">
      <w:pPr>
        <w:shd w:val="clear"/>
        <w:snapToGrid w:val="0"/>
        <w:spacing w:before="50" w:after="120" w:afterLines="50"/>
        <w:jc w:val="left"/>
        <w:rPr>
          <w:rFonts w:ascii="宋体" w:hAnsi="宋体"/>
          <w:b w:val="0"/>
          <w:bCs w:val="0"/>
          <w:color w:val="auto"/>
          <w:sz w:val="21"/>
          <w:szCs w:val="21"/>
          <w:highlight w:val="none"/>
        </w:rPr>
      </w:pPr>
      <w:r>
        <w:rPr>
          <w:rFonts w:hint="eastAsia" w:ascii="宋体" w:hAnsi="宋体"/>
          <w:b w:val="0"/>
          <w:bCs w:val="0"/>
          <w:color w:val="auto"/>
          <w:sz w:val="21"/>
          <w:szCs w:val="21"/>
          <w:highlight w:val="none"/>
        </w:rPr>
        <w:t>日期：</w:t>
      </w:r>
    </w:p>
    <w:p w14:paraId="62D80B41">
      <w:pPr>
        <w:shd w:val="clear"/>
        <w:snapToGrid w:val="0"/>
        <w:spacing w:before="50" w:after="120" w:afterLines="50"/>
        <w:jc w:val="left"/>
        <w:rPr>
          <w:rFonts w:hint="eastAsia" w:ascii="宋体" w:hAnsi="宋体"/>
          <w:b w:val="0"/>
          <w:bCs w:val="0"/>
          <w:color w:val="auto"/>
          <w:sz w:val="24"/>
          <w:highlight w:val="none"/>
        </w:rPr>
      </w:pPr>
    </w:p>
    <w:p w14:paraId="4628C54A">
      <w:pPr>
        <w:shd w:val="clear"/>
        <w:snapToGrid w:val="0"/>
        <w:spacing w:before="50" w:after="120" w:afterLines="50"/>
        <w:jc w:val="left"/>
        <w:rPr>
          <w:rFonts w:hint="eastAsia" w:ascii="宋体" w:hAnsi="宋体" w:eastAsia="宋体" w:cs="宋体"/>
          <w:b w:val="0"/>
          <w:bCs w:val="0"/>
          <w:color w:val="auto"/>
          <w:sz w:val="24"/>
          <w:highlight w:val="none"/>
          <w:shd w:val="clear" w:color="auto" w:fill="auto"/>
        </w:rPr>
      </w:pPr>
    </w:p>
    <w:p w14:paraId="0E3F881F">
      <w:pPr>
        <w:shd w:val="clear"/>
        <w:snapToGrid w:val="0"/>
        <w:spacing w:before="50" w:after="120" w:afterLines="50"/>
        <w:jc w:val="left"/>
        <w:rPr>
          <w:rFonts w:hint="eastAsia" w:ascii="宋体" w:hAnsi="宋体" w:eastAsia="宋体" w:cs="宋体"/>
          <w:b w:val="0"/>
          <w:bCs w:val="0"/>
          <w:color w:val="auto"/>
          <w:sz w:val="24"/>
          <w:highlight w:val="none"/>
          <w:shd w:val="clear" w:color="auto" w:fill="auto"/>
        </w:rPr>
      </w:pPr>
    </w:p>
    <w:p w14:paraId="6C32D35C">
      <w:pPr>
        <w:pStyle w:val="402"/>
        <w:shd w:val="clear"/>
        <w:rPr>
          <w:rFonts w:hint="eastAsia" w:ascii="宋体" w:hAnsi="宋体" w:eastAsia="宋体" w:cs="宋体"/>
          <w:b w:val="0"/>
          <w:bCs w:val="0"/>
          <w:color w:val="auto"/>
          <w:sz w:val="24"/>
          <w:highlight w:val="none"/>
          <w:shd w:val="clear" w:color="auto" w:fill="auto"/>
        </w:rPr>
      </w:pPr>
    </w:p>
    <w:p w14:paraId="63319017">
      <w:pPr>
        <w:pStyle w:val="402"/>
        <w:shd w:val="clear"/>
        <w:rPr>
          <w:rFonts w:hint="eastAsia" w:ascii="宋体" w:hAnsi="宋体" w:eastAsia="宋体" w:cs="宋体"/>
          <w:b w:val="0"/>
          <w:bCs w:val="0"/>
          <w:color w:val="auto"/>
          <w:sz w:val="24"/>
          <w:highlight w:val="none"/>
          <w:shd w:val="clear" w:color="auto" w:fill="auto"/>
        </w:rPr>
      </w:pPr>
    </w:p>
    <w:p w14:paraId="3E0BA95C">
      <w:pPr>
        <w:pStyle w:val="402"/>
        <w:shd w:val="clear"/>
        <w:rPr>
          <w:rFonts w:hint="eastAsia" w:ascii="宋体" w:hAnsi="宋体" w:eastAsia="宋体" w:cs="宋体"/>
          <w:b w:val="0"/>
          <w:bCs w:val="0"/>
          <w:color w:val="auto"/>
          <w:sz w:val="24"/>
          <w:highlight w:val="none"/>
          <w:shd w:val="clear" w:color="auto" w:fill="auto"/>
        </w:rPr>
      </w:pPr>
    </w:p>
    <w:p w14:paraId="01536561">
      <w:pPr>
        <w:pStyle w:val="402"/>
        <w:shd w:val="clear"/>
        <w:rPr>
          <w:rFonts w:hint="eastAsia" w:ascii="宋体" w:hAnsi="宋体" w:eastAsia="宋体" w:cs="宋体"/>
          <w:b w:val="0"/>
          <w:bCs w:val="0"/>
          <w:color w:val="auto"/>
          <w:sz w:val="24"/>
          <w:highlight w:val="none"/>
          <w:shd w:val="clear" w:color="auto" w:fill="auto"/>
        </w:rPr>
      </w:pPr>
    </w:p>
    <w:p w14:paraId="30F0D30B">
      <w:pPr>
        <w:pStyle w:val="402"/>
        <w:shd w:val="clear"/>
        <w:rPr>
          <w:rFonts w:hint="eastAsia" w:ascii="宋体" w:hAnsi="宋体" w:eastAsia="宋体" w:cs="宋体"/>
          <w:b w:val="0"/>
          <w:bCs w:val="0"/>
          <w:color w:val="auto"/>
          <w:sz w:val="24"/>
          <w:highlight w:val="none"/>
          <w:shd w:val="clear" w:color="auto" w:fill="auto"/>
        </w:rPr>
      </w:pPr>
    </w:p>
    <w:p w14:paraId="20A8F809">
      <w:pPr>
        <w:pStyle w:val="402"/>
        <w:shd w:val="clear"/>
        <w:rPr>
          <w:rFonts w:hint="eastAsia" w:ascii="宋体" w:hAnsi="宋体" w:eastAsia="宋体" w:cs="宋体"/>
          <w:b w:val="0"/>
          <w:bCs w:val="0"/>
          <w:color w:val="auto"/>
          <w:sz w:val="24"/>
          <w:highlight w:val="none"/>
          <w:shd w:val="clear" w:color="auto" w:fill="auto"/>
        </w:rPr>
      </w:pPr>
    </w:p>
    <w:p w14:paraId="760BB857">
      <w:pPr>
        <w:shd w:val="clear"/>
        <w:snapToGrid w:val="0"/>
        <w:spacing w:before="50" w:after="120" w:afterLines="50"/>
        <w:jc w:val="left"/>
        <w:rPr>
          <w:rFonts w:hint="eastAsia" w:ascii="宋体" w:hAnsi="宋体" w:eastAsia="宋体" w:cs="宋体"/>
          <w:b w:val="0"/>
          <w:bCs w:val="0"/>
          <w:color w:val="auto"/>
          <w:sz w:val="21"/>
          <w:szCs w:val="21"/>
          <w:highlight w:val="none"/>
          <w:shd w:val="clear" w:color="auto" w:fill="auto"/>
        </w:rPr>
      </w:pPr>
      <w:r>
        <w:rPr>
          <w:rFonts w:hint="eastAsia" w:ascii="宋体" w:hAnsi="宋体" w:cs="宋体"/>
          <w:b w:val="0"/>
          <w:bCs w:val="0"/>
          <w:color w:val="auto"/>
          <w:sz w:val="21"/>
          <w:szCs w:val="21"/>
          <w:highlight w:val="none"/>
          <w:shd w:val="clear" w:color="auto" w:fill="auto"/>
          <w:lang w:val="en-US" w:eastAsia="zh-CN"/>
        </w:rPr>
        <w:t>8</w:t>
      </w:r>
      <w:r>
        <w:rPr>
          <w:rFonts w:hint="eastAsia" w:ascii="宋体" w:hAnsi="宋体" w:eastAsia="宋体" w:cs="宋体"/>
          <w:b w:val="0"/>
          <w:bCs w:val="0"/>
          <w:color w:val="auto"/>
          <w:sz w:val="21"/>
          <w:szCs w:val="21"/>
          <w:highlight w:val="none"/>
          <w:shd w:val="clear" w:color="auto" w:fill="auto"/>
        </w:rPr>
        <w:t>.项目负责人简历：</w:t>
      </w:r>
    </w:p>
    <w:p w14:paraId="579BC146">
      <w:pPr>
        <w:shd w:val="clear"/>
        <w:snapToGrid w:val="0"/>
        <w:spacing w:before="50" w:after="120" w:afterLines="50"/>
        <w:jc w:val="left"/>
        <w:rPr>
          <w:rFonts w:hint="eastAsia" w:ascii="宋体" w:hAnsi="宋体" w:eastAsia="宋体" w:cs="宋体"/>
          <w:b w:val="0"/>
          <w:bCs w:val="0"/>
          <w:color w:val="auto"/>
          <w:sz w:val="21"/>
          <w:szCs w:val="21"/>
          <w:highlight w:val="none"/>
          <w:shd w:val="clear" w:color="auto" w:fill="auto"/>
        </w:rPr>
      </w:pPr>
    </w:p>
    <w:p w14:paraId="79013349">
      <w:pPr>
        <w:shd w:val="clear"/>
        <w:jc w:val="center"/>
        <w:rPr>
          <w:rFonts w:hint="eastAsia" w:ascii="宋体" w:hAnsi="宋体" w:eastAsia="宋体" w:cs="宋体"/>
          <w:b w:val="0"/>
          <w:bCs w:val="0"/>
          <w:snapToGrid w:val="0"/>
          <w:color w:val="auto"/>
          <w:sz w:val="21"/>
          <w:szCs w:val="21"/>
          <w:highlight w:val="none"/>
          <w:shd w:val="clear" w:color="auto" w:fill="auto"/>
        </w:rPr>
      </w:pPr>
      <w:r>
        <w:rPr>
          <w:rFonts w:hint="eastAsia" w:ascii="宋体" w:hAnsi="宋体" w:eastAsia="宋体" w:cs="宋体"/>
          <w:b w:val="0"/>
          <w:bCs w:val="0"/>
          <w:snapToGrid w:val="0"/>
          <w:color w:val="auto"/>
          <w:sz w:val="21"/>
          <w:szCs w:val="21"/>
          <w:highlight w:val="none"/>
          <w:shd w:val="clear" w:color="auto" w:fill="auto"/>
        </w:rPr>
        <w:t>项目负责人简历表</w:t>
      </w:r>
    </w:p>
    <w:p w14:paraId="369B7924">
      <w:pPr>
        <w:shd w:val="clear"/>
        <w:snapToGrid w:val="0"/>
        <w:spacing w:before="120" w:beforeLines="50" w:after="50" w:line="360" w:lineRule="auto"/>
        <w:jc w:val="center"/>
        <w:rPr>
          <w:rFonts w:hint="eastAsia" w:ascii="宋体" w:hAnsi="宋体" w:eastAsia="宋体" w:cs="宋体"/>
          <w:b w:val="0"/>
          <w:bCs w:val="0"/>
          <w:color w:val="auto"/>
          <w:sz w:val="21"/>
          <w:szCs w:val="21"/>
          <w:highlight w:val="none"/>
          <w:shd w:val="clear" w:color="auto" w:fill="auto"/>
        </w:rPr>
      </w:pPr>
    </w:p>
    <w:p w14:paraId="734CDFC0">
      <w:pPr>
        <w:shd w:val="clear"/>
        <w:snapToGrid w:val="0"/>
        <w:spacing w:before="120" w:beforeLines="50" w:after="50" w:line="480" w:lineRule="auto"/>
        <w:rPr>
          <w:rFonts w:hint="eastAsia" w:ascii="宋体" w:hAnsi="宋体" w:eastAsia="宋体" w:cs="宋体"/>
          <w:b w:val="0"/>
          <w:bCs w:val="0"/>
          <w:color w:val="auto"/>
          <w:sz w:val="21"/>
          <w:szCs w:val="21"/>
          <w:highlight w:val="none"/>
          <w:shd w:val="clear" w:color="auto" w:fill="auto"/>
        </w:rPr>
      </w:pPr>
      <w:r>
        <w:rPr>
          <w:rFonts w:hint="eastAsia" w:ascii="宋体" w:hAnsi="宋体" w:eastAsia="宋体" w:cs="宋体"/>
          <w:b w:val="0"/>
          <w:bCs w:val="0"/>
          <w:color w:val="auto"/>
          <w:sz w:val="21"/>
          <w:szCs w:val="21"/>
          <w:highlight w:val="none"/>
          <w:shd w:val="clear" w:color="auto" w:fill="auto"/>
        </w:rPr>
        <w:t>项目名称：</w:t>
      </w:r>
    </w:p>
    <w:p w14:paraId="502D8341">
      <w:pPr>
        <w:shd w:val="clear"/>
        <w:snapToGrid w:val="0"/>
        <w:spacing w:before="120" w:beforeLines="50" w:after="50" w:line="480" w:lineRule="auto"/>
        <w:rPr>
          <w:rFonts w:hint="eastAsia" w:ascii="宋体" w:hAnsi="宋体" w:eastAsia="宋体" w:cs="宋体"/>
          <w:b w:val="0"/>
          <w:bCs w:val="0"/>
          <w:color w:val="auto"/>
          <w:sz w:val="21"/>
          <w:szCs w:val="21"/>
          <w:highlight w:val="none"/>
          <w:shd w:val="clear" w:color="auto" w:fill="auto"/>
        </w:rPr>
      </w:pPr>
      <w:r>
        <w:rPr>
          <w:rFonts w:hint="eastAsia" w:ascii="宋体" w:hAnsi="宋体" w:eastAsia="宋体" w:cs="宋体"/>
          <w:b w:val="0"/>
          <w:bCs w:val="0"/>
          <w:color w:val="auto"/>
          <w:sz w:val="21"/>
          <w:szCs w:val="21"/>
          <w:highlight w:val="none"/>
          <w:shd w:val="clear" w:color="auto" w:fill="auto"/>
        </w:rPr>
        <w:t>项目编号：</w:t>
      </w:r>
    </w:p>
    <w:tbl>
      <w:tblPr>
        <w:tblStyle w:val="51"/>
        <w:tblpPr w:leftFromText="180" w:rightFromText="180" w:vertAnchor="text" w:tblpY="21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880"/>
        <w:gridCol w:w="1084"/>
        <w:gridCol w:w="2733"/>
        <w:gridCol w:w="1952"/>
        <w:gridCol w:w="2928"/>
      </w:tblGrid>
      <w:tr w14:paraId="342963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93" w:hRule="atLeast"/>
        </w:trPr>
        <w:tc>
          <w:tcPr>
            <w:tcW w:w="1964" w:type="dxa"/>
            <w:gridSpan w:val="2"/>
            <w:tcBorders>
              <w:top w:val="single" w:color="000000" w:sz="8" w:space="0"/>
              <w:left w:val="single" w:color="000000" w:sz="8" w:space="0"/>
              <w:bottom w:val="single" w:color="000000" w:sz="4" w:space="0"/>
              <w:right w:val="single" w:color="auto" w:sz="4" w:space="0"/>
            </w:tcBorders>
            <w:vAlign w:val="center"/>
          </w:tcPr>
          <w:p w14:paraId="36B3E0EA">
            <w:pPr>
              <w:shd w:val="clear"/>
              <w:spacing w:line="351" w:lineRule="atLeast"/>
              <w:jc w:val="center"/>
              <w:rPr>
                <w:rFonts w:hint="eastAsia" w:ascii="宋体" w:hAnsi="宋体" w:eastAsia="宋体" w:cs="宋体"/>
                <w:b w:val="0"/>
                <w:bCs w:val="0"/>
                <w:color w:val="auto"/>
                <w:sz w:val="21"/>
                <w:szCs w:val="21"/>
                <w:highlight w:val="none"/>
                <w:u w:color="000000"/>
                <w:shd w:val="clear" w:color="auto" w:fill="auto"/>
              </w:rPr>
            </w:pPr>
            <w:r>
              <w:rPr>
                <w:rFonts w:hint="eastAsia" w:ascii="宋体" w:hAnsi="宋体" w:eastAsia="宋体" w:cs="宋体"/>
                <w:b w:val="0"/>
                <w:bCs w:val="0"/>
                <w:color w:val="auto"/>
                <w:sz w:val="21"/>
                <w:szCs w:val="21"/>
                <w:highlight w:val="none"/>
                <w:shd w:val="clear" w:color="auto" w:fill="auto"/>
              </w:rPr>
              <w:t>姓  名</w:t>
            </w:r>
          </w:p>
        </w:tc>
        <w:tc>
          <w:tcPr>
            <w:tcW w:w="2733" w:type="dxa"/>
            <w:tcBorders>
              <w:top w:val="single" w:color="000000" w:sz="8" w:space="0"/>
              <w:left w:val="single" w:color="auto" w:sz="4" w:space="0"/>
              <w:bottom w:val="single" w:color="000000" w:sz="4" w:space="0"/>
              <w:right w:val="single" w:color="000000" w:sz="4" w:space="0"/>
            </w:tcBorders>
            <w:vAlign w:val="center"/>
          </w:tcPr>
          <w:p w14:paraId="599895AE">
            <w:pPr>
              <w:shd w:val="clear"/>
              <w:spacing w:line="351" w:lineRule="atLeast"/>
              <w:jc w:val="center"/>
              <w:rPr>
                <w:rFonts w:hint="eastAsia" w:ascii="宋体" w:hAnsi="宋体" w:eastAsia="宋体" w:cs="宋体"/>
                <w:b w:val="0"/>
                <w:bCs w:val="0"/>
                <w:color w:val="auto"/>
                <w:sz w:val="21"/>
                <w:szCs w:val="21"/>
                <w:highlight w:val="none"/>
                <w:u w:color="000000"/>
                <w:shd w:val="clear" w:color="auto" w:fill="auto"/>
              </w:rPr>
            </w:pPr>
          </w:p>
        </w:tc>
        <w:tc>
          <w:tcPr>
            <w:tcW w:w="1952" w:type="dxa"/>
            <w:tcBorders>
              <w:top w:val="single" w:color="000000" w:sz="8" w:space="0"/>
              <w:left w:val="single" w:color="auto" w:sz="4" w:space="0"/>
              <w:bottom w:val="single" w:color="000000" w:sz="4" w:space="0"/>
              <w:right w:val="single" w:color="000000" w:sz="4" w:space="0"/>
            </w:tcBorders>
            <w:vAlign w:val="center"/>
          </w:tcPr>
          <w:p w14:paraId="68C781CB">
            <w:pPr>
              <w:shd w:val="clear"/>
              <w:spacing w:line="351" w:lineRule="atLeast"/>
              <w:jc w:val="center"/>
              <w:rPr>
                <w:rFonts w:hint="eastAsia" w:ascii="宋体" w:hAnsi="宋体" w:eastAsia="宋体" w:cs="宋体"/>
                <w:b w:val="0"/>
                <w:bCs w:val="0"/>
                <w:color w:val="auto"/>
                <w:sz w:val="21"/>
                <w:szCs w:val="21"/>
                <w:highlight w:val="none"/>
                <w:u w:color="000000"/>
                <w:shd w:val="clear" w:color="auto" w:fill="auto"/>
              </w:rPr>
            </w:pPr>
            <w:r>
              <w:rPr>
                <w:rFonts w:hint="eastAsia" w:ascii="宋体" w:hAnsi="宋体" w:eastAsia="宋体" w:cs="宋体"/>
                <w:b w:val="0"/>
                <w:bCs w:val="0"/>
                <w:color w:val="auto"/>
                <w:sz w:val="21"/>
                <w:szCs w:val="21"/>
                <w:highlight w:val="none"/>
                <w:shd w:val="clear" w:color="auto" w:fill="auto"/>
              </w:rPr>
              <w:t>性  别</w:t>
            </w:r>
          </w:p>
        </w:tc>
        <w:tc>
          <w:tcPr>
            <w:tcW w:w="2928" w:type="dxa"/>
            <w:tcBorders>
              <w:top w:val="single" w:color="000000" w:sz="8" w:space="0"/>
              <w:left w:val="single" w:color="auto" w:sz="4" w:space="0"/>
              <w:bottom w:val="single" w:color="000000" w:sz="4" w:space="0"/>
              <w:right w:val="single" w:color="000000" w:sz="8" w:space="0"/>
            </w:tcBorders>
            <w:vAlign w:val="center"/>
          </w:tcPr>
          <w:p w14:paraId="3CF271FC">
            <w:pPr>
              <w:shd w:val="clear"/>
              <w:spacing w:line="351" w:lineRule="atLeast"/>
              <w:jc w:val="center"/>
              <w:rPr>
                <w:rFonts w:hint="eastAsia" w:ascii="宋体" w:hAnsi="宋体" w:eastAsia="宋体" w:cs="宋体"/>
                <w:b w:val="0"/>
                <w:bCs w:val="0"/>
                <w:color w:val="auto"/>
                <w:sz w:val="21"/>
                <w:szCs w:val="21"/>
                <w:highlight w:val="none"/>
                <w:u w:color="000000"/>
                <w:shd w:val="clear" w:color="auto" w:fill="auto"/>
              </w:rPr>
            </w:pPr>
          </w:p>
        </w:tc>
      </w:tr>
      <w:tr w14:paraId="0C2D1E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93" w:hRule="atLeast"/>
        </w:trPr>
        <w:tc>
          <w:tcPr>
            <w:tcW w:w="1964" w:type="dxa"/>
            <w:gridSpan w:val="2"/>
            <w:tcBorders>
              <w:top w:val="single" w:color="000000" w:sz="8" w:space="0"/>
              <w:left w:val="single" w:color="000000" w:sz="8" w:space="0"/>
              <w:bottom w:val="single" w:color="000000" w:sz="4" w:space="0"/>
              <w:right w:val="single" w:color="auto" w:sz="4" w:space="0"/>
            </w:tcBorders>
            <w:vAlign w:val="center"/>
          </w:tcPr>
          <w:p w14:paraId="52AA311C">
            <w:pPr>
              <w:shd w:val="clear"/>
              <w:spacing w:line="351" w:lineRule="atLeast"/>
              <w:jc w:val="center"/>
              <w:rPr>
                <w:rFonts w:hint="eastAsia" w:ascii="宋体" w:hAnsi="宋体" w:eastAsia="宋体" w:cs="宋体"/>
                <w:b w:val="0"/>
                <w:bCs w:val="0"/>
                <w:color w:val="auto"/>
                <w:sz w:val="21"/>
                <w:szCs w:val="21"/>
                <w:highlight w:val="none"/>
                <w:shd w:val="clear" w:color="auto" w:fill="auto"/>
              </w:rPr>
            </w:pPr>
            <w:r>
              <w:rPr>
                <w:rFonts w:hint="eastAsia" w:ascii="宋体" w:hAnsi="宋体" w:eastAsia="宋体" w:cs="宋体"/>
                <w:b w:val="0"/>
                <w:bCs w:val="0"/>
                <w:color w:val="auto"/>
                <w:sz w:val="21"/>
                <w:szCs w:val="21"/>
                <w:highlight w:val="none"/>
                <w:shd w:val="clear" w:color="auto" w:fill="auto"/>
              </w:rPr>
              <w:t>年  龄</w:t>
            </w:r>
          </w:p>
        </w:tc>
        <w:tc>
          <w:tcPr>
            <w:tcW w:w="2733" w:type="dxa"/>
            <w:tcBorders>
              <w:top w:val="single" w:color="000000" w:sz="8" w:space="0"/>
              <w:left w:val="single" w:color="auto" w:sz="4" w:space="0"/>
              <w:bottom w:val="single" w:color="000000" w:sz="4" w:space="0"/>
              <w:right w:val="single" w:color="000000" w:sz="4" w:space="0"/>
            </w:tcBorders>
            <w:vAlign w:val="center"/>
          </w:tcPr>
          <w:p w14:paraId="06517177">
            <w:pPr>
              <w:shd w:val="clear"/>
              <w:spacing w:line="351" w:lineRule="atLeast"/>
              <w:jc w:val="center"/>
              <w:rPr>
                <w:rFonts w:hint="eastAsia" w:ascii="宋体" w:hAnsi="宋体" w:eastAsia="宋体" w:cs="宋体"/>
                <w:b w:val="0"/>
                <w:bCs w:val="0"/>
                <w:color w:val="auto"/>
                <w:sz w:val="21"/>
                <w:szCs w:val="21"/>
                <w:highlight w:val="none"/>
                <w:u w:color="000000"/>
                <w:shd w:val="clear" w:color="auto" w:fill="auto"/>
              </w:rPr>
            </w:pPr>
          </w:p>
        </w:tc>
        <w:tc>
          <w:tcPr>
            <w:tcW w:w="1952" w:type="dxa"/>
            <w:tcBorders>
              <w:top w:val="single" w:color="000000" w:sz="8" w:space="0"/>
              <w:left w:val="single" w:color="auto" w:sz="4" w:space="0"/>
              <w:bottom w:val="single" w:color="000000" w:sz="4" w:space="0"/>
              <w:right w:val="single" w:color="000000" w:sz="4" w:space="0"/>
            </w:tcBorders>
            <w:vAlign w:val="center"/>
          </w:tcPr>
          <w:p w14:paraId="5D3C4E5B">
            <w:pPr>
              <w:shd w:val="clear"/>
              <w:spacing w:line="351" w:lineRule="atLeast"/>
              <w:jc w:val="center"/>
              <w:rPr>
                <w:rFonts w:hint="eastAsia" w:ascii="宋体" w:hAnsi="宋体" w:eastAsia="宋体" w:cs="宋体"/>
                <w:b w:val="0"/>
                <w:bCs w:val="0"/>
                <w:color w:val="auto"/>
                <w:sz w:val="21"/>
                <w:szCs w:val="21"/>
                <w:highlight w:val="none"/>
                <w:shd w:val="clear" w:color="auto" w:fill="auto"/>
              </w:rPr>
            </w:pPr>
            <w:r>
              <w:rPr>
                <w:rFonts w:hint="eastAsia" w:ascii="宋体" w:hAnsi="宋体" w:eastAsia="宋体" w:cs="宋体"/>
                <w:b w:val="0"/>
                <w:bCs w:val="0"/>
                <w:color w:val="auto"/>
                <w:sz w:val="21"/>
                <w:szCs w:val="21"/>
                <w:highlight w:val="none"/>
                <w:shd w:val="clear" w:color="auto" w:fill="auto"/>
              </w:rPr>
              <w:t>身份证号</w:t>
            </w:r>
          </w:p>
        </w:tc>
        <w:tc>
          <w:tcPr>
            <w:tcW w:w="2928" w:type="dxa"/>
            <w:tcBorders>
              <w:top w:val="single" w:color="000000" w:sz="8" w:space="0"/>
              <w:left w:val="single" w:color="auto" w:sz="4" w:space="0"/>
              <w:bottom w:val="single" w:color="000000" w:sz="4" w:space="0"/>
              <w:right w:val="single" w:color="000000" w:sz="8" w:space="0"/>
            </w:tcBorders>
            <w:vAlign w:val="center"/>
          </w:tcPr>
          <w:p w14:paraId="3F1A03B2">
            <w:pPr>
              <w:shd w:val="clear"/>
              <w:spacing w:line="351" w:lineRule="atLeast"/>
              <w:jc w:val="center"/>
              <w:rPr>
                <w:rFonts w:hint="eastAsia" w:ascii="宋体" w:hAnsi="宋体" w:eastAsia="宋体" w:cs="宋体"/>
                <w:b w:val="0"/>
                <w:bCs w:val="0"/>
                <w:color w:val="auto"/>
                <w:sz w:val="21"/>
                <w:szCs w:val="21"/>
                <w:highlight w:val="none"/>
                <w:u w:color="000000"/>
                <w:shd w:val="clear" w:color="auto" w:fill="auto"/>
              </w:rPr>
            </w:pPr>
          </w:p>
        </w:tc>
      </w:tr>
      <w:tr w14:paraId="5D05ED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94" w:hRule="atLeast"/>
        </w:trPr>
        <w:tc>
          <w:tcPr>
            <w:tcW w:w="1964" w:type="dxa"/>
            <w:gridSpan w:val="2"/>
            <w:tcBorders>
              <w:top w:val="single" w:color="auto" w:sz="4" w:space="0"/>
              <w:left w:val="single" w:color="000000" w:sz="8" w:space="0"/>
              <w:bottom w:val="single" w:color="auto" w:sz="4" w:space="0"/>
              <w:right w:val="single" w:color="auto" w:sz="4" w:space="0"/>
            </w:tcBorders>
            <w:vAlign w:val="center"/>
          </w:tcPr>
          <w:p w14:paraId="06DFFE8C">
            <w:pPr>
              <w:shd w:val="clear"/>
              <w:spacing w:line="351" w:lineRule="atLeast"/>
              <w:jc w:val="center"/>
              <w:rPr>
                <w:rFonts w:hint="eastAsia" w:ascii="宋体" w:hAnsi="宋体" w:eastAsia="宋体" w:cs="宋体"/>
                <w:b w:val="0"/>
                <w:bCs w:val="0"/>
                <w:color w:val="auto"/>
                <w:sz w:val="21"/>
                <w:szCs w:val="21"/>
                <w:highlight w:val="none"/>
                <w:u w:color="000000"/>
                <w:shd w:val="clear" w:color="auto" w:fill="auto"/>
              </w:rPr>
            </w:pPr>
            <w:r>
              <w:rPr>
                <w:rFonts w:hint="eastAsia" w:ascii="宋体" w:hAnsi="宋体" w:eastAsia="宋体" w:cs="宋体"/>
                <w:b w:val="0"/>
                <w:bCs w:val="0"/>
                <w:color w:val="auto"/>
                <w:sz w:val="21"/>
                <w:szCs w:val="21"/>
                <w:highlight w:val="none"/>
                <w:shd w:val="clear" w:color="auto" w:fill="auto"/>
              </w:rPr>
              <w:t>资  格</w:t>
            </w:r>
          </w:p>
        </w:tc>
        <w:tc>
          <w:tcPr>
            <w:tcW w:w="2733" w:type="dxa"/>
            <w:tcBorders>
              <w:top w:val="single" w:color="auto" w:sz="4" w:space="0"/>
              <w:left w:val="single" w:color="auto" w:sz="4" w:space="0"/>
              <w:bottom w:val="single" w:color="auto" w:sz="4" w:space="0"/>
              <w:right w:val="single" w:color="000000" w:sz="4" w:space="0"/>
            </w:tcBorders>
            <w:vAlign w:val="center"/>
          </w:tcPr>
          <w:p w14:paraId="695583A7">
            <w:pPr>
              <w:shd w:val="clear"/>
              <w:spacing w:line="351" w:lineRule="atLeast"/>
              <w:jc w:val="center"/>
              <w:rPr>
                <w:rFonts w:hint="eastAsia" w:ascii="宋体" w:hAnsi="宋体" w:eastAsia="宋体" w:cs="宋体"/>
                <w:b w:val="0"/>
                <w:bCs w:val="0"/>
                <w:color w:val="auto"/>
                <w:sz w:val="21"/>
                <w:szCs w:val="21"/>
                <w:highlight w:val="none"/>
                <w:u w:color="000000"/>
                <w:shd w:val="clear" w:color="auto" w:fill="auto"/>
              </w:rPr>
            </w:pPr>
          </w:p>
        </w:tc>
        <w:tc>
          <w:tcPr>
            <w:tcW w:w="1952" w:type="dxa"/>
            <w:tcBorders>
              <w:top w:val="single" w:color="auto" w:sz="4" w:space="0"/>
              <w:left w:val="single" w:color="auto" w:sz="4" w:space="0"/>
              <w:bottom w:val="single" w:color="auto" w:sz="4" w:space="0"/>
              <w:right w:val="single" w:color="auto" w:sz="4" w:space="0"/>
            </w:tcBorders>
            <w:vAlign w:val="center"/>
          </w:tcPr>
          <w:p w14:paraId="1EB7F2AE">
            <w:pPr>
              <w:shd w:val="clear"/>
              <w:spacing w:line="351" w:lineRule="atLeast"/>
              <w:jc w:val="center"/>
              <w:rPr>
                <w:rFonts w:hint="eastAsia" w:ascii="宋体" w:hAnsi="宋体" w:eastAsia="宋体" w:cs="宋体"/>
                <w:b w:val="0"/>
                <w:bCs w:val="0"/>
                <w:color w:val="auto"/>
                <w:sz w:val="21"/>
                <w:szCs w:val="21"/>
                <w:highlight w:val="none"/>
                <w:u w:color="000000"/>
                <w:shd w:val="clear" w:color="auto" w:fill="auto"/>
              </w:rPr>
            </w:pPr>
            <w:r>
              <w:rPr>
                <w:rFonts w:hint="eastAsia" w:ascii="宋体" w:hAnsi="宋体" w:eastAsia="宋体" w:cs="宋体"/>
                <w:b w:val="0"/>
                <w:bCs w:val="0"/>
                <w:color w:val="auto"/>
                <w:sz w:val="21"/>
                <w:szCs w:val="21"/>
                <w:highlight w:val="none"/>
                <w:shd w:val="clear" w:color="auto" w:fill="auto"/>
              </w:rPr>
              <w:t>资格证书号</w:t>
            </w:r>
          </w:p>
        </w:tc>
        <w:tc>
          <w:tcPr>
            <w:tcW w:w="2928" w:type="dxa"/>
            <w:tcBorders>
              <w:top w:val="single" w:color="auto" w:sz="4" w:space="0"/>
              <w:left w:val="single" w:color="auto" w:sz="4" w:space="0"/>
              <w:bottom w:val="single" w:color="auto" w:sz="4" w:space="0"/>
              <w:right w:val="single" w:color="000000" w:sz="8" w:space="0"/>
            </w:tcBorders>
            <w:vAlign w:val="center"/>
          </w:tcPr>
          <w:p w14:paraId="6E9DD127">
            <w:pPr>
              <w:shd w:val="clear"/>
              <w:spacing w:line="351" w:lineRule="atLeast"/>
              <w:jc w:val="center"/>
              <w:rPr>
                <w:rFonts w:hint="eastAsia" w:ascii="宋体" w:hAnsi="宋体" w:eastAsia="宋体" w:cs="宋体"/>
                <w:b w:val="0"/>
                <w:bCs w:val="0"/>
                <w:color w:val="auto"/>
                <w:sz w:val="21"/>
                <w:szCs w:val="21"/>
                <w:highlight w:val="none"/>
                <w:u w:color="000000"/>
                <w:shd w:val="clear" w:color="auto" w:fill="auto"/>
              </w:rPr>
            </w:pPr>
          </w:p>
        </w:tc>
      </w:tr>
      <w:tr w14:paraId="2506BB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31" w:hRule="atLeast"/>
        </w:trPr>
        <w:tc>
          <w:tcPr>
            <w:tcW w:w="1964" w:type="dxa"/>
            <w:gridSpan w:val="2"/>
            <w:tcBorders>
              <w:top w:val="single" w:color="auto" w:sz="4" w:space="0"/>
              <w:left w:val="single" w:color="000000" w:sz="8" w:space="0"/>
              <w:bottom w:val="single" w:color="000000" w:sz="4" w:space="0"/>
              <w:right w:val="single" w:color="auto" w:sz="4" w:space="0"/>
            </w:tcBorders>
            <w:vAlign w:val="center"/>
          </w:tcPr>
          <w:p w14:paraId="329E7493">
            <w:pPr>
              <w:shd w:val="clear"/>
              <w:spacing w:line="351" w:lineRule="atLeast"/>
              <w:ind w:firstLine="417" w:firstLineChars="199"/>
              <w:rPr>
                <w:rFonts w:hint="eastAsia" w:ascii="宋体" w:hAnsi="宋体" w:eastAsia="宋体" w:cs="宋体"/>
                <w:b w:val="0"/>
                <w:bCs w:val="0"/>
                <w:color w:val="auto"/>
                <w:sz w:val="21"/>
                <w:szCs w:val="21"/>
                <w:highlight w:val="none"/>
                <w:u w:color="000000"/>
                <w:shd w:val="clear" w:color="auto" w:fill="auto"/>
              </w:rPr>
            </w:pPr>
            <w:r>
              <w:rPr>
                <w:rFonts w:hint="eastAsia" w:ascii="宋体" w:hAnsi="宋体" w:eastAsia="宋体" w:cs="宋体"/>
                <w:b w:val="0"/>
                <w:bCs w:val="0"/>
                <w:color w:val="auto"/>
                <w:sz w:val="21"/>
                <w:szCs w:val="21"/>
                <w:highlight w:val="none"/>
                <w:shd w:val="clear" w:color="auto" w:fill="auto"/>
              </w:rPr>
              <w:t>职  称</w:t>
            </w:r>
          </w:p>
        </w:tc>
        <w:tc>
          <w:tcPr>
            <w:tcW w:w="2733" w:type="dxa"/>
            <w:tcBorders>
              <w:top w:val="single" w:color="auto" w:sz="4" w:space="0"/>
              <w:left w:val="single" w:color="auto" w:sz="4" w:space="0"/>
              <w:bottom w:val="single" w:color="000000" w:sz="4" w:space="0"/>
              <w:right w:val="single" w:color="000000" w:sz="4" w:space="0"/>
            </w:tcBorders>
            <w:vAlign w:val="center"/>
          </w:tcPr>
          <w:p w14:paraId="4FC35671">
            <w:pPr>
              <w:shd w:val="clear"/>
              <w:spacing w:line="351" w:lineRule="atLeast"/>
              <w:ind w:firstLine="419"/>
              <w:jc w:val="center"/>
              <w:rPr>
                <w:rFonts w:hint="eastAsia" w:ascii="宋体" w:hAnsi="宋体" w:eastAsia="宋体" w:cs="宋体"/>
                <w:b w:val="0"/>
                <w:bCs w:val="0"/>
                <w:color w:val="auto"/>
                <w:sz w:val="21"/>
                <w:szCs w:val="21"/>
                <w:highlight w:val="none"/>
                <w:u w:color="000000"/>
                <w:shd w:val="clear" w:color="auto" w:fill="auto"/>
              </w:rPr>
            </w:pPr>
          </w:p>
        </w:tc>
        <w:tc>
          <w:tcPr>
            <w:tcW w:w="1952" w:type="dxa"/>
            <w:tcBorders>
              <w:top w:val="single" w:color="auto" w:sz="4" w:space="0"/>
              <w:left w:val="single" w:color="auto" w:sz="4" w:space="0"/>
              <w:bottom w:val="single" w:color="000000" w:sz="4" w:space="0"/>
              <w:right w:val="single" w:color="auto" w:sz="4" w:space="0"/>
            </w:tcBorders>
            <w:vAlign w:val="center"/>
          </w:tcPr>
          <w:p w14:paraId="7FF8DF93">
            <w:pPr>
              <w:shd w:val="clear"/>
              <w:spacing w:line="351" w:lineRule="atLeast"/>
              <w:ind w:firstLine="415" w:firstLineChars="198"/>
              <w:rPr>
                <w:rFonts w:hint="eastAsia" w:ascii="宋体" w:hAnsi="宋体" w:eastAsia="宋体" w:cs="宋体"/>
                <w:b w:val="0"/>
                <w:bCs w:val="0"/>
                <w:color w:val="auto"/>
                <w:sz w:val="21"/>
                <w:szCs w:val="21"/>
                <w:highlight w:val="none"/>
                <w:u w:color="000000"/>
                <w:shd w:val="clear" w:color="auto" w:fill="auto"/>
              </w:rPr>
            </w:pPr>
            <w:r>
              <w:rPr>
                <w:rFonts w:hint="eastAsia" w:ascii="宋体" w:hAnsi="宋体" w:eastAsia="宋体" w:cs="宋体"/>
                <w:b w:val="0"/>
                <w:bCs w:val="0"/>
                <w:color w:val="auto"/>
                <w:sz w:val="21"/>
                <w:szCs w:val="21"/>
                <w:highlight w:val="none"/>
                <w:shd w:val="clear" w:color="auto" w:fill="auto"/>
              </w:rPr>
              <w:t>学  历</w:t>
            </w:r>
          </w:p>
        </w:tc>
        <w:tc>
          <w:tcPr>
            <w:tcW w:w="2928" w:type="dxa"/>
            <w:tcBorders>
              <w:top w:val="single" w:color="auto" w:sz="4" w:space="0"/>
              <w:left w:val="single" w:color="auto" w:sz="4" w:space="0"/>
              <w:bottom w:val="single" w:color="000000" w:sz="4" w:space="0"/>
              <w:right w:val="single" w:color="000000" w:sz="8" w:space="0"/>
            </w:tcBorders>
            <w:vAlign w:val="center"/>
          </w:tcPr>
          <w:p w14:paraId="2A8C2A5B">
            <w:pPr>
              <w:shd w:val="clear"/>
              <w:spacing w:line="351" w:lineRule="atLeast"/>
              <w:jc w:val="center"/>
              <w:rPr>
                <w:rFonts w:hint="eastAsia" w:ascii="宋体" w:hAnsi="宋体" w:eastAsia="宋体" w:cs="宋体"/>
                <w:b w:val="0"/>
                <w:bCs w:val="0"/>
                <w:color w:val="auto"/>
                <w:sz w:val="21"/>
                <w:szCs w:val="21"/>
                <w:highlight w:val="none"/>
                <w:u w:color="000000"/>
                <w:shd w:val="clear" w:color="auto" w:fill="auto"/>
              </w:rPr>
            </w:pPr>
          </w:p>
        </w:tc>
      </w:tr>
      <w:tr w14:paraId="28DCDA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10" w:hRule="atLeast"/>
        </w:trPr>
        <w:tc>
          <w:tcPr>
            <w:tcW w:w="1964" w:type="dxa"/>
            <w:gridSpan w:val="2"/>
            <w:tcBorders>
              <w:top w:val="single" w:color="auto" w:sz="4" w:space="0"/>
              <w:left w:val="single" w:color="000000" w:sz="8" w:space="0"/>
              <w:bottom w:val="single" w:color="000000" w:sz="4" w:space="0"/>
              <w:right w:val="single" w:color="000000" w:sz="4" w:space="0"/>
            </w:tcBorders>
            <w:vAlign w:val="center"/>
          </w:tcPr>
          <w:p w14:paraId="0AB1709F">
            <w:pPr>
              <w:shd w:val="clear"/>
              <w:spacing w:line="351" w:lineRule="atLeast"/>
              <w:jc w:val="center"/>
              <w:rPr>
                <w:rFonts w:hint="eastAsia" w:ascii="宋体" w:hAnsi="宋体" w:eastAsia="宋体" w:cs="宋体"/>
                <w:b w:val="0"/>
                <w:bCs w:val="0"/>
                <w:color w:val="auto"/>
                <w:sz w:val="21"/>
                <w:szCs w:val="21"/>
                <w:highlight w:val="none"/>
                <w:u w:color="000000"/>
                <w:shd w:val="clear" w:color="auto" w:fill="auto"/>
              </w:rPr>
            </w:pPr>
            <w:r>
              <w:rPr>
                <w:rFonts w:hint="eastAsia" w:ascii="宋体" w:hAnsi="宋体" w:eastAsia="宋体" w:cs="宋体"/>
                <w:b w:val="0"/>
                <w:bCs w:val="0"/>
                <w:color w:val="auto"/>
                <w:sz w:val="21"/>
                <w:szCs w:val="21"/>
                <w:highlight w:val="none"/>
                <w:u w:color="000000"/>
                <w:shd w:val="clear" w:color="auto" w:fill="auto"/>
              </w:rPr>
              <w:t>手机号</w:t>
            </w:r>
          </w:p>
        </w:tc>
        <w:tc>
          <w:tcPr>
            <w:tcW w:w="2733" w:type="dxa"/>
            <w:tcBorders>
              <w:top w:val="single" w:color="auto" w:sz="4" w:space="0"/>
              <w:left w:val="single" w:color="auto" w:sz="4" w:space="0"/>
              <w:bottom w:val="single" w:color="000000" w:sz="4" w:space="0"/>
              <w:right w:val="single" w:color="000000" w:sz="4" w:space="0"/>
            </w:tcBorders>
            <w:vAlign w:val="center"/>
          </w:tcPr>
          <w:p w14:paraId="6935BD6F">
            <w:pPr>
              <w:shd w:val="clear"/>
              <w:spacing w:line="351" w:lineRule="atLeast"/>
              <w:jc w:val="center"/>
              <w:rPr>
                <w:rFonts w:hint="eastAsia" w:ascii="宋体" w:hAnsi="宋体" w:eastAsia="宋体" w:cs="宋体"/>
                <w:b w:val="0"/>
                <w:bCs w:val="0"/>
                <w:color w:val="auto"/>
                <w:sz w:val="21"/>
                <w:szCs w:val="21"/>
                <w:highlight w:val="none"/>
                <w:u w:color="000000"/>
                <w:shd w:val="clear" w:color="auto" w:fill="auto"/>
              </w:rPr>
            </w:pPr>
          </w:p>
        </w:tc>
        <w:tc>
          <w:tcPr>
            <w:tcW w:w="1952" w:type="dxa"/>
            <w:tcBorders>
              <w:top w:val="single" w:color="auto" w:sz="4" w:space="0"/>
              <w:left w:val="single" w:color="auto" w:sz="4" w:space="0"/>
              <w:bottom w:val="single" w:color="000000" w:sz="4" w:space="0"/>
              <w:right w:val="single" w:color="auto" w:sz="4" w:space="0"/>
            </w:tcBorders>
            <w:vAlign w:val="center"/>
          </w:tcPr>
          <w:p w14:paraId="0152728D">
            <w:pPr>
              <w:shd w:val="clear"/>
              <w:spacing w:line="351" w:lineRule="atLeast"/>
              <w:jc w:val="center"/>
              <w:rPr>
                <w:rFonts w:hint="eastAsia" w:ascii="宋体" w:hAnsi="宋体" w:eastAsia="宋体" w:cs="宋体"/>
                <w:b w:val="0"/>
                <w:bCs w:val="0"/>
                <w:color w:val="auto"/>
                <w:sz w:val="21"/>
                <w:szCs w:val="21"/>
                <w:highlight w:val="none"/>
                <w:u w:color="000000"/>
                <w:shd w:val="clear" w:color="auto" w:fill="auto"/>
              </w:rPr>
            </w:pPr>
            <w:r>
              <w:rPr>
                <w:rFonts w:hint="eastAsia" w:ascii="宋体" w:hAnsi="宋体" w:eastAsia="宋体" w:cs="宋体"/>
                <w:b w:val="0"/>
                <w:bCs w:val="0"/>
                <w:color w:val="auto"/>
                <w:sz w:val="21"/>
                <w:szCs w:val="21"/>
                <w:highlight w:val="none"/>
                <w:u w:color="000000"/>
                <w:shd w:val="clear" w:color="auto" w:fill="auto"/>
              </w:rPr>
              <w:t>联系电话</w:t>
            </w:r>
          </w:p>
        </w:tc>
        <w:tc>
          <w:tcPr>
            <w:tcW w:w="2928" w:type="dxa"/>
            <w:tcBorders>
              <w:top w:val="single" w:color="auto" w:sz="4" w:space="0"/>
              <w:left w:val="single" w:color="auto" w:sz="4" w:space="0"/>
              <w:bottom w:val="single" w:color="000000" w:sz="4" w:space="0"/>
              <w:right w:val="single" w:color="000000" w:sz="8" w:space="0"/>
            </w:tcBorders>
            <w:vAlign w:val="center"/>
          </w:tcPr>
          <w:p w14:paraId="69331851">
            <w:pPr>
              <w:shd w:val="clear"/>
              <w:spacing w:line="351" w:lineRule="atLeast"/>
              <w:jc w:val="center"/>
              <w:rPr>
                <w:rFonts w:hint="eastAsia" w:ascii="宋体" w:hAnsi="宋体" w:eastAsia="宋体" w:cs="宋体"/>
                <w:b w:val="0"/>
                <w:bCs w:val="0"/>
                <w:color w:val="auto"/>
                <w:sz w:val="21"/>
                <w:szCs w:val="21"/>
                <w:highlight w:val="none"/>
                <w:u w:color="000000"/>
                <w:shd w:val="clear" w:color="auto" w:fill="auto"/>
              </w:rPr>
            </w:pPr>
          </w:p>
        </w:tc>
      </w:tr>
      <w:tr w14:paraId="722605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572" w:hRule="atLeast"/>
        </w:trPr>
        <w:tc>
          <w:tcPr>
            <w:tcW w:w="880" w:type="dxa"/>
            <w:tcBorders>
              <w:top w:val="single" w:color="auto" w:sz="4" w:space="0"/>
              <w:left w:val="single" w:color="000000" w:sz="8" w:space="0"/>
              <w:bottom w:val="single" w:color="000000" w:sz="8" w:space="0"/>
              <w:right w:val="single" w:color="000000" w:sz="4" w:space="0"/>
            </w:tcBorders>
            <w:vAlign w:val="center"/>
          </w:tcPr>
          <w:p w14:paraId="27BE1DA5">
            <w:pPr>
              <w:shd w:val="clear"/>
              <w:jc w:val="center"/>
              <w:rPr>
                <w:rFonts w:hint="eastAsia" w:ascii="宋体" w:hAnsi="宋体" w:eastAsia="宋体" w:cs="宋体"/>
                <w:b w:val="0"/>
                <w:bCs w:val="0"/>
                <w:color w:val="auto"/>
                <w:sz w:val="21"/>
                <w:szCs w:val="21"/>
                <w:highlight w:val="none"/>
                <w:u w:color="000000"/>
                <w:shd w:val="clear" w:color="auto" w:fill="auto"/>
              </w:rPr>
            </w:pPr>
            <w:r>
              <w:rPr>
                <w:rFonts w:hint="eastAsia" w:ascii="宋体" w:hAnsi="宋体" w:eastAsia="宋体" w:cs="宋体"/>
                <w:b w:val="0"/>
                <w:bCs w:val="0"/>
                <w:color w:val="auto"/>
                <w:sz w:val="21"/>
                <w:szCs w:val="21"/>
                <w:highlight w:val="none"/>
                <w:shd w:val="clear" w:color="auto" w:fill="auto"/>
              </w:rPr>
              <w:t>简</w:t>
            </w:r>
          </w:p>
          <w:p w14:paraId="250B0DF7">
            <w:pPr>
              <w:shd w:val="clear"/>
              <w:jc w:val="center"/>
              <w:rPr>
                <w:rFonts w:hint="eastAsia" w:ascii="宋体" w:hAnsi="宋体" w:eastAsia="宋体" w:cs="宋体"/>
                <w:b w:val="0"/>
                <w:bCs w:val="0"/>
                <w:color w:val="auto"/>
                <w:sz w:val="21"/>
                <w:szCs w:val="21"/>
                <w:highlight w:val="none"/>
                <w:shd w:val="clear" w:color="auto" w:fill="auto"/>
              </w:rPr>
            </w:pPr>
          </w:p>
          <w:p w14:paraId="4953B9AE">
            <w:pPr>
              <w:shd w:val="clear"/>
              <w:jc w:val="center"/>
              <w:rPr>
                <w:rFonts w:hint="eastAsia" w:ascii="宋体" w:hAnsi="宋体" w:eastAsia="宋体" w:cs="宋体"/>
                <w:b w:val="0"/>
                <w:bCs w:val="0"/>
                <w:color w:val="auto"/>
                <w:sz w:val="21"/>
                <w:szCs w:val="21"/>
                <w:highlight w:val="none"/>
                <w:shd w:val="clear" w:color="auto" w:fill="auto"/>
              </w:rPr>
            </w:pPr>
          </w:p>
          <w:p w14:paraId="743FCAFB">
            <w:pPr>
              <w:shd w:val="clear"/>
              <w:spacing w:line="351" w:lineRule="atLeast"/>
              <w:jc w:val="center"/>
              <w:rPr>
                <w:rFonts w:hint="eastAsia" w:ascii="宋体" w:hAnsi="宋体" w:eastAsia="宋体" w:cs="宋体"/>
                <w:b w:val="0"/>
                <w:bCs w:val="0"/>
                <w:color w:val="auto"/>
                <w:sz w:val="21"/>
                <w:szCs w:val="21"/>
                <w:highlight w:val="none"/>
                <w:u w:color="000000"/>
                <w:shd w:val="clear" w:color="auto" w:fill="auto"/>
              </w:rPr>
            </w:pPr>
            <w:r>
              <w:rPr>
                <w:rFonts w:hint="eastAsia" w:ascii="宋体" w:hAnsi="宋体" w:eastAsia="宋体" w:cs="宋体"/>
                <w:b w:val="0"/>
                <w:bCs w:val="0"/>
                <w:color w:val="auto"/>
                <w:sz w:val="21"/>
                <w:szCs w:val="21"/>
                <w:highlight w:val="none"/>
                <w:shd w:val="clear" w:color="auto" w:fill="auto"/>
              </w:rPr>
              <w:t>历</w:t>
            </w:r>
          </w:p>
        </w:tc>
        <w:tc>
          <w:tcPr>
            <w:tcW w:w="8697" w:type="dxa"/>
            <w:gridSpan w:val="4"/>
            <w:tcBorders>
              <w:top w:val="single" w:color="auto" w:sz="4" w:space="0"/>
              <w:left w:val="single" w:color="auto" w:sz="4" w:space="0"/>
              <w:bottom w:val="single" w:color="000000" w:sz="8" w:space="0"/>
              <w:right w:val="single" w:color="000000" w:sz="8" w:space="0"/>
            </w:tcBorders>
            <w:vAlign w:val="center"/>
          </w:tcPr>
          <w:p w14:paraId="1A463B99">
            <w:pPr>
              <w:shd w:val="clear"/>
              <w:spacing w:line="351" w:lineRule="atLeast"/>
              <w:jc w:val="center"/>
              <w:rPr>
                <w:rFonts w:hint="eastAsia" w:ascii="宋体" w:hAnsi="宋体" w:eastAsia="宋体" w:cs="宋体"/>
                <w:b w:val="0"/>
                <w:bCs w:val="0"/>
                <w:color w:val="auto"/>
                <w:sz w:val="21"/>
                <w:szCs w:val="21"/>
                <w:highlight w:val="none"/>
                <w:u w:color="000000"/>
                <w:shd w:val="clear" w:color="auto" w:fill="auto"/>
              </w:rPr>
            </w:pPr>
          </w:p>
        </w:tc>
      </w:tr>
    </w:tbl>
    <w:p w14:paraId="26188597">
      <w:pPr>
        <w:shd w:val="clear"/>
        <w:rPr>
          <w:rFonts w:hint="eastAsia" w:ascii="宋体" w:hAnsi="宋体" w:eastAsia="宋体" w:cs="宋体"/>
          <w:b w:val="0"/>
          <w:bCs w:val="0"/>
          <w:snapToGrid w:val="0"/>
          <w:color w:val="auto"/>
          <w:sz w:val="21"/>
          <w:szCs w:val="21"/>
          <w:highlight w:val="none"/>
          <w:shd w:val="clear" w:color="auto" w:fill="auto"/>
        </w:rPr>
      </w:pPr>
    </w:p>
    <w:p w14:paraId="698BFFB0">
      <w:pPr>
        <w:shd w:val="clear"/>
        <w:snapToGrid w:val="0"/>
        <w:spacing w:before="50" w:after="120" w:afterLines="50"/>
        <w:jc w:val="left"/>
        <w:rPr>
          <w:rFonts w:hint="eastAsia" w:ascii="宋体" w:hAnsi="宋体" w:eastAsia="宋体" w:cs="宋体"/>
          <w:b w:val="0"/>
          <w:bCs w:val="0"/>
          <w:color w:val="auto"/>
          <w:spacing w:val="20"/>
          <w:sz w:val="21"/>
          <w:szCs w:val="21"/>
          <w:highlight w:val="none"/>
          <w:shd w:val="clear" w:color="auto" w:fill="auto"/>
        </w:rPr>
      </w:pPr>
      <w:r>
        <w:rPr>
          <w:rFonts w:hint="eastAsia" w:ascii="宋体" w:hAnsi="宋体" w:eastAsia="宋体" w:cs="宋体"/>
          <w:b w:val="0"/>
          <w:bCs w:val="0"/>
          <w:color w:val="auto"/>
          <w:spacing w:val="20"/>
          <w:sz w:val="21"/>
          <w:szCs w:val="21"/>
          <w:highlight w:val="none"/>
          <w:shd w:val="clear" w:color="auto" w:fill="auto"/>
        </w:rPr>
        <w:t>法定代表人签字（或盖章）：            投标人（盖章）：</w:t>
      </w:r>
    </w:p>
    <w:p w14:paraId="6B992F5A">
      <w:pPr>
        <w:shd w:val="clear"/>
        <w:snapToGrid w:val="0"/>
        <w:spacing w:before="50" w:after="120" w:afterLines="50"/>
        <w:jc w:val="left"/>
        <w:rPr>
          <w:rFonts w:hint="eastAsia" w:ascii="宋体" w:hAnsi="宋体" w:eastAsia="宋体" w:cs="宋体"/>
          <w:b w:val="0"/>
          <w:bCs w:val="0"/>
          <w:color w:val="auto"/>
          <w:sz w:val="21"/>
          <w:szCs w:val="21"/>
          <w:highlight w:val="none"/>
          <w:shd w:val="clear" w:color="auto" w:fill="auto"/>
        </w:rPr>
      </w:pPr>
    </w:p>
    <w:p w14:paraId="29F6D207">
      <w:pPr>
        <w:shd w:val="clear"/>
        <w:snapToGrid w:val="0"/>
        <w:spacing w:before="50" w:after="120" w:afterLines="50"/>
        <w:jc w:val="left"/>
        <w:rPr>
          <w:rFonts w:hint="eastAsia" w:ascii="宋体" w:hAnsi="宋体" w:eastAsia="宋体" w:cs="宋体"/>
          <w:b w:val="0"/>
          <w:bCs w:val="0"/>
          <w:color w:val="auto"/>
          <w:sz w:val="24"/>
          <w:highlight w:val="none"/>
          <w:shd w:val="clear" w:color="auto" w:fill="auto"/>
        </w:rPr>
      </w:pPr>
      <w:r>
        <w:rPr>
          <w:rFonts w:hint="eastAsia" w:ascii="宋体" w:hAnsi="宋体" w:eastAsia="宋体" w:cs="宋体"/>
          <w:b w:val="0"/>
          <w:bCs w:val="0"/>
          <w:color w:val="auto"/>
          <w:sz w:val="21"/>
          <w:szCs w:val="21"/>
          <w:highlight w:val="none"/>
          <w:shd w:val="clear" w:color="auto" w:fill="auto"/>
        </w:rPr>
        <w:t>日期：  _____年___月___日</w:t>
      </w:r>
      <w:r>
        <w:rPr>
          <w:rFonts w:hint="eastAsia" w:ascii="宋体" w:hAnsi="宋体" w:eastAsia="宋体" w:cs="宋体"/>
          <w:b w:val="0"/>
          <w:bCs w:val="0"/>
          <w:color w:val="auto"/>
          <w:sz w:val="21"/>
          <w:szCs w:val="21"/>
          <w:highlight w:val="none"/>
          <w:shd w:val="clear" w:color="auto" w:fill="auto"/>
        </w:rPr>
        <w:br w:type="page"/>
      </w:r>
      <w:r>
        <w:rPr>
          <w:rFonts w:hint="eastAsia" w:ascii="宋体" w:hAnsi="宋体" w:cs="宋体"/>
          <w:b w:val="0"/>
          <w:bCs w:val="0"/>
          <w:color w:val="auto"/>
          <w:sz w:val="21"/>
          <w:szCs w:val="21"/>
          <w:highlight w:val="none"/>
          <w:shd w:val="clear" w:color="auto" w:fill="auto"/>
          <w:lang w:val="en-US" w:eastAsia="zh-CN"/>
        </w:rPr>
        <w:t>9</w:t>
      </w:r>
      <w:r>
        <w:rPr>
          <w:rFonts w:hint="eastAsia" w:ascii="宋体" w:hAnsi="宋体" w:eastAsia="宋体" w:cs="宋体"/>
          <w:b w:val="0"/>
          <w:bCs w:val="0"/>
          <w:color w:val="auto"/>
          <w:sz w:val="21"/>
          <w:szCs w:val="21"/>
          <w:highlight w:val="none"/>
          <w:shd w:val="clear" w:color="auto" w:fill="auto"/>
        </w:rPr>
        <w:t>、项目实施人员一览表格式</w:t>
      </w:r>
    </w:p>
    <w:p w14:paraId="02B4139B">
      <w:pPr>
        <w:shd w:val="clear"/>
        <w:snapToGrid w:val="0"/>
        <w:spacing w:before="50" w:after="120" w:afterLines="50"/>
        <w:jc w:val="left"/>
        <w:rPr>
          <w:rFonts w:hint="eastAsia" w:ascii="宋体" w:hAnsi="宋体" w:eastAsia="宋体" w:cs="宋体"/>
          <w:b w:val="0"/>
          <w:bCs w:val="0"/>
          <w:color w:val="auto"/>
          <w:sz w:val="24"/>
          <w:szCs w:val="20"/>
          <w:highlight w:val="none"/>
          <w:shd w:val="clear" w:color="auto" w:fill="auto"/>
        </w:rPr>
      </w:pPr>
    </w:p>
    <w:p w14:paraId="397F7930">
      <w:pPr>
        <w:shd w:val="clear"/>
        <w:snapToGrid w:val="0"/>
        <w:spacing w:before="120" w:beforeLines="50" w:after="50"/>
        <w:jc w:val="center"/>
        <w:rPr>
          <w:rFonts w:hint="eastAsia" w:ascii="宋体" w:hAnsi="宋体" w:eastAsia="宋体" w:cs="宋体"/>
          <w:b w:val="0"/>
          <w:bCs w:val="0"/>
          <w:color w:val="auto"/>
          <w:sz w:val="21"/>
          <w:szCs w:val="21"/>
          <w:highlight w:val="none"/>
          <w:shd w:val="clear" w:color="auto" w:fill="auto"/>
        </w:rPr>
      </w:pPr>
      <w:r>
        <w:rPr>
          <w:rFonts w:hint="eastAsia" w:ascii="宋体" w:hAnsi="宋体" w:eastAsia="宋体" w:cs="宋体"/>
          <w:b w:val="0"/>
          <w:bCs w:val="0"/>
          <w:color w:val="auto"/>
          <w:sz w:val="21"/>
          <w:szCs w:val="21"/>
          <w:highlight w:val="none"/>
          <w:shd w:val="clear" w:color="auto" w:fill="auto"/>
        </w:rPr>
        <w:t>项目实施人员（主要从业人员及其技术资格）一览表</w:t>
      </w:r>
    </w:p>
    <w:p w14:paraId="4C009B01">
      <w:pPr>
        <w:shd w:val="clear"/>
        <w:snapToGrid w:val="0"/>
        <w:spacing w:before="120" w:beforeLines="50" w:after="50" w:line="480" w:lineRule="auto"/>
        <w:rPr>
          <w:rFonts w:hint="eastAsia" w:ascii="宋体" w:hAnsi="宋体" w:eastAsia="宋体" w:cs="宋体"/>
          <w:b w:val="0"/>
          <w:bCs w:val="0"/>
          <w:color w:val="auto"/>
          <w:sz w:val="21"/>
          <w:szCs w:val="21"/>
          <w:highlight w:val="none"/>
          <w:shd w:val="clear" w:color="auto" w:fill="auto"/>
        </w:rPr>
      </w:pPr>
      <w:r>
        <w:rPr>
          <w:rFonts w:hint="eastAsia" w:ascii="宋体" w:hAnsi="宋体" w:eastAsia="宋体" w:cs="宋体"/>
          <w:b w:val="0"/>
          <w:bCs w:val="0"/>
          <w:color w:val="auto"/>
          <w:sz w:val="21"/>
          <w:szCs w:val="21"/>
          <w:highlight w:val="none"/>
          <w:shd w:val="clear" w:color="auto" w:fill="auto"/>
        </w:rPr>
        <w:t>项目名称：</w:t>
      </w:r>
    </w:p>
    <w:p w14:paraId="55581060">
      <w:pPr>
        <w:shd w:val="clear"/>
        <w:snapToGrid w:val="0"/>
        <w:spacing w:before="120" w:beforeLines="50" w:after="50" w:line="480" w:lineRule="auto"/>
        <w:rPr>
          <w:rFonts w:hint="eastAsia" w:ascii="宋体" w:hAnsi="宋体" w:eastAsia="宋体" w:cs="宋体"/>
          <w:b w:val="0"/>
          <w:bCs w:val="0"/>
          <w:color w:val="auto"/>
          <w:sz w:val="21"/>
          <w:szCs w:val="21"/>
          <w:highlight w:val="none"/>
          <w:shd w:val="clear" w:color="auto" w:fill="auto"/>
        </w:rPr>
      </w:pPr>
      <w:r>
        <w:rPr>
          <w:rFonts w:hint="eastAsia" w:ascii="宋体" w:hAnsi="宋体" w:eastAsia="宋体" w:cs="宋体"/>
          <w:b w:val="0"/>
          <w:bCs w:val="0"/>
          <w:color w:val="auto"/>
          <w:sz w:val="21"/>
          <w:szCs w:val="21"/>
          <w:highlight w:val="none"/>
          <w:shd w:val="clear" w:color="auto" w:fill="auto"/>
        </w:rPr>
        <w:t>项目编号：</w:t>
      </w:r>
    </w:p>
    <w:tbl>
      <w:tblPr>
        <w:tblStyle w:val="51"/>
        <w:tblW w:w="9357" w:type="dxa"/>
        <w:tblInd w:w="-143"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1023"/>
        <w:gridCol w:w="1951"/>
        <w:gridCol w:w="2128"/>
        <w:gridCol w:w="2304"/>
        <w:gridCol w:w="1951"/>
      </w:tblGrid>
      <w:tr w14:paraId="476464F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89" w:hRule="atLeast"/>
        </w:trPr>
        <w:tc>
          <w:tcPr>
            <w:tcW w:w="1023" w:type="dxa"/>
            <w:tcBorders>
              <w:top w:val="single" w:color="auto" w:sz="4" w:space="0"/>
              <w:left w:val="single" w:color="auto" w:sz="4" w:space="0"/>
              <w:bottom w:val="single" w:color="auto" w:sz="4" w:space="0"/>
              <w:right w:val="single" w:color="auto" w:sz="4" w:space="0"/>
            </w:tcBorders>
            <w:vAlign w:val="center"/>
          </w:tcPr>
          <w:p w14:paraId="5E4B0E9F">
            <w:pPr>
              <w:shd w:val="clear"/>
              <w:snapToGrid w:val="0"/>
              <w:spacing w:before="120" w:beforeLines="50" w:after="50" w:line="360" w:lineRule="auto"/>
              <w:jc w:val="center"/>
              <w:rPr>
                <w:rFonts w:hint="eastAsia" w:ascii="宋体" w:hAnsi="宋体" w:eastAsia="宋体" w:cs="宋体"/>
                <w:b w:val="0"/>
                <w:bCs w:val="0"/>
                <w:color w:val="auto"/>
                <w:sz w:val="21"/>
                <w:szCs w:val="21"/>
                <w:highlight w:val="none"/>
                <w:shd w:val="clear" w:color="auto" w:fill="auto"/>
              </w:rPr>
            </w:pPr>
            <w:r>
              <w:rPr>
                <w:rFonts w:hint="eastAsia" w:ascii="宋体" w:hAnsi="宋体" w:eastAsia="宋体" w:cs="宋体"/>
                <w:b w:val="0"/>
                <w:bCs w:val="0"/>
                <w:color w:val="auto"/>
                <w:sz w:val="21"/>
                <w:szCs w:val="21"/>
                <w:highlight w:val="none"/>
                <w:shd w:val="clear" w:color="auto" w:fill="auto"/>
              </w:rPr>
              <w:t>序号</w:t>
            </w:r>
          </w:p>
        </w:tc>
        <w:tc>
          <w:tcPr>
            <w:tcW w:w="1951" w:type="dxa"/>
            <w:tcBorders>
              <w:top w:val="single" w:color="auto" w:sz="4" w:space="0"/>
              <w:left w:val="single" w:color="auto" w:sz="4" w:space="0"/>
              <w:bottom w:val="single" w:color="auto" w:sz="4" w:space="0"/>
              <w:right w:val="single" w:color="auto" w:sz="4" w:space="0"/>
            </w:tcBorders>
            <w:vAlign w:val="center"/>
          </w:tcPr>
          <w:p w14:paraId="27851227">
            <w:pPr>
              <w:shd w:val="clear"/>
              <w:snapToGrid w:val="0"/>
              <w:spacing w:before="120" w:beforeLines="50" w:after="50" w:line="360" w:lineRule="auto"/>
              <w:jc w:val="center"/>
              <w:rPr>
                <w:rFonts w:hint="eastAsia" w:ascii="宋体" w:hAnsi="宋体" w:eastAsia="宋体" w:cs="宋体"/>
                <w:b w:val="0"/>
                <w:bCs w:val="0"/>
                <w:color w:val="auto"/>
                <w:sz w:val="21"/>
                <w:szCs w:val="21"/>
                <w:highlight w:val="none"/>
                <w:shd w:val="clear" w:color="auto" w:fill="auto"/>
              </w:rPr>
            </w:pPr>
            <w:r>
              <w:rPr>
                <w:rFonts w:hint="eastAsia" w:ascii="宋体" w:hAnsi="宋体" w:eastAsia="宋体" w:cs="宋体"/>
                <w:b w:val="0"/>
                <w:bCs w:val="0"/>
                <w:color w:val="auto"/>
                <w:sz w:val="21"/>
                <w:szCs w:val="21"/>
                <w:highlight w:val="none"/>
                <w:shd w:val="clear" w:color="auto" w:fill="auto"/>
              </w:rPr>
              <w:t>姓名</w:t>
            </w:r>
          </w:p>
        </w:tc>
        <w:tc>
          <w:tcPr>
            <w:tcW w:w="2128" w:type="dxa"/>
            <w:tcBorders>
              <w:top w:val="single" w:color="auto" w:sz="4" w:space="0"/>
              <w:left w:val="single" w:color="auto" w:sz="4" w:space="0"/>
              <w:bottom w:val="single" w:color="auto" w:sz="4" w:space="0"/>
              <w:right w:val="single" w:color="auto" w:sz="4" w:space="0"/>
            </w:tcBorders>
            <w:vAlign w:val="center"/>
          </w:tcPr>
          <w:p w14:paraId="0FC79D0E">
            <w:pPr>
              <w:shd w:val="clear"/>
              <w:snapToGrid w:val="0"/>
              <w:spacing w:before="120" w:beforeLines="50" w:after="50" w:line="360" w:lineRule="auto"/>
              <w:jc w:val="center"/>
              <w:rPr>
                <w:rFonts w:hint="eastAsia" w:ascii="宋体" w:hAnsi="宋体" w:eastAsia="宋体" w:cs="宋体"/>
                <w:b w:val="0"/>
                <w:bCs w:val="0"/>
                <w:color w:val="auto"/>
                <w:sz w:val="21"/>
                <w:szCs w:val="21"/>
                <w:highlight w:val="none"/>
                <w:shd w:val="clear" w:color="auto" w:fill="auto"/>
              </w:rPr>
            </w:pPr>
            <w:r>
              <w:rPr>
                <w:rFonts w:hint="eastAsia" w:ascii="宋体" w:hAnsi="宋体" w:eastAsia="宋体" w:cs="宋体"/>
                <w:b w:val="0"/>
                <w:bCs w:val="0"/>
                <w:color w:val="auto"/>
                <w:sz w:val="21"/>
                <w:szCs w:val="21"/>
                <w:highlight w:val="none"/>
                <w:shd w:val="clear" w:color="auto" w:fill="auto"/>
              </w:rPr>
              <w:t>职务</w:t>
            </w:r>
          </w:p>
        </w:tc>
        <w:tc>
          <w:tcPr>
            <w:tcW w:w="2304" w:type="dxa"/>
            <w:tcBorders>
              <w:top w:val="single" w:color="auto" w:sz="4" w:space="0"/>
              <w:left w:val="single" w:color="auto" w:sz="4" w:space="0"/>
              <w:bottom w:val="single" w:color="auto" w:sz="4" w:space="0"/>
              <w:right w:val="single" w:color="auto" w:sz="4" w:space="0"/>
            </w:tcBorders>
            <w:vAlign w:val="center"/>
          </w:tcPr>
          <w:p w14:paraId="7C1886AE">
            <w:pPr>
              <w:shd w:val="clear"/>
              <w:snapToGrid w:val="0"/>
              <w:spacing w:before="120" w:beforeLines="50" w:after="50" w:line="360" w:lineRule="auto"/>
              <w:jc w:val="center"/>
              <w:rPr>
                <w:rFonts w:hint="eastAsia" w:ascii="宋体" w:hAnsi="宋体" w:eastAsia="宋体" w:cs="宋体"/>
                <w:b w:val="0"/>
                <w:bCs w:val="0"/>
                <w:color w:val="auto"/>
                <w:sz w:val="21"/>
                <w:szCs w:val="21"/>
                <w:highlight w:val="none"/>
                <w:shd w:val="clear" w:color="auto" w:fill="auto"/>
              </w:rPr>
            </w:pPr>
            <w:r>
              <w:rPr>
                <w:rFonts w:hint="eastAsia" w:ascii="宋体" w:hAnsi="宋体" w:eastAsia="宋体" w:cs="宋体"/>
                <w:b w:val="0"/>
                <w:bCs w:val="0"/>
                <w:color w:val="auto"/>
                <w:sz w:val="21"/>
                <w:szCs w:val="21"/>
                <w:highlight w:val="none"/>
                <w:shd w:val="clear" w:color="auto" w:fill="auto"/>
              </w:rPr>
              <w:t>专业技术资格</w:t>
            </w:r>
          </w:p>
        </w:tc>
        <w:tc>
          <w:tcPr>
            <w:tcW w:w="1951" w:type="dxa"/>
            <w:tcBorders>
              <w:top w:val="single" w:color="auto" w:sz="4" w:space="0"/>
              <w:left w:val="single" w:color="auto" w:sz="4" w:space="0"/>
              <w:bottom w:val="single" w:color="auto" w:sz="4" w:space="0"/>
              <w:right w:val="single" w:color="auto" w:sz="4" w:space="0"/>
            </w:tcBorders>
            <w:vAlign w:val="center"/>
          </w:tcPr>
          <w:p w14:paraId="61EBD54E">
            <w:pPr>
              <w:shd w:val="clear"/>
              <w:snapToGrid w:val="0"/>
              <w:spacing w:before="120" w:beforeLines="50" w:after="50" w:line="360" w:lineRule="auto"/>
              <w:jc w:val="center"/>
              <w:rPr>
                <w:rFonts w:hint="eastAsia" w:ascii="宋体" w:hAnsi="宋体" w:eastAsia="宋体" w:cs="宋体"/>
                <w:b w:val="0"/>
                <w:bCs w:val="0"/>
                <w:color w:val="auto"/>
                <w:sz w:val="21"/>
                <w:szCs w:val="21"/>
                <w:highlight w:val="none"/>
                <w:shd w:val="clear" w:color="auto" w:fill="auto"/>
              </w:rPr>
            </w:pPr>
            <w:r>
              <w:rPr>
                <w:rFonts w:hint="eastAsia" w:ascii="宋体" w:hAnsi="宋体" w:eastAsia="宋体" w:cs="宋体"/>
                <w:b w:val="0"/>
                <w:bCs w:val="0"/>
                <w:color w:val="auto"/>
                <w:sz w:val="21"/>
                <w:szCs w:val="21"/>
                <w:highlight w:val="none"/>
                <w:shd w:val="clear" w:color="auto" w:fill="auto"/>
              </w:rPr>
              <w:t>证书编号</w:t>
            </w:r>
          </w:p>
        </w:tc>
      </w:tr>
      <w:tr w14:paraId="47A244E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89" w:hRule="atLeast"/>
        </w:trPr>
        <w:tc>
          <w:tcPr>
            <w:tcW w:w="1023" w:type="dxa"/>
            <w:tcBorders>
              <w:top w:val="single" w:color="auto" w:sz="4" w:space="0"/>
              <w:left w:val="single" w:color="auto" w:sz="4" w:space="0"/>
              <w:bottom w:val="single" w:color="auto" w:sz="4" w:space="0"/>
              <w:right w:val="single" w:color="auto" w:sz="4" w:space="0"/>
            </w:tcBorders>
          </w:tcPr>
          <w:p w14:paraId="63D0EB36">
            <w:pPr>
              <w:shd w:val="clear"/>
              <w:snapToGrid w:val="0"/>
              <w:spacing w:before="120" w:beforeLines="50" w:after="50" w:line="360" w:lineRule="auto"/>
              <w:rPr>
                <w:rFonts w:hint="eastAsia" w:ascii="宋体" w:hAnsi="宋体" w:eastAsia="宋体" w:cs="宋体"/>
                <w:b w:val="0"/>
                <w:bCs w:val="0"/>
                <w:color w:val="auto"/>
                <w:sz w:val="21"/>
                <w:szCs w:val="21"/>
                <w:highlight w:val="none"/>
                <w:shd w:val="clear" w:color="auto" w:fill="auto"/>
              </w:rPr>
            </w:pPr>
          </w:p>
        </w:tc>
        <w:tc>
          <w:tcPr>
            <w:tcW w:w="1951" w:type="dxa"/>
            <w:tcBorders>
              <w:top w:val="single" w:color="auto" w:sz="4" w:space="0"/>
              <w:left w:val="single" w:color="auto" w:sz="4" w:space="0"/>
              <w:bottom w:val="single" w:color="auto" w:sz="4" w:space="0"/>
              <w:right w:val="single" w:color="auto" w:sz="4" w:space="0"/>
            </w:tcBorders>
          </w:tcPr>
          <w:p w14:paraId="21615D47">
            <w:pPr>
              <w:shd w:val="clear"/>
              <w:snapToGrid w:val="0"/>
              <w:spacing w:before="120" w:beforeLines="50" w:after="50" w:line="360" w:lineRule="auto"/>
              <w:rPr>
                <w:rFonts w:hint="eastAsia" w:ascii="宋体" w:hAnsi="宋体" w:eastAsia="宋体" w:cs="宋体"/>
                <w:b w:val="0"/>
                <w:bCs w:val="0"/>
                <w:color w:val="auto"/>
                <w:sz w:val="21"/>
                <w:szCs w:val="21"/>
                <w:highlight w:val="none"/>
                <w:shd w:val="clear" w:color="auto" w:fill="auto"/>
              </w:rPr>
            </w:pPr>
          </w:p>
        </w:tc>
        <w:tc>
          <w:tcPr>
            <w:tcW w:w="2128" w:type="dxa"/>
            <w:tcBorders>
              <w:top w:val="single" w:color="auto" w:sz="4" w:space="0"/>
              <w:left w:val="single" w:color="auto" w:sz="4" w:space="0"/>
              <w:bottom w:val="single" w:color="auto" w:sz="4" w:space="0"/>
              <w:right w:val="single" w:color="auto" w:sz="4" w:space="0"/>
            </w:tcBorders>
          </w:tcPr>
          <w:p w14:paraId="0D90D5D8">
            <w:pPr>
              <w:shd w:val="clear"/>
              <w:snapToGrid w:val="0"/>
              <w:spacing w:before="120" w:beforeLines="50" w:after="50" w:line="360" w:lineRule="auto"/>
              <w:rPr>
                <w:rFonts w:hint="eastAsia" w:ascii="宋体" w:hAnsi="宋体" w:eastAsia="宋体" w:cs="宋体"/>
                <w:b w:val="0"/>
                <w:bCs w:val="0"/>
                <w:color w:val="auto"/>
                <w:sz w:val="21"/>
                <w:szCs w:val="21"/>
                <w:highlight w:val="none"/>
                <w:shd w:val="clear" w:color="auto" w:fill="auto"/>
              </w:rPr>
            </w:pPr>
          </w:p>
        </w:tc>
        <w:tc>
          <w:tcPr>
            <w:tcW w:w="2304" w:type="dxa"/>
            <w:tcBorders>
              <w:top w:val="single" w:color="auto" w:sz="4" w:space="0"/>
              <w:left w:val="single" w:color="auto" w:sz="4" w:space="0"/>
              <w:bottom w:val="single" w:color="auto" w:sz="4" w:space="0"/>
              <w:right w:val="single" w:color="auto" w:sz="4" w:space="0"/>
            </w:tcBorders>
          </w:tcPr>
          <w:p w14:paraId="5CBFAB2B">
            <w:pPr>
              <w:shd w:val="clear"/>
              <w:snapToGrid w:val="0"/>
              <w:spacing w:before="120" w:beforeLines="50" w:after="50" w:line="360" w:lineRule="auto"/>
              <w:rPr>
                <w:rFonts w:hint="eastAsia" w:ascii="宋体" w:hAnsi="宋体" w:eastAsia="宋体" w:cs="宋体"/>
                <w:b w:val="0"/>
                <w:bCs w:val="0"/>
                <w:color w:val="auto"/>
                <w:sz w:val="21"/>
                <w:szCs w:val="21"/>
                <w:highlight w:val="none"/>
                <w:shd w:val="clear" w:color="auto" w:fill="auto"/>
              </w:rPr>
            </w:pPr>
          </w:p>
        </w:tc>
        <w:tc>
          <w:tcPr>
            <w:tcW w:w="1951" w:type="dxa"/>
            <w:tcBorders>
              <w:top w:val="single" w:color="auto" w:sz="4" w:space="0"/>
              <w:left w:val="single" w:color="auto" w:sz="4" w:space="0"/>
              <w:bottom w:val="single" w:color="auto" w:sz="4" w:space="0"/>
              <w:right w:val="single" w:color="auto" w:sz="4" w:space="0"/>
            </w:tcBorders>
          </w:tcPr>
          <w:p w14:paraId="11151753">
            <w:pPr>
              <w:shd w:val="clear"/>
              <w:snapToGrid w:val="0"/>
              <w:spacing w:before="120" w:beforeLines="50" w:after="50" w:line="360" w:lineRule="auto"/>
              <w:rPr>
                <w:rFonts w:hint="eastAsia" w:ascii="宋体" w:hAnsi="宋体" w:eastAsia="宋体" w:cs="宋体"/>
                <w:b w:val="0"/>
                <w:bCs w:val="0"/>
                <w:color w:val="auto"/>
                <w:sz w:val="21"/>
                <w:szCs w:val="21"/>
                <w:highlight w:val="none"/>
                <w:shd w:val="clear" w:color="auto" w:fill="auto"/>
              </w:rPr>
            </w:pPr>
          </w:p>
        </w:tc>
      </w:tr>
      <w:tr w14:paraId="090BDEF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89" w:hRule="atLeast"/>
        </w:trPr>
        <w:tc>
          <w:tcPr>
            <w:tcW w:w="1023" w:type="dxa"/>
            <w:tcBorders>
              <w:top w:val="single" w:color="auto" w:sz="4" w:space="0"/>
              <w:left w:val="single" w:color="auto" w:sz="4" w:space="0"/>
              <w:bottom w:val="single" w:color="auto" w:sz="4" w:space="0"/>
              <w:right w:val="single" w:color="auto" w:sz="4" w:space="0"/>
            </w:tcBorders>
          </w:tcPr>
          <w:p w14:paraId="1C9B3693">
            <w:pPr>
              <w:shd w:val="clear"/>
              <w:snapToGrid w:val="0"/>
              <w:spacing w:before="120" w:beforeLines="50" w:after="50" w:line="360" w:lineRule="auto"/>
              <w:rPr>
                <w:rFonts w:hint="eastAsia" w:ascii="宋体" w:hAnsi="宋体" w:eastAsia="宋体" w:cs="宋体"/>
                <w:b w:val="0"/>
                <w:bCs w:val="0"/>
                <w:color w:val="auto"/>
                <w:sz w:val="21"/>
                <w:szCs w:val="21"/>
                <w:highlight w:val="none"/>
                <w:shd w:val="clear" w:color="auto" w:fill="auto"/>
              </w:rPr>
            </w:pPr>
          </w:p>
        </w:tc>
        <w:tc>
          <w:tcPr>
            <w:tcW w:w="1951" w:type="dxa"/>
            <w:tcBorders>
              <w:top w:val="single" w:color="auto" w:sz="4" w:space="0"/>
              <w:left w:val="single" w:color="auto" w:sz="4" w:space="0"/>
              <w:bottom w:val="single" w:color="auto" w:sz="4" w:space="0"/>
              <w:right w:val="single" w:color="auto" w:sz="4" w:space="0"/>
            </w:tcBorders>
          </w:tcPr>
          <w:p w14:paraId="087E26FB">
            <w:pPr>
              <w:shd w:val="clear"/>
              <w:snapToGrid w:val="0"/>
              <w:spacing w:before="120" w:beforeLines="50" w:after="50" w:line="360" w:lineRule="auto"/>
              <w:rPr>
                <w:rFonts w:hint="eastAsia" w:ascii="宋体" w:hAnsi="宋体" w:eastAsia="宋体" w:cs="宋体"/>
                <w:b w:val="0"/>
                <w:bCs w:val="0"/>
                <w:color w:val="auto"/>
                <w:sz w:val="21"/>
                <w:szCs w:val="21"/>
                <w:highlight w:val="none"/>
                <w:shd w:val="clear" w:color="auto" w:fill="auto"/>
              </w:rPr>
            </w:pPr>
          </w:p>
        </w:tc>
        <w:tc>
          <w:tcPr>
            <w:tcW w:w="2128" w:type="dxa"/>
            <w:tcBorders>
              <w:top w:val="single" w:color="auto" w:sz="4" w:space="0"/>
              <w:left w:val="single" w:color="auto" w:sz="4" w:space="0"/>
              <w:bottom w:val="single" w:color="auto" w:sz="4" w:space="0"/>
              <w:right w:val="single" w:color="auto" w:sz="4" w:space="0"/>
            </w:tcBorders>
          </w:tcPr>
          <w:p w14:paraId="45943848">
            <w:pPr>
              <w:shd w:val="clear"/>
              <w:snapToGrid w:val="0"/>
              <w:spacing w:before="120" w:beforeLines="50" w:after="50" w:line="360" w:lineRule="auto"/>
              <w:rPr>
                <w:rFonts w:hint="eastAsia" w:ascii="宋体" w:hAnsi="宋体" w:eastAsia="宋体" w:cs="宋体"/>
                <w:b w:val="0"/>
                <w:bCs w:val="0"/>
                <w:color w:val="auto"/>
                <w:sz w:val="21"/>
                <w:szCs w:val="21"/>
                <w:highlight w:val="none"/>
                <w:shd w:val="clear" w:color="auto" w:fill="auto"/>
              </w:rPr>
            </w:pPr>
          </w:p>
        </w:tc>
        <w:tc>
          <w:tcPr>
            <w:tcW w:w="2304" w:type="dxa"/>
            <w:tcBorders>
              <w:top w:val="single" w:color="auto" w:sz="4" w:space="0"/>
              <w:left w:val="single" w:color="auto" w:sz="4" w:space="0"/>
              <w:bottom w:val="single" w:color="auto" w:sz="4" w:space="0"/>
              <w:right w:val="single" w:color="auto" w:sz="4" w:space="0"/>
            </w:tcBorders>
          </w:tcPr>
          <w:p w14:paraId="4EAB110E">
            <w:pPr>
              <w:shd w:val="clear"/>
              <w:snapToGrid w:val="0"/>
              <w:spacing w:before="120" w:beforeLines="50" w:after="50" w:line="360" w:lineRule="auto"/>
              <w:rPr>
                <w:rFonts w:hint="eastAsia" w:ascii="宋体" w:hAnsi="宋体" w:eastAsia="宋体" w:cs="宋体"/>
                <w:b w:val="0"/>
                <w:bCs w:val="0"/>
                <w:color w:val="auto"/>
                <w:sz w:val="21"/>
                <w:szCs w:val="21"/>
                <w:highlight w:val="none"/>
                <w:shd w:val="clear" w:color="auto" w:fill="auto"/>
              </w:rPr>
            </w:pPr>
          </w:p>
        </w:tc>
        <w:tc>
          <w:tcPr>
            <w:tcW w:w="1951" w:type="dxa"/>
            <w:tcBorders>
              <w:top w:val="single" w:color="auto" w:sz="4" w:space="0"/>
              <w:left w:val="single" w:color="auto" w:sz="4" w:space="0"/>
              <w:bottom w:val="single" w:color="auto" w:sz="4" w:space="0"/>
              <w:right w:val="single" w:color="auto" w:sz="4" w:space="0"/>
            </w:tcBorders>
          </w:tcPr>
          <w:p w14:paraId="11495B25">
            <w:pPr>
              <w:shd w:val="clear"/>
              <w:snapToGrid w:val="0"/>
              <w:spacing w:before="120" w:beforeLines="50" w:after="50" w:line="360" w:lineRule="auto"/>
              <w:rPr>
                <w:rFonts w:hint="eastAsia" w:ascii="宋体" w:hAnsi="宋体" w:eastAsia="宋体" w:cs="宋体"/>
                <w:b w:val="0"/>
                <w:bCs w:val="0"/>
                <w:color w:val="auto"/>
                <w:sz w:val="21"/>
                <w:szCs w:val="21"/>
                <w:highlight w:val="none"/>
                <w:shd w:val="clear" w:color="auto" w:fill="auto"/>
              </w:rPr>
            </w:pPr>
          </w:p>
        </w:tc>
      </w:tr>
      <w:tr w14:paraId="5CFB955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89" w:hRule="atLeast"/>
        </w:trPr>
        <w:tc>
          <w:tcPr>
            <w:tcW w:w="1023" w:type="dxa"/>
            <w:tcBorders>
              <w:top w:val="single" w:color="auto" w:sz="4" w:space="0"/>
              <w:left w:val="single" w:color="auto" w:sz="4" w:space="0"/>
              <w:bottom w:val="single" w:color="auto" w:sz="4" w:space="0"/>
              <w:right w:val="single" w:color="auto" w:sz="4" w:space="0"/>
            </w:tcBorders>
          </w:tcPr>
          <w:p w14:paraId="466E435F">
            <w:pPr>
              <w:shd w:val="clear"/>
              <w:snapToGrid w:val="0"/>
              <w:spacing w:before="120" w:beforeLines="50" w:after="50" w:line="360" w:lineRule="auto"/>
              <w:rPr>
                <w:rFonts w:hint="eastAsia" w:ascii="宋体" w:hAnsi="宋体" w:eastAsia="宋体" w:cs="宋体"/>
                <w:b w:val="0"/>
                <w:bCs w:val="0"/>
                <w:color w:val="auto"/>
                <w:sz w:val="21"/>
                <w:szCs w:val="21"/>
                <w:highlight w:val="none"/>
                <w:shd w:val="clear" w:color="auto" w:fill="auto"/>
              </w:rPr>
            </w:pPr>
          </w:p>
        </w:tc>
        <w:tc>
          <w:tcPr>
            <w:tcW w:w="1951" w:type="dxa"/>
            <w:tcBorders>
              <w:top w:val="single" w:color="auto" w:sz="4" w:space="0"/>
              <w:left w:val="single" w:color="auto" w:sz="4" w:space="0"/>
              <w:bottom w:val="single" w:color="auto" w:sz="4" w:space="0"/>
              <w:right w:val="single" w:color="auto" w:sz="4" w:space="0"/>
            </w:tcBorders>
          </w:tcPr>
          <w:p w14:paraId="6EB4344D">
            <w:pPr>
              <w:shd w:val="clear"/>
              <w:snapToGrid w:val="0"/>
              <w:spacing w:before="120" w:beforeLines="50" w:after="50" w:line="360" w:lineRule="auto"/>
              <w:rPr>
                <w:rFonts w:hint="eastAsia" w:ascii="宋体" w:hAnsi="宋体" w:eastAsia="宋体" w:cs="宋体"/>
                <w:b w:val="0"/>
                <w:bCs w:val="0"/>
                <w:color w:val="auto"/>
                <w:sz w:val="21"/>
                <w:szCs w:val="21"/>
                <w:highlight w:val="none"/>
                <w:shd w:val="clear" w:color="auto" w:fill="auto"/>
              </w:rPr>
            </w:pPr>
          </w:p>
        </w:tc>
        <w:tc>
          <w:tcPr>
            <w:tcW w:w="2128" w:type="dxa"/>
            <w:tcBorders>
              <w:top w:val="single" w:color="auto" w:sz="4" w:space="0"/>
              <w:left w:val="single" w:color="auto" w:sz="4" w:space="0"/>
              <w:bottom w:val="single" w:color="auto" w:sz="4" w:space="0"/>
              <w:right w:val="single" w:color="auto" w:sz="4" w:space="0"/>
            </w:tcBorders>
          </w:tcPr>
          <w:p w14:paraId="06C20A31">
            <w:pPr>
              <w:shd w:val="clear"/>
              <w:snapToGrid w:val="0"/>
              <w:spacing w:before="120" w:beforeLines="50" w:after="50" w:line="360" w:lineRule="auto"/>
              <w:rPr>
                <w:rFonts w:hint="eastAsia" w:ascii="宋体" w:hAnsi="宋体" w:eastAsia="宋体" w:cs="宋体"/>
                <w:b w:val="0"/>
                <w:bCs w:val="0"/>
                <w:color w:val="auto"/>
                <w:sz w:val="21"/>
                <w:szCs w:val="21"/>
                <w:highlight w:val="none"/>
                <w:shd w:val="clear" w:color="auto" w:fill="auto"/>
              </w:rPr>
            </w:pPr>
          </w:p>
        </w:tc>
        <w:tc>
          <w:tcPr>
            <w:tcW w:w="2304" w:type="dxa"/>
            <w:tcBorders>
              <w:top w:val="single" w:color="auto" w:sz="4" w:space="0"/>
              <w:left w:val="single" w:color="auto" w:sz="4" w:space="0"/>
              <w:bottom w:val="single" w:color="auto" w:sz="4" w:space="0"/>
              <w:right w:val="single" w:color="auto" w:sz="4" w:space="0"/>
            </w:tcBorders>
          </w:tcPr>
          <w:p w14:paraId="222706ED">
            <w:pPr>
              <w:pStyle w:val="30"/>
              <w:shd w:val="clear"/>
              <w:snapToGrid w:val="0"/>
              <w:spacing w:before="120" w:beforeLines="50" w:after="50" w:line="360" w:lineRule="auto"/>
              <w:ind w:left="5250"/>
              <w:rPr>
                <w:rFonts w:hint="eastAsia" w:ascii="宋体" w:hAnsi="宋体" w:eastAsia="宋体" w:cs="宋体"/>
                <w:b w:val="0"/>
                <w:bCs w:val="0"/>
                <w:color w:val="auto"/>
                <w:kern w:val="2"/>
                <w:sz w:val="21"/>
                <w:szCs w:val="21"/>
                <w:highlight w:val="none"/>
                <w:shd w:val="clear" w:color="auto" w:fill="auto"/>
              </w:rPr>
            </w:pPr>
          </w:p>
        </w:tc>
        <w:tc>
          <w:tcPr>
            <w:tcW w:w="1951" w:type="dxa"/>
            <w:tcBorders>
              <w:top w:val="single" w:color="auto" w:sz="4" w:space="0"/>
              <w:left w:val="single" w:color="auto" w:sz="4" w:space="0"/>
              <w:bottom w:val="single" w:color="auto" w:sz="4" w:space="0"/>
              <w:right w:val="single" w:color="auto" w:sz="4" w:space="0"/>
            </w:tcBorders>
          </w:tcPr>
          <w:p w14:paraId="6782FA04">
            <w:pPr>
              <w:shd w:val="clear"/>
              <w:snapToGrid w:val="0"/>
              <w:spacing w:before="120" w:beforeLines="50" w:after="50" w:line="360" w:lineRule="auto"/>
              <w:rPr>
                <w:rFonts w:hint="eastAsia" w:ascii="宋体" w:hAnsi="宋体" w:eastAsia="宋体" w:cs="宋体"/>
                <w:b w:val="0"/>
                <w:bCs w:val="0"/>
                <w:color w:val="auto"/>
                <w:sz w:val="21"/>
                <w:szCs w:val="21"/>
                <w:highlight w:val="none"/>
                <w:shd w:val="clear" w:color="auto" w:fill="auto"/>
              </w:rPr>
            </w:pPr>
          </w:p>
        </w:tc>
      </w:tr>
      <w:tr w14:paraId="306871B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89" w:hRule="atLeast"/>
        </w:trPr>
        <w:tc>
          <w:tcPr>
            <w:tcW w:w="1023" w:type="dxa"/>
            <w:tcBorders>
              <w:top w:val="single" w:color="auto" w:sz="4" w:space="0"/>
              <w:left w:val="single" w:color="auto" w:sz="4" w:space="0"/>
              <w:bottom w:val="single" w:color="auto" w:sz="4" w:space="0"/>
              <w:right w:val="single" w:color="auto" w:sz="4" w:space="0"/>
            </w:tcBorders>
          </w:tcPr>
          <w:p w14:paraId="55A016B6">
            <w:pPr>
              <w:shd w:val="clear"/>
              <w:snapToGrid w:val="0"/>
              <w:spacing w:before="120" w:beforeLines="50" w:after="50" w:line="360" w:lineRule="auto"/>
              <w:rPr>
                <w:rFonts w:hint="eastAsia" w:ascii="宋体" w:hAnsi="宋体" w:eastAsia="宋体" w:cs="宋体"/>
                <w:b w:val="0"/>
                <w:bCs w:val="0"/>
                <w:color w:val="auto"/>
                <w:sz w:val="21"/>
                <w:szCs w:val="21"/>
                <w:highlight w:val="none"/>
                <w:shd w:val="clear" w:color="auto" w:fill="auto"/>
              </w:rPr>
            </w:pPr>
          </w:p>
        </w:tc>
        <w:tc>
          <w:tcPr>
            <w:tcW w:w="1951" w:type="dxa"/>
            <w:tcBorders>
              <w:top w:val="single" w:color="auto" w:sz="4" w:space="0"/>
              <w:left w:val="single" w:color="auto" w:sz="4" w:space="0"/>
              <w:bottom w:val="single" w:color="auto" w:sz="4" w:space="0"/>
              <w:right w:val="single" w:color="auto" w:sz="4" w:space="0"/>
            </w:tcBorders>
          </w:tcPr>
          <w:p w14:paraId="46967492">
            <w:pPr>
              <w:shd w:val="clear"/>
              <w:snapToGrid w:val="0"/>
              <w:spacing w:before="120" w:beforeLines="50" w:after="50" w:line="360" w:lineRule="auto"/>
              <w:rPr>
                <w:rFonts w:hint="eastAsia" w:ascii="宋体" w:hAnsi="宋体" w:eastAsia="宋体" w:cs="宋体"/>
                <w:b w:val="0"/>
                <w:bCs w:val="0"/>
                <w:color w:val="auto"/>
                <w:sz w:val="21"/>
                <w:szCs w:val="21"/>
                <w:highlight w:val="none"/>
                <w:shd w:val="clear" w:color="auto" w:fill="auto"/>
              </w:rPr>
            </w:pPr>
          </w:p>
        </w:tc>
        <w:tc>
          <w:tcPr>
            <w:tcW w:w="2128" w:type="dxa"/>
            <w:tcBorders>
              <w:top w:val="single" w:color="auto" w:sz="4" w:space="0"/>
              <w:left w:val="single" w:color="auto" w:sz="4" w:space="0"/>
              <w:bottom w:val="single" w:color="auto" w:sz="4" w:space="0"/>
              <w:right w:val="single" w:color="auto" w:sz="4" w:space="0"/>
            </w:tcBorders>
          </w:tcPr>
          <w:p w14:paraId="5BA89FF2">
            <w:pPr>
              <w:shd w:val="clear"/>
              <w:snapToGrid w:val="0"/>
              <w:spacing w:before="120" w:beforeLines="50" w:after="50" w:line="360" w:lineRule="auto"/>
              <w:rPr>
                <w:rFonts w:hint="eastAsia" w:ascii="宋体" w:hAnsi="宋体" w:eastAsia="宋体" w:cs="宋体"/>
                <w:b w:val="0"/>
                <w:bCs w:val="0"/>
                <w:color w:val="auto"/>
                <w:sz w:val="21"/>
                <w:szCs w:val="21"/>
                <w:highlight w:val="none"/>
                <w:shd w:val="clear" w:color="auto" w:fill="auto"/>
              </w:rPr>
            </w:pPr>
          </w:p>
        </w:tc>
        <w:tc>
          <w:tcPr>
            <w:tcW w:w="2304" w:type="dxa"/>
            <w:tcBorders>
              <w:top w:val="single" w:color="auto" w:sz="4" w:space="0"/>
              <w:left w:val="single" w:color="auto" w:sz="4" w:space="0"/>
              <w:bottom w:val="single" w:color="auto" w:sz="4" w:space="0"/>
              <w:right w:val="single" w:color="auto" w:sz="4" w:space="0"/>
            </w:tcBorders>
          </w:tcPr>
          <w:p w14:paraId="56B968D0">
            <w:pPr>
              <w:shd w:val="clear"/>
              <w:snapToGrid w:val="0"/>
              <w:spacing w:before="120" w:beforeLines="50" w:after="50" w:line="360" w:lineRule="auto"/>
              <w:rPr>
                <w:rFonts w:hint="eastAsia" w:ascii="宋体" w:hAnsi="宋体" w:eastAsia="宋体" w:cs="宋体"/>
                <w:b w:val="0"/>
                <w:bCs w:val="0"/>
                <w:color w:val="auto"/>
                <w:sz w:val="21"/>
                <w:szCs w:val="21"/>
                <w:highlight w:val="none"/>
                <w:shd w:val="clear" w:color="auto" w:fill="auto"/>
              </w:rPr>
            </w:pPr>
          </w:p>
        </w:tc>
        <w:tc>
          <w:tcPr>
            <w:tcW w:w="1951" w:type="dxa"/>
            <w:tcBorders>
              <w:top w:val="single" w:color="auto" w:sz="4" w:space="0"/>
              <w:left w:val="single" w:color="auto" w:sz="4" w:space="0"/>
              <w:bottom w:val="single" w:color="auto" w:sz="4" w:space="0"/>
              <w:right w:val="single" w:color="auto" w:sz="4" w:space="0"/>
            </w:tcBorders>
          </w:tcPr>
          <w:p w14:paraId="0D93D104">
            <w:pPr>
              <w:shd w:val="clear"/>
              <w:snapToGrid w:val="0"/>
              <w:spacing w:before="120" w:beforeLines="50" w:after="50" w:line="360" w:lineRule="auto"/>
              <w:rPr>
                <w:rFonts w:hint="eastAsia" w:ascii="宋体" w:hAnsi="宋体" w:eastAsia="宋体" w:cs="宋体"/>
                <w:b w:val="0"/>
                <w:bCs w:val="0"/>
                <w:color w:val="auto"/>
                <w:sz w:val="21"/>
                <w:szCs w:val="21"/>
                <w:highlight w:val="none"/>
                <w:shd w:val="clear" w:color="auto" w:fill="auto"/>
              </w:rPr>
            </w:pPr>
          </w:p>
        </w:tc>
      </w:tr>
      <w:tr w14:paraId="77D6477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89" w:hRule="atLeast"/>
        </w:trPr>
        <w:tc>
          <w:tcPr>
            <w:tcW w:w="1023" w:type="dxa"/>
            <w:tcBorders>
              <w:top w:val="single" w:color="auto" w:sz="4" w:space="0"/>
              <w:left w:val="single" w:color="auto" w:sz="4" w:space="0"/>
              <w:bottom w:val="single" w:color="auto" w:sz="4" w:space="0"/>
              <w:right w:val="single" w:color="auto" w:sz="4" w:space="0"/>
            </w:tcBorders>
          </w:tcPr>
          <w:p w14:paraId="3BC59484">
            <w:pPr>
              <w:shd w:val="clear"/>
              <w:snapToGrid w:val="0"/>
              <w:spacing w:before="120" w:beforeLines="50" w:after="50" w:line="360" w:lineRule="auto"/>
              <w:rPr>
                <w:rFonts w:hint="eastAsia" w:ascii="宋体" w:hAnsi="宋体" w:eastAsia="宋体" w:cs="宋体"/>
                <w:b w:val="0"/>
                <w:bCs w:val="0"/>
                <w:color w:val="auto"/>
                <w:sz w:val="21"/>
                <w:szCs w:val="21"/>
                <w:highlight w:val="none"/>
                <w:shd w:val="clear" w:color="auto" w:fill="auto"/>
              </w:rPr>
            </w:pPr>
          </w:p>
        </w:tc>
        <w:tc>
          <w:tcPr>
            <w:tcW w:w="1951" w:type="dxa"/>
            <w:tcBorders>
              <w:top w:val="single" w:color="auto" w:sz="4" w:space="0"/>
              <w:left w:val="single" w:color="auto" w:sz="4" w:space="0"/>
              <w:bottom w:val="single" w:color="auto" w:sz="4" w:space="0"/>
              <w:right w:val="single" w:color="auto" w:sz="4" w:space="0"/>
            </w:tcBorders>
          </w:tcPr>
          <w:p w14:paraId="58F11D12">
            <w:pPr>
              <w:shd w:val="clear"/>
              <w:snapToGrid w:val="0"/>
              <w:spacing w:before="120" w:beforeLines="50" w:after="50" w:line="360" w:lineRule="auto"/>
              <w:rPr>
                <w:rFonts w:hint="eastAsia" w:ascii="宋体" w:hAnsi="宋体" w:eastAsia="宋体" w:cs="宋体"/>
                <w:b w:val="0"/>
                <w:bCs w:val="0"/>
                <w:color w:val="auto"/>
                <w:sz w:val="21"/>
                <w:szCs w:val="21"/>
                <w:highlight w:val="none"/>
                <w:shd w:val="clear" w:color="auto" w:fill="auto"/>
              </w:rPr>
            </w:pPr>
          </w:p>
        </w:tc>
        <w:tc>
          <w:tcPr>
            <w:tcW w:w="2128" w:type="dxa"/>
            <w:tcBorders>
              <w:top w:val="single" w:color="auto" w:sz="4" w:space="0"/>
              <w:left w:val="single" w:color="auto" w:sz="4" w:space="0"/>
              <w:bottom w:val="single" w:color="auto" w:sz="4" w:space="0"/>
              <w:right w:val="single" w:color="auto" w:sz="4" w:space="0"/>
            </w:tcBorders>
          </w:tcPr>
          <w:p w14:paraId="62F34F6B">
            <w:pPr>
              <w:shd w:val="clear"/>
              <w:snapToGrid w:val="0"/>
              <w:spacing w:before="120" w:beforeLines="50" w:after="50" w:line="360" w:lineRule="auto"/>
              <w:rPr>
                <w:rFonts w:hint="eastAsia" w:ascii="宋体" w:hAnsi="宋体" w:eastAsia="宋体" w:cs="宋体"/>
                <w:b w:val="0"/>
                <w:bCs w:val="0"/>
                <w:color w:val="auto"/>
                <w:sz w:val="21"/>
                <w:szCs w:val="21"/>
                <w:highlight w:val="none"/>
                <w:shd w:val="clear" w:color="auto" w:fill="auto"/>
              </w:rPr>
            </w:pPr>
          </w:p>
        </w:tc>
        <w:tc>
          <w:tcPr>
            <w:tcW w:w="2304" w:type="dxa"/>
            <w:tcBorders>
              <w:top w:val="single" w:color="auto" w:sz="4" w:space="0"/>
              <w:left w:val="single" w:color="auto" w:sz="4" w:space="0"/>
              <w:bottom w:val="single" w:color="auto" w:sz="4" w:space="0"/>
              <w:right w:val="single" w:color="auto" w:sz="4" w:space="0"/>
            </w:tcBorders>
          </w:tcPr>
          <w:p w14:paraId="71890551">
            <w:pPr>
              <w:shd w:val="clear"/>
              <w:snapToGrid w:val="0"/>
              <w:spacing w:before="120" w:beforeLines="50" w:after="50" w:line="360" w:lineRule="auto"/>
              <w:rPr>
                <w:rFonts w:hint="eastAsia" w:ascii="宋体" w:hAnsi="宋体" w:eastAsia="宋体" w:cs="宋体"/>
                <w:b w:val="0"/>
                <w:bCs w:val="0"/>
                <w:color w:val="auto"/>
                <w:sz w:val="21"/>
                <w:szCs w:val="21"/>
                <w:highlight w:val="none"/>
                <w:shd w:val="clear" w:color="auto" w:fill="auto"/>
              </w:rPr>
            </w:pPr>
          </w:p>
        </w:tc>
        <w:tc>
          <w:tcPr>
            <w:tcW w:w="1951" w:type="dxa"/>
            <w:tcBorders>
              <w:top w:val="single" w:color="auto" w:sz="4" w:space="0"/>
              <w:left w:val="single" w:color="auto" w:sz="4" w:space="0"/>
              <w:bottom w:val="single" w:color="auto" w:sz="4" w:space="0"/>
              <w:right w:val="single" w:color="auto" w:sz="4" w:space="0"/>
            </w:tcBorders>
          </w:tcPr>
          <w:p w14:paraId="1496F03C">
            <w:pPr>
              <w:shd w:val="clear"/>
              <w:snapToGrid w:val="0"/>
              <w:spacing w:before="120" w:beforeLines="50" w:after="50" w:line="360" w:lineRule="auto"/>
              <w:rPr>
                <w:rFonts w:hint="eastAsia" w:ascii="宋体" w:hAnsi="宋体" w:eastAsia="宋体" w:cs="宋体"/>
                <w:b w:val="0"/>
                <w:bCs w:val="0"/>
                <w:color w:val="auto"/>
                <w:sz w:val="21"/>
                <w:szCs w:val="21"/>
                <w:highlight w:val="none"/>
                <w:shd w:val="clear" w:color="auto" w:fill="auto"/>
              </w:rPr>
            </w:pPr>
          </w:p>
        </w:tc>
      </w:tr>
      <w:tr w14:paraId="0748133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89" w:hRule="atLeast"/>
        </w:trPr>
        <w:tc>
          <w:tcPr>
            <w:tcW w:w="1023" w:type="dxa"/>
            <w:tcBorders>
              <w:top w:val="single" w:color="auto" w:sz="4" w:space="0"/>
              <w:left w:val="single" w:color="auto" w:sz="4" w:space="0"/>
              <w:bottom w:val="single" w:color="auto" w:sz="4" w:space="0"/>
              <w:right w:val="single" w:color="auto" w:sz="4" w:space="0"/>
            </w:tcBorders>
          </w:tcPr>
          <w:p w14:paraId="5BF6E530">
            <w:pPr>
              <w:shd w:val="clear"/>
              <w:snapToGrid w:val="0"/>
              <w:spacing w:before="120" w:beforeLines="50" w:after="50" w:line="360" w:lineRule="auto"/>
              <w:rPr>
                <w:rFonts w:hint="eastAsia" w:ascii="宋体" w:hAnsi="宋体" w:eastAsia="宋体" w:cs="宋体"/>
                <w:b w:val="0"/>
                <w:bCs w:val="0"/>
                <w:color w:val="auto"/>
                <w:sz w:val="21"/>
                <w:szCs w:val="21"/>
                <w:highlight w:val="none"/>
                <w:shd w:val="clear" w:color="auto" w:fill="auto"/>
              </w:rPr>
            </w:pPr>
          </w:p>
        </w:tc>
        <w:tc>
          <w:tcPr>
            <w:tcW w:w="1951" w:type="dxa"/>
            <w:tcBorders>
              <w:top w:val="single" w:color="auto" w:sz="4" w:space="0"/>
              <w:left w:val="single" w:color="auto" w:sz="4" w:space="0"/>
              <w:bottom w:val="single" w:color="auto" w:sz="4" w:space="0"/>
              <w:right w:val="single" w:color="auto" w:sz="4" w:space="0"/>
            </w:tcBorders>
          </w:tcPr>
          <w:p w14:paraId="3F9748EF">
            <w:pPr>
              <w:shd w:val="clear"/>
              <w:snapToGrid w:val="0"/>
              <w:spacing w:before="120" w:beforeLines="50" w:after="50" w:line="360" w:lineRule="auto"/>
              <w:rPr>
                <w:rFonts w:hint="eastAsia" w:ascii="宋体" w:hAnsi="宋体" w:eastAsia="宋体" w:cs="宋体"/>
                <w:b w:val="0"/>
                <w:bCs w:val="0"/>
                <w:color w:val="auto"/>
                <w:sz w:val="21"/>
                <w:szCs w:val="21"/>
                <w:highlight w:val="none"/>
                <w:shd w:val="clear" w:color="auto" w:fill="auto"/>
              </w:rPr>
            </w:pPr>
          </w:p>
        </w:tc>
        <w:tc>
          <w:tcPr>
            <w:tcW w:w="2128" w:type="dxa"/>
            <w:tcBorders>
              <w:top w:val="single" w:color="auto" w:sz="4" w:space="0"/>
              <w:left w:val="single" w:color="auto" w:sz="4" w:space="0"/>
              <w:bottom w:val="single" w:color="auto" w:sz="4" w:space="0"/>
              <w:right w:val="single" w:color="auto" w:sz="4" w:space="0"/>
            </w:tcBorders>
          </w:tcPr>
          <w:p w14:paraId="536029ED">
            <w:pPr>
              <w:shd w:val="clear"/>
              <w:snapToGrid w:val="0"/>
              <w:spacing w:before="120" w:beforeLines="50" w:after="50" w:line="360" w:lineRule="auto"/>
              <w:rPr>
                <w:rFonts w:hint="eastAsia" w:ascii="宋体" w:hAnsi="宋体" w:eastAsia="宋体" w:cs="宋体"/>
                <w:b w:val="0"/>
                <w:bCs w:val="0"/>
                <w:color w:val="auto"/>
                <w:sz w:val="21"/>
                <w:szCs w:val="21"/>
                <w:highlight w:val="none"/>
                <w:shd w:val="clear" w:color="auto" w:fill="auto"/>
              </w:rPr>
            </w:pPr>
          </w:p>
        </w:tc>
        <w:tc>
          <w:tcPr>
            <w:tcW w:w="2304" w:type="dxa"/>
            <w:tcBorders>
              <w:top w:val="single" w:color="auto" w:sz="4" w:space="0"/>
              <w:left w:val="single" w:color="auto" w:sz="4" w:space="0"/>
              <w:bottom w:val="single" w:color="auto" w:sz="4" w:space="0"/>
              <w:right w:val="single" w:color="auto" w:sz="4" w:space="0"/>
            </w:tcBorders>
          </w:tcPr>
          <w:p w14:paraId="42294CD8">
            <w:pPr>
              <w:shd w:val="clear"/>
              <w:snapToGrid w:val="0"/>
              <w:spacing w:before="120" w:beforeLines="50" w:after="50" w:line="360" w:lineRule="auto"/>
              <w:rPr>
                <w:rFonts w:hint="eastAsia" w:ascii="宋体" w:hAnsi="宋体" w:eastAsia="宋体" w:cs="宋体"/>
                <w:b w:val="0"/>
                <w:bCs w:val="0"/>
                <w:color w:val="auto"/>
                <w:sz w:val="21"/>
                <w:szCs w:val="21"/>
                <w:highlight w:val="none"/>
                <w:shd w:val="clear" w:color="auto" w:fill="auto"/>
              </w:rPr>
            </w:pPr>
          </w:p>
        </w:tc>
        <w:tc>
          <w:tcPr>
            <w:tcW w:w="1951" w:type="dxa"/>
            <w:tcBorders>
              <w:top w:val="single" w:color="auto" w:sz="4" w:space="0"/>
              <w:left w:val="single" w:color="auto" w:sz="4" w:space="0"/>
              <w:bottom w:val="single" w:color="auto" w:sz="4" w:space="0"/>
              <w:right w:val="single" w:color="auto" w:sz="4" w:space="0"/>
            </w:tcBorders>
          </w:tcPr>
          <w:p w14:paraId="56BC3056">
            <w:pPr>
              <w:shd w:val="clear"/>
              <w:snapToGrid w:val="0"/>
              <w:spacing w:before="120" w:beforeLines="50" w:after="50" w:line="360" w:lineRule="auto"/>
              <w:rPr>
                <w:rFonts w:hint="eastAsia" w:ascii="宋体" w:hAnsi="宋体" w:eastAsia="宋体" w:cs="宋体"/>
                <w:b w:val="0"/>
                <w:bCs w:val="0"/>
                <w:color w:val="auto"/>
                <w:sz w:val="21"/>
                <w:szCs w:val="21"/>
                <w:highlight w:val="none"/>
                <w:shd w:val="clear" w:color="auto" w:fill="auto"/>
              </w:rPr>
            </w:pPr>
          </w:p>
        </w:tc>
      </w:tr>
      <w:tr w14:paraId="664CFF6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89" w:hRule="atLeast"/>
        </w:trPr>
        <w:tc>
          <w:tcPr>
            <w:tcW w:w="1023" w:type="dxa"/>
            <w:tcBorders>
              <w:top w:val="single" w:color="auto" w:sz="4" w:space="0"/>
              <w:left w:val="single" w:color="auto" w:sz="4" w:space="0"/>
              <w:bottom w:val="single" w:color="auto" w:sz="4" w:space="0"/>
              <w:right w:val="single" w:color="auto" w:sz="4" w:space="0"/>
            </w:tcBorders>
          </w:tcPr>
          <w:p w14:paraId="35DF33F7">
            <w:pPr>
              <w:shd w:val="clear"/>
              <w:snapToGrid w:val="0"/>
              <w:spacing w:before="120" w:beforeLines="50" w:after="50" w:line="360" w:lineRule="auto"/>
              <w:rPr>
                <w:rFonts w:hint="eastAsia" w:ascii="宋体" w:hAnsi="宋体" w:eastAsia="宋体" w:cs="宋体"/>
                <w:b w:val="0"/>
                <w:bCs w:val="0"/>
                <w:color w:val="auto"/>
                <w:sz w:val="21"/>
                <w:szCs w:val="21"/>
                <w:highlight w:val="none"/>
                <w:shd w:val="clear" w:color="auto" w:fill="auto"/>
              </w:rPr>
            </w:pPr>
          </w:p>
        </w:tc>
        <w:tc>
          <w:tcPr>
            <w:tcW w:w="1951" w:type="dxa"/>
            <w:tcBorders>
              <w:top w:val="single" w:color="auto" w:sz="4" w:space="0"/>
              <w:left w:val="single" w:color="auto" w:sz="4" w:space="0"/>
              <w:bottom w:val="single" w:color="auto" w:sz="4" w:space="0"/>
              <w:right w:val="single" w:color="auto" w:sz="4" w:space="0"/>
            </w:tcBorders>
          </w:tcPr>
          <w:p w14:paraId="4756B43B">
            <w:pPr>
              <w:shd w:val="clear"/>
              <w:snapToGrid w:val="0"/>
              <w:spacing w:before="120" w:beforeLines="50" w:after="50" w:line="360" w:lineRule="auto"/>
              <w:rPr>
                <w:rFonts w:hint="eastAsia" w:ascii="宋体" w:hAnsi="宋体" w:eastAsia="宋体" w:cs="宋体"/>
                <w:b w:val="0"/>
                <w:bCs w:val="0"/>
                <w:color w:val="auto"/>
                <w:sz w:val="21"/>
                <w:szCs w:val="21"/>
                <w:highlight w:val="none"/>
                <w:shd w:val="clear" w:color="auto" w:fill="auto"/>
              </w:rPr>
            </w:pPr>
          </w:p>
        </w:tc>
        <w:tc>
          <w:tcPr>
            <w:tcW w:w="2128" w:type="dxa"/>
            <w:tcBorders>
              <w:top w:val="single" w:color="auto" w:sz="4" w:space="0"/>
              <w:left w:val="single" w:color="auto" w:sz="4" w:space="0"/>
              <w:bottom w:val="single" w:color="auto" w:sz="4" w:space="0"/>
              <w:right w:val="single" w:color="auto" w:sz="4" w:space="0"/>
            </w:tcBorders>
          </w:tcPr>
          <w:p w14:paraId="267451C6">
            <w:pPr>
              <w:shd w:val="clear"/>
              <w:snapToGrid w:val="0"/>
              <w:spacing w:before="120" w:beforeLines="50" w:after="50" w:line="360" w:lineRule="auto"/>
              <w:rPr>
                <w:rFonts w:hint="eastAsia" w:ascii="宋体" w:hAnsi="宋体" w:eastAsia="宋体" w:cs="宋体"/>
                <w:b w:val="0"/>
                <w:bCs w:val="0"/>
                <w:color w:val="auto"/>
                <w:sz w:val="21"/>
                <w:szCs w:val="21"/>
                <w:highlight w:val="none"/>
                <w:shd w:val="clear" w:color="auto" w:fill="auto"/>
              </w:rPr>
            </w:pPr>
          </w:p>
        </w:tc>
        <w:tc>
          <w:tcPr>
            <w:tcW w:w="2304" w:type="dxa"/>
            <w:tcBorders>
              <w:top w:val="single" w:color="auto" w:sz="4" w:space="0"/>
              <w:left w:val="single" w:color="auto" w:sz="4" w:space="0"/>
              <w:bottom w:val="single" w:color="auto" w:sz="4" w:space="0"/>
              <w:right w:val="single" w:color="auto" w:sz="4" w:space="0"/>
            </w:tcBorders>
          </w:tcPr>
          <w:p w14:paraId="0516977B">
            <w:pPr>
              <w:shd w:val="clear"/>
              <w:snapToGrid w:val="0"/>
              <w:spacing w:before="120" w:beforeLines="50" w:after="50" w:line="360" w:lineRule="auto"/>
              <w:rPr>
                <w:rFonts w:hint="eastAsia" w:ascii="宋体" w:hAnsi="宋体" w:eastAsia="宋体" w:cs="宋体"/>
                <w:b w:val="0"/>
                <w:bCs w:val="0"/>
                <w:color w:val="auto"/>
                <w:sz w:val="21"/>
                <w:szCs w:val="21"/>
                <w:highlight w:val="none"/>
                <w:shd w:val="clear" w:color="auto" w:fill="auto"/>
              </w:rPr>
            </w:pPr>
          </w:p>
        </w:tc>
        <w:tc>
          <w:tcPr>
            <w:tcW w:w="1951" w:type="dxa"/>
            <w:tcBorders>
              <w:top w:val="single" w:color="auto" w:sz="4" w:space="0"/>
              <w:left w:val="single" w:color="auto" w:sz="4" w:space="0"/>
              <w:bottom w:val="single" w:color="auto" w:sz="4" w:space="0"/>
              <w:right w:val="single" w:color="auto" w:sz="4" w:space="0"/>
            </w:tcBorders>
          </w:tcPr>
          <w:p w14:paraId="5C3427C5">
            <w:pPr>
              <w:shd w:val="clear"/>
              <w:snapToGrid w:val="0"/>
              <w:spacing w:before="120" w:beforeLines="50" w:after="50" w:line="360" w:lineRule="auto"/>
              <w:rPr>
                <w:rFonts w:hint="eastAsia" w:ascii="宋体" w:hAnsi="宋体" w:eastAsia="宋体" w:cs="宋体"/>
                <w:b w:val="0"/>
                <w:bCs w:val="0"/>
                <w:color w:val="auto"/>
                <w:sz w:val="21"/>
                <w:szCs w:val="21"/>
                <w:highlight w:val="none"/>
                <w:shd w:val="clear" w:color="auto" w:fill="auto"/>
              </w:rPr>
            </w:pPr>
          </w:p>
        </w:tc>
      </w:tr>
      <w:tr w14:paraId="536A5A1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89" w:hRule="atLeast"/>
        </w:trPr>
        <w:tc>
          <w:tcPr>
            <w:tcW w:w="1023" w:type="dxa"/>
            <w:tcBorders>
              <w:top w:val="single" w:color="auto" w:sz="4" w:space="0"/>
              <w:left w:val="single" w:color="auto" w:sz="4" w:space="0"/>
              <w:bottom w:val="single" w:color="auto" w:sz="4" w:space="0"/>
              <w:right w:val="single" w:color="auto" w:sz="4" w:space="0"/>
            </w:tcBorders>
          </w:tcPr>
          <w:p w14:paraId="610CD364">
            <w:pPr>
              <w:shd w:val="clear"/>
              <w:snapToGrid w:val="0"/>
              <w:spacing w:before="120" w:beforeLines="50" w:after="50" w:line="360" w:lineRule="auto"/>
              <w:rPr>
                <w:rFonts w:hint="eastAsia" w:ascii="宋体" w:hAnsi="宋体" w:eastAsia="宋体" w:cs="宋体"/>
                <w:b w:val="0"/>
                <w:bCs w:val="0"/>
                <w:color w:val="auto"/>
                <w:sz w:val="21"/>
                <w:szCs w:val="21"/>
                <w:highlight w:val="none"/>
                <w:shd w:val="clear" w:color="auto" w:fill="auto"/>
              </w:rPr>
            </w:pPr>
          </w:p>
        </w:tc>
        <w:tc>
          <w:tcPr>
            <w:tcW w:w="1951" w:type="dxa"/>
            <w:tcBorders>
              <w:top w:val="single" w:color="auto" w:sz="4" w:space="0"/>
              <w:left w:val="single" w:color="auto" w:sz="4" w:space="0"/>
              <w:bottom w:val="single" w:color="auto" w:sz="4" w:space="0"/>
              <w:right w:val="single" w:color="auto" w:sz="4" w:space="0"/>
            </w:tcBorders>
          </w:tcPr>
          <w:p w14:paraId="5F63A095">
            <w:pPr>
              <w:shd w:val="clear"/>
              <w:snapToGrid w:val="0"/>
              <w:spacing w:before="120" w:beforeLines="50" w:after="50" w:line="360" w:lineRule="auto"/>
              <w:rPr>
                <w:rFonts w:hint="eastAsia" w:ascii="宋体" w:hAnsi="宋体" w:eastAsia="宋体" w:cs="宋体"/>
                <w:b w:val="0"/>
                <w:bCs w:val="0"/>
                <w:color w:val="auto"/>
                <w:sz w:val="21"/>
                <w:szCs w:val="21"/>
                <w:highlight w:val="none"/>
                <w:shd w:val="clear" w:color="auto" w:fill="auto"/>
              </w:rPr>
            </w:pPr>
          </w:p>
        </w:tc>
        <w:tc>
          <w:tcPr>
            <w:tcW w:w="2128" w:type="dxa"/>
            <w:tcBorders>
              <w:top w:val="single" w:color="auto" w:sz="4" w:space="0"/>
              <w:left w:val="single" w:color="auto" w:sz="4" w:space="0"/>
              <w:bottom w:val="single" w:color="auto" w:sz="4" w:space="0"/>
              <w:right w:val="single" w:color="auto" w:sz="4" w:space="0"/>
            </w:tcBorders>
          </w:tcPr>
          <w:p w14:paraId="24F30ACB">
            <w:pPr>
              <w:shd w:val="clear"/>
              <w:snapToGrid w:val="0"/>
              <w:spacing w:before="120" w:beforeLines="50" w:after="50" w:line="360" w:lineRule="auto"/>
              <w:rPr>
                <w:rFonts w:hint="eastAsia" w:ascii="宋体" w:hAnsi="宋体" w:eastAsia="宋体" w:cs="宋体"/>
                <w:b w:val="0"/>
                <w:bCs w:val="0"/>
                <w:color w:val="auto"/>
                <w:sz w:val="21"/>
                <w:szCs w:val="21"/>
                <w:highlight w:val="none"/>
                <w:shd w:val="clear" w:color="auto" w:fill="auto"/>
              </w:rPr>
            </w:pPr>
          </w:p>
        </w:tc>
        <w:tc>
          <w:tcPr>
            <w:tcW w:w="2304" w:type="dxa"/>
            <w:tcBorders>
              <w:top w:val="single" w:color="auto" w:sz="4" w:space="0"/>
              <w:left w:val="single" w:color="auto" w:sz="4" w:space="0"/>
              <w:bottom w:val="single" w:color="auto" w:sz="4" w:space="0"/>
              <w:right w:val="single" w:color="auto" w:sz="4" w:space="0"/>
            </w:tcBorders>
          </w:tcPr>
          <w:p w14:paraId="506CD7C7">
            <w:pPr>
              <w:shd w:val="clear"/>
              <w:snapToGrid w:val="0"/>
              <w:spacing w:before="120" w:beforeLines="50" w:after="50" w:line="360" w:lineRule="auto"/>
              <w:rPr>
                <w:rFonts w:hint="eastAsia" w:ascii="宋体" w:hAnsi="宋体" w:eastAsia="宋体" w:cs="宋体"/>
                <w:b w:val="0"/>
                <w:bCs w:val="0"/>
                <w:color w:val="auto"/>
                <w:sz w:val="21"/>
                <w:szCs w:val="21"/>
                <w:highlight w:val="none"/>
                <w:shd w:val="clear" w:color="auto" w:fill="auto"/>
              </w:rPr>
            </w:pPr>
          </w:p>
        </w:tc>
        <w:tc>
          <w:tcPr>
            <w:tcW w:w="1951" w:type="dxa"/>
            <w:tcBorders>
              <w:top w:val="single" w:color="auto" w:sz="4" w:space="0"/>
              <w:left w:val="single" w:color="auto" w:sz="4" w:space="0"/>
              <w:bottom w:val="single" w:color="auto" w:sz="4" w:space="0"/>
              <w:right w:val="single" w:color="auto" w:sz="4" w:space="0"/>
            </w:tcBorders>
          </w:tcPr>
          <w:p w14:paraId="1D830B6A">
            <w:pPr>
              <w:shd w:val="clear"/>
              <w:snapToGrid w:val="0"/>
              <w:spacing w:before="120" w:beforeLines="50" w:after="50" w:line="360" w:lineRule="auto"/>
              <w:rPr>
                <w:rFonts w:hint="eastAsia" w:ascii="宋体" w:hAnsi="宋体" w:eastAsia="宋体" w:cs="宋体"/>
                <w:b w:val="0"/>
                <w:bCs w:val="0"/>
                <w:color w:val="auto"/>
                <w:sz w:val="21"/>
                <w:szCs w:val="21"/>
                <w:highlight w:val="none"/>
                <w:shd w:val="clear" w:color="auto" w:fill="auto"/>
              </w:rPr>
            </w:pPr>
          </w:p>
        </w:tc>
      </w:tr>
      <w:tr w14:paraId="4CF10B8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99" w:hRule="atLeast"/>
        </w:trPr>
        <w:tc>
          <w:tcPr>
            <w:tcW w:w="1023" w:type="dxa"/>
            <w:tcBorders>
              <w:top w:val="single" w:color="auto" w:sz="4" w:space="0"/>
              <w:left w:val="single" w:color="auto" w:sz="4" w:space="0"/>
              <w:bottom w:val="single" w:color="auto" w:sz="4" w:space="0"/>
              <w:right w:val="single" w:color="auto" w:sz="4" w:space="0"/>
            </w:tcBorders>
          </w:tcPr>
          <w:p w14:paraId="44C32C41">
            <w:pPr>
              <w:shd w:val="clear"/>
              <w:snapToGrid w:val="0"/>
              <w:spacing w:before="120" w:beforeLines="50" w:after="50" w:line="360" w:lineRule="auto"/>
              <w:rPr>
                <w:rFonts w:hint="eastAsia" w:ascii="宋体" w:hAnsi="宋体" w:eastAsia="宋体" w:cs="宋体"/>
                <w:b w:val="0"/>
                <w:bCs w:val="0"/>
                <w:color w:val="auto"/>
                <w:sz w:val="21"/>
                <w:szCs w:val="21"/>
                <w:highlight w:val="none"/>
                <w:shd w:val="clear" w:color="auto" w:fill="auto"/>
              </w:rPr>
            </w:pPr>
          </w:p>
        </w:tc>
        <w:tc>
          <w:tcPr>
            <w:tcW w:w="1951" w:type="dxa"/>
            <w:tcBorders>
              <w:top w:val="single" w:color="auto" w:sz="4" w:space="0"/>
              <w:left w:val="single" w:color="auto" w:sz="4" w:space="0"/>
              <w:bottom w:val="single" w:color="auto" w:sz="4" w:space="0"/>
              <w:right w:val="single" w:color="auto" w:sz="4" w:space="0"/>
            </w:tcBorders>
          </w:tcPr>
          <w:p w14:paraId="152C24B2">
            <w:pPr>
              <w:shd w:val="clear"/>
              <w:snapToGrid w:val="0"/>
              <w:spacing w:before="120" w:beforeLines="50" w:after="50" w:line="360" w:lineRule="auto"/>
              <w:rPr>
                <w:rFonts w:hint="eastAsia" w:ascii="宋体" w:hAnsi="宋体" w:eastAsia="宋体" w:cs="宋体"/>
                <w:b w:val="0"/>
                <w:bCs w:val="0"/>
                <w:color w:val="auto"/>
                <w:sz w:val="21"/>
                <w:szCs w:val="21"/>
                <w:highlight w:val="none"/>
                <w:shd w:val="clear" w:color="auto" w:fill="auto"/>
              </w:rPr>
            </w:pPr>
          </w:p>
        </w:tc>
        <w:tc>
          <w:tcPr>
            <w:tcW w:w="2128" w:type="dxa"/>
            <w:tcBorders>
              <w:top w:val="single" w:color="auto" w:sz="4" w:space="0"/>
              <w:left w:val="single" w:color="auto" w:sz="4" w:space="0"/>
              <w:bottom w:val="single" w:color="auto" w:sz="4" w:space="0"/>
              <w:right w:val="single" w:color="auto" w:sz="4" w:space="0"/>
            </w:tcBorders>
          </w:tcPr>
          <w:p w14:paraId="3B4AE61C">
            <w:pPr>
              <w:shd w:val="clear"/>
              <w:snapToGrid w:val="0"/>
              <w:spacing w:before="120" w:beforeLines="50" w:after="50" w:line="360" w:lineRule="auto"/>
              <w:rPr>
                <w:rFonts w:hint="eastAsia" w:ascii="宋体" w:hAnsi="宋体" w:eastAsia="宋体" w:cs="宋体"/>
                <w:b w:val="0"/>
                <w:bCs w:val="0"/>
                <w:color w:val="auto"/>
                <w:sz w:val="21"/>
                <w:szCs w:val="21"/>
                <w:highlight w:val="none"/>
                <w:shd w:val="clear" w:color="auto" w:fill="auto"/>
              </w:rPr>
            </w:pPr>
          </w:p>
        </w:tc>
        <w:tc>
          <w:tcPr>
            <w:tcW w:w="2304" w:type="dxa"/>
            <w:tcBorders>
              <w:top w:val="single" w:color="auto" w:sz="4" w:space="0"/>
              <w:left w:val="single" w:color="auto" w:sz="4" w:space="0"/>
              <w:bottom w:val="single" w:color="auto" w:sz="4" w:space="0"/>
              <w:right w:val="single" w:color="auto" w:sz="4" w:space="0"/>
            </w:tcBorders>
          </w:tcPr>
          <w:p w14:paraId="16BEE516">
            <w:pPr>
              <w:shd w:val="clear"/>
              <w:snapToGrid w:val="0"/>
              <w:spacing w:before="120" w:beforeLines="50" w:after="50" w:line="360" w:lineRule="auto"/>
              <w:rPr>
                <w:rFonts w:hint="eastAsia" w:ascii="宋体" w:hAnsi="宋体" w:eastAsia="宋体" w:cs="宋体"/>
                <w:b w:val="0"/>
                <w:bCs w:val="0"/>
                <w:color w:val="auto"/>
                <w:sz w:val="21"/>
                <w:szCs w:val="21"/>
                <w:highlight w:val="none"/>
                <w:shd w:val="clear" w:color="auto" w:fill="auto"/>
              </w:rPr>
            </w:pPr>
          </w:p>
        </w:tc>
        <w:tc>
          <w:tcPr>
            <w:tcW w:w="1951" w:type="dxa"/>
            <w:tcBorders>
              <w:top w:val="single" w:color="auto" w:sz="4" w:space="0"/>
              <w:left w:val="single" w:color="auto" w:sz="4" w:space="0"/>
              <w:bottom w:val="single" w:color="auto" w:sz="4" w:space="0"/>
              <w:right w:val="single" w:color="auto" w:sz="4" w:space="0"/>
            </w:tcBorders>
          </w:tcPr>
          <w:p w14:paraId="6439732B">
            <w:pPr>
              <w:shd w:val="clear"/>
              <w:snapToGrid w:val="0"/>
              <w:spacing w:before="120" w:beforeLines="50" w:after="50" w:line="360" w:lineRule="auto"/>
              <w:rPr>
                <w:rFonts w:hint="eastAsia" w:ascii="宋体" w:hAnsi="宋体" w:eastAsia="宋体" w:cs="宋体"/>
                <w:b w:val="0"/>
                <w:bCs w:val="0"/>
                <w:color w:val="auto"/>
                <w:sz w:val="21"/>
                <w:szCs w:val="21"/>
                <w:highlight w:val="none"/>
                <w:shd w:val="clear" w:color="auto" w:fill="auto"/>
              </w:rPr>
            </w:pPr>
          </w:p>
        </w:tc>
      </w:tr>
    </w:tbl>
    <w:p w14:paraId="3692E253">
      <w:pPr>
        <w:shd w:val="clear"/>
        <w:snapToGrid w:val="0"/>
        <w:spacing w:before="120" w:beforeLines="50" w:after="50" w:line="480" w:lineRule="auto"/>
        <w:rPr>
          <w:rFonts w:hint="eastAsia" w:ascii="宋体" w:hAnsi="宋体" w:eastAsia="宋体" w:cs="宋体"/>
          <w:b w:val="0"/>
          <w:bCs w:val="0"/>
          <w:color w:val="auto"/>
          <w:sz w:val="21"/>
          <w:szCs w:val="21"/>
          <w:highlight w:val="none"/>
          <w:shd w:val="clear" w:color="auto" w:fill="auto"/>
        </w:rPr>
      </w:pPr>
    </w:p>
    <w:p w14:paraId="7599AA8C">
      <w:pPr>
        <w:shd w:val="clear"/>
        <w:snapToGrid w:val="0"/>
        <w:spacing w:before="50" w:after="120" w:afterLines="50"/>
        <w:jc w:val="left"/>
        <w:rPr>
          <w:rFonts w:hint="eastAsia" w:ascii="宋体" w:hAnsi="宋体" w:eastAsia="宋体" w:cs="宋体"/>
          <w:b w:val="0"/>
          <w:bCs w:val="0"/>
          <w:color w:val="auto"/>
          <w:sz w:val="21"/>
          <w:szCs w:val="21"/>
          <w:highlight w:val="none"/>
          <w:shd w:val="clear" w:color="auto" w:fill="auto"/>
        </w:rPr>
      </w:pPr>
      <w:r>
        <w:rPr>
          <w:rFonts w:hint="eastAsia" w:ascii="宋体" w:hAnsi="宋体" w:eastAsia="宋体" w:cs="宋体"/>
          <w:b w:val="0"/>
          <w:bCs w:val="0"/>
          <w:color w:val="auto"/>
          <w:sz w:val="21"/>
          <w:szCs w:val="21"/>
          <w:highlight w:val="none"/>
          <w:shd w:val="clear" w:color="auto" w:fill="auto"/>
        </w:rPr>
        <w:t>注：在填写时，如本表格不适合投标人的实际情况，可根据本表格式自行划表填写。</w:t>
      </w:r>
    </w:p>
    <w:p w14:paraId="0C4CF818">
      <w:pPr>
        <w:shd w:val="clear"/>
        <w:snapToGrid w:val="0"/>
        <w:spacing w:before="50" w:after="120" w:afterLines="50" w:line="360" w:lineRule="auto"/>
        <w:jc w:val="left"/>
        <w:rPr>
          <w:rFonts w:hint="eastAsia" w:ascii="宋体" w:hAnsi="宋体" w:eastAsia="宋体" w:cs="宋体"/>
          <w:b w:val="0"/>
          <w:bCs w:val="0"/>
          <w:color w:val="auto"/>
          <w:sz w:val="21"/>
          <w:szCs w:val="21"/>
          <w:highlight w:val="none"/>
          <w:shd w:val="clear" w:color="auto" w:fill="auto"/>
        </w:rPr>
      </w:pPr>
    </w:p>
    <w:p w14:paraId="34E19432">
      <w:pPr>
        <w:shd w:val="clear"/>
        <w:snapToGrid w:val="0"/>
        <w:spacing w:before="50" w:after="120" w:afterLines="50" w:line="360" w:lineRule="auto"/>
        <w:jc w:val="left"/>
        <w:rPr>
          <w:rFonts w:hint="eastAsia" w:ascii="宋体" w:hAnsi="宋体" w:eastAsia="宋体" w:cs="宋体"/>
          <w:b w:val="0"/>
          <w:bCs w:val="0"/>
          <w:color w:val="auto"/>
          <w:sz w:val="21"/>
          <w:szCs w:val="21"/>
          <w:highlight w:val="none"/>
          <w:shd w:val="clear" w:color="auto" w:fill="auto"/>
        </w:rPr>
      </w:pPr>
    </w:p>
    <w:p w14:paraId="394F1EF8">
      <w:pPr>
        <w:shd w:val="clear"/>
        <w:snapToGrid w:val="0"/>
        <w:spacing w:before="50" w:after="50" w:line="360" w:lineRule="auto"/>
        <w:rPr>
          <w:rFonts w:hint="eastAsia" w:ascii="宋体" w:hAnsi="宋体" w:eastAsia="宋体" w:cs="宋体"/>
          <w:b w:val="0"/>
          <w:bCs w:val="0"/>
          <w:color w:val="auto"/>
          <w:sz w:val="21"/>
          <w:szCs w:val="21"/>
          <w:highlight w:val="none"/>
          <w:shd w:val="clear" w:color="auto" w:fill="auto"/>
        </w:rPr>
      </w:pPr>
      <w:r>
        <w:rPr>
          <w:rFonts w:hint="eastAsia" w:ascii="宋体" w:hAnsi="宋体" w:eastAsia="宋体" w:cs="宋体"/>
          <w:b w:val="0"/>
          <w:bCs w:val="0"/>
          <w:color w:val="auto"/>
          <w:spacing w:val="20"/>
          <w:sz w:val="21"/>
          <w:szCs w:val="21"/>
          <w:highlight w:val="none"/>
          <w:shd w:val="clear" w:color="auto" w:fill="auto"/>
        </w:rPr>
        <w:t xml:space="preserve">法定代表人签字（或盖章）：            投标人（盖章）：          </w:t>
      </w:r>
    </w:p>
    <w:p w14:paraId="468786F1">
      <w:pPr>
        <w:pStyle w:val="29"/>
        <w:shd w:val="clear"/>
        <w:snapToGrid w:val="0"/>
        <w:spacing w:beforeLines="0" w:afterLines="0" w:line="240" w:lineRule="auto"/>
        <w:rPr>
          <w:rFonts w:hint="eastAsia" w:ascii="宋体" w:hAnsi="宋体" w:eastAsia="宋体" w:cs="宋体"/>
          <w:b w:val="0"/>
          <w:bCs w:val="0"/>
          <w:color w:val="auto"/>
          <w:sz w:val="21"/>
          <w:szCs w:val="21"/>
          <w:highlight w:val="none"/>
          <w:shd w:val="clear" w:color="auto" w:fill="auto"/>
        </w:rPr>
      </w:pPr>
    </w:p>
    <w:p w14:paraId="1593980C">
      <w:pPr>
        <w:pStyle w:val="29"/>
        <w:shd w:val="clear"/>
        <w:snapToGrid w:val="0"/>
        <w:spacing w:beforeLines="0" w:afterLines="0" w:line="240" w:lineRule="auto"/>
        <w:rPr>
          <w:rFonts w:hint="eastAsia" w:ascii="宋体" w:hAnsi="宋体" w:eastAsia="宋体" w:cs="宋体"/>
          <w:b w:val="0"/>
          <w:bCs w:val="0"/>
          <w:color w:val="auto"/>
          <w:sz w:val="21"/>
          <w:szCs w:val="21"/>
          <w:highlight w:val="none"/>
          <w:shd w:val="clear" w:color="auto" w:fill="auto"/>
        </w:rPr>
      </w:pPr>
      <w:r>
        <w:rPr>
          <w:rFonts w:hint="eastAsia" w:ascii="宋体" w:hAnsi="宋体" w:eastAsia="宋体" w:cs="宋体"/>
          <w:b w:val="0"/>
          <w:bCs w:val="0"/>
          <w:color w:val="auto"/>
          <w:sz w:val="21"/>
          <w:szCs w:val="21"/>
          <w:highlight w:val="none"/>
          <w:shd w:val="clear" w:color="auto" w:fill="auto"/>
        </w:rPr>
        <w:t>日期：  _____年___月___日</w:t>
      </w:r>
    </w:p>
    <w:p w14:paraId="3904F83A">
      <w:pPr>
        <w:pStyle w:val="29"/>
        <w:shd w:val="clear"/>
        <w:snapToGrid w:val="0"/>
        <w:spacing w:beforeLines="0" w:afterLines="0" w:line="240" w:lineRule="auto"/>
        <w:rPr>
          <w:rFonts w:hint="eastAsia" w:ascii="宋体" w:hAnsi="宋体" w:eastAsia="宋体" w:cs="宋体"/>
          <w:b w:val="0"/>
          <w:bCs w:val="0"/>
          <w:color w:val="auto"/>
          <w:highlight w:val="none"/>
          <w:shd w:val="clear" w:color="auto" w:fill="auto"/>
        </w:rPr>
      </w:pPr>
    </w:p>
    <w:p w14:paraId="09D48CB3">
      <w:pPr>
        <w:pStyle w:val="29"/>
        <w:shd w:val="clear"/>
        <w:snapToGrid w:val="0"/>
        <w:spacing w:beforeLines="0" w:afterLines="0" w:line="240" w:lineRule="auto"/>
        <w:rPr>
          <w:rFonts w:hint="eastAsia" w:ascii="宋体" w:hAnsi="宋体" w:eastAsia="宋体" w:cs="宋体"/>
          <w:b w:val="0"/>
          <w:bCs w:val="0"/>
          <w:color w:val="auto"/>
          <w:highlight w:val="none"/>
          <w:shd w:val="clear" w:color="auto" w:fill="auto"/>
        </w:rPr>
        <w:sectPr>
          <w:footerReference r:id="rId9" w:type="default"/>
          <w:pgSz w:w="11906" w:h="16838"/>
          <w:pgMar w:top="1021" w:right="1588" w:bottom="851" w:left="1588" w:header="567" w:footer="454" w:gutter="0"/>
          <w:pgNumType w:fmt="decimal"/>
          <w:cols w:space="720" w:num="1"/>
          <w:docGrid w:linePitch="286" w:charSpace="0"/>
        </w:sectPr>
      </w:pPr>
    </w:p>
    <w:p w14:paraId="1E2888F6">
      <w:pPr>
        <w:shd w:val="clear"/>
        <w:snapToGrid w:val="0"/>
        <w:spacing w:before="50" w:after="120" w:afterLines="50"/>
        <w:ind w:firstLine="315" w:firstLineChars="150"/>
        <w:jc w:val="left"/>
        <w:rPr>
          <w:rFonts w:hint="eastAsia" w:ascii="宋体" w:hAnsi="宋体" w:eastAsia="宋体" w:cs="宋体"/>
          <w:b w:val="0"/>
          <w:bCs w:val="0"/>
          <w:color w:val="auto"/>
          <w:sz w:val="21"/>
          <w:szCs w:val="21"/>
          <w:highlight w:val="none"/>
          <w:shd w:val="clear" w:color="auto" w:fill="auto"/>
        </w:rPr>
      </w:pPr>
      <w:r>
        <w:rPr>
          <w:rFonts w:hint="eastAsia" w:ascii="宋体" w:hAnsi="宋体" w:cs="宋体"/>
          <w:b w:val="0"/>
          <w:bCs w:val="0"/>
          <w:color w:val="auto"/>
          <w:sz w:val="21"/>
          <w:szCs w:val="21"/>
          <w:highlight w:val="none"/>
          <w:shd w:val="clear" w:color="auto" w:fill="auto"/>
          <w:lang w:val="en-US" w:eastAsia="zh-CN"/>
        </w:rPr>
        <w:t>10</w:t>
      </w:r>
      <w:r>
        <w:rPr>
          <w:rFonts w:hint="eastAsia" w:ascii="宋体" w:hAnsi="宋体" w:eastAsia="宋体" w:cs="宋体"/>
          <w:b w:val="0"/>
          <w:bCs w:val="0"/>
          <w:color w:val="auto"/>
          <w:sz w:val="21"/>
          <w:szCs w:val="21"/>
          <w:highlight w:val="none"/>
          <w:shd w:val="clear" w:color="auto" w:fill="auto"/>
        </w:rPr>
        <w:t>.投标人类似合同案例一览表格式：</w:t>
      </w:r>
    </w:p>
    <w:p w14:paraId="20901E66">
      <w:pPr>
        <w:shd w:val="clear"/>
        <w:snapToGrid w:val="0"/>
        <w:spacing w:before="50" w:after="120" w:afterLines="50"/>
        <w:jc w:val="center"/>
        <w:rPr>
          <w:rFonts w:hint="eastAsia" w:ascii="宋体" w:hAnsi="宋体" w:eastAsia="宋体" w:cs="宋体"/>
          <w:b w:val="0"/>
          <w:bCs w:val="0"/>
          <w:color w:val="auto"/>
          <w:sz w:val="21"/>
          <w:szCs w:val="21"/>
          <w:highlight w:val="none"/>
          <w:shd w:val="clear" w:color="auto" w:fill="auto"/>
        </w:rPr>
      </w:pPr>
      <w:r>
        <w:rPr>
          <w:rFonts w:hint="eastAsia" w:ascii="宋体" w:hAnsi="宋体" w:eastAsia="宋体" w:cs="宋体"/>
          <w:b w:val="0"/>
          <w:bCs w:val="0"/>
          <w:color w:val="auto"/>
          <w:sz w:val="21"/>
          <w:szCs w:val="21"/>
          <w:highlight w:val="none"/>
          <w:shd w:val="clear" w:color="auto" w:fill="auto"/>
        </w:rPr>
        <w:t>投标人类似合同案例一览表</w:t>
      </w:r>
    </w:p>
    <w:p w14:paraId="1F1654B9">
      <w:pPr>
        <w:shd w:val="clear"/>
        <w:snapToGrid w:val="0"/>
        <w:spacing w:before="120" w:beforeLines="50" w:after="50" w:line="480" w:lineRule="auto"/>
        <w:ind w:firstLine="934" w:firstLineChars="445"/>
        <w:rPr>
          <w:rFonts w:hint="eastAsia" w:ascii="宋体" w:hAnsi="宋体" w:eastAsia="宋体" w:cs="宋体"/>
          <w:b w:val="0"/>
          <w:bCs w:val="0"/>
          <w:color w:val="auto"/>
          <w:sz w:val="21"/>
          <w:szCs w:val="21"/>
          <w:highlight w:val="none"/>
          <w:shd w:val="clear" w:color="auto" w:fill="auto"/>
        </w:rPr>
      </w:pPr>
    </w:p>
    <w:p w14:paraId="3C43E884">
      <w:pPr>
        <w:shd w:val="clear"/>
        <w:snapToGrid w:val="0"/>
        <w:spacing w:before="120" w:beforeLines="50" w:after="50" w:line="480" w:lineRule="auto"/>
        <w:ind w:firstLine="934" w:firstLineChars="445"/>
        <w:rPr>
          <w:rFonts w:hint="eastAsia" w:ascii="宋体" w:hAnsi="宋体" w:eastAsia="宋体" w:cs="宋体"/>
          <w:b w:val="0"/>
          <w:bCs w:val="0"/>
          <w:color w:val="auto"/>
          <w:sz w:val="21"/>
          <w:szCs w:val="21"/>
          <w:highlight w:val="none"/>
          <w:shd w:val="clear" w:color="auto" w:fill="auto"/>
        </w:rPr>
      </w:pPr>
      <w:r>
        <w:rPr>
          <w:rFonts w:hint="eastAsia" w:ascii="宋体" w:hAnsi="宋体" w:eastAsia="宋体" w:cs="宋体"/>
          <w:b w:val="0"/>
          <w:bCs w:val="0"/>
          <w:color w:val="auto"/>
          <w:sz w:val="21"/>
          <w:szCs w:val="21"/>
          <w:highlight w:val="none"/>
          <w:shd w:val="clear" w:color="auto" w:fill="auto"/>
        </w:rPr>
        <w:t>项目名称：                                            项目编号：</w:t>
      </w:r>
    </w:p>
    <w:tbl>
      <w:tblPr>
        <w:tblStyle w:val="51"/>
        <w:tblW w:w="0" w:type="auto"/>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2433"/>
        <w:gridCol w:w="2835"/>
        <w:gridCol w:w="2003"/>
        <w:gridCol w:w="1843"/>
        <w:gridCol w:w="1764"/>
        <w:gridCol w:w="1921"/>
        <w:gridCol w:w="1399"/>
      </w:tblGrid>
      <w:tr w14:paraId="5739BEA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925" w:hRule="atLeast"/>
          <w:jc w:val="center"/>
        </w:trPr>
        <w:tc>
          <w:tcPr>
            <w:tcW w:w="2433" w:type="dxa"/>
            <w:tcBorders>
              <w:top w:val="single" w:color="auto" w:sz="4" w:space="0"/>
              <w:left w:val="single" w:color="auto" w:sz="4" w:space="0"/>
              <w:bottom w:val="single" w:color="auto" w:sz="4" w:space="0"/>
              <w:right w:val="single" w:color="auto" w:sz="4" w:space="0"/>
            </w:tcBorders>
            <w:vAlign w:val="center"/>
          </w:tcPr>
          <w:p w14:paraId="69974C66">
            <w:pPr>
              <w:shd w:val="clear"/>
              <w:snapToGrid w:val="0"/>
              <w:spacing w:line="400" w:lineRule="exact"/>
              <w:jc w:val="center"/>
              <w:rPr>
                <w:rFonts w:hint="eastAsia" w:ascii="宋体" w:hAnsi="宋体" w:eastAsia="宋体" w:cs="宋体"/>
                <w:b w:val="0"/>
                <w:bCs w:val="0"/>
                <w:color w:val="auto"/>
                <w:sz w:val="21"/>
                <w:szCs w:val="21"/>
                <w:highlight w:val="none"/>
                <w:shd w:val="clear" w:color="auto" w:fill="auto"/>
              </w:rPr>
            </w:pPr>
            <w:r>
              <w:rPr>
                <w:rFonts w:hint="eastAsia" w:ascii="宋体" w:hAnsi="宋体" w:eastAsia="宋体" w:cs="宋体"/>
                <w:b w:val="0"/>
                <w:bCs w:val="0"/>
                <w:color w:val="auto"/>
                <w:sz w:val="21"/>
                <w:szCs w:val="21"/>
                <w:highlight w:val="none"/>
                <w:shd w:val="clear" w:color="auto" w:fill="auto"/>
              </w:rPr>
              <w:t>招标人名称</w:t>
            </w:r>
          </w:p>
        </w:tc>
        <w:tc>
          <w:tcPr>
            <w:tcW w:w="2835" w:type="dxa"/>
            <w:tcBorders>
              <w:top w:val="single" w:color="auto" w:sz="4" w:space="0"/>
              <w:left w:val="single" w:color="auto" w:sz="4" w:space="0"/>
              <w:bottom w:val="single" w:color="auto" w:sz="4" w:space="0"/>
              <w:right w:val="single" w:color="auto" w:sz="4" w:space="0"/>
            </w:tcBorders>
            <w:vAlign w:val="center"/>
          </w:tcPr>
          <w:p w14:paraId="35CCE645">
            <w:pPr>
              <w:shd w:val="clear"/>
              <w:snapToGrid w:val="0"/>
              <w:spacing w:line="400" w:lineRule="exact"/>
              <w:jc w:val="center"/>
              <w:rPr>
                <w:rFonts w:hint="eastAsia" w:ascii="宋体" w:hAnsi="宋体" w:eastAsia="宋体" w:cs="宋体"/>
                <w:b w:val="0"/>
                <w:bCs w:val="0"/>
                <w:color w:val="auto"/>
                <w:sz w:val="21"/>
                <w:szCs w:val="21"/>
                <w:highlight w:val="none"/>
                <w:shd w:val="clear" w:color="auto" w:fill="auto"/>
              </w:rPr>
            </w:pPr>
            <w:r>
              <w:rPr>
                <w:rFonts w:hint="eastAsia" w:ascii="宋体" w:hAnsi="宋体" w:eastAsia="宋体" w:cs="宋体"/>
                <w:b w:val="0"/>
                <w:bCs w:val="0"/>
                <w:color w:val="auto"/>
                <w:sz w:val="21"/>
                <w:szCs w:val="21"/>
                <w:highlight w:val="none"/>
                <w:shd w:val="clear" w:color="auto" w:fill="auto"/>
              </w:rPr>
              <w:t>项目名称</w:t>
            </w:r>
          </w:p>
        </w:tc>
        <w:tc>
          <w:tcPr>
            <w:tcW w:w="2003" w:type="dxa"/>
            <w:tcBorders>
              <w:top w:val="single" w:color="auto" w:sz="4" w:space="0"/>
              <w:left w:val="single" w:color="auto" w:sz="4" w:space="0"/>
              <w:bottom w:val="single" w:color="auto" w:sz="4" w:space="0"/>
              <w:right w:val="single" w:color="auto" w:sz="4" w:space="0"/>
            </w:tcBorders>
            <w:vAlign w:val="center"/>
          </w:tcPr>
          <w:p w14:paraId="7EFEF957">
            <w:pPr>
              <w:shd w:val="clear"/>
              <w:snapToGrid w:val="0"/>
              <w:spacing w:line="400" w:lineRule="exact"/>
              <w:jc w:val="center"/>
              <w:rPr>
                <w:rFonts w:hint="eastAsia" w:ascii="宋体" w:hAnsi="宋体" w:eastAsia="宋体" w:cs="宋体"/>
                <w:b w:val="0"/>
                <w:bCs w:val="0"/>
                <w:color w:val="auto"/>
                <w:sz w:val="21"/>
                <w:szCs w:val="21"/>
                <w:highlight w:val="none"/>
                <w:shd w:val="clear" w:color="auto" w:fill="auto"/>
              </w:rPr>
            </w:pPr>
            <w:r>
              <w:rPr>
                <w:rFonts w:hint="eastAsia" w:ascii="宋体" w:hAnsi="宋体" w:eastAsia="宋体" w:cs="宋体"/>
                <w:b w:val="0"/>
                <w:bCs w:val="0"/>
                <w:color w:val="auto"/>
                <w:sz w:val="21"/>
                <w:szCs w:val="21"/>
                <w:highlight w:val="none"/>
                <w:shd w:val="clear" w:color="auto" w:fill="auto"/>
              </w:rPr>
              <w:t>合同金额（万元）</w:t>
            </w:r>
          </w:p>
        </w:tc>
        <w:tc>
          <w:tcPr>
            <w:tcW w:w="1843" w:type="dxa"/>
            <w:tcBorders>
              <w:top w:val="single" w:color="auto" w:sz="4" w:space="0"/>
              <w:left w:val="single" w:color="auto" w:sz="4" w:space="0"/>
              <w:right w:val="single" w:color="auto" w:sz="4" w:space="0"/>
            </w:tcBorders>
            <w:vAlign w:val="center"/>
          </w:tcPr>
          <w:p w14:paraId="0428A6C7">
            <w:pPr>
              <w:shd w:val="clear"/>
              <w:snapToGrid w:val="0"/>
              <w:spacing w:line="400" w:lineRule="exact"/>
              <w:jc w:val="center"/>
              <w:rPr>
                <w:rFonts w:hint="eastAsia" w:ascii="宋体" w:hAnsi="宋体" w:eastAsia="宋体" w:cs="宋体"/>
                <w:b w:val="0"/>
                <w:bCs w:val="0"/>
                <w:color w:val="auto"/>
                <w:sz w:val="21"/>
                <w:szCs w:val="21"/>
                <w:highlight w:val="none"/>
                <w:shd w:val="clear" w:color="auto" w:fill="auto"/>
              </w:rPr>
            </w:pPr>
            <w:r>
              <w:rPr>
                <w:rFonts w:hint="eastAsia" w:ascii="宋体" w:hAnsi="宋体" w:eastAsia="宋体" w:cs="宋体"/>
                <w:b w:val="0"/>
                <w:bCs w:val="0"/>
                <w:color w:val="auto"/>
                <w:sz w:val="21"/>
                <w:szCs w:val="21"/>
                <w:highlight w:val="none"/>
                <w:shd w:val="clear" w:color="auto" w:fill="auto"/>
              </w:rPr>
              <w:t>合同签订时间</w:t>
            </w:r>
          </w:p>
        </w:tc>
        <w:tc>
          <w:tcPr>
            <w:tcW w:w="1764" w:type="dxa"/>
            <w:tcBorders>
              <w:top w:val="single" w:color="auto" w:sz="4" w:space="0"/>
              <w:left w:val="single" w:color="auto" w:sz="4" w:space="0"/>
              <w:bottom w:val="single" w:color="auto" w:sz="4" w:space="0"/>
              <w:right w:val="single" w:color="auto" w:sz="4" w:space="0"/>
            </w:tcBorders>
            <w:vAlign w:val="center"/>
          </w:tcPr>
          <w:p w14:paraId="38D1FE85">
            <w:pPr>
              <w:shd w:val="clear"/>
              <w:snapToGrid w:val="0"/>
              <w:spacing w:line="400" w:lineRule="exact"/>
              <w:rPr>
                <w:rFonts w:hint="eastAsia" w:ascii="宋体" w:hAnsi="宋体" w:eastAsia="宋体" w:cs="宋体"/>
                <w:b w:val="0"/>
                <w:bCs w:val="0"/>
                <w:color w:val="auto"/>
                <w:sz w:val="21"/>
                <w:szCs w:val="21"/>
                <w:highlight w:val="none"/>
                <w:shd w:val="clear" w:color="auto" w:fill="auto"/>
              </w:rPr>
            </w:pPr>
            <w:r>
              <w:rPr>
                <w:rFonts w:hint="eastAsia" w:ascii="宋体" w:hAnsi="宋体" w:eastAsia="宋体" w:cs="宋体"/>
                <w:b w:val="0"/>
                <w:bCs w:val="0"/>
                <w:color w:val="auto"/>
                <w:sz w:val="21"/>
                <w:szCs w:val="21"/>
                <w:highlight w:val="none"/>
                <w:shd w:val="clear" w:color="auto" w:fill="auto"/>
              </w:rPr>
              <w:t>合同完成时间</w:t>
            </w:r>
          </w:p>
        </w:tc>
        <w:tc>
          <w:tcPr>
            <w:tcW w:w="1921" w:type="dxa"/>
            <w:tcBorders>
              <w:top w:val="single" w:color="auto" w:sz="4" w:space="0"/>
              <w:left w:val="single" w:color="auto" w:sz="4" w:space="0"/>
              <w:bottom w:val="single" w:color="auto" w:sz="4" w:space="0"/>
              <w:right w:val="single" w:color="auto" w:sz="4" w:space="0"/>
            </w:tcBorders>
            <w:vAlign w:val="center"/>
          </w:tcPr>
          <w:p w14:paraId="1532FFF0">
            <w:pPr>
              <w:shd w:val="clear"/>
              <w:snapToGrid w:val="0"/>
              <w:spacing w:line="400" w:lineRule="exact"/>
              <w:jc w:val="center"/>
              <w:rPr>
                <w:rFonts w:hint="eastAsia" w:ascii="宋体" w:hAnsi="宋体" w:eastAsia="宋体" w:cs="宋体"/>
                <w:b w:val="0"/>
                <w:bCs w:val="0"/>
                <w:color w:val="auto"/>
                <w:sz w:val="21"/>
                <w:szCs w:val="21"/>
                <w:highlight w:val="none"/>
                <w:shd w:val="clear" w:color="auto" w:fill="auto"/>
              </w:rPr>
            </w:pPr>
            <w:r>
              <w:rPr>
                <w:rFonts w:hint="eastAsia" w:ascii="宋体" w:hAnsi="宋体" w:eastAsia="宋体" w:cs="宋体"/>
                <w:b w:val="0"/>
                <w:bCs w:val="0"/>
                <w:color w:val="auto"/>
                <w:sz w:val="21"/>
                <w:szCs w:val="21"/>
                <w:highlight w:val="none"/>
                <w:shd w:val="clear" w:color="auto" w:fill="auto"/>
              </w:rPr>
              <w:t>招标人联系人</w:t>
            </w:r>
          </w:p>
        </w:tc>
        <w:tc>
          <w:tcPr>
            <w:tcW w:w="1399" w:type="dxa"/>
            <w:tcBorders>
              <w:top w:val="single" w:color="auto" w:sz="4" w:space="0"/>
              <w:left w:val="single" w:color="auto" w:sz="4" w:space="0"/>
              <w:bottom w:val="single" w:color="auto" w:sz="4" w:space="0"/>
              <w:right w:val="single" w:color="auto" w:sz="4" w:space="0"/>
            </w:tcBorders>
            <w:vAlign w:val="center"/>
          </w:tcPr>
          <w:p w14:paraId="1D336E9D">
            <w:pPr>
              <w:widowControl/>
              <w:shd w:val="clear"/>
              <w:spacing w:line="400" w:lineRule="exact"/>
              <w:jc w:val="left"/>
              <w:rPr>
                <w:rFonts w:hint="eastAsia" w:ascii="宋体" w:hAnsi="宋体" w:eastAsia="宋体" w:cs="宋体"/>
                <w:b w:val="0"/>
                <w:bCs w:val="0"/>
                <w:color w:val="auto"/>
                <w:sz w:val="21"/>
                <w:szCs w:val="21"/>
                <w:highlight w:val="none"/>
                <w:shd w:val="clear" w:color="auto" w:fill="auto"/>
              </w:rPr>
            </w:pPr>
            <w:r>
              <w:rPr>
                <w:rFonts w:hint="eastAsia" w:ascii="宋体" w:hAnsi="宋体" w:eastAsia="宋体" w:cs="宋体"/>
                <w:b w:val="0"/>
                <w:bCs w:val="0"/>
                <w:color w:val="auto"/>
                <w:sz w:val="21"/>
                <w:szCs w:val="21"/>
                <w:highlight w:val="none"/>
                <w:shd w:val="clear" w:color="auto" w:fill="auto"/>
              </w:rPr>
              <w:t>联系电话</w:t>
            </w:r>
          </w:p>
        </w:tc>
      </w:tr>
      <w:tr w14:paraId="01C4ACC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49" w:hRule="atLeast"/>
          <w:jc w:val="center"/>
        </w:trPr>
        <w:tc>
          <w:tcPr>
            <w:tcW w:w="2433" w:type="dxa"/>
            <w:tcBorders>
              <w:top w:val="single" w:color="auto" w:sz="4" w:space="0"/>
              <w:left w:val="single" w:color="auto" w:sz="4" w:space="0"/>
              <w:bottom w:val="single" w:color="auto" w:sz="4" w:space="0"/>
              <w:right w:val="single" w:color="auto" w:sz="4" w:space="0"/>
            </w:tcBorders>
          </w:tcPr>
          <w:p w14:paraId="4B373D38">
            <w:pPr>
              <w:shd w:val="clear"/>
              <w:snapToGrid w:val="0"/>
              <w:spacing w:line="240" w:lineRule="exact"/>
              <w:jc w:val="left"/>
              <w:rPr>
                <w:rFonts w:hint="eastAsia" w:ascii="宋体" w:hAnsi="宋体" w:eastAsia="宋体" w:cs="宋体"/>
                <w:b w:val="0"/>
                <w:bCs w:val="0"/>
                <w:color w:val="auto"/>
                <w:sz w:val="21"/>
                <w:szCs w:val="21"/>
                <w:highlight w:val="none"/>
                <w:shd w:val="clear" w:color="auto" w:fill="auto"/>
              </w:rPr>
            </w:pPr>
          </w:p>
        </w:tc>
        <w:tc>
          <w:tcPr>
            <w:tcW w:w="2835" w:type="dxa"/>
            <w:tcBorders>
              <w:top w:val="single" w:color="auto" w:sz="4" w:space="0"/>
              <w:left w:val="single" w:color="auto" w:sz="4" w:space="0"/>
              <w:bottom w:val="single" w:color="auto" w:sz="4" w:space="0"/>
              <w:right w:val="single" w:color="auto" w:sz="4" w:space="0"/>
            </w:tcBorders>
          </w:tcPr>
          <w:p w14:paraId="52D59F1A">
            <w:pPr>
              <w:shd w:val="clear"/>
              <w:snapToGrid w:val="0"/>
              <w:spacing w:line="240" w:lineRule="exact"/>
              <w:jc w:val="left"/>
              <w:rPr>
                <w:rFonts w:hint="eastAsia" w:ascii="宋体" w:hAnsi="宋体" w:eastAsia="宋体" w:cs="宋体"/>
                <w:b w:val="0"/>
                <w:bCs w:val="0"/>
                <w:color w:val="auto"/>
                <w:sz w:val="21"/>
                <w:szCs w:val="21"/>
                <w:highlight w:val="none"/>
                <w:shd w:val="clear" w:color="auto" w:fill="auto"/>
              </w:rPr>
            </w:pPr>
          </w:p>
        </w:tc>
        <w:tc>
          <w:tcPr>
            <w:tcW w:w="2003" w:type="dxa"/>
            <w:tcBorders>
              <w:top w:val="single" w:color="auto" w:sz="4" w:space="0"/>
              <w:left w:val="single" w:color="auto" w:sz="4" w:space="0"/>
              <w:bottom w:val="single" w:color="auto" w:sz="4" w:space="0"/>
              <w:right w:val="single" w:color="auto" w:sz="4" w:space="0"/>
            </w:tcBorders>
          </w:tcPr>
          <w:p w14:paraId="1BA8362A">
            <w:pPr>
              <w:shd w:val="clear"/>
              <w:snapToGrid w:val="0"/>
              <w:spacing w:line="240" w:lineRule="exact"/>
              <w:jc w:val="left"/>
              <w:rPr>
                <w:rFonts w:hint="eastAsia" w:ascii="宋体" w:hAnsi="宋体" w:eastAsia="宋体" w:cs="宋体"/>
                <w:b w:val="0"/>
                <w:bCs w:val="0"/>
                <w:color w:val="auto"/>
                <w:sz w:val="21"/>
                <w:szCs w:val="21"/>
                <w:highlight w:val="none"/>
                <w:shd w:val="clear" w:color="auto" w:fill="auto"/>
              </w:rPr>
            </w:pPr>
          </w:p>
        </w:tc>
        <w:tc>
          <w:tcPr>
            <w:tcW w:w="1843" w:type="dxa"/>
            <w:tcBorders>
              <w:top w:val="single" w:color="auto" w:sz="4" w:space="0"/>
              <w:left w:val="single" w:color="auto" w:sz="4" w:space="0"/>
              <w:bottom w:val="single" w:color="auto" w:sz="4" w:space="0"/>
              <w:right w:val="single" w:color="auto" w:sz="4" w:space="0"/>
            </w:tcBorders>
          </w:tcPr>
          <w:p w14:paraId="2C8E3CAB">
            <w:pPr>
              <w:shd w:val="clear"/>
              <w:snapToGrid w:val="0"/>
              <w:spacing w:line="240" w:lineRule="exact"/>
              <w:jc w:val="left"/>
              <w:rPr>
                <w:rFonts w:hint="eastAsia" w:ascii="宋体" w:hAnsi="宋体" w:eastAsia="宋体" w:cs="宋体"/>
                <w:b w:val="0"/>
                <w:bCs w:val="0"/>
                <w:color w:val="auto"/>
                <w:sz w:val="21"/>
                <w:szCs w:val="21"/>
                <w:highlight w:val="none"/>
                <w:shd w:val="clear" w:color="auto" w:fill="auto"/>
              </w:rPr>
            </w:pPr>
          </w:p>
        </w:tc>
        <w:tc>
          <w:tcPr>
            <w:tcW w:w="1764" w:type="dxa"/>
            <w:tcBorders>
              <w:top w:val="single" w:color="auto" w:sz="4" w:space="0"/>
              <w:left w:val="single" w:color="auto" w:sz="4" w:space="0"/>
              <w:bottom w:val="single" w:color="auto" w:sz="4" w:space="0"/>
              <w:right w:val="single" w:color="auto" w:sz="4" w:space="0"/>
            </w:tcBorders>
          </w:tcPr>
          <w:p w14:paraId="78183E44">
            <w:pPr>
              <w:shd w:val="clear"/>
              <w:snapToGrid w:val="0"/>
              <w:spacing w:line="240" w:lineRule="exact"/>
              <w:jc w:val="left"/>
              <w:rPr>
                <w:rFonts w:hint="eastAsia" w:ascii="宋体" w:hAnsi="宋体" w:eastAsia="宋体" w:cs="宋体"/>
                <w:b w:val="0"/>
                <w:bCs w:val="0"/>
                <w:color w:val="auto"/>
                <w:sz w:val="21"/>
                <w:szCs w:val="21"/>
                <w:highlight w:val="none"/>
                <w:shd w:val="clear" w:color="auto" w:fill="auto"/>
              </w:rPr>
            </w:pPr>
          </w:p>
        </w:tc>
        <w:tc>
          <w:tcPr>
            <w:tcW w:w="1921" w:type="dxa"/>
            <w:tcBorders>
              <w:top w:val="single" w:color="auto" w:sz="4" w:space="0"/>
              <w:left w:val="single" w:color="auto" w:sz="4" w:space="0"/>
              <w:bottom w:val="single" w:color="auto" w:sz="4" w:space="0"/>
              <w:right w:val="single" w:color="auto" w:sz="4" w:space="0"/>
            </w:tcBorders>
          </w:tcPr>
          <w:p w14:paraId="27F4491C">
            <w:pPr>
              <w:shd w:val="clear"/>
              <w:snapToGrid w:val="0"/>
              <w:spacing w:line="240" w:lineRule="exact"/>
              <w:jc w:val="left"/>
              <w:rPr>
                <w:rFonts w:hint="eastAsia" w:ascii="宋体" w:hAnsi="宋体" w:eastAsia="宋体" w:cs="宋体"/>
                <w:b w:val="0"/>
                <w:bCs w:val="0"/>
                <w:color w:val="auto"/>
                <w:sz w:val="21"/>
                <w:szCs w:val="21"/>
                <w:highlight w:val="none"/>
                <w:shd w:val="clear" w:color="auto" w:fill="auto"/>
              </w:rPr>
            </w:pPr>
          </w:p>
        </w:tc>
        <w:tc>
          <w:tcPr>
            <w:tcW w:w="1399" w:type="dxa"/>
            <w:tcBorders>
              <w:top w:val="single" w:color="auto" w:sz="4" w:space="0"/>
              <w:left w:val="single" w:color="auto" w:sz="4" w:space="0"/>
              <w:bottom w:val="single" w:color="auto" w:sz="4" w:space="0"/>
              <w:right w:val="single" w:color="auto" w:sz="4" w:space="0"/>
            </w:tcBorders>
          </w:tcPr>
          <w:p w14:paraId="10C8ABE9">
            <w:pPr>
              <w:shd w:val="clear"/>
              <w:snapToGrid w:val="0"/>
              <w:spacing w:line="240" w:lineRule="exact"/>
              <w:jc w:val="left"/>
              <w:rPr>
                <w:rFonts w:hint="eastAsia" w:ascii="宋体" w:hAnsi="宋体" w:eastAsia="宋体" w:cs="宋体"/>
                <w:b w:val="0"/>
                <w:bCs w:val="0"/>
                <w:color w:val="auto"/>
                <w:sz w:val="21"/>
                <w:szCs w:val="21"/>
                <w:highlight w:val="none"/>
                <w:shd w:val="clear" w:color="auto" w:fill="auto"/>
              </w:rPr>
            </w:pPr>
          </w:p>
        </w:tc>
      </w:tr>
      <w:tr w14:paraId="1F46EFB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jc w:val="center"/>
        </w:trPr>
        <w:tc>
          <w:tcPr>
            <w:tcW w:w="2433" w:type="dxa"/>
            <w:tcBorders>
              <w:top w:val="single" w:color="auto" w:sz="4" w:space="0"/>
              <w:left w:val="single" w:color="auto" w:sz="4" w:space="0"/>
              <w:bottom w:val="single" w:color="auto" w:sz="4" w:space="0"/>
              <w:right w:val="single" w:color="auto" w:sz="4" w:space="0"/>
            </w:tcBorders>
          </w:tcPr>
          <w:p w14:paraId="06AC1A8E">
            <w:pPr>
              <w:shd w:val="clear"/>
              <w:snapToGrid w:val="0"/>
              <w:spacing w:before="50" w:after="120" w:afterLines="50" w:line="400" w:lineRule="exact"/>
              <w:jc w:val="left"/>
              <w:rPr>
                <w:rFonts w:hint="eastAsia" w:ascii="宋体" w:hAnsi="宋体" w:eastAsia="宋体" w:cs="宋体"/>
                <w:b w:val="0"/>
                <w:bCs w:val="0"/>
                <w:color w:val="auto"/>
                <w:sz w:val="21"/>
                <w:szCs w:val="21"/>
                <w:highlight w:val="none"/>
                <w:shd w:val="clear" w:color="auto" w:fill="auto"/>
              </w:rPr>
            </w:pPr>
          </w:p>
        </w:tc>
        <w:tc>
          <w:tcPr>
            <w:tcW w:w="2835" w:type="dxa"/>
            <w:tcBorders>
              <w:top w:val="single" w:color="auto" w:sz="4" w:space="0"/>
              <w:left w:val="single" w:color="auto" w:sz="4" w:space="0"/>
              <w:bottom w:val="single" w:color="auto" w:sz="4" w:space="0"/>
              <w:right w:val="single" w:color="auto" w:sz="4" w:space="0"/>
            </w:tcBorders>
          </w:tcPr>
          <w:p w14:paraId="3D107A6F">
            <w:pPr>
              <w:shd w:val="clear"/>
              <w:snapToGrid w:val="0"/>
              <w:spacing w:before="50" w:after="120" w:afterLines="50" w:line="400" w:lineRule="exact"/>
              <w:jc w:val="left"/>
              <w:rPr>
                <w:rFonts w:hint="eastAsia" w:ascii="宋体" w:hAnsi="宋体" w:eastAsia="宋体" w:cs="宋体"/>
                <w:b w:val="0"/>
                <w:bCs w:val="0"/>
                <w:color w:val="auto"/>
                <w:sz w:val="21"/>
                <w:szCs w:val="21"/>
                <w:highlight w:val="none"/>
                <w:shd w:val="clear" w:color="auto" w:fill="auto"/>
              </w:rPr>
            </w:pPr>
          </w:p>
        </w:tc>
        <w:tc>
          <w:tcPr>
            <w:tcW w:w="2003" w:type="dxa"/>
            <w:tcBorders>
              <w:top w:val="single" w:color="auto" w:sz="4" w:space="0"/>
              <w:left w:val="single" w:color="auto" w:sz="4" w:space="0"/>
              <w:bottom w:val="single" w:color="auto" w:sz="4" w:space="0"/>
              <w:right w:val="single" w:color="auto" w:sz="4" w:space="0"/>
            </w:tcBorders>
          </w:tcPr>
          <w:p w14:paraId="0313BC4E">
            <w:pPr>
              <w:shd w:val="clear"/>
              <w:snapToGrid w:val="0"/>
              <w:spacing w:before="50" w:after="120" w:afterLines="50" w:line="400" w:lineRule="exact"/>
              <w:jc w:val="left"/>
              <w:rPr>
                <w:rFonts w:hint="eastAsia" w:ascii="宋体" w:hAnsi="宋体" w:eastAsia="宋体" w:cs="宋体"/>
                <w:b w:val="0"/>
                <w:bCs w:val="0"/>
                <w:color w:val="auto"/>
                <w:sz w:val="21"/>
                <w:szCs w:val="21"/>
                <w:highlight w:val="none"/>
                <w:shd w:val="clear" w:color="auto" w:fill="auto"/>
              </w:rPr>
            </w:pPr>
          </w:p>
        </w:tc>
        <w:tc>
          <w:tcPr>
            <w:tcW w:w="1843" w:type="dxa"/>
            <w:tcBorders>
              <w:top w:val="single" w:color="auto" w:sz="4" w:space="0"/>
              <w:left w:val="single" w:color="auto" w:sz="4" w:space="0"/>
              <w:bottom w:val="single" w:color="auto" w:sz="4" w:space="0"/>
              <w:right w:val="single" w:color="auto" w:sz="4" w:space="0"/>
            </w:tcBorders>
          </w:tcPr>
          <w:p w14:paraId="07B5FAB1">
            <w:pPr>
              <w:shd w:val="clear"/>
              <w:snapToGrid w:val="0"/>
              <w:spacing w:before="50" w:after="120" w:afterLines="50" w:line="400" w:lineRule="exact"/>
              <w:jc w:val="left"/>
              <w:rPr>
                <w:rFonts w:hint="eastAsia" w:ascii="宋体" w:hAnsi="宋体" w:eastAsia="宋体" w:cs="宋体"/>
                <w:b w:val="0"/>
                <w:bCs w:val="0"/>
                <w:color w:val="auto"/>
                <w:sz w:val="21"/>
                <w:szCs w:val="21"/>
                <w:highlight w:val="none"/>
                <w:shd w:val="clear" w:color="auto" w:fill="auto"/>
              </w:rPr>
            </w:pPr>
          </w:p>
        </w:tc>
        <w:tc>
          <w:tcPr>
            <w:tcW w:w="1764" w:type="dxa"/>
            <w:tcBorders>
              <w:top w:val="single" w:color="auto" w:sz="4" w:space="0"/>
              <w:left w:val="single" w:color="auto" w:sz="4" w:space="0"/>
              <w:bottom w:val="single" w:color="auto" w:sz="4" w:space="0"/>
              <w:right w:val="single" w:color="auto" w:sz="4" w:space="0"/>
            </w:tcBorders>
          </w:tcPr>
          <w:p w14:paraId="2C0AD039">
            <w:pPr>
              <w:shd w:val="clear"/>
              <w:snapToGrid w:val="0"/>
              <w:spacing w:before="50" w:after="120" w:afterLines="50" w:line="400" w:lineRule="exact"/>
              <w:jc w:val="left"/>
              <w:rPr>
                <w:rFonts w:hint="eastAsia" w:ascii="宋体" w:hAnsi="宋体" w:eastAsia="宋体" w:cs="宋体"/>
                <w:b w:val="0"/>
                <w:bCs w:val="0"/>
                <w:color w:val="auto"/>
                <w:sz w:val="21"/>
                <w:szCs w:val="21"/>
                <w:highlight w:val="none"/>
                <w:shd w:val="clear" w:color="auto" w:fill="auto"/>
              </w:rPr>
            </w:pPr>
          </w:p>
        </w:tc>
        <w:tc>
          <w:tcPr>
            <w:tcW w:w="1921" w:type="dxa"/>
            <w:tcBorders>
              <w:top w:val="single" w:color="auto" w:sz="4" w:space="0"/>
              <w:left w:val="single" w:color="auto" w:sz="4" w:space="0"/>
              <w:bottom w:val="single" w:color="auto" w:sz="4" w:space="0"/>
              <w:right w:val="single" w:color="auto" w:sz="4" w:space="0"/>
            </w:tcBorders>
          </w:tcPr>
          <w:p w14:paraId="6C284C36">
            <w:pPr>
              <w:shd w:val="clear"/>
              <w:snapToGrid w:val="0"/>
              <w:spacing w:before="50" w:after="120" w:afterLines="50" w:line="400" w:lineRule="exact"/>
              <w:jc w:val="left"/>
              <w:rPr>
                <w:rFonts w:hint="eastAsia" w:ascii="宋体" w:hAnsi="宋体" w:eastAsia="宋体" w:cs="宋体"/>
                <w:b w:val="0"/>
                <w:bCs w:val="0"/>
                <w:color w:val="auto"/>
                <w:sz w:val="21"/>
                <w:szCs w:val="21"/>
                <w:highlight w:val="none"/>
                <w:shd w:val="clear" w:color="auto" w:fill="auto"/>
              </w:rPr>
            </w:pPr>
          </w:p>
        </w:tc>
        <w:tc>
          <w:tcPr>
            <w:tcW w:w="1399" w:type="dxa"/>
            <w:tcBorders>
              <w:top w:val="single" w:color="auto" w:sz="4" w:space="0"/>
              <w:left w:val="single" w:color="auto" w:sz="4" w:space="0"/>
              <w:bottom w:val="single" w:color="auto" w:sz="4" w:space="0"/>
              <w:right w:val="single" w:color="auto" w:sz="4" w:space="0"/>
            </w:tcBorders>
          </w:tcPr>
          <w:p w14:paraId="665170A7">
            <w:pPr>
              <w:shd w:val="clear"/>
              <w:snapToGrid w:val="0"/>
              <w:spacing w:before="50" w:after="120" w:afterLines="50" w:line="400" w:lineRule="exact"/>
              <w:jc w:val="left"/>
              <w:rPr>
                <w:rFonts w:hint="eastAsia" w:ascii="宋体" w:hAnsi="宋体" w:eastAsia="宋体" w:cs="宋体"/>
                <w:b w:val="0"/>
                <w:bCs w:val="0"/>
                <w:color w:val="auto"/>
                <w:sz w:val="21"/>
                <w:szCs w:val="21"/>
                <w:highlight w:val="none"/>
                <w:shd w:val="clear" w:color="auto" w:fill="auto"/>
              </w:rPr>
            </w:pPr>
          </w:p>
        </w:tc>
      </w:tr>
      <w:tr w14:paraId="7D24D22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10" w:hRule="atLeast"/>
          <w:jc w:val="center"/>
        </w:trPr>
        <w:tc>
          <w:tcPr>
            <w:tcW w:w="2433" w:type="dxa"/>
            <w:tcBorders>
              <w:top w:val="single" w:color="auto" w:sz="4" w:space="0"/>
              <w:left w:val="single" w:color="auto" w:sz="4" w:space="0"/>
              <w:bottom w:val="single" w:color="auto" w:sz="4" w:space="0"/>
              <w:right w:val="single" w:color="auto" w:sz="4" w:space="0"/>
            </w:tcBorders>
          </w:tcPr>
          <w:p w14:paraId="7C9679B3">
            <w:pPr>
              <w:shd w:val="clear"/>
              <w:snapToGrid w:val="0"/>
              <w:spacing w:before="50" w:after="120" w:afterLines="50" w:line="400" w:lineRule="exact"/>
              <w:jc w:val="left"/>
              <w:rPr>
                <w:rFonts w:hint="eastAsia" w:ascii="宋体" w:hAnsi="宋体" w:eastAsia="宋体" w:cs="宋体"/>
                <w:b w:val="0"/>
                <w:bCs w:val="0"/>
                <w:color w:val="auto"/>
                <w:sz w:val="21"/>
                <w:szCs w:val="21"/>
                <w:highlight w:val="none"/>
                <w:shd w:val="clear" w:color="auto" w:fill="auto"/>
              </w:rPr>
            </w:pPr>
          </w:p>
        </w:tc>
        <w:tc>
          <w:tcPr>
            <w:tcW w:w="2835" w:type="dxa"/>
            <w:tcBorders>
              <w:top w:val="single" w:color="auto" w:sz="4" w:space="0"/>
              <w:left w:val="single" w:color="auto" w:sz="4" w:space="0"/>
              <w:bottom w:val="single" w:color="auto" w:sz="4" w:space="0"/>
              <w:right w:val="single" w:color="auto" w:sz="4" w:space="0"/>
            </w:tcBorders>
          </w:tcPr>
          <w:p w14:paraId="4DEF5A66">
            <w:pPr>
              <w:shd w:val="clear"/>
              <w:snapToGrid w:val="0"/>
              <w:spacing w:before="50" w:after="120" w:afterLines="50" w:line="400" w:lineRule="exact"/>
              <w:jc w:val="left"/>
              <w:rPr>
                <w:rFonts w:hint="eastAsia" w:ascii="宋体" w:hAnsi="宋体" w:eastAsia="宋体" w:cs="宋体"/>
                <w:b w:val="0"/>
                <w:bCs w:val="0"/>
                <w:color w:val="auto"/>
                <w:sz w:val="21"/>
                <w:szCs w:val="21"/>
                <w:highlight w:val="none"/>
                <w:shd w:val="clear" w:color="auto" w:fill="auto"/>
              </w:rPr>
            </w:pPr>
          </w:p>
        </w:tc>
        <w:tc>
          <w:tcPr>
            <w:tcW w:w="2003" w:type="dxa"/>
            <w:tcBorders>
              <w:top w:val="single" w:color="auto" w:sz="4" w:space="0"/>
              <w:left w:val="single" w:color="auto" w:sz="4" w:space="0"/>
              <w:bottom w:val="single" w:color="auto" w:sz="4" w:space="0"/>
              <w:right w:val="single" w:color="auto" w:sz="4" w:space="0"/>
            </w:tcBorders>
          </w:tcPr>
          <w:p w14:paraId="6B92CCCB">
            <w:pPr>
              <w:shd w:val="clear"/>
              <w:snapToGrid w:val="0"/>
              <w:spacing w:before="50" w:after="120" w:afterLines="50" w:line="400" w:lineRule="exact"/>
              <w:jc w:val="left"/>
              <w:rPr>
                <w:rFonts w:hint="eastAsia" w:ascii="宋体" w:hAnsi="宋体" w:eastAsia="宋体" w:cs="宋体"/>
                <w:b w:val="0"/>
                <w:bCs w:val="0"/>
                <w:color w:val="auto"/>
                <w:sz w:val="21"/>
                <w:szCs w:val="21"/>
                <w:highlight w:val="none"/>
                <w:shd w:val="clear" w:color="auto" w:fill="auto"/>
              </w:rPr>
            </w:pPr>
          </w:p>
        </w:tc>
        <w:tc>
          <w:tcPr>
            <w:tcW w:w="1843" w:type="dxa"/>
            <w:tcBorders>
              <w:top w:val="single" w:color="auto" w:sz="4" w:space="0"/>
              <w:left w:val="single" w:color="auto" w:sz="4" w:space="0"/>
              <w:bottom w:val="single" w:color="auto" w:sz="4" w:space="0"/>
              <w:right w:val="single" w:color="auto" w:sz="4" w:space="0"/>
            </w:tcBorders>
          </w:tcPr>
          <w:p w14:paraId="3C80A10C">
            <w:pPr>
              <w:shd w:val="clear"/>
              <w:snapToGrid w:val="0"/>
              <w:spacing w:before="50" w:after="120" w:afterLines="50" w:line="400" w:lineRule="exact"/>
              <w:jc w:val="left"/>
              <w:rPr>
                <w:rFonts w:hint="eastAsia" w:ascii="宋体" w:hAnsi="宋体" w:eastAsia="宋体" w:cs="宋体"/>
                <w:b w:val="0"/>
                <w:bCs w:val="0"/>
                <w:color w:val="auto"/>
                <w:sz w:val="21"/>
                <w:szCs w:val="21"/>
                <w:highlight w:val="none"/>
                <w:shd w:val="clear" w:color="auto" w:fill="auto"/>
              </w:rPr>
            </w:pPr>
          </w:p>
        </w:tc>
        <w:tc>
          <w:tcPr>
            <w:tcW w:w="1764" w:type="dxa"/>
            <w:tcBorders>
              <w:top w:val="single" w:color="auto" w:sz="4" w:space="0"/>
              <w:left w:val="single" w:color="auto" w:sz="4" w:space="0"/>
              <w:bottom w:val="single" w:color="auto" w:sz="4" w:space="0"/>
              <w:right w:val="single" w:color="auto" w:sz="4" w:space="0"/>
            </w:tcBorders>
          </w:tcPr>
          <w:p w14:paraId="37EB377B">
            <w:pPr>
              <w:shd w:val="clear"/>
              <w:snapToGrid w:val="0"/>
              <w:spacing w:before="50" w:after="120" w:afterLines="50" w:line="400" w:lineRule="exact"/>
              <w:jc w:val="left"/>
              <w:rPr>
                <w:rFonts w:hint="eastAsia" w:ascii="宋体" w:hAnsi="宋体" w:eastAsia="宋体" w:cs="宋体"/>
                <w:b w:val="0"/>
                <w:bCs w:val="0"/>
                <w:color w:val="auto"/>
                <w:sz w:val="21"/>
                <w:szCs w:val="21"/>
                <w:highlight w:val="none"/>
                <w:shd w:val="clear" w:color="auto" w:fill="auto"/>
              </w:rPr>
            </w:pPr>
          </w:p>
        </w:tc>
        <w:tc>
          <w:tcPr>
            <w:tcW w:w="1921" w:type="dxa"/>
            <w:tcBorders>
              <w:top w:val="single" w:color="auto" w:sz="4" w:space="0"/>
              <w:left w:val="single" w:color="auto" w:sz="4" w:space="0"/>
              <w:bottom w:val="single" w:color="auto" w:sz="4" w:space="0"/>
              <w:right w:val="single" w:color="auto" w:sz="4" w:space="0"/>
            </w:tcBorders>
          </w:tcPr>
          <w:p w14:paraId="58E43CF4">
            <w:pPr>
              <w:shd w:val="clear"/>
              <w:snapToGrid w:val="0"/>
              <w:spacing w:before="50" w:after="120" w:afterLines="50" w:line="400" w:lineRule="exact"/>
              <w:jc w:val="left"/>
              <w:rPr>
                <w:rFonts w:hint="eastAsia" w:ascii="宋体" w:hAnsi="宋体" w:eastAsia="宋体" w:cs="宋体"/>
                <w:b w:val="0"/>
                <w:bCs w:val="0"/>
                <w:color w:val="auto"/>
                <w:sz w:val="21"/>
                <w:szCs w:val="21"/>
                <w:highlight w:val="none"/>
                <w:shd w:val="clear" w:color="auto" w:fill="auto"/>
              </w:rPr>
            </w:pPr>
          </w:p>
        </w:tc>
        <w:tc>
          <w:tcPr>
            <w:tcW w:w="1399" w:type="dxa"/>
            <w:tcBorders>
              <w:top w:val="single" w:color="auto" w:sz="4" w:space="0"/>
              <w:left w:val="single" w:color="auto" w:sz="4" w:space="0"/>
              <w:bottom w:val="single" w:color="auto" w:sz="4" w:space="0"/>
              <w:right w:val="single" w:color="auto" w:sz="4" w:space="0"/>
            </w:tcBorders>
          </w:tcPr>
          <w:p w14:paraId="341A251B">
            <w:pPr>
              <w:shd w:val="clear"/>
              <w:snapToGrid w:val="0"/>
              <w:spacing w:before="50" w:after="120" w:afterLines="50" w:line="400" w:lineRule="exact"/>
              <w:jc w:val="left"/>
              <w:rPr>
                <w:rFonts w:hint="eastAsia" w:ascii="宋体" w:hAnsi="宋体" w:eastAsia="宋体" w:cs="宋体"/>
                <w:b w:val="0"/>
                <w:bCs w:val="0"/>
                <w:color w:val="auto"/>
                <w:sz w:val="21"/>
                <w:szCs w:val="21"/>
                <w:highlight w:val="none"/>
                <w:shd w:val="clear" w:color="auto" w:fill="auto"/>
              </w:rPr>
            </w:pPr>
          </w:p>
        </w:tc>
      </w:tr>
      <w:tr w14:paraId="3AE6835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jc w:val="center"/>
        </w:trPr>
        <w:tc>
          <w:tcPr>
            <w:tcW w:w="2433" w:type="dxa"/>
            <w:tcBorders>
              <w:top w:val="single" w:color="auto" w:sz="4" w:space="0"/>
              <w:left w:val="single" w:color="auto" w:sz="4" w:space="0"/>
              <w:bottom w:val="single" w:color="auto" w:sz="4" w:space="0"/>
              <w:right w:val="single" w:color="auto" w:sz="4" w:space="0"/>
            </w:tcBorders>
          </w:tcPr>
          <w:p w14:paraId="787C263B">
            <w:pPr>
              <w:shd w:val="clear"/>
              <w:snapToGrid w:val="0"/>
              <w:spacing w:before="50" w:after="120" w:afterLines="50" w:line="400" w:lineRule="exact"/>
              <w:jc w:val="left"/>
              <w:rPr>
                <w:rFonts w:hint="eastAsia" w:ascii="宋体" w:hAnsi="宋体" w:eastAsia="宋体" w:cs="宋体"/>
                <w:b w:val="0"/>
                <w:bCs w:val="0"/>
                <w:color w:val="auto"/>
                <w:sz w:val="21"/>
                <w:szCs w:val="21"/>
                <w:highlight w:val="none"/>
                <w:shd w:val="clear" w:color="auto" w:fill="auto"/>
              </w:rPr>
            </w:pPr>
          </w:p>
        </w:tc>
        <w:tc>
          <w:tcPr>
            <w:tcW w:w="2835" w:type="dxa"/>
            <w:tcBorders>
              <w:top w:val="single" w:color="auto" w:sz="4" w:space="0"/>
              <w:left w:val="single" w:color="auto" w:sz="4" w:space="0"/>
              <w:bottom w:val="single" w:color="auto" w:sz="4" w:space="0"/>
              <w:right w:val="single" w:color="auto" w:sz="4" w:space="0"/>
            </w:tcBorders>
          </w:tcPr>
          <w:p w14:paraId="345CEE40">
            <w:pPr>
              <w:shd w:val="clear"/>
              <w:snapToGrid w:val="0"/>
              <w:spacing w:before="50" w:after="120" w:afterLines="50" w:line="400" w:lineRule="exact"/>
              <w:jc w:val="left"/>
              <w:rPr>
                <w:rFonts w:hint="eastAsia" w:ascii="宋体" w:hAnsi="宋体" w:eastAsia="宋体" w:cs="宋体"/>
                <w:b w:val="0"/>
                <w:bCs w:val="0"/>
                <w:color w:val="auto"/>
                <w:sz w:val="21"/>
                <w:szCs w:val="21"/>
                <w:highlight w:val="none"/>
                <w:shd w:val="clear" w:color="auto" w:fill="auto"/>
              </w:rPr>
            </w:pPr>
          </w:p>
        </w:tc>
        <w:tc>
          <w:tcPr>
            <w:tcW w:w="2003" w:type="dxa"/>
            <w:tcBorders>
              <w:top w:val="single" w:color="auto" w:sz="4" w:space="0"/>
              <w:left w:val="single" w:color="auto" w:sz="4" w:space="0"/>
              <w:bottom w:val="single" w:color="auto" w:sz="4" w:space="0"/>
              <w:right w:val="single" w:color="auto" w:sz="4" w:space="0"/>
            </w:tcBorders>
          </w:tcPr>
          <w:p w14:paraId="014402DE">
            <w:pPr>
              <w:shd w:val="clear"/>
              <w:snapToGrid w:val="0"/>
              <w:spacing w:before="50" w:after="120" w:afterLines="50" w:line="400" w:lineRule="exact"/>
              <w:jc w:val="left"/>
              <w:rPr>
                <w:rFonts w:hint="eastAsia" w:ascii="宋体" w:hAnsi="宋体" w:eastAsia="宋体" w:cs="宋体"/>
                <w:b w:val="0"/>
                <w:bCs w:val="0"/>
                <w:color w:val="auto"/>
                <w:sz w:val="21"/>
                <w:szCs w:val="21"/>
                <w:highlight w:val="none"/>
                <w:shd w:val="clear" w:color="auto" w:fill="auto"/>
              </w:rPr>
            </w:pPr>
          </w:p>
        </w:tc>
        <w:tc>
          <w:tcPr>
            <w:tcW w:w="1843" w:type="dxa"/>
            <w:tcBorders>
              <w:top w:val="single" w:color="auto" w:sz="4" w:space="0"/>
              <w:left w:val="single" w:color="auto" w:sz="4" w:space="0"/>
              <w:bottom w:val="single" w:color="auto" w:sz="4" w:space="0"/>
              <w:right w:val="single" w:color="auto" w:sz="4" w:space="0"/>
            </w:tcBorders>
          </w:tcPr>
          <w:p w14:paraId="1B37DF69">
            <w:pPr>
              <w:shd w:val="clear"/>
              <w:snapToGrid w:val="0"/>
              <w:spacing w:before="50" w:after="120" w:afterLines="50" w:line="400" w:lineRule="exact"/>
              <w:jc w:val="left"/>
              <w:rPr>
                <w:rFonts w:hint="eastAsia" w:ascii="宋体" w:hAnsi="宋体" w:eastAsia="宋体" w:cs="宋体"/>
                <w:b w:val="0"/>
                <w:bCs w:val="0"/>
                <w:color w:val="auto"/>
                <w:sz w:val="21"/>
                <w:szCs w:val="21"/>
                <w:highlight w:val="none"/>
                <w:shd w:val="clear" w:color="auto" w:fill="auto"/>
              </w:rPr>
            </w:pPr>
          </w:p>
        </w:tc>
        <w:tc>
          <w:tcPr>
            <w:tcW w:w="1764" w:type="dxa"/>
            <w:tcBorders>
              <w:top w:val="single" w:color="auto" w:sz="4" w:space="0"/>
              <w:left w:val="single" w:color="auto" w:sz="4" w:space="0"/>
              <w:bottom w:val="single" w:color="auto" w:sz="4" w:space="0"/>
              <w:right w:val="single" w:color="auto" w:sz="4" w:space="0"/>
            </w:tcBorders>
          </w:tcPr>
          <w:p w14:paraId="664CA16D">
            <w:pPr>
              <w:shd w:val="clear"/>
              <w:snapToGrid w:val="0"/>
              <w:spacing w:before="50" w:after="120" w:afterLines="50" w:line="400" w:lineRule="exact"/>
              <w:jc w:val="left"/>
              <w:rPr>
                <w:rFonts w:hint="eastAsia" w:ascii="宋体" w:hAnsi="宋体" w:eastAsia="宋体" w:cs="宋体"/>
                <w:b w:val="0"/>
                <w:bCs w:val="0"/>
                <w:color w:val="auto"/>
                <w:sz w:val="21"/>
                <w:szCs w:val="21"/>
                <w:highlight w:val="none"/>
                <w:shd w:val="clear" w:color="auto" w:fill="auto"/>
              </w:rPr>
            </w:pPr>
          </w:p>
        </w:tc>
        <w:tc>
          <w:tcPr>
            <w:tcW w:w="1921" w:type="dxa"/>
            <w:tcBorders>
              <w:top w:val="single" w:color="auto" w:sz="4" w:space="0"/>
              <w:left w:val="single" w:color="auto" w:sz="4" w:space="0"/>
              <w:bottom w:val="single" w:color="auto" w:sz="4" w:space="0"/>
              <w:right w:val="single" w:color="auto" w:sz="4" w:space="0"/>
            </w:tcBorders>
          </w:tcPr>
          <w:p w14:paraId="75190252">
            <w:pPr>
              <w:shd w:val="clear"/>
              <w:snapToGrid w:val="0"/>
              <w:spacing w:before="50" w:after="120" w:afterLines="50" w:line="400" w:lineRule="exact"/>
              <w:jc w:val="left"/>
              <w:rPr>
                <w:rFonts w:hint="eastAsia" w:ascii="宋体" w:hAnsi="宋体" w:eastAsia="宋体" w:cs="宋体"/>
                <w:b w:val="0"/>
                <w:bCs w:val="0"/>
                <w:color w:val="auto"/>
                <w:sz w:val="21"/>
                <w:szCs w:val="21"/>
                <w:highlight w:val="none"/>
                <w:shd w:val="clear" w:color="auto" w:fill="auto"/>
              </w:rPr>
            </w:pPr>
          </w:p>
        </w:tc>
        <w:tc>
          <w:tcPr>
            <w:tcW w:w="1399" w:type="dxa"/>
            <w:tcBorders>
              <w:top w:val="single" w:color="auto" w:sz="4" w:space="0"/>
              <w:left w:val="single" w:color="auto" w:sz="4" w:space="0"/>
              <w:bottom w:val="single" w:color="auto" w:sz="4" w:space="0"/>
              <w:right w:val="single" w:color="auto" w:sz="4" w:space="0"/>
            </w:tcBorders>
          </w:tcPr>
          <w:p w14:paraId="2E6EAEC6">
            <w:pPr>
              <w:shd w:val="clear"/>
              <w:snapToGrid w:val="0"/>
              <w:spacing w:before="50" w:after="120" w:afterLines="50" w:line="400" w:lineRule="exact"/>
              <w:jc w:val="left"/>
              <w:rPr>
                <w:rFonts w:hint="eastAsia" w:ascii="宋体" w:hAnsi="宋体" w:eastAsia="宋体" w:cs="宋体"/>
                <w:b w:val="0"/>
                <w:bCs w:val="0"/>
                <w:color w:val="auto"/>
                <w:sz w:val="21"/>
                <w:szCs w:val="21"/>
                <w:highlight w:val="none"/>
                <w:shd w:val="clear" w:color="auto" w:fill="auto"/>
              </w:rPr>
            </w:pPr>
          </w:p>
        </w:tc>
      </w:tr>
      <w:tr w14:paraId="143C696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jc w:val="center"/>
        </w:trPr>
        <w:tc>
          <w:tcPr>
            <w:tcW w:w="2433" w:type="dxa"/>
            <w:tcBorders>
              <w:top w:val="single" w:color="auto" w:sz="4" w:space="0"/>
              <w:left w:val="single" w:color="auto" w:sz="4" w:space="0"/>
              <w:bottom w:val="single" w:color="auto" w:sz="4" w:space="0"/>
              <w:right w:val="single" w:color="auto" w:sz="4" w:space="0"/>
            </w:tcBorders>
          </w:tcPr>
          <w:p w14:paraId="2DFE85D9">
            <w:pPr>
              <w:shd w:val="clear"/>
              <w:snapToGrid w:val="0"/>
              <w:spacing w:before="50" w:after="120" w:afterLines="50" w:line="400" w:lineRule="exact"/>
              <w:jc w:val="left"/>
              <w:rPr>
                <w:rFonts w:hint="eastAsia" w:ascii="宋体" w:hAnsi="宋体" w:eastAsia="宋体" w:cs="宋体"/>
                <w:b w:val="0"/>
                <w:bCs w:val="0"/>
                <w:color w:val="auto"/>
                <w:sz w:val="21"/>
                <w:szCs w:val="21"/>
                <w:highlight w:val="none"/>
                <w:shd w:val="clear" w:color="auto" w:fill="auto"/>
              </w:rPr>
            </w:pPr>
          </w:p>
        </w:tc>
        <w:tc>
          <w:tcPr>
            <w:tcW w:w="2835" w:type="dxa"/>
            <w:tcBorders>
              <w:top w:val="single" w:color="auto" w:sz="4" w:space="0"/>
              <w:left w:val="single" w:color="auto" w:sz="4" w:space="0"/>
              <w:bottom w:val="single" w:color="auto" w:sz="4" w:space="0"/>
              <w:right w:val="single" w:color="auto" w:sz="4" w:space="0"/>
            </w:tcBorders>
          </w:tcPr>
          <w:p w14:paraId="4D0277C5">
            <w:pPr>
              <w:shd w:val="clear"/>
              <w:snapToGrid w:val="0"/>
              <w:spacing w:before="50" w:after="120" w:afterLines="50" w:line="400" w:lineRule="exact"/>
              <w:jc w:val="left"/>
              <w:rPr>
                <w:rFonts w:hint="eastAsia" w:ascii="宋体" w:hAnsi="宋体" w:eastAsia="宋体" w:cs="宋体"/>
                <w:b w:val="0"/>
                <w:bCs w:val="0"/>
                <w:color w:val="auto"/>
                <w:sz w:val="21"/>
                <w:szCs w:val="21"/>
                <w:highlight w:val="none"/>
                <w:shd w:val="clear" w:color="auto" w:fill="auto"/>
              </w:rPr>
            </w:pPr>
          </w:p>
        </w:tc>
        <w:tc>
          <w:tcPr>
            <w:tcW w:w="2003" w:type="dxa"/>
            <w:tcBorders>
              <w:top w:val="single" w:color="auto" w:sz="4" w:space="0"/>
              <w:left w:val="single" w:color="auto" w:sz="4" w:space="0"/>
              <w:bottom w:val="single" w:color="auto" w:sz="4" w:space="0"/>
              <w:right w:val="single" w:color="auto" w:sz="4" w:space="0"/>
            </w:tcBorders>
          </w:tcPr>
          <w:p w14:paraId="3C943B47">
            <w:pPr>
              <w:shd w:val="clear"/>
              <w:snapToGrid w:val="0"/>
              <w:spacing w:before="50" w:after="120" w:afterLines="50" w:line="400" w:lineRule="exact"/>
              <w:jc w:val="left"/>
              <w:rPr>
                <w:rFonts w:hint="eastAsia" w:ascii="宋体" w:hAnsi="宋体" w:eastAsia="宋体" w:cs="宋体"/>
                <w:b w:val="0"/>
                <w:bCs w:val="0"/>
                <w:color w:val="auto"/>
                <w:sz w:val="21"/>
                <w:szCs w:val="21"/>
                <w:highlight w:val="none"/>
                <w:shd w:val="clear" w:color="auto" w:fill="auto"/>
              </w:rPr>
            </w:pPr>
          </w:p>
        </w:tc>
        <w:tc>
          <w:tcPr>
            <w:tcW w:w="1843" w:type="dxa"/>
            <w:tcBorders>
              <w:top w:val="single" w:color="auto" w:sz="4" w:space="0"/>
              <w:left w:val="single" w:color="auto" w:sz="4" w:space="0"/>
              <w:bottom w:val="single" w:color="auto" w:sz="4" w:space="0"/>
              <w:right w:val="single" w:color="auto" w:sz="4" w:space="0"/>
            </w:tcBorders>
          </w:tcPr>
          <w:p w14:paraId="14DBA151">
            <w:pPr>
              <w:shd w:val="clear"/>
              <w:snapToGrid w:val="0"/>
              <w:spacing w:before="50" w:after="120" w:afterLines="50" w:line="400" w:lineRule="exact"/>
              <w:jc w:val="left"/>
              <w:rPr>
                <w:rFonts w:hint="eastAsia" w:ascii="宋体" w:hAnsi="宋体" w:eastAsia="宋体" w:cs="宋体"/>
                <w:b w:val="0"/>
                <w:bCs w:val="0"/>
                <w:color w:val="auto"/>
                <w:sz w:val="21"/>
                <w:szCs w:val="21"/>
                <w:highlight w:val="none"/>
                <w:shd w:val="clear" w:color="auto" w:fill="auto"/>
              </w:rPr>
            </w:pPr>
          </w:p>
        </w:tc>
        <w:tc>
          <w:tcPr>
            <w:tcW w:w="1764" w:type="dxa"/>
            <w:tcBorders>
              <w:top w:val="single" w:color="auto" w:sz="4" w:space="0"/>
              <w:left w:val="single" w:color="auto" w:sz="4" w:space="0"/>
              <w:bottom w:val="single" w:color="auto" w:sz="4" w:space="0"/>
              <w:right w:val="single" w:color="auto" w:sz="4" w:space="0"/>
            </w:tcBorders>
          </w:tcPr>
          <w:p w14:paraId="6FC93D7B">
            <w:pPr>
              <w:shd w:val="clear"/>
              <w:snapToGrid w:val="0"/>
              <w:spacing w:before="50" w:after="120" w:afterLines="50" w:line="400" w:lineRule="exact"/>
              <w:jc w:val="left"/>
              <w:rPr>
                <w:rFonts w:hint="eastAsia" w:ascii="宋体" w:hAnsi="宋体" w:eastAsia="宋体" w:cs="宋体"/>
                <w:b w:val="0"/>
                <w:bCs w:val="0"/>
                <w:color w:val="auto"/>
                <w:sz w:val="21"/>
                <w:szCs w:val="21"/>
                <w:highlight w:val="none"/>
                <w:shd w:val="clear" w:color="auto" w:fill="auto"/>
              </w:rPr>
            </w:pPr>
          </w:p>
        </w:tc>
        <w:tc>
          <w:tcPr>
            <w:tcW w:w="1921" w:type="dxa"/>
            <w:tcBorders>
              <w:top w:val="single" w:color="auto" w:sz="4" w:space="0"/>
              <w:left w:val="single" w:color="auto" w:sz="4" w:space="0"/>
              <w:bottom w:val="single" w:color="auto" w:sz="4" w:space="0"/>
              <w:right w:val="single" w:color="auto" w:sz="4" w:space="0"/>
            </w:tcBorders>
          </w:tcPr>
          <w:p w14:paraId="0B537E6D">
            <w:pPr>
              <w:shd w:val="clear"/>
              <w:snapToGrid w:val="0"/>
              <w:spacing w:before="50" w:after="120" w:afterLines="50" w:line="400" w:lineRule="exact"/>
              <w:jc w:val="left"/>
              <w:rPr>
                <w:rFonts w:hint="eastAsia" w:ascii="宋体" w:hAnsi="宋体" w:eastAsia="宋体" w:cs="宋体"/>
                <w:b w:val="0"/>
                <w:bCs w:val="0"/>
                <w:color w:val="auto"/>
                <w:sz w:val="21"/>
                <w:szCs w:val="21"/>
                <w:highlight w:val="none"/>
                <w:shd w:val="clear" w:color="auto" w:fill="auto"/>
              </w:rPr>
            </w:pPr>
          </w:p>
        </w:tc>
        <w:tc>
          <w:tcPr>
            <w:tcW w:w="1399" w:type="dxa"/>
            <w:tcBorders>
              <w:top w:val="single" w:color="auto" w:sz="4" w:space="0"/>
              <w:left w:val="single" w:color="auto" w:sz="4" w:space="0"/>
              <w:bottom w:val="single" w:color="auto" w:sz="4" w:space="0"/>
              <w:right w:val="single" w:color="auto" w:sz="4" w:space="0"/>
            </w:tcBorders>
          </w:tcPr>
          <w:p w14:paraId="30D3B5E0">
            <w:pPr>
              <w:shd w:val="clear"/>
              <w:snapToGrid w:val="0"/>
              <w:spacing w:before="50" w:after="120" w:afterLines="50" w:line="400" w:lineRule="exact"/>
              <w:jc w:val="left"/>
              <w:rPr>
                <w:rFonts w:hint="eastAsia" w:ascii="宋体" w:hAnsi="宋体" w:eastAsia="宋体" w:cs="宋体"/>
                <w:b w:val="0"/>
                <w:bCs w:val="0"/>
                <w:color w:val="auto"/>
                <w:sz w:val="21"/>
                <w:szCs w:val="21"/>
                <w:highlight w:val="none"/>
                <w:shd w:val="clear" w:color="auto" w:fill="auto"/>
              </w:rPr>
            </w:pPr>
          </w:p>
        </w:tc>
      </w:tr>
    </w:tbl>
    <w:p w14:paraId="188F0C5A">
      <w:pPr>
        <w:pStyle w:val="14"/>
        <w:shd w:val="clear"/>
        <w:snapToGrid w:val="0"/>
        <w:ind w:firstLine="840" w:firstLineChars="400"/>
        <w:rPr>
          <w:rFonts w:hint="eastAsia" w:ascii="宋体" w:hAnsi="宋体" w:eastAsia="宋体" w:cs="宋体"/>
          <w:b w:val="0"/>
          <w:bCs w:val="0"/>
          <w:color w:val="auto"/>
          <w:sz w:val="21"/>
          <w:szCs w:val="21"/>
          <w:highlight w:val="none"/>
          <w:shd w:val="clear" w:color="auto" w:fill="auto"/>
        </w:rPr>
      </w:pPr>
      <w:r>
        <w:rPr>
          <w:rFonts w:hint="eastAsia" w:ascii="宋体" w:hAnsi="宋体" w:eastAsia="宋体" w:cs="宋体"/>
          <w:b w:val="0"/>
          <w:bCs w:val="0"/>
          <w:color w:val="auto"/>
          <w:sz w:val="21"/>
          <w:szCs w:val="21"/>
          <w:highlight w:val="none"/>
          <w:shd w:val="clear" w:color="auto" w:fill="auto"/>
        </w:rPr>
        <w:t xml:space="preserve"> </w:t>
      </w:r>
    </w:p>
    <w:p w14:paraId="42BE8BD8">
      <w:pPr>
        <w:pStyle w:val="14"/>
        <w:shd w:val="clear"/>
        <w:snapToGrid w:val="0"/>
        <w:ind w:firstLine="315" w:firstLineChars="150"/>
        <w:rPr>
          <w:rFonts w:hint="eastAsia" w:ascii="宋体" w:hAnsi="宋体" w:eastAsia="宋体" w:cs="宋体"/>
          <w:b w:val="0"/>
          <w:bCs w:val="0"/>
          <w:color w:val="auto"/>
          <w:sz w:val="21"/>
          <w:szCs w:val="21"/>
          <w:highlight w:val="none"/>
          <w:shd w:val="clear" w:color="auto" w:fill="auto"/>
        </w:rPr>
      </w:pPr>
    </w:p>
    <w:p w14:paraId="76BA1DD1">
      <w:pPr>
        <w:pStyle w:val="14"/>
        <w:shd w:val="clear"/>
        <w:snapToGrid w:val="0"/>
        <w:ind w:firstLine="420" w:firstLineChars="200"/>
        <w:rPr>
          <w:rFonts w:hint="eastAsia" w:ascii="宋体" w:hAnsi="宋体" w:eastAsia="宋体" w:cs="宋体"/>
          <w:b w:val="0"/>
          <w:bCs w:val="0"/>
          <w:color w:val="auto"/>
          <w:sz w:val="21"/>
          <w:szCs w:val="21"/>
          <w:highlight w:val="none"/>
          <w:shd w:val="clear" w:color="auto" w:fill="auto"/>
        </w:rPr>
      </w:pPr>
      <w:r>
        <w:rPr>
          <w:rFonts w:hint="eastAsia" w:ascii="宋体" w:hAnsi="宋体" w:eastAsia="宋体" w:cs="宋体"/>
          <w:b w:val="0"/>
          <w:bCs w:val="0"/>
          <w:color w:val="auto"/>
          <w:sz w:val="21"/>
          <w:szCs w:val="21"/>
          <w:highlight w:val="none"/>
          <w:shd w:val="clear" w:color="auto" w:fill="auto"/>
        </w:rPr>
        <w:t>法定代表人签字（或盖章）：                            投标人（盖章）：                    日期：  _____年___月___日</w:t>
      </w:r>
    </w:p>
    <w:p w14:paraId="193B43FB">
      <w:pPr>
        <w:pStyle w:val="14"/>
        <w:shd w:val="clear"/>
        <w:snapToGrid w:val="0"/>
        <w:rPr>
          <w:rFonts w:hint="eastAsia" w:ascii="宋体" w:hAnsi="宋体" w:eastAsia="宋体" w:cs="宋体"/>
          <w:b w:val="0"/>
          <w:bCs w:val="0"/>
          <w:color w:val="auto"/>
          <w:sz w:val="21"/>
          <w:szCs w:val="21"/>
          <w:highlight w:val="none"/>
          <w:shd w:val="clear" w:color="auto" w:fill="auto"/>
        </w:rPr>
        <w:sectPr>
          <w:pgSz w:w="16838" w:h="11906" w:orient="landscape"/>
          <w:pgMar w:top="1588" w:right="1021" w:bottom="1588" w:left="851" w:header="851" w:footer="851" w:gutter="0"/>
          <w:pgNumType w:fmt="decimal"/>
          <w:cols w:space="720" w:num="1"/>
        </w:sectPr>
      </w:pPr>
    </w:p>
    <w:p w14:paraId="74A683B1">
      <w:pPr>
        <w:shd w:val="clear"/>
        <w:snapToGrid w:val="0"/>
        <w:spacing w:before="50" w:after="120" w:afterLines="50"/>
        <w:jc w:val="left"/>
        <w:rPr>
          <w:rFonts w:hint="eastAsia" w:ascii="宋体" w:hAnsi="宋体" w:eastAsia="宋体" w:cs="宋体"/>
          <w:b w:val="0"/>
          <w:bCs w:val="0"/>
          <w:color w:val="auto"/>
          <w:sz w:val="21"/>
          <w:szCs w:val="21"/>
          <w:highlight w:val="none"/>
          <w:shd w:val="clear" w:color="auto" w:fill="auto"/>
        </w:rPr>
      </w:pPr>
      <w:r>
        <w:rPr>
          <w:rFonts w:hint="eastAsia" w:ascii="宋体" w:hAnsi="宋体" w:cs="宋体"/>
          <w:b w:val="0"/>
          <w:bCs w:val="0"/>
          <w:color w:val="auto"/>
          <w:sz w:val="21"/>
          <w:szCs w:val="21"/>
          <w:highlight w:val="none"/>
          <w:shd w:val="clear" w:color="auto" w:fill="auto"/>
          <w:lang w:val="en-US" w:eastAsia="zh-CN"/>
        </w:rPr>
        <w:t>11</w:t>
      </w:r>
      <w:r>
        <w:rPr>
          <w:rFonts w:hint="eastAsia" w:ascii="宋体" w:hAnsi="宋体" w:eastAsia="宋体" w:cs="宋体"/>
          <w:b w:val="0"/>
          <w:bCs w:val="0"/>
          <w:color w:val="auto"/>
          <w:sz w:val="21"/>
          <w:szCs w:val="21"/>
          <w:highlight w:val="none"/>
          <w:shd w:val="clear" w:color="auto" w:fill="auto"/>
        </w:rPr>
        <w:t>.售后服务网点情况表格式：</w:t>
      </w:r>
    </w:p>
    <w:p w14:paraId="0603104C">
      <w:pPr>
        <w:shd w:val="clear"/>
        <w:snapToGrid w:val="0"/>
        <w:spacing w:before="50" w:after="120" w:afterLines="50"/>
        <w:jc w:val="left"/>
        <w:rPr>
          <w:rFonts w:hint="eastAsia" w:ascii="宋体" w:hAnsi="宋体" w:eastAsia="宋体" w:cs="宋体"/>
          <w:b w:val="0"/>
          <w:bCs w:val="0"/>
          <w:color w:val="auto"/>
          <w:sz w:val="21"/>
          <w:szCs w:val="21"/>
          <w:highlight w:val="none"/>
          <w:shd w:val="clear" w:color="auto" w:fill="auto"/>
        </w:rPr>
      </w:pPr>
      <w:r>
        <w:rPr>
          <w:rFonts w:hint="eastAsia" w:ascii="宋体" w:hAnsi="宋体" w:eastAsia="宋体" w:cs="宋体"/>
          <w:b w:val="0"/>
          <w:bCs w:val="0"/>
          <w:color w:val="auto"/>
          <w:sz w:val="21"/>
          <w:szCs w:val="21"/>
          <w:highlight w:val="none"/>
          <w:shd w:val="clear" w:color="auto" w:fill="auto"/>
        </w:rPr>
        <w:t xml:space="preserve"> </w:t>
      </w:r>
    </w:p>
    <w:p w14:paraId="6FA4B715">
      <w:pPr>
        <w:pStyle w:val="38"/>
        <w:shd w:val="clear"/>
        <w:snapToGrid w:val="0"/>
        <w:ind w:left="480" w:hanging="480"/>
        <w:rPr>
          <w:rFonts w:hint="eastAsia" w:ascii="宋体" w:hAnsi="宋体" w:eastAsia="宋体" w:cs="宋体"/>
          <w:b w:val="0"/>
          <w:bCs w:val="0"/>
          <w:color w:val="auto"/>
          <w:sz w:val="21"/>
          <w:szCs w:val="21"/>
          <w:highlight w:val="none"/>
          <w:shd w:val="clear" w:color="auto" w:fill="auto"/>
        </w:rPr>
      </w:pPr>
    </w:p>
    <w:p w14:paraId="7C446840">
      <w:pPr>
        <w:pStyle w:val="38"/>
        <w:shd w:val="clear"/>
        <w:snapToGrid w:val="0"/>
        <w:ind w:left="482" w:hanging="482"/>
        <w:jc w:val="center"/>
        <w:rPr>
          <w:rFonts w:hint="eastAsia" w:ascii="宋体" w:hAnsi="宋体" w:eastAsia="宋体" w:cs="宋体"/>
          <w:b w:val="0"/>
          <w:bCs w:val="0"/>
          <w:color w:val="auto"/>
          <w:sz w:val="21"/>
          <w:szCs w:val="21"/>
          <w:highlight w:val="none"/>
          <w:shd w:val="clear" w:color="auto" w:fill="auto"/>
        </w:rPr>
      </w:pPr>
      <w:r>
        <w:rPr>
          <w:rFonts w:hint="eastAsia" w:ascii="宋体" w:hAnsi="宋体" w:eastAsia="宋体" w:cs="宋体"/>
          <w:b w:val="0"/>
          <w:bCs w:val="0"/>
          <w:color w:val="auto"/>
          <w:sz w:val="21"/>
          <w:szCs w:val="21"/>
          <w:highlight w:val="none"/>
          <w:shd w:val="clear" w:color="auto" w:fill="auto"/>
        </w:rPr>
        <w:t>售后服务网点情况表</w:t>
      </w:r>
    </w:p>
    <w:p w14:paraId="239B1518">
      <w:pPr>
        <w:shd w:val="clear"/>
        <w:snapToGrid w:val="0"/>
        <w:spacing w:before="120" w:beforeLines="50" w:after="50" w:line="360" w:lineRule="auto"/>
        <w:jc w:val="center"/>
        <w:rPr>
          <w:rFonts w:hint="eastAsia" w:ascii="宋体" w:hAnsi="宋体" w:eastAsia="宋体" w:cs="宋体"/>
          <w:b w:val="0"/>
          <w:bCs w:val="0"/>
          <w:color w:val="auto"/>
          <w:sz w:val="21"/>
          <w:szCs w:val="21"/>
          <w:highlight w:val="none"/>
          <w:shd w:val="clear" w:color="auto" w:fill="auto"/>
        </w:rPr>
      </w:pPr>
    </w:p>
    <w:p w14:paraId="0F0129C9">
      <w:pPr>
        <w:shd w:val="clear"/>
        <w:snapToGrid w:val="0"/>
        <w:spacing w:before="120" w:beforeLines="50" w:after="50" w:line="480" w:lineRule="auto"/>
        <w:rPr>
          <w:rFonts w:hint="eastAsia" w:ascii="宋体" w:hAnsi="宋体" w:eastAsia="宋体" w:cs="宋体"/>
          <w:b w:val="0"/>
          <w:bCs w:val="0"/>
          <w:color w:val="auto"/>
          <w:sz w:val="21"/>
          <w:szCs w:val="21"/>
          <w:highlight w:val="none"/>
          <w:shd w:val="clear" w:color="auto" w:fill="auto"/>
        </w:rPr>
      </w:pPr>
      <w:r>
        <w:rPr>
          <w:rFonts w:hint="eastAsia" w:ascii="宋体" w:hAnsi="宋体" w:eastAsia="宋体" w:cs="宋体"/>
          <w:b w:val="0"/>
          <w:bCs w:val="0"/>
          <w:color w:val="auto"/>
          <w:sz w:val="21"/>
          <w:szCs w:val="21"/>
          <w:highlight w:val="none"/>
          <w:shd w:val="clear" w:color="auto" w:fill="auto"/>
        </w:rPr>
        <w:t>项目名称：</w:t>
      </w:r>
    </w:p>
    <w:p w14:paraId="53CBE89B">
      <w:pPr>
        <w:shd w:val="clear"/>
        <w:snapToGrid w:val="0"/>
        <w:spacing w:before="120" w:beforeLines="50" w:after="50" w:line="480" w:lineRule="auto"/>
        <w:rPr>
          <w:rFonts w:hint="eastAsia" w:ascii="宋体" w:hAnsi="宋体" w:eastAsia="宋体" w:cs="宋体"/>
          <w:b w:val="0"/>
          <w:bCs w:val="0"/>
          <w:color w:val="auto"/>
          <w:sz w:val="21"/>
          <w:szCs w:val="21"/>
          <w:highlight w:val="none"/>
          <w:shd w:val="clear" w:color="auto" w:fill="auto"/>
        </w:rPr>
      </w:pPr>
      <w:r>
        <w:rPr>
          <w:rFonts w:hint="eastAsia" w:ascii="宋体" w:hAnsi="宋体" w:eastAsia="宋体" w:cs="宋体"/>
          <w:b w:val="0"/>
          <w:bCs w:val="0"/>
          <w:color w:val="auto"/>
          <w:sz w:val="21"/>
          <w:szCs w:val="21"/>
          <w:highlight w:val="none"/>
          <w:shd w:val="clear" w:color="auto" w:fill="auto"/>
        </w:rPr>
        <w:t>项目编号：</w:t>
      </w:r>
    </w:p>
    <w:tbl>
      <w:tblPr>
        <w:tblStyle w:val="51"/>
        <w:tblpPr w:leftFromText="180" w:rightFromText="180" w:vertAnchor="text" w:horzAnchor="margin" w:tblpY="66"/>
        <w:tblW w:w="9419" w:type="dxa"/>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1967"/>
        <w:gridCol w:w="1848"/>
        <w:gridCol w:w="616"/>
        <w:gridCol w:w="1511"/>
        <w:gridCol w:w="1012"/>
        <w:gridCol w:w="2465"/>
      </w:tblGrid>
      <w:tr w14:paraId="588CDC2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584" w:hRule="atLeast"/>
        </w:trPr>
        <w:tc>
          <w:tcPr>
            <w:tcW w:w="1967" w:type="dxa"/>
            <w:tcBorders>
              <w:top w:val="single" w:color="auto" w:sz="4" w:space="0"/>
              <w:left w:val="single" w:color="auto" w:sz="4" w:space="0"/>
              <w:bottom w:val="single" w:color="auto" w:sz="4" w:space="0"/>
              <w:right w:val="single" w:color="auto" w:sz="4" w:space="0"/>
            </w:tcBorders>
          </w:tcPr>
          <w:p w14:paraId="60CF4F7E">
            <w:pPr>
              <w:shd w:val="clear"/>
              <w:snapToGrid w:val="0"/>
              <w:spacing w:before="50" w:after="120" w:afterLines="50" w:line="360" w:lineRule="auto"/>
              <w:jc w:val="left"/>
              <w:rPr>
                <w:rFonts w:hint="eastAsia" w:ascii="宋体" w:hAnsi="宋体" w:eastAsia="宋体" w:cs="宋体"/>
                <w:b w:val="0"/>
                <w:bCs w:val="0"/>
                <w:color w:val="auto"/>
                <w:sz w:val="21"/>
                <w:szCs w:val="21"/>
                <w:highlight w:val="none"/>
                <w:shd w:val="clear" w:color="auto" w:fill="auto"/>
              </w:rPr>
            </w:pPr>
            <w:r>
              <w:rPr>
                <w:rFonts w:hint="eastAsia" w:ascii="宋体" w:hAnsi="宋体" w:eastAsia="宋体" w:cs="宋体"/>
                <w:b w:val="0"/>
                <w:bCs w:val="0"/>
                <w:color w:val="auto"/>
                <w:sz w:val="21"/>
                <w:szCs w:val="21"/>
                <w:highlight w:val="none"/>
                <w:shd w:val="clear" w:color="auto" w:fill="auto"/>
              </w:rPr>
              <w:t>服务网点名称</w:t>
            </w:r>
          </w:p>
        </w:tc>
        <w:tc>
          <w:tcPr>
            <w:tcW w:w="7452" w:type="dxa"/>
            <w:gridSpan w:val="5"/>
            <w:tcBorders>
              <w:top w:val="single" w:color="auto" w:sz="4" w:space="0"/>
              <w:left w:val="single" w:color="auto" w:sz="4" w:space="0"/>
              <w:bottom w:val="single" w:color="auto" w:sz="4" w:space="0"/>
              <w:right w:val="single" w:color="auto" w:sz="4" w:space="0"/>
            </w:tcBorders>
          </w:tcPr>
          <w:p w14:paraId="396B23FB">
            <w:pPr>
              <w:shd w:val="clear"/>
              <w:snapToGrid w:val="0"/>
              <w:spacing w:before="50" w:after="120" w:afterLines="50" w:line="360" w:lineRule="auto"/>
              <w:jc w:val="left"/>
              <w:rPr>
                <w:rFonts w:hint="eastAsia" w:ascii="宋体" w:hAnsi="宋体" w:eastAsia="宋体" w:cs="宋体"/>
                <w:b w:val="0"/>
                <w:bCs w:val="0"/>
                <w:color w:val="auto"/>
                <w:sz w:val="21"/>
                <w:szCs w:val="21"/>
                <w:highlight w:val="none"/>
                <w:shd w:val="clear" w:color="auto" w:fill="auto"/>
              </w:rPr>
            </w:pPr>
          </w:p>
        </w:tc>
      </w:tr>
      <w:tr w14:paraId="7C0BFE4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584" w:hRule="atLeast"/>
        </w:trPr>
        <w:tc>
          <w:tcPr>
            <w:tcW w:w="1967" w:type="dxa"/>
            <w:tcBorders>
              <w:top w:val="single" w:color="auto" w:sz="4" w:space="0"/>
              <w:left w:val="single" w:color="auto" w:sz="4" w:space="0"/>
              <w:bottom w:val="single" w:color="auto" w:sz="4" w:space="0"/>
              <w:right w:val="single" w:color="auto" w:sz="4" w:space="0"/>
            </w:tcBorders>
          </w:tcPr>
          <w:p w14:paraId="1190BA57">
            <w:pPr>
              <w:shd w:val="clear"/>
              <w:snapToGrid w:val="0"/>
              <w:spacing w:before="50" w:after="120" w:afterLines="50" w:line="360" w:lineRule="auto"/>
              <w:jc w:val="left"/>
              <w:rPr>
                <w:rFonts w:hint="eastAsia" w:ascii="宋体" w:hAnsi="宋体" w:eastAsia="宋体" w:cs="宋体"/>
                <w:b w:val="0"/>
                <w:bCs w:val="0"/>
                <w:color w:val="auto"/>
                <w:sz w:val="21"/>
                <w:szCs w:val="21"/>
                <w:highlight w:val="none"/>
                <w:shd w:val="clear" w:color="auto" w:fill="auto"/>
              </w:rPr>
            </w:pPr>
            <w:r>
              <w:rPr>
                <w:rFonts w:hint="eastAsia" w:ascii="宋体" w:hAnsi="宋体" w:eastAsia="宋体" w:cs="宋体"/>
                <w:b w:val="0"/>
                <w:bCs w:val="0"/>
                <w:color w:val="auto"/>
                <w:sz w:val="21"/>
                <w:szCs w:val="21"/>
                <w:highlight w:val="none"/>
                <w:shd w:val="clear" w:color="auto" w:fill="auto"/>
              </w:rPr>
              <w:t>地址</w:t>
            </w:r>
          </w:p>
        </w:tc>
        <w:tc>
          <w:tcPr>
            <w:tcW w:w="7452" w:type="dxa"/>
            <w:gridSpan w:val="5"/>
            <w:tcBorders>
              <w:top w:val="single" w:color="auto" w:sz="4" w:space="0"/>
              <w:left w:val="single" w:color="auto" w:sz="4" w:space="0"/>
              <w:bottom w:val="single" w:color="auto" w:sz="4" w:space="0"/>
              <w:right w:val="single" w:color="auto" w:sz="4" w:space="0"/>
            </w:tcBorders>
          </w:tcPr>
          <w:p w14:paraId="45098751">
            <w:pPr>
              <w:shd w:val="clear"/>
              <w:snapToGrid w:val="0"/>
              <w:spacing w:before="50" w:after="120" w:afterLines="50" w:line="360" w:lineRule="auto"/>
              <w:jc w:val="left"/>
              <w:rPr>
                <w:rFonts w:hint="eastAsia" w:ascii="宋体" w:hAnsi="宋体" w:eastAsia="宋体" w:cs="宋体"/>
                <w:b w:val="0"/>
                <w:bCs w:val="0"/>
                <w:color w:val="auto"/>
                <w:sz w:val="21"/>
                <w:szCs w:val="21"/>
                <w:highlight w:val="none"/>
                <w:shd w:val="clear" w:color="auto" w:fill="auto"/>
              </w:rPr>
            </w:pPr>
          </w:p>
        </w:tc>
      </w:tr>
      <w:tr w14:paraId="1428A70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84" w:hRule="atLeast"/>
        </w:trPr>
        <w:tc>
          <w:tcPr>
            <w:tcW w:w="1967" w:type="dxa"/>
            <w:tcBorders>
              <w:top w:val="single" w:color="auto" w:sz="4" w:space="0"/>
              <w:left w:val="single" w:color="auto" w:sz="4" w:space="0"/>
              <w:bottom w:val="single" w:color="auto" w:sz="4" w:space="0"/>
              <w:right w:val="single" w:color="auto" w:sz="4" w:space="0"/>
            </w:tcBorders>
          </w:tcPr>
          <w:p w14:paraId="10AD92E7">
            <w:pPr>
              <w:shd w:val="clear"/>
              <w:snapToGrid w:val="0"/>
              <w:spacing w:before="50" w:after="120" w:afterLines="50" w:line="360" w:lineRule="auto"/>
              <w:jc w:val="left"/>
              <w:rPr>
                <w:rFonts w:hint="eastAsia" w:ascii="宋体" w:hAnsi="宋体" w:eastAsia="宋体" w:cs="宋体"/>
                <w:b w:val="0"/>
                <w:bCs w:val="0"/>
                <w:color w:val="auto"/>
                <w:sz w:val="21"/>
                <w:szCs w:val="21"/>
                <w:highlight w:val="none"/>
                <w:shd w:val="clear" w:color="auto" w:fill="auto"/>
              </w:rPr>
            </w:pPr>
            <w:r>
              <w:rPr>
                <w:rFonts w:hint="eastAsia" w:ascii="宋体" w:hAnsi="宋体" w:eastAsia="宋体" w:cs="宋体"/>
                <w:b w:val="0"/>
                <w:bCs w:val="0"/>
                <w:color w:val="auto"/>
                <w:sz w:val="21"/>
                <w:szCs w:val="21"/>
                <w:highlight w:val="none"/>
                <w:shd w:val="clear" w:color="auto" w:fill="auto"/>
              </w:rPr>
              <w:t>注册资本金</w:t>
            </w:r>
          </w:p>
        </w:tc>
        <w:tc>
          <w:tcPr>
            <w:tcW w:w="1848" w:type="dxa"/>
            <w:tcBorders>
              <w:top w:val="single" w:color="auto" w:sz="4" w:space="0"/>
              <w:left w:val="single" w:color="auto" w:sz="4" w:space="0"/>
              <w:bottom w:val="single" w:color="auto" w:sz="4" w:space="0"/>
              <w:right w:val="single" w:color="auto" w:sz="4" w:space="0"/>
            </w:tcBorders>
          </w:tcPr>
          <w:p w14:paraId="4B676B85">
            <w:pPr>
              <w:shd w:val="clear"/>
              <w:snapToGrid w:val="0"/>
              <w:spacing w:before="50" w:after="120" w:afterLines="50" w:line="360" w:lineRule="auto"/>
              <w:jc w:val="left"/>
              <w:rPr>
                <w:rFonts w:hint="eastAsia" w:ascii="宋体" w:hAnsi="宋体" w:eastAsia="宋体" w:cs="宋体"/>
                <w:b w:val="0"/>
                <w:bCs w:val="0"/>
                <w:color w:val="auto"/>
                <w:sz w:val="21"/>
                <w:szCs w:val="21"/>
                <w:highlight w:val="none"/>
                <w:shd w:val="clear" w:color="auto" w:fill="auto"/>
              </w:rPr>
            </w:pPr>
          </w:p>
        </w:tc>
        <w:tc>
          <w:tcPr>
            <w:tcW w:w="3139" w:type="dxa"/>
            <w:gridSpan w:val="3"/>
            <w:tcBorders>
              <w:top w:val="single" w:color="auto" w:sz="4" w:space="0"/>
              <w:left w:val="single" w:color="auto" w:sz="4" w:space="0"/>
              <w:bottom w:val="single" w:color="auto" w:sz="4" w:space="0"/>
              <w:right w:val="single" w:color="auto" w:sz="4" w:space="0"/>
            </w:tcBorders>
          </w:tcPr>
          <w:p w14:paraId="141917BC">
            <w:pPr>
              <w:shd w:val="clear"/>
              <w:snapToGrid w:val="0"/>
              <w:spacing w:before="50" w:after="120" w:afterLines="50" w:line="360" w:lineRule="auto"/>
              <w:jc w:val="left"/>
              <w:rPr>
                <w:rFonts w:hint="eastAsia" w:ascii="宋体" w:hAnsi="宋体" w:eastAsia="宋体" w:cs="宋体"/>
                <w:b w:val="0"/>
                <w:bCs w:val="0"/>
                <w:color w:val="auto"/>
                <w:sz w:val="21"/>
                <w:szCs w:val="21"/>
                <w:highlight w:val="none"/>
                <w:shd w:val="clear" w:color="auto" w:fill="auto"/>
              </w:rPr>
            </w:pPr>
            <w:r>
              <w:rPr>
                <w:rFonts w:hint="eastAsia" w:ascii="宋体" w:hAnsi="宋体" w:eastAsia="宋体" w:cs="宋体"/>
                <w:b w:val="0"/>
                <w:bCs w:val="0"/>
                <w:color w:val="auto"/>
                <w:sz w:val="21"/>
                <w:szCs w:val="21"/>
                <w:highlight w:val="none"/>
                <w:shd w:val="clear" w:color="auto" w:fill="auto"/>
              </w:rPr>
              <w:t>其中：投标人出资比例</w:t>
            </w:r>
          </w:p>
        </w:tc>
        <w:tc>
          <w:tcPr>
            <w:tcW w:w="2465" w:type="dxa"/>
            <w:tcBorders>
              <w:top w:val="single" w:color="auto" w:sz="4" w:space="0"/>
              <w:left w:val="single" w:color="auto" w:sz="4" w:space="0"/>
              <w:bottom w:val="single" w:color="auto" w:sz="4" w:space="0"/>
              <w:right w:val="single" w:color="auto" w:sz="4" w:space="0"/>
            </w:tcBorders>
          </w:tcPr>
          <w:p w14:paraId="500E2D83">
            <w:pPr>
              <w:shd w:val="clear"/>
              <w:snapToGrid w:val="0"/>
              <w:spacing w:before="50" w:after="120" w:afterLines="50" w:line="360" w:lineRule="auto"/>
              <w:jc w:val="left"/>
              <w:rPr>
                <w:rFonts w:hint="eastAsia" w:ascii="宋体" w:hAnsi="宋体" w:eastAsia="宋体" w:cs="宋体"/>
                <w:b w:val="0"/>
                <w:bCs w:val="0"/>
                <w:color w:val="auto"/>
                <w:sz w:val="21"/>
                <w:szCs w:val="21"/>
                <w:highlight w:val="none"/>
                <w:shd w:val="clear" w:color="auto" w:fill="auto"/>
              </w:rPr>
            </w:pPr>
          </w:p>
        </w:tc>
      </w:tr>
      <w:tr w14:paraId="1425BA8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84" w:hRule="atLeast"/>
        </w:trPr>
        <w:tc>
          <w:tcPr>
            <w:tcW w:w="1967" w:type="dxa"/>
            <w:tcBorders>
              <w:top w:val="single" w:color="auto" w:sz="4" w:space="0"/>
              <w:left w:val="single" w:color="auto" w:sz="4" w:space="0"/>
              <w:bottom w:val="single" w:color="auto" w:sz="4" w:space="0"/>
              <w:right w:val="single" w:color="auto" w:sz="4" w:space="0"/>
            </w:tcBorders>
          </w:tcPr>
          <w:p w14:paraId="29EA4603">
            <w:pPr>
              <w:shd w:val="clear"/>
              <w:snapToGrid w:val="0"/>
              <w:spacing w:before="50" w:after="120" w:afterLines="50" w:line="360" w:lineRule="auto"/>
              <w:jc w:val="left"/>
              <w:rPr>
                <w:rFonts w:hint="eastAsia" w:ascii="宋体" w:hAnsi="宋体" w:eastAsia="宋体" w:cs="宋体"/>
                <w:b w:val="0"/>
                <w:bCs w:val="0"/>
                <w:color w:val="auto"/>
                <w:sz w:val="21"/>
                <w:szCs w:val="21"/>
                <w:highlight w:val="none"/>
                <w:shd w:val="clear" w:color="auto" w:fill="auto"/>
              </w:rPr>
            </w:pPr>
            <w:r>
              <w:rPr>
                <w:rFonts w:hint="eastAsia" w:ascii="宋体" w:hAnsi="宋体" w:eastAsia="宋体" w:cs="宋体"/>
                <w:b w:val="0"/>
                <w:bCs w:val="0"/>
                <w:color w:val="auto"/>
                <w:sz w:val="21"/>
                <w:szCs w:val="21"/>
                <w:highlight w:val="none"/>
                <w:shd w:val="clear" w:color="auto" w:fill="auto"/>
              </w:rPr>
              <w:t>员工总人数</w:t>
            </w:r>
          </w:p>
        </w:tc>
        <w:tc>
          <w:tcPr>
            <w:tcW w:w="1848" w:type="dxa"/>
            <w:tcBorders>
              <w:top w:val="single" w:color="auto" w:sz="4" w:space="0"/>
              <w:left w:val="single" w:color="auto" w:sz="4" w:space="0"/>
              <w:bottom w:val="single" w:color="auto" w:sz="4" w:space="0"/>
              <w:right w:val="single" w:color="auto" w:sz="4" w:space="0"/>
            </w:tcBorders>
          </w:tcPr>
          <w:p w14:paraId="10DD1A62">
            <w:pPr>
              <w:shd w:val="clear"/>
              <w:snapToGrid w:val="0"/>
              <w:spacing w:before="50" w:after="120" w:afterLines="50" w:line="360" w:lineRule="auto"/>
              <w:jc w:val="left"/>
              <w:rPr>
                <w:rFonts w:hint="eastAsia" w:ascii="宋体" w:hAnsi="宋体" w:eastAsia="宋体" w:cs="宋体"/>
                <w:b w:val="0"/>
                <w:bCs w:val="0"/>
                <w:color w:val="auto"/>
                <w:sz w:val="21"/>
                <w:szCs w:val="21"/>
                <w:highlight w:val="none"/>
                <w:shd w:val="clear" w:color="auto" w:fill="auto"/>
              </w:rPr>
            </w:pPr>
          </w:p>
        </w:tc>
        <w:tc>
          <w:tcPr>
            <w:tcW w:w="3139" w:type="dxa"/>
            <w:gridSpan w:val="3"/>
            <w:tcBorders>
              <w:top w:val="single" w:color="auto" w:sz="4" w:space="0"/>
              <w:left w:val="single" w:color="auto" w:sz="4" w:space="0"/>
              <w:bottom w:val="single" w:color="auto" w:sz="4" w:space="0"/>
              <w:right w:val="single" w:color="auto" w:sz="4" w:space="0"/>
            </w:tcBorders>
          </w:tcPr>
          <w:p w14:paraId="105CADE4">
            <w:pPr>
              <w:shd w:val="clear"/>
              <w:snapToGrid w:val="0"/>
              <w:spacing w:before="50" w:after="120" w:afterLines="50" w:line="360" w:lineRule="auto"/>
              <w:ind w:left="120"/>
              <w:jc w:val="left"/>
              <w:rPr>
                <w:rFonts w:hint="eastAsia" w:ascii="宋体" w:hAnsi="宋体" w:eastAsia="宋体" w:cs="宋体"/>
                <w:b w:val="0"/>
                <w:bCs w:val="0"/>
                <w:color w:val="auto"/>
                <w:sz w:val="21"/>
                <w:szCs w:val="21"/>
                <w:highlight w:val="none"/>
                <w:shd w:val="clear" w:color="auto" w:fill="auto"/>
              </w:rPr>
            </w:pPr>
            <w:r>
              <w:rPr>
                <w:rFonts w:hint="eastAsia" w:ascii="宋体" w:hAnsi="宋体" w:eastAsia="宋体" w:cs="宋体"/>
                <w:b w:val="0"/>
                <w:bCs w:val="0"/>
                <w:color w:val="auto"/>
                <w:sz w:val="21"/>
                <w:szCs w:val="21"/>
                <w:highlight w:val="none"/>
                <w:shd w:val="clear" w:color="auto" w:fill="auto"/>
              </w:rPr>
              <w:t>其中：技术人员数</w:t>
            </w:r>
          </w:p>
        </w:tc>
        <w:tc>
          <w:tcPr>
            <w:tcW w:w="2465" w:type="dxa"/>
            <w:tcBorders>
              <w:top w:val="single" w:color="auto" w:sz="4" w:space="0"/>
              <w:left w:val="single" w:color="auto" w:sz="4" w:space="0"/>
              <w:bottom w:val="single" w:color="auto" w:sz="4" w:space="0"/>
              <w:right w:val="single" w:color="auto" w:sz="4" w:space="0"/>
            </w:tcBorders>
          </w:tcPr>
          <w:p w14:paraId="391B36DF">
            <w:pPr>
              <w:shd w:val="clear"/>
              <w:snapToGrid w:val="0"/>
              <w:spacing w:before="50" w:after="120" w:afterLines="50" w:line="360" w:lineRule="auto"/>
              <w:jc w:val="left"/>
              <w:rPr>
                <w:rFonts w:hint="eastAsia" w:ascii="宋体" w:hAnsi="宋体" w:eastAsia="宋体" w:cs="宋体"/>
                <w:b w:val="0"/>
                <w:bCs w:val="0"/>
                <w:color w:val="auto"/>
                <w:sz w:val="21"/>
                <w:szCs w:val="21"/>
                <w:highlight w:val="none"/>
                <w:shd w:val="clear" w:color="auto" w:fill="auto"/>
              </w:rPr>
            </w:pPr>
          </w:p>
        </w:tc>
      </w:tr>
      <w:tr w14:paraId="4108201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84" w:hRule="atLeast"/>
        </w:trPr>
        <w:tc>
          <w:tcPr>
            <w:tcW w:w="1967" w:type="dxa"/>
            <w:tcBorders>
              <w:top w:val="single" w:color="auto" w:sz="4" w:space="0"/>
              <w:left w:val="single" w:color="auto" w:sz="4" w:space="0"/>
              <w:bottom w:val="single" w:color="auto" w:sz="4" w:space="0"/>
              <w:right w:val="single" w:color="auto" w:sz="4" w:space="0"/>
            </w:tcBorders>
          </w:tcPr>
          <w:p w14:paraId="10C3DCC2">
            <w:pPr>
              <w:shd w:val="clear"/>
              <w:snapToGrid w:val="0"/>
              <w:spacing w:before="50" w:after="120" w:afterLines="50" w:line="360" w:lineRule="auto"/>
              <w:jc w:val="left"/>
              <w:rPr>
                <w:rFonts w:hint="eastAsia" w:ascii="宋体" w:hAnsi="宋体" w:eastAsia="宋体" w:cs="宋体"/>
                <w:b w:val="0"/>
                <w:bCs w:val="0"/>
                <w:color w:val="auto"/>
                <w:sz w:val="21"/>
                <w:szCs w:val="21"/>
                <w:highlight w:val="none"/>
                <w:shd w:val="clear" w:color="auto" w:fill="auto"/>
              </w:rPr>
            </w:pPr>
            <w:r>
              <w:rPr>
                <w:rFonts w:hint="eastAsia" w:ascii="宋体" w:hAnsi="宋体" w:eastAsia="宋体" w:cs="宋体"/>
                <w:b w:val="0"/>
                <w:bCs w:val="0"/>
                <w:color w:val="auto"/>
                <w:sz w:val="21"/>
                <w:szCs w:val="21"/>
                <w:highlight w:val="none"/>
                <w:shd w:val="clear" w:color="auto" w:fill="auto"/>
              </w:rPr>
              <w:t>设立日期</w:t>
            </w:r>
          </w:p>
        </w:tc>
        <w:tc>
          <w:tcPr>
            <w:tcW w:w="7452" w:type="dxa"/>
            <w:gridSpan w:val="5"/>
            <w:tcBorders>
              <w:top w:val="single" w:color="auto" w:sz="4" w:space="0"/>
              <w:left w:val="single" w:color="auto" w:sz="4" w:space="0"/>
              <w:bottom w:val="single" w:color="auto" w:sz="4" w:space="0"/>
              <w:right w:val="single" w:color="auto" w:sz="4" w:space="0"/>
            </w:tcBorders>
          </w:tcPr>
          <w:p w14:paraId="705401F3">
            <w:pPr>
              <w:shd w:val="clear"/>
              <w:snapToGrid w:val="0"/>
              <w:spacing w:before="50" w:after="120" w:afterLines="50" w:line="360" w:lineRule="auto"/>
              <w:jc w:val="left"/>
              <w:rPr>
                <w:rFonts w:hint="eastAsia" w:ascii="宋体" w:hAnsi="宋体" w:eastAsia="宋体" w:cs="宋体"/>
                <w:b w:val="0"/>
                <w:bCs w:val="0"/>
                <w:color w:val="auto"/>
                <w:sz w:val="21"/>
                <w:szCs w:val="21"/>
                <w:highlight w:val="none"/>
                <w:shd w:val="clear" w:color="auto" w:fill="auto"/>
              </w:rPr>
            </w:pPr>
          </w:p>
        </w:tc>
      </w:tr>
      <w:tr w14:paraId="36230CB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84" w:hRule="atLeast"/>
        </w:trPr>
        <w:tc>
          <w:tcPr>
            <w:tcW w:w="1967" w:type="dxa"/>
            <w:tcBorders>
              <w:top w:val="single" w:color="auto" w:sz="4" w:space="0"/>
              <w:left w:val="single" w:color="auto" w:sz="4" w:space="0"/>
              <w:bottom w:val="single" w:color="auto" w:sz="4" w:space="0"/>
              <w:right w:val="single" w:color="auto" w:sz="4" w:space="0"/>
            </w:tcBorders>
          </w:tcPr>
          <w:p w14:paraId="61B0B2FA">
            <w:pPr>
              <w:shd w:val="clear"/>
              <w:snapToGrid w:val="0"/>
              <w:spacing w:before="50" w:after="120" w:afterLines="50" w:line="360" w:lineRule="auto"/>
              <w:jc w:val="left"/>
              <w:rPr>
                <w:rFonts w:hint="eastAsia" w:ascii="宋体" w:hAnsi="宋体" w:eastAsia="宋体" w:cs="宋体"/>
                <w:b w:val="0"/>
                <w:bCs w:val="0"/>
                <w:color w:val="auto"/>
                <w:sz w:val="21"/>
                <w:szCs w:val="21"/>
                <w:highlight w:val="none"/>
                <w:shd w:val="clear" w:color="auto" w:fill="auto"/>
              </w:rPr>
            </w:pPr>
            <w:r>
              <w:rPr>
                <w:rFonts w:hint="eastAsia" w:ascii="宋体" w:hAnsi="宋体" w:eastAsia="宋体" w:cs="宋体"/>
                <w:b w:val="0"/>
                <w:bCs w:val="0"/>
                <w:color w:val="auto"/>
                <w:sz w:val="21"/>
                <w:szCs w:val="21"/>
                <w:highlight w:val="none"/>
                <w:shd w:val="clear" w:color="auto" w:fill="auto"/>
              </w:rPr>
              <w:t>售后服务内容</w:t>
            </w:r>
          </w:p>
        </w:tc>
        <w:tc>
          <w:tcPr>
            <w:tcW w:w="7452" w:type="dxa"/>
            <w:gridSpan w:val="5"/>
            <w:tcBorders>
              <w:top w:val="single" w:color="auto" w:sz="4" w:space="0"/>
              <w:left w:val="single" w:color="auto" w:sz="4" w:space="0"/>
              <w:bottom w:val="single" w:color="auto" w:sz="4" w:space="0"/>
              <w:right w:val="single" w:color="auto" w:sz="4" w:space="0"/>
            </w:tcBorders>
          </w:tcPr>
          <w:p w14:paraId="3B120D9A">
            <w:pPr>
              <w:shd w:val="clear"/>
              <w:snapToGrid w:val="0"/>
              <w:spacing w:before="50" w:after="120" w:afterLines="50" w:line="360" w:lineRule="auto"/>
              <w:jc w:val="left"/>
              <w:rPr>
                <w:rFonts w:hint="eastAsia" w:ascii="宋体" w:hAnsi="宋体" w:eastAsia="宋体" w:cs="宋体"/>
                <w:b w:val="0"/>
                <w:bCs w:val="0"/>
                <w:color w:val="auto"/>
                <w:sz w:val="21"/>
                <w:szCs w:val="21"/>
                <w:highlight w:val="none"/>
                <w:shd w:val="clear" w:color="auto" w:fill="auto"/>
              </w:rPr>
            </w:pPr>
          </w:p>
        </w:tc>
      </w:tr>
      <w:tr w14:paraId="461C785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84" w:hRule="atLeast"/>
        </w:trPr>
        <w:tc>
          <w:tcPr>
            <w:tcW w:w="1967" w:type="dxa"/>
            <w:tcBorders>
              <w:top w:val="single" w:color="auto" w:sz="4" w:space="0"/>
              <w:left w:val="single" w:color="auto" w:sz="4" w:space="0"/>
              <w:bottom w:val="single" w:color="auto" w:sz="4" w:space="0"/>
              <w:right w:val="single" w:color="auto" w:sz="4" w:space="0"/>
            </w:tcBorders>
          </w:tcPr>
          <w:p w14:paraId="400CF003">
            <w:pPr>
              <w:shd w:val="clear"/>
              <w:snapToGrid w:val="0"/>
              <w:spacing w:before="50" w:after="120" w:afterLines="50" w:line="360" w:lineRule="auto"/>
              <w:jc w:val="left"/>
              <w:rPr>
                <w:rFonts w:hint="eastAsia" w:ascii="宋体" w:hAnsi="宋体" w:eastAsia="宋体" w:cs="宋体"/>
                <w:b w:val="0"/>
                <w:bCs w:val="0"/>
                <w:color w:val="auto"/>
                <w:sz w:val="21"/>
                <w:szCs w:val="21"/>
                <w:highlight w:val="none"/>
                <w:shd w:val="clear" w:color="auto" w:fill="auto"/>
              </w:rPr>
            </w:pPr>
            <w:r>
              <w:rPr>
                <w:rFonts w:hint="eastAsia" w:ascii="宋体" w:hAnsi="宋体" w:eastAsia="宋体" w:cs="宋体"/>
                <w:b w:val="0"/>
                <w:bCs w:val="0"/>
                <w:color w:val="auto"/>
                <w:sz w:val="21"/>
                <w:szCs w:val="21"/>
                <w:highlight w:val="none"/>
                <w:shd w:val="clear" w:color="auto" w:fill="auto"/>
              </w:rPr>
              <w:t>服务承诺</w:t>
            </w:r>
          </w:p>
        </w:tc>
        <w:tc>
          <w:tcPr>
            <w:tcW w:w="7452" w:type="dxa"/>
            <w:gridSpan w:val="5"/>
            <w:tcBorders>
              <w:top w:val="single" w:color="auto" w:sz="4" w:space="0"/>
              <w:left w:val="single" w:color="auto" w:sz="4" w:space="0"/>
              <w:bottom w:val="single" w:color="auto" w:sz="4" w:space="0"/>
              <w:right w:val="single" w:color="auto" w:sz="4" w:space="0"/>
            </w:tcBorders>
          </w:tcPr>
          <w:p w14:paraId="7C8667C3">
            <w:pPr>
              <w:shd w:val="clear"/>
              <w:snapToGrid w:val="0"/>
              <w:spacing w:before="50" w:after="120" w:afterLines="50" w:line="360" w:lineRule="auto"/>
              <w:jc w:val="left"/>
              <w:rPr>
                <w:rFonts w:hint="eastAsia" w:ascii="宋体" w:hAnsi="宋体" w:eastAsia="宋体" w:cs="宋体"/>
                <w:b w:val="0"/>
                <w:bCs w:val="0"/>
                <w:color w:val="auto"/>
                <w:sz w:val="21"/>
                <w:szCs w:val="21"/>
                <w:highlight w:val="none"/>
                <w:shd w:val="clear" w:color="auto" w:fill="auto"/>
              </w:rPr>
            </w:pPr>
          </w:p>
        </w:tc>
      </w:tr>
      <w:tr w14:paraId="7679A8F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84" w:hRule="atLeast"/>
        </w:trPr>
        <w:tc>
          <w:tcPr>
            <w:tcW w:w="1967" w:type="dxa"/>
            <w:tcBorders>
              <w:top w:val="single" w:color="auto" w:sz="4" w:space="0"/>
              <w:left w:val="single" w:color="auto" w:sz="4" w:space="0"/>
              <w:bottom w:val="single" w:color="auto" w:sz="4" w:space="0"/>
              <w:right w:val="single" w:color="auto" w:sz="4" w:space="0"/>
            </w:tcBorders>
          </w:tcPr>
          <w:p w14:paraId="141CE891">
            <w:pPr>
              <w:shd w:val="clear"/>
              <w:snapToGrid w:val="0"/>
              <w:spacing w:before="50" w:after="120" w:afterLines="50" w:line="360" w:lineRule="auto"/>
              <w:jc w:val="left"/>
              <w:rPr>
                <w:rFonts w:hint="eastAsia" w:ascii="宋体" w:hAnsi="宋体" w:eastAsia="宋体" w:cs="宋体"/>
                <w:b w:val="0"/>
                <w:bCs w:val="0"/>
                <w:color w:val="auto"/>
                <w:sz w:val="21"/>
                <w:szCs w:val="21"/>
                <w:highlight w:val="none"/>
                <w:shd w:val="clear" w:color="auto" w:fill="auto"/>
              </w:rPr>
            </w:pPr>
            <w:r>
              <w:rPr>
                <w:rFonts w:hint="eastAsia" w:ascii="宋体" w:hAnsi="宋体" w:eastAsia="宋体" w:cs="宋体"/>
                <w:b w:val="0"/>
                <w:bCs w:val="0"/>
                <w:color w:val="auto"/>
                <w:sz w:val="21"/>
                <w:szCs w:val="21"/>
                <w:highlight w:val="none"/>
                <w:shd w:val="clear" w:color="auto" w:fill="auto"/>
              </w:rPr>
              <w:t>业务咨询电话</w:t>
            </w:r>
          </w:p>
        </w:tc>
        <w:tc>
          <w:tcPr>
            <w:tcW w:w="2464" w:type="dxa"/>
            <w:gridSpan w:val="2"/>
            <w:tcBorders>
              <w:top w:val="single" w:color="auto" w:sz="4" w:space="0"/>
              <w:left w:val="single" w:color="auto" w:sz="4" w:space="0"/>
              <w:bottom w:val="single" w:color="auto" w:sz="4" w:space="0"/>
              <w:right w:val="single" w:color="auto" w:sz="2" w:space="0"/>
            </w:tcBorders>
          </w:tcPr>
          <w:p w14:paraId="6750CED0">
            <w:pPr>
              <w:shd w:val="clear"/>
              <w:snapToGrid w:val="0"/>
              <w:spacing w:before="50" w:after="120" w:afterLines="50" w:line="360" w:lineRule="auto"/>
              <w:jc w:val="left"/>
              <w:rPr>
                <w:rFonts w:hint="eastAsia" w:ascii="宋体" w:hAnsi="宋体" w:eastAsia="宋体" w:cs="宋体"/>
                <w:b w:val="0"/>
                <w:bCs w:val="0"/>
                <w:color w:val="auto"/>
                <w:sz w:val="21"/>
                <w:szCs w:val="21"/>
                <w:highlight w:val="none"/>
                <w:shd w:val="clear" w:color="auto" w:fill="auto"/>
              </w:rPr>
            </w:pPr>
          </w:p>
        </w:tc>
        <w:tc>
          <w:tcPr>
            <w:tcW w:w="1511" w:type="dxa"/>
            <w:tcBorders>
              <w:top w:val="single" w:color="auto" w:sz="4" w:space="0"/>
              <w:left w:val="single" w:color="auto" w:sz="2" w:space="0"/>
              <w:bottom w:val="single" w:color="auto" w:sz="4" w:space="0"/>
              <w:right w:val="single" w:color="auto" w:sz="2" w:space="0"/>
            </w:tcBorders>
          </w:tcPr>
          <w:p w14:paraId="6330220C">
            <w:pPr>
              <w:shd w:val="clear"/>
              <w:snapToGrid w:val="0"/>
              <w:spacing w:before="50" w:after="120" w:afterLines="50" w:line="360" w:lineRule="auto"/>
              <w:jc w:val="center"/>
              <w:rPr>
                <w:rFonts w:hint="eastAsia" w:ascii="宋体" w:hAnsi="宋体" w:eastAsia="宋体" w:cs="宋体"/>
                <w:b w:val="0"/>
                <w:bCs w:val="0"/>
                <w:color w:val="auto"/>
                <w:sz w:val="21"/>
                <w:szCs w:val="21"/>
                <w:highlight w:val="none"/>
                <w:shd w:val="clear" w:color="auto" w:fill="auto"/>
              </w:rPr>
            </w:pPr>
            <w:r>
              <w:rPr>
                <w:rFonts w:hint="eastAsia" w:ascii="宋体" w:hAnsi="宋体" w:eastAsia="宋体" w:cs="宋体"/>
                <w:b w:val="0"/>
                <w:bCs w:val="0"/>
                <w:color w:val="auto"/>
                <w:sz w:val="21"/>
                <w:szCs w:val="21"/>
                <w:highlight w:val="none"/>
                <w:shd w:val="clear" w:color="auto" w:fill="auto"/>
              </w:rPr>
              <w:t>传 真</w:t>
            </w:r>
          </w:p>
        </w:tc>
        <w:tc>
          <w:tcPr>
            <w:tcW w:w="3477" w:type="dxa"/>
            <w:gridSpan w:val="2"/>
            <w:tcBorders>
              <w:top w:val="single" w:color="auto" w:sz="4" w:space="0"/>
              <w:left w:val="single" w:color="auto" w:sz="2" w:space="0"/>
              <w:bottom w:val="single" w:color="auto" w:sz="4" w:space="0"/>
              <w:right w:val="single" w:color="auto" w:sz="2" w:space="0"/>
            </w:tcBorders>
          </w:tcPr>
          <w:p w14:paraId="5C172690">
            <w:pPr>
              <w:shd w:val="clear"/>
              <w:snapToGrid w:val="0"/>
              <w:spacing w:before="50" w:after="120" w:afterLines="50" w:line="360" w:lineRule="auto"/>
              <w:jc w:val="left"/>
              <w:rPr>
                <w:rFonts w:hint="eastAsia" w:ascii="宋体" w:hAnsi="宋体" w:eastAsia="宋体" w:cs="宋体"/>
                <w:b w:val="0"/>
                <w:bCs w:val="0"/>
                <w:color w:val="auto"/>
                <w:sz w:val="21"/>
                <w:szCs w:val="21"/>
                <w:highlight w:val="none"/>
                <w:shd w:val="clear" w:color="auto" w:fill="auto"/>
              </w:rPr>
            </w:pPr>
          </w:p>
        </w:tc>
      </w:tr>
      <w:tr w14:paraId="2200954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013" w:hRule="atLeast"/>
        </w:trPr>
        <w:tc>
          <w:tcPr>
            <w:tcW w:w="1967" w:type="dxa"/>
            <w:tcBorders>
              <w:top w:val="single" w:color="auto" w:sz="4" w:space="0"/>
              <w:left w:val="single" w:color="auto" w:sz="4" w:space="0"/>
              <w:bottom w:val="single" w:color="auto" w:sz="4" w:space="0"/>
              <w:right w:val="single" w:color="auto" w:sz="4" w:space="0"/>
            </w:tcBorders>
          </w:tcPr>
          <w:p w14:paraId="773335A9">
            <w:pPr>
              <w:shd w:val="clear"/>
              <w:snapToGrid w:val="0"/>
              <w:spacing w:before="50" w:after="120" w:afterLines="50" w:line="360" w:lineRule="auto"/>
              <w:jc w:val="left"/>
              <w:rPr>
                <w:rFonts w:hint="eastAsia" w:ascii="宋体" w:hAnsi="宋体" w:eastAsia="宋体" w:cs="宋体"/>
                <w:b w:val="0"/>
                <w:bCs w:val="0"/>
                <w:color w:val="auto"/>
                <w:sz w:val="21"/>
                <w:szCs w:val="21"/>
                <w:highlight w:val="none"/>
                <w:shd w:val="clear" w:color="auto" w:fill="auto"/>
              </w:rPr>
            </w:pPr>
            <w:r>
              <w:rPr>
                <w:rFonts w:hint="eastAsia" w:ascii="宋体" w:hAnsi="宋体" w:eastAsia="宋体" w:cs="宋体"/>
                <w:b w:val="0"/>
                <w:bCs w:val="0"/>
                <w:color w:val="auto"/>
                <w:sz w:val="21"/>
                <w:szCs w:val="21"/>
                <w:highlight w:val="none"/>
                <w:shd w:val="clear" w:color="auto" w:fill="auto"/>
              </w:rPr>
              <w:t>负责人</w:t>
            </w:r>
          </w:p>
        </w:tc>
        <w:tc>
          <w:tcPr>
            <w:tcW w:w="2464" w:type="dxa"/>
            <w:gridSpan w:val="2"/>
            <w:tcBorders>
              <w:top w:val="single" w:color="auto" w:sz="4" w:space="0"/>
              <w:left w:val="single" w:color="auto" w:sz="4" w:space="0"/>
              <w:bottom w:val="single" w:color="auto" w:sz="4" w:space="0"/>
              <w:right w:val="single" w:color="auto" w:sz="2" w:space="0"/>
            </w:tcBorders>
          </w:tcPr>
          <w:p w14:paraId="38D4D417">
            <w:pPr>
              <w:shd w:val="clear"/>
              <w:snapToGrid w:val="0"/>
              <w:spacing w:before="50" w:after="120" w:afterLines="50" w:line="360" w:lineRule="auto"/>
              <w:jc w:val="left"/>
              <w:rPr>
                <w:rFonts w:hint="eastAsia" w:ascii="宋体" w:hAnsi="宋体" w:eastAsia="宋体" w:cs="宋体"/>
                <w:b w:val="0"/>
                <w:bCs w:val="0"/>
                <w:color w:val="auto"/>
                <w:sz w:val="21"/>
                <w:szCs w:val="21"/>
                <w:highlight w:val="none"/>
                <w:shd w:val="clear" w:color="auto" w:fill="auto"/>
              </w:rPr>
            </w:pPr>
          </w:p>
        </w:tc>
        <w:tc>
          <w:tcPr>
            <w:tcW w:w="1511" w:type="dxa"/>
            <w:tcBorders>
              <w:top w:val="single" w:color="auto" w:sz="4" w:space="0"/>
              <w:left w:val="single" w:color="auto" w:sz="2" w:space="0"/>
              <w:bottom w:val="single" w:color="auto" w:sz="4" w:space="0"/>
              <w:right w:val="single" w:color="auto" w:sz="2" w:space="0"/>
            </w:tcBorders>
          </w:tcPr>
          <w:p w14:paraId="2E8197CE">
            <w:pPr>
              <w:shd w:val="clear"/>
              <w:snapToGrid w:val="0"/>
              <w:spacing w:before="50" w:after="120" w:afterLines="50" w:line="360" w:lineRule="auto"/>
              <w:jc w:val="center"/>
              <w:rPr>
                <w:rFonts w:hint="eastAsia" w:ascii="宋体" w:hAnsi="宋体" w:eastAsia="宋体" w:cs="宋体"/>
                <w:b w:val="0"/>
                <w:bCs w:val="0"/>
                <w:color w:val="auto"/>
                <w:sz w:val="21"/>
                <w:szCs w:val="21"/>
                <w:highlight w:val="none"/>
                <w:shd w:val="clear" w:color="auto" w:fill="auto"/>
              </w:rPr>
            </w:pPr>
            <w:r>
              <w:rPr>
                <w:rFonts w:hint="eastAsia" w:ascii="宋体" w:hAnsi="宋体" w:eastAsia="宋体" w:cs="宋体"/>
                <w:b w:val="0"/>
                <w:bCs w:val="0"/>
                <w:color w:val="auto"/>
                <w:sz w:val="21"/>
                <w:szCs w:val="21"/>
                <w:highlight w:val="none"/>
                <w:shd w:val="clear" w:color="auto" w:fill="auto"/>
              </w:rPr>
              <w:t>联系电话</w:t>
            </w:r>
          </w:p>
        </w:tc>
        <w:tc>
          <w:tcPr>
            <w:tcW w:w="3477" w:type="dxa"/>
            <w:gridSpan w:val="2"/>
            <w:tcBorders>
              <w:top w:val="single" w:color="auto" w:sz="4" w:space="0"/>
              <w:left w:val="single" w:color="auto" w:sz="2" w:space="0"/>
              <w:bottom w:val="single" w:color="auto" w:sz="4" w:space="0"/>
              <w:right w:val="single" w:color="auto" w:sz="4" w:space="0"/>
            </w:tcBorders>
          </w:tcPr>
          <w:p w14:paraId="021E6DB0">
            <w:pPr>
              <w:shd w:val="clear"/>
              <w:snapToGrid w:val="0"/>
              <w:spacing w:before="50" w:after="120" w:afterLines="50" w:line="360" w:lineRule="auto"/>
              <w:jc w:val="left"/>
              <w:rPr>
                <w:rFonts w:hint="eastAsia" w:ascii="宋体" w:hAnsi="宋体" w:eastAsia="宋体" w:cs="宋体"/>
                <w:b w:val="0"/>
                <w:bCs w:val="0"/>
                <w:color w:val="auto"/>
                <w:sz w:val="21"/>
                <w:szCs w:val="21"/>
                <w:highlight w:val="none"/>
                <w:shd w:val="clear" w:color="auto" w:fill="auto"/>
              </w:rPr>
            </w:pPr>
          </w:p>
        </w:tc>
      </w:tr>
    </w:tbl>
    <w:p w14:paraId="39A9B531">
      <w:pPr>
        <w:rPr>
          <w:rFonts w:hint="eastAsia" w:ascii="宋体" w:hAnsi="宋体" w:eastAsia="宋体" w:cs="宋体"/>
          <w:b w:val="0"/>
          <w:bCs w:val="0"/>
          <w:color w:val="auto"/>
          <w:sz w:val="21"/>
          <w:szCs w:val="21"/>
          <w:highlight w:val="none"/>
          <w:shd w:val="clear" w:color="auto" w:fill="auto"/>
        </w:rPr>
      </w:pPr>
    </w:p>
    <w:p w14:paraId="7974B4AA">
      <w:pPr>
        <w:pStyle w:val="20"/>
        <w:shd w:val="clear"/>
        <w:snapToGrid w:val="0"/>
        <w:rPr>
          <w:rFonts w:hint="eastAsia" w:ascii="宋体" w:hAnsi="宋体" w:eastAsia="宋体" w:cs="宋体"/>
          <w:b w:val="0"/>
          <w:bCs w:val="0"/>
          <w:color w:val="auto"/>
          <w:sz w:val="21"/>
          <w:szCs w:val="21"/>
          <w:highlight w:val="none"/>
          <w:shd w:val="clear" w:color="auto" w:fill="auto"/>
        </w:rPr>
      </w:pPr>
      <w:r>
        <w:rPr>
          <w:rFonts w:hint="eastAsia" w:ascii="宋体" w:hAnsi="宋体" w:eastAsia="宋体" w:cs="宋体"/>
          <w:b w:val="0"/>
          <w:bCs w:val="0"/>
          <w:color w:val="auto"/>
          <w:spacing w:val="20"/>
          <w:sz w:val="21"/>
          <w:szCs w:val="21"/>
          <w:highlight w:val="none"/>
          <w:shd w:val="clear" w:color="auto" w:fill="auto"/>
        </w:rPr>
        <w:t xml:space="preserve">法定代表人签字（或盖章）：            投标人（盖章）： </w:t>
      </w:r>
      <w:r>
        <w:rPr>
          <w:rFonts w:hint="eastAsia" w:ascii="宋体" w:hAnsi="宋体" w:eastAsia="宋体" w:cs="宋体"/>
          <w:b w:val="0"/>
          <w:bCs w:val="0"/>
          <w:color w:val="auto"/>
          <w:sz w:val="21"/>
          <w:szCs w:val="21"/>
          <w:highlight w:val="none"/>
          <w:shd w:val="clear" w:color="auto" w:fill="auto"/>
        </w:rPr>
        <w:t xml:space="preserve">           　 </w:t>
      </w:r>
    </w:p>
    <w:p w14:paraId="26F6AFE8">
      <w:pPr>
        <w:pStyle w:val="20"/>
        <w:shd w:val="clear"/>
        <w:snapToGrid w:val="0"/>
        <w:rPr>
          <w:rFonts w:hint="eastAsia" w:ascii="宋体" w:hAnsi="宋体" w:eastAsia="宋体" w:cs="宋体"/>
          <w:b w:val="0"/>
          <w:bCs w:val="0"/>
          <w:color w:val="auto"/>
          <w:sz w:val="21"/>
          <w:szCs w:val="21"/>
          <w:highlight w:val="none"/>
          <w:shd w:val="clear" w:color="auto" w:fill="auto"/>
        </w:rPr>
      </w:pPr>
    </w:p>
    <w:p w14:paraId="1412371B">
      <w:pPr>
        <w:shd w:val="clear"/>
        <w:snapToGrid w:val="0"/>
        <w:spacing w:before="50" w:after="120" w:afterLines="50"/>
        <w:jc w:val="left"/>
        <w:rPr>
          <w:rFonts w:hint="eastAsia" w:ascii="宋体" w:hAnsi="宋体" w:eastAsia="宋体" w:cs="宋体"/>
          <w:b w:val="0"/>
          <w:bCs w:val="0"/>
          <w:color w:val="auto"/>
          <w:sz w:val="21"/>
          <w:szCs w:val="21"/>
          <w:highlight w:val="none"/>
          <w:shd w:val="clear" w:color="auto" w:fill="auto"/>
        </w:rPr>
      </w:pPr>
      <w:r>
        <w:rPr>
          <w:rFonts w:hint="eastAsia" w:ascii="宋体" w:hAnsi="宋体" w:eastAsia="宋体" w:cs="宋体"/>
          <w:b w:val="0"/>
          <w:bCs w:val="0"/>
          <w:color w:val="auto"/>
          <w:kern w:val="0"/>
          <w:sz w:val="21"/>
          <w:szCs w:val="21"/>
          <w:highlight w:val="none"/>
          <w:shd w:val="clear" w:color="auto" w:fill="auto"/>
        </w:rPr>
        <w:t>日期：  _____年___月___日</w:t>
      </w:r>
    </w:p>
    <w:p w14:paraId="7C6685E6">
      <w:pPr>
        <w:shd w:val="clear"/>
        <w:snapToGrid w:val="0"/>
        <w:spacing w:before="50"/>
        <w:jc w:val="left"/>
        <w:rPr>
          <w:rFonts w:hint="eastAsia" w:ascii="宋体" w:hAnsi="宋体" w:eastAsia="宋体" w:cs="宋体"/>
          <w:b w:val="0"/>
          <w:bCs w:val="0"/>
          <w:color w:val="auto"/>
          <w:sz w:val="21"/>
          <w:szCs w:val="21"/>
          <w:highlight w:val="none"/>
          <w:shd w:val="clear" w:color="auto" w:fill="auto"/>
        </w:rPr>
      </w:pPr>
    </w:p>
    <w:p w14:paraId="0FACD2AE">
      <w:pPr>
        <w:shd w:val="clear"/>
        <w:snapToGrid w:val="0"/>
        <w:spacing w:before="50"/>
        <w:jc w:val="left"/>
        <w:rPr>
          <w:rFonts w:hint="eastAsia" w:ascii="宋体" w:hAnsi="宋体" w:eastAsia="宋体" w:cs="宋体"/>
          <w:b w:val="0"/>
          <w:bCs w:val="0"/>
          <w:color w:val="auto"/>
          <w:sz w:val="21"/>
          <w:szCs w:val="21"/>
          <w:highlight w:val="none"/>
          <w:shd w:val="clear" w:color="auto" w:fill="auto"/>
        </w:rPr>
      </w:pPr>
    </w:p>
    <w:p w14:paraId="0DF4DC7C">
      <w:pPr>
        <w:shd w:val="clear"/>
        <w:snapToGrid w:val="0"/>
        <w:spacing w:before="50"/>
        <w:jc w:val="left"/>
        <w:rPr>
          <w:rFonts w:hint="eastAsia" w:ascii="宋体" w:hAnsi="宋体" w:eastAsia="宋体" w:cs="宋体"/>
          <w:b w:val="0"/>
          <w:bCs w:val="0"/>
          <w:color w:val="auto"/>
          <w:sz w:val="21"/>
          <w:szCs w:val="21"/>
          <w:highlight w:val="none"/>
          <w:shd w:val="clear" w:color="auto" w:fill="auto"/>
        </w:rPr>
      </w:pPr>
      <w:r>
        <w:rPr>
          <w:rFonts w:hint="eastAsia" w:ascii="宋体" w:hAnsi="宋体" w:eastAsia="宋体" w:cs="宋体"/>
          <w:b w:val="0"/>
          <w:bCs w:val="0"/>
          <w:color w:val="auto"/>
          <w:sz w:val="21"/>
          <w:szCs w:val="21"/>
          <w:highlight w:val="none"/>
          <w:shd w:val="clear" w:color="auto" w:fill="auto"/>
        </w:rPr>
        <w:br w:type="page"/>
      </w:r>
      <w:bookmarkStart w:id="62" w:name="_Hlk77588362"/>
      <w:r>
        <w:rPr>
          <w:rFonts w:hint="eastAsia" w:ascii="宋体" w:hAnsi="宋体" w:eastAsia="宋体" w:cs="宋体"/>
          <w:b w:val="0"/>
          <w:bCs w:val="0"/>
          <w:color w:val="auto"/>
          <w:sz w:val="21"/>
          <w:szCs w:val="21"/>
          <w:highlight w:val="none"/>
          <w:shd w:val="clear" w:color="auto" w:fill="auto"/>
        </w:rPr>
        <w:t>1</w:t>
      </w:r>
      <w:r>
        <w:rPr>
          <w:rFonts w:hint="eastAsia" w:ascii="宋体" w:hAnsi="宋体" w:cs="宋体"/>
          <w:b w:val="0"/>
          <w:bCs w:val="0"/>
          <w:color w:val="auto"/>
          <w:sz w:val="21"/>
          <w:szCs w:val="21"/>
          <w:highlight w:val="none"/>
          <w:shd w:val="clear" w:color="auto" w:fill="auto"/>
          <w:lang w:val="en-US" w:eastAsia="zh-CN"/>
        </w:rPr>
        <w:t>2</w:t>
      </w:r>
      <w:r>
        <w:rPr>
          <w:rFonts w:hint="eastAsia" w:ascii="宋体" w:hAnsi="宋体" w:eastAsia="宋体" w:cs="宋体"/>
          <w:b w:val="0"/>
          <w:bCs w:val="0"/>
          <w:color w:val="auto"/>
          <w:sz w:val="21"/>
          <w:szCs w:val="21"/>
          <w:highlight w:val="none"/>
          <w:shd w:val="clear" w:color="auto" w:fill="auto"/>
        </w:rPr>
        <w:t>.商务及技术响应表格式：</w:t>
      </w:r>
      <w:bookmarkEnd w:id="62"/>
    </w:p>
    <w:p w14:paraId="73759C0A">
      <w:pPr>
        <w:shd w:val="clear"/>
        <w:snapToGrid w:val="0"/>
        <w:spacing w:before="50"/>
        <w:jc w:val="left"/>
        <w:rPr>
          <w:rFonts w:hint="eastAsia" w:ascii="宋体" w:hAnsi="宋体" w:eastAsia="宋体" w:cs="宋体"/>
          <w:b w:val="0"/>
          <w:bCs w:val="0"/>
          <w:color w:val="auto"/>
          <w:sz w:val="21"/>
          <w:szCs w:val="21"/>
          <w:highlight w:val="none"/>
          <w:shd w:val="clear" w:color="auto" w:fill="auto"/>
        </w:rPr>
      </w:pPr>
    </w:p>
    <w:p w14:paraId="3F4EFFFF">
      <w:pPr>
        <w:shd w:val="clear"/>
        <w:snapToGrid w:val="0"/>
        <w:spacing w:before="50"/>
        <w:jc w:val="center"/>
        <w:rPr>
          <w:rFonts w:hint="eastAsia" w:ascii="宋体" w:hAnsi="宋体" w:eastAsia="宋体" w:cs="宋体"/>
          <w:b w:val="0"/>
          <w:bCs w:val="0"/>
          <w:color w:val="auto"/>
          <w:sz w:val="21"/>
          <w:szCs w:val="21"/>
          <w:highlight w:val="none"/>
          <w:shd w:val="clear" w:color="auto" w:fill="auto"/>
        </w:rPr>
      </w:pPr>
      <w:r>
        <w:rPr>
          <w:rFonts w:hint="eastAsia" w:ascii="宋体" w:hAnsi="宋体" w:eastAsia="宋体" w:cs="宋体"/>
          <w:b w:val="0"/>
          <w:bCs w:val="0"/>
          <w:color w:val="auto"/>
          <w:sz w:val="21"/>
          <w:szCs w:val="21"/>
          <w:highlight w:val="none"/>
          <w:shd w:val="clear" w:color="auto" w:fill="auto"/>
        </w:rPr>
        <w:t>商务及技术响应表</w:t>
      </w:r>
    </w:p>
    <w:p w14:paraId="4AC3C1F0">
      <w:pPr>
        <w:shd w:val="clear"/>
        <w:snapToGrid w:val="0"/>
        <w:spacing w:before="120" w:beforeLines="50" w:after="50" w:line="480" w:lineRule="auto"/>
        <w:rPr>
          <w:rFonts w:hint="eastAsia" w:ascii="宋体" w:hAnsi="宋体" w:eastAsia="宋体" w:cs="宋体"/>
          <w:b w:val="0"/>
          <w:bCs w:val="0"/>
          <w:color w:val="auto"/>
          <w:sz w:val="21"/>
          <w:szCs w:val="21"/>
          <w:highlight w:val="none"/>
          <w:shd w:val="clear" w:color="auto" w:fill="auto"/>
        </w:rPr>
      </w:pPr>
      <w:r>
        <w:rPr>
          <w:rFonts w:hint="eastAsia" w:ascii="宋体" w:hAnsi="宋体" w:eastAsia="宋体" w:cs="宋体"/>
          <w:b w:val="0"/>
          <w:bCs w:val="0"/>
          <w:color w:val="auto"/>
          <w:sz w:val="21"/>
          <w:szCs w:val="21"/>
          <w:highlight w:val="none"/>
          <w:shd w:val="clear" w:color="auto" w:fill="auto"/>
        </w:rPr>
        <w:t>项目名称：</w:t>
      </w:r>
    </w:p>
    <w:p w14:paraId="3B183CFB">
      <w:pPr>
        <w:shd w:val="clear"/>
        <w:snapToGrid w:val="0"/>
        <w:spacing w:before="120" w:beforeLines="50" w:after="50" w:line="480" w:lineRule="auto"/>
        <w:rPr>
          <w:rFonts w:hint="eastAsia" w:ascii="宋体" w:hAnsi="宋体" w:eastAsia="宋体" w:cs="宋体"/>
          <w:b w:val="0"/>
          <w:bCs w:val="0"/>
          <w:color w:val="auto"/>
          <w:sz w:val="21"/>
          <w:szCs w:val="21"/>
          <w:highlight w:val="none"/>
          <w:shd w:val="clear" w:color="auto" w:fill="auto"/>
        </w:rPr>
      </w:pPr>
      <w:r>
        <w:rPr>
          <w:rFonts w:hint="eastAsia" w:ascii="宋体" w:hAnsi="宋体" w:eastAsia="宋体" w:cs="宋体"/>
          <w:b w:val="0"/>
          <w:bCs w:val="0"/>
          <w:color w:val="auto"/>
          <w:sz w:val="21"/>
          <w:szCs w:val="21"/>
          <w:highlight w:val="none"/>
          <w:shd w:val="clear" w:color="auto" w:fill="auto"/>
        </w:rPr>
        <w:t>项目编号：</w:t>
      </w:r>
    </w:p>
    <w:tbl>
      <w:tblPr>
        <w:tblStyle w:val="51"/>
        <w:tblW w:w="9858" w:type="dxa"/>
        <w:tblInd w:w="-318"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1035"/>
        <w:gridCol w:w="1284"/>
        <w:gridCol w:w="3984"/>
        <w:gridCol w:w="1444"/>
        <w:gridCol w:w="2111"/>
      </w:tblGrid>
      <w:tr w14:paraId="30CFBA2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166" w:hRule="atLeast"/>
        </w:trPr>
        <w:tc>
          <w:tcPr>
            <w:tcW w:w="1035" w:type="dxa"/>
            <w:tcBorders>
              <w:top w:val="single" w:color="auto" w:sz="4" w:space="0"/>
              <w:left w:val="single" w:color="auto" w:sz="4" w:space="0"/>
              <w:bottom w:val="single" w:color="auto" w:sz="4" w:space="0"/>
              <w:right w:val="single" w:color="auto" w:sz="4" w:space="0"/>
            </w:tcBorders>
            <w:vAlign w:val="center"/>
          </w:tcPr>
          <w:p w14:paraId="337857B1">
            <w:pPr>
              <w:shd w:val="clear"/>
              <w:snapToGrid w:val="0"/>
              <w:spacing w:before="120" w:beforeLines="50" w:line="360" w:lineRule="exact"/>
              <w:jc w:val="center"/>
              <w:rPr>
                <w:rFonts w:hint="eastAsia" w:ascii="宋体" w:hAnsi="宋体" w:eastAsia="宋体" w:cs="宋体"/>
                <w:b w:val="0"/>
                <w:bCs w:val="0"/>
                <w:color w:val="auto"/>
                <w:sz w:val="21"/>
                <w:szCs w:val="21"/>
                <w:highlight w:val="none"/>
                <w:shd w:val="clear" w:color="auto" w:fill="auto"/>
              </w:rPr>
            </w:pPr>
            <w:r>
              <w:rPr>
                <w:rFonts w:hint="eastAsia" w:ascii="宋体" w:hAnsi="宋体" w:eastAsia="宋体" w:cs="宋体"/>
                <w:b w:val="0"/>
                <w:bCs w:val="0"/>
                <w:color w:val="auto"/>
                <w:sz w:val="21"/>
                <w:szCs w:val="21"/>
                <w:highlight w:val="none"/>
                <w:shd w:val="clear" w:color="auto" w:fill="auto"/>
              </w:rPr>
              <w:t>序号</w:t>
            </w:r>
          </w:p>
        </w:tc>
        <w:tc>
          <w:tcPr>
            <w:tcW w:w="1284" w:type="dxa"/>
            <w:tcBorders>
              <w:top w:val="single" w:color="auto" w:sz="4" w:space="0"/>
              <w:left w:val="single" w:color="auto" w:sz="4" w:space="0"/>
              <w:bottom w:val="single" w:color="auto" w:sz="4" w:space="0"/>
              <w:right w:val="single" w:color="auto" w:sz="4" w:space="0"/>
            </w:tcBorders>
            <w:vAlign w:val="center"/>
          </w:tcPr>
          <w:p w14:paraId="2B85FF61">
            <w:pPr>
              <w:shd w:val="clear"/>
              <w:snapToGrid w:val="0"/>
              <w:spacing w:before="120" w:beforeLines="50" w:line="360" w:lineRule="exact"/>
              <w:jc w:val="center"/>
              <w:rPr>
                <w:rFonts w:hint="eastAsia" w:ascii="宋体" w:hAnsi="宋体" w:eastAsia="宋体" w:cs="宋体"/>
                <w:b w:val="0"/>
                <w:bCs w:val="0"/>
                <w:color w:val="auto"/>
                <w:sz w:val="21"/>
                <w:szCs w:val="21"/>
                <w:highlight w:val="none"/>
                <w:shd w:val="clear" w:color="auto" w:fill="auto"/>
              </w:rPr>
            </w:pPr>
            <w:r>
              <w:rPr>
                <w:rFonts w:hint="eastAsia" w:ascii="宋体" w:hAnsi="宋体" w:eastAsia="宋体" w:cs="宋体"/>
                <w:b w:val="0"/>
                <w:bCs w:val="0"/>
                <w:color w:val="auto"/>
                <w:sz w:val="21"/>
                <w:szCs w:val="21"/>
                <w:highlight w:val="none"/>
                <w:shd w:val="clear" w:color="auto" w:fill="auto"/>
              </w:rPr>
              <w:t>名称</w:t>
            </w:r>
          </w:p>
        </w:tc>
        <w:tc>
          <w:tcPr>
            <w:tcW w:w="3984" w:type="dxa"/>
            <w:tcBorders>
              <w:top w:val="single" w:color="auto" w:sz="4" w:space="0"/>
              <w:left w:val="single" w:color="auto" w:sz="4" w:space="0"/>
              <w:bottom w:val="single" w:color="auto" w:sz="4" w:space="0"/>
              <w:right w:val="single" w:color="auto" w:sz="4" w:space="0"/>
            </w:tcBorders>
            <w:vAlign w:val="center"/>
          </w:tcPr>
          <w:p w14:paraId="3BD8BBA7">
            <w:pPr>
              <w:shd w:val="clear"/>
              <w:snapToGrid w:val="0"/>
              <w:spacing w:before="120" w:beforeLines="50" w:line="360" w:lineRule="exact"/>
              <w:jc w:val="center"/>
              <w:rPr>
                <w:rFonts w:hint="eastAsia" w:ascii="宋体" w:hAnsi="宋体" w:eastAsia="宋体" w:cs="宋体"/>
                <w:b w:val="0"/>
                <w:bCs w:val="0"/>
                <w:color w:val="auto"/>
                <w:sz w:val="21"/>
                <w:szCs w:val="21"/>
                <w:highlight w:val="none"/>
                <w:shd w:val="clear" w:color="auto" w:fill="auto"/>
              </w:rPr>
            </w:pPr>
            <w:r>
              <w:rPr>
                <w:rFonts w:hint="eastAsia" w:ascii="宋体" w:hAnsi="宋体" w:eastAsia="宋体" w:cs="宋体"/>
                <w:b w:val="0"/>
                <w:bCs w:val="0"/>
                <w:color w:val="auto"/>
                <w:sz w:val="21"/>
                <w:szCs w:val="21"/>
                <w:highlight w:val="none"/>
                <w:shd w:val="clear" w:color="auto" w:fill="auto"/>
              </w:rPr>
              <w:t>招标文件要求</w:t>
            </w:r>
          </w:p>
        </w:tc>
        <w:tc>
          <w:tcPr>
            <w:tcW w:w="1444" w:type="dxa"/>
            <w:tcBorders>
              <w:top w:val="single" w:color="auto" w:sz="4" w:space="0"/>
              <w:left w:val="single" w:color="auto" w:sz="4" w:space="0"/>
              <w:bottom w:val="single" w:color="auto" w:sz="4" w:space="0"/>
              <w:right w:val="single" w:color="auto" w:sz="4" w:space="0"/>
            </w:tcBorders>
            <w:vAlign w:val="center"/>
          </w:tcPr>
          <w:p w14:paraId="243D41BD">
            <w:pPr>
              <w:shd w:val="clear"/>
              <w:snapToGrid w:val="0"/>
              <w:spacing w:before="120" w:beforeLines="50" w:line="360" w:lineRule="exact"/>
              <w:jc w:val="center"/>
              <w:rPr>
                <w:rFonts w:hint="eastAsia" w:ascii="宋体" w:hAnsi="宋体" w:eastAsia="宋体" w:cs="宋体"/>
                <w:b w:val="0"/>
                <w:bCs w:val="0"/>
                <w:color w:val="auto"/>
                <w:sz w:val="21"/>
                <w:szCs w:val="21"/>
                <w:highlight w:val="none"/>
                <w:shd w:val="clear" w:color="auto" w:fill="auto"/>
              </w:rPr>
            </w:pPr>
            <w:r>
              <w:rPr>
                <w:rFonts w:hint="eastAsia" w:ascii="宋体" w:hAnsi="宋体" w:eastAsia="宋体" w:cs="宋体"/>
                <w:b w:val="0"/>
                <w:bCs w:val="0"/>
                <w:color w:val="auto"/>
                <w:sz w:val="21"/>
                <w:szCs w:val="21"/>
                <w:highlight w:val="none"/>
                <w:shd w:val="clear" w:color="auto" w:fill="auto"/>
              </w:rPr>
              <w:t>是否</w:t>
            </w:r>
          </w:p>
          <w:p w14:paraId="638549BB">
            <w:pPr>
              <w:shd w:val="clear"/>
              <w:snapToGrid w:val="0"/>
              <w:spacing w:before="120" w:beforeLines="50" w:line="360" w:lineRule="exact"/>
              <w:jc w:val="center"/>
              <w:rPr>
                <w:rFonts w:hint="eastAsia" w:ascii="宋体" w:hAnsi="宋体" w:eastAsia="宋体" w:cs="宋体"/>
                <w:b w:val="0"/>
                <w:bCs w:val="0"/>
                <w:color w:val="auto"/>
                <w:sz w:val="21"/>
                <w:szCs w:val="21"/>
                <w:highlight w:val="none"/>
                <w:shd w:val="clear" w:color="auto" w:fill="auto"/>
              </w:rPr>
            </w:pPr>
            <w:r>
              <w:rPr>
                <w:rFonts w:hint="eastAsia" w:ascii="宋体" w:hAnsi="宋体" w:eastAsia="宋体" w:cs="宋体"/>
                <w:b w:val="0"/>
                <w:bCs w:val="0"/>
                <w:color w:val="auto"/>
                <w:sz w:val="21"/>
                <w:szCs w:val="21"/>
                <w:highlight w:val="none"/>
                <w:shd w:val="clear" w:color="auto" w:fill="auto"/>
              </w:rPr>
              <w:t>响应</w:t>
            </w:r>
          </w:p>
        </w:tc>
        <w:tc>
          <w:tcPr>
            <w:tcW w:w="2111" w:type="dxa"/>
            <w:tcBorders>
              <w:top w:val="single" w:color="auto" w:sz="4" w:space="0"/>
              <w:left w:val="single" w:color="auto" w:sz="4" w:space="0"/>
              <w:bottom w:val="single" w:color="auto" w:sz="4" w:space="0"/>
              <w:right w:val="single" w:color="auto" w:sz="4" w:space="0"/>
            </w:tcBorders>
            <w:vAlign w:val="center"/>
          </w:tcPr>
          <w:p w14:paraId="03AA7E7F">
            <w:pPr>
              <w:shd w:val="clear"/>
              <w:snapToGrid w:val="0"/>
              <w:spacing w:before="120" w:beforeLines="50" w:line="360" w:lineRule="exact"/>
              <w:jc w:val="center"/>
              <w:rPr>
                <w:rFonts w:hint="eastAsia" w:ascii="宋体" w:hAnsi="宋体" w:eastAsia="宋体" w:cs="宋体"/>
                <w:b w:val="0"/>
                <w:bCs w:val="0"/>
                <w:color w:val="auto"/>
                <w:sz w:val="21"/>
                <w:szCs w:val="21"/>
                <w:highlight w:val="none"/>
                <w:shd w:val="clear" w:color="auto" w:fill="auto"/>
              </w:rPr>
            </w:pPr>
            <w:r>
              <w:rPr>
                <w:rFonts w:hint="eastAsia" w:ascii="宋体" w:hAnsi="宋体" w:eastAsia="宋体" w:cs="宋体"/>
                <w:b w:val="0"/>
                <w:bCs w:val="0"/>
                <w:color w:val="auto"/>
                <w:sz w:val="21"/>
                <w:szCs w:val="21"/>
                <w:highlight w:val="none"/>
                <w:shd w:val="clear" w:color="auto" w:fill="auto"/>
              </w:rPr>
              <w:t>投标人的应标情况</w:t>
            </w:r>
          </w:p>
        </w:tc>
      </w:tr>
      <w:tr w14:paraId="204FF90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084" w:hRule="atLeast"/>
        </w:trPr>
        <w:tc>
          <w:tcPr>
            <w:tcW w:w="1035" w:type="dxa"/>
            <w:tcBorders>
              <w:top w:val="single" w:color="auto" w:sz="4" w:space="0"/>
              <w:left w:val="single" w:color="auto" w:sz="4" w:space="0"/>
              <w:bottom w:val="single" w:color="auto" w:sz="4" w:space="0"/>
              <w:right w:val="single" w:color="auto" w:sz="4" w:space="0"/>
            </w:tcBorders>
          </w:tcPr>
          <w:p w14:paraId="445A3DD5">
            <w:pPr>
              <w:shd w:val="clear"/>
              <w:snapToGrid w:val="0"/>
              <w:spacing w:before="120" w:beforeLines="50" w:line="360" w:lineRule="auto"/>
              <w:jc w:val="center"/>
              <w:rPr>
                <w:rFonts w:hint="eastAsia" w:ascii="宋体" w:hAnsi="宋体" w:eastAsia="宋体" w:cs="宋体"/>
                <w:b w:val="0"/>
                <w:bCs w:val="0"/>
                <w:color w:val="auto"/>
                <w:sz w:val="21"/>
                <w:szCs w:val="21"/>
                <w:highlight w:val="none"/>
                <w:shd w:val="clear" w:color="auto" w:fill="auto"/>
                <w:lang w:val="en-US" w:eastAsia="zh-CN"/>
              </w:rPr>
            </w:pPr>
            <w:r>
              <w:rPr>
                <w:rFonts w:hint="eastAsia" w:ascii="宋体" w:hAnsi="宋体" w:cs="宋体"/>
                <w:b w:val="0"/>
                <w:bCs w:val="0"/>
                <w:color w:val="auto"/>
                <w:sz w:val="21"/>
                <w:szCs w:val="21"/>
                <w:highlight w:val="none"/>
                <w:shd w:val="clear" w:color="auto" w:fill="auto"/>
                <w:lang w:val="en-US" w:eastAsia="zh-CN"/>
              </w:rPr>
              <w:t>1</w:t>
            </w:r>
          </w:p>
        </w:tc>
        <w:tc>
          <w:tcPr>
            <w:tcW w:w="1284" w:type="dxa"/>
            <w:tcBorders>
              <w:top w:val="single" w:color="auto" w:sz="4" w:space="0"/>
              <w:left w:val="single" w:color="auto" w:sz="4" w:space="0"/>
              <w:bottom w:val="single" w:color="auto" w:sz="4" w:space="0"/>
              <w:right w:val="single" w:color="auto" w:sz="4" w:space="0"/>
            </w:tcBorders>
          </w:tcPr>
          <w:p w14:paraId="3FDA6556">
            <w:pPr>
              <w:shd w:val="clear"/>
              <w:snapToGrid w:val="0"/>
              <w:spacing w:before="120" w:beforeLines="50" w:line="360" w:lineRule="auto"/>
              <w:jc w:val="center"/>
              <w:rPr>
                <w:rFonts w:hint="eastAsia" w:ascii="宋体" w:hAnsi="宋体" w:eastAsia="宋体" w:cs="宋体"/>
                <w:b w:val="0"/>
                <w:bCs w:val="0"/>
                <w:color w:val="auto"/>
                <w:sz w:val="21"/>
                <w:szCs w:val="21"/>
                <w:highlight w:val="none"/>
                <w:shd w:val="clear" w:color="auto" w:fill="auto"/>
              </w:rPr>
            </w:pPr>
            <w:r>
              <w:rPr>
                <w:rFonts w:hint="eastAsia" w:ascii="宋体" w:hAnsi="宋体" w:eastAsia="宋体" w:cs="宋体"/>
                <w:b w:val="0"/>
                <w:bCs w:val="0"/>
                <w:color w:val="auto"/>
                <w:sz w:val="21"/>
                <w:szCs w:val="21"/>
                <w:highlight w:val="none"/>
                <w:shd w:val="clear" w:color="auto" w:fill="auto"/>
              </w:rPr>
              <w:t>供货期</w:t>
            </w:r>
          </w:p>
        </w:tc>
        <w:tc>
          <w:tcPr>
            <w:tcW w:w="3984" w:type="dxa"/>
            <w:tcBorders>
              <w:top w:val="single" w:color="auto" w:sz="4" w:space="0"/>
              <w:left w:val="single" w:color="auto" w:sz="4" w:space="0"/>
              <w:bottom w:val="single" w:color="auto" w:sz="4" w:space="0"/>
              <w:right w:val="single" w:color="auto" w:sz="4" w:space="0"/>
            </w:tcBorders>
          </w:tcPr>
          <w:p w14:paraId="3D4DDB95">
            <w:pPr>
              <w:shd w:val="clear"/>
              <w:snapToGrid w:val="0"/>
              <w:spacing w:before="120" w:beforeLines="50" w:line="360" w:lineRule="auto"/>
              <w:rPr>
                <w:rFonts w:hint="eastAsia" w:ascii="宋体" w:hAnsi="宋体" w:eastAsia="宋体" w:cs="宋体"/>
                <w:b w:val="0"/>
                <w:bCs w:val="0"/>
                <w:color w:val="auto"/>
                <w:sz w:val="21"/>
                <w:szCs w:val="21"/>
                <w:highlight w:val="none"/>
                <w:shd w:val="clear" w:color="auto" w:fill="auto"/>
              </w:rPr>
            </w:pPr>
            <w:r>
              <w:rPr>
                <w:rFonts w:hint="eastAsia" w:ascii="宋体" w:hAnsi="宋体" w:cs="宋体"/>
                <w:b w:val="0"/>
                <w:bCs w:val="0"/>
                <w:color w:val="auto"/>
                <w:kern w:val="0"/>
                <w:sz w:val="21"/>
                <w:szCs w:val="21"/>
                <w:highlight w:val="none"/>
                <w:lang w:bidi="en-US"/>
              </w:rPr>
              <w:t>合同签订</w:t>
            </w:r>
            <w:r>
              <w:rPr>
                <w:rFonts w:hint="eastAsia" w:cs="宋体"/>
                <w:b w:val="0"/>
                <w:bCs w:val="0"/>
                <w:color w:val="auto"/>
                <w:kern w:val="0"/>
                <w:sz w:val="21"/>
                <w:szCs w:val="21"/>
                <w:highlight w:val="none"/>
                <w:lang w:val="en-US" w:eastAsia="zh-CN" w:bidi="en-US"/>
              </w:rPr>
              <w:t>接到招标人通知后60天</w:t>
            </w:r>
            <w:r>
              <w:rPr>
                <w:rFonts w:hint="eastAsia" w:ascii="宋体" w:hAnsi="宋体" w:cs="宋体"/>
                <w:b w:val="0"/>
                <w:bCs w:val="0"/>
                <w:color w:val="auto"/>
                <w:kern w:val="0"/>
                <w:sz w:val="21"/>
                <w:szCs w:val="21"/>
                <w:highlight w:val="none"/>
                <w:lang w:bidi="en-US"/>
              </w:rPr>
              <w:t>内完成</w:t>
            </w:r>
            <w:r>
              <w:rPr>
                <w:rFonts w:hint="eastAsia" w:cs="宋体"/>
                <w:b w:val="0"/>
                <w:bCs w:val="0"/>
                <w:color w:val="auto"/>
                <w:kern w:val="0"/>
                <w:sz w:val="21"/>
                <w:szCs w:val="21"/>
                <w:highlight w:val="none"/>
                <w:lang w:val="en-US" w:eastAsia="zh-CN" w:bidi="en-US"/>
              </w:rPr>
              <w:t>供货及安装</w:t>
            </w:r>
            <w:r>
              <w:rPr>
                <w:rFonts w:hint="eastAsia" w:cs="Arial"/>
                <w:b w:val="0"/>
                <w:bCs w:val="0"/>
                <w:color w:val="auto"/>
                <w:sz w:val="21"/>
                <w:szCs w:val="21"/>
                <w:highlight w:val="none"/>
                <w:lang w:val="en-US" w:eastAsia="zh-CN"/>
              </w:rPr>
              <w:t>（根据工程进度，配合总承包单位整体进度同步完成全部工作内容。）</w:t>
            </w:r>
          </w:p>
        </w:tc>
        <w:tc>
          <w:tcPr>
            <w:tcW w:w="1444" w:type="dxa"/>
            <w:tcBorders>
              <w:top w:val="single" w:color="auto" w:sz="4" w:space="0"/>
              <w:left w:val="single" w:color="auto" w:sz="4" w:space="0"/>
              <w:bottom w:val="single" w:color="auto" w:sz="4" w:space="0"/>
              <w:right w:val="single" w:color="auto" w:sz="4" w:space="0"/>
            </w:tcBorders>
          </w:tcPr>
          <w:p w14:paraId="61FBCA8D">
            <w:pPr>
              <w:shd w:val="clear"/>
              <w:snapToGrid w:val="0"/>
              <w:spacing w:before="120" w:beforeLines="50" w:line="360" w:lineRule="auto"/>
              <w:rPr>
                <w:rFonts w:hint="eastAsia" w:ascii="宋体" w:hAnsi="宋体" w:eastAsia="宋体" w:cs="宋体"/>
                <w:b w:val="0"/>
                <w:bCs w:val="0"/>
                <w:color w:val="auto"/>
                <w:sz w:val="21"/>
                <w:szCs w:val="21"/>
                <w:highlight w:val="none"/>
                <w:shd w:val="clear" w:color="auto" w:fill="auto"/>
              </w:rPr>
            </w:pPr>
          </w:p>
        </w:tc>
        <w:tc>
          <w:tcPr>
            <w:tcW w:w="2111" w:type="dxa"/>
            <w:tcBorders>
              <w:top w:val="single" w:color="auto" w:sz="4" w:space="0"/>
              <w:left w:val="single" w:color="auto" w:sz="4" w:space="0"/>
              <w:bottom w:val="single" w:color="auto" w:sz="4" w:space="0"/>
              <w:right w:val="single" w:color="auto" w:sz="4" w:space="0"/>
            </w:tcBorders>
          </w:tcPr>
          <w:p w14:paraId="1FB84BF7">
            <w:pPr>
              <w:shd w:val="clear"/>
              <w:snapToGrid w:val="0"/>
              <w:spacing w:before="120" w:beforeLines="50" w:line="360" w:lineRule="auto"/>
              <w:rPr>
                <w:rFonts w:hint="eastAsia" w:ascii="宋体" w:hAnsi="宋体" w:eastAsia="宋体" w:cs="宋体"/>
                <w:b w:val="0"/>
                <w:bCs w:val="0"/>
                <w:color w:val="auto"/>
                <w:sz w:val="21"/>
                <w:szCs w:val="21"/>
                <w:highlight w:val="none"/>
                <w:shd w:val="clear" w:color="auto" w:fill="auto"/>
              </w:rPr>
            </w:pPr>
          </w:p>
        </w:tc>
      </w:tr>
      <w:tr w14:paraId="4DEADFC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175" w:hRule="atLeast"/>
        </w:trPr>
        <w:tc>
          <w:tcPr>
            <w:tcW w:w="1035" w:type="dxa"/>
            <w:tcBorders>
              <w:top w:val="single" w:color="auto" w:sz="4" w:space="0"/>
              <w:left w:val="single" w:color="auto" w:sz="4" w:space="0"/>
              <w:right w:val="single" w:color="auto" w:sz="4" w:space="0"/>
            </w:tcBorders>
          </w:tcPr>
          <w:p w14:paraId="02B11B51">
            <w:pPr>
              <w:shd w:val="clear"/>
              <w:snapToGrid w:val="0"/>
              <w:spacing w:before="120" w:beforeLines="50" w:line="360" w:lineRule="auto"/>
              <w:jc w:val="both"/>
              <w:rPr>
                <w:rFonts w:hint="eastAsia" w:ascii="宋体" w:hAnsi="宋体" w:cs="宋体"/>
                <w:b w:val="0"/>
                <w:bCs w:val="0"/>
                <w:color w:val="auto"/>
                <w:sz w:val="21"/>
                <w:szCs w:val="21"/>
                <w:highlight w:val="none"/>
                <w:shd w:val="clear" w:color="auto" w:fill="auto"/>
                <w:lang w:val="en-US" w:eastAsia="zh-CN"/>
              </w:rPr>
            </w:pPr>
          </w:p>
          <w:p w14:paraId="0381B458">
            <w:pPr>
              <w:shd w:val="clear"/>
              <w:snapToGrid w:val="0"/>
              <w:spacing w:before="120" w:beforeLines="50" w:line="360" w:lineRule="auto"/>
              <w:ind w:firstLine="420" w:firstLineChars="200"/>
              <w:jc w:val="both"/>
              <w:rPr>
                <w:rFonts w:hint="eastAsia" w:ascii="宋体" w:hAnsi="宋体" w:eastAsia="宋体" w:cs="宋体"/>
                <w:b w:val="0"/>
                <w:bCs w:val="0"/>
                <w:color w:val="auto"/>
                <w:sz w:val="21"/>
                <w:szCs w:val="21"/>
                <w:highlight w:val="none"/>
                <w:shd w:val="clear" w:color="auto" w:fill="auto"/>
                <w:lang w:val="en-US" w:eastAsia="zh-CN"/>
              </w:rPr>
            </w:pPr>
            <w:r>
              <w:rPr>
                <w:rFonts w:hint="eastAsia" w:ascii="宋体" w:hAnsi="宋体" w:cs="宋体"/>
                <w:b w:val="0"/>
                <w:bCs w:val="0"/>
                <w:color w:val="auto"/>
                <w:sz w:val="21"/>
                <w:szCs w:val="21"/>
                <w:highlight w:val="none"/>
                <w:shd w:val="clear" w:color="auto" w:fill="auto"/>
                <w:lang w:val="en-US" w:eastAsia="zh-CN"/>
              </w:rPr>
              <w:t>2</w:t>
            </w:r>
          </w:p>
        </w:tc>
        <w:tc>
          <w:tcPr>
            <w:tcW w:w="1284" w:type="dxa"/>
            <w:tcBorders>
              <w:top w:val="single" w:color="auto" w:sz="4" w:space="0"/>
              <w:left w:val="single" w:color="auto" w:sz="4" w:space="0"/>
              <w:right w:val="single" w:color="auto" w:sz="4" w:space="0"/>
            </w:tcBorders>
          </w:tcPr>
          <w:p w14:paraId="6AAABC56">
            <w:pPr>
              <w:shd w:val="clear"/>
              <w:snapToGrid w:val="0"/>
              <w:spacing w:before="120" w:beforeLines="50" w:line="360" w:lineRule="auto"/>
              <w:ind w:firstLine="420" w:firstLineChars="200"/>
              <w:jc w:val="both"/>
              <w:rPr>
                <w:rFonts w:hint="default" w:ascii="宋体" w:hAnsi="宋体" w:eastAsia="宋体" w:cs="宋体"/>
                <w:b w:val="0"/>
                <w:bCs w:val="0"/>
                <w:color w:val="auto"/>
                <w:sz w:val="21"/>
                <w:szCs w:val="21"/>
                <w:highlight w:val="none"/>
                <w:shd w:val="clear" w:color="auto" w:fill="auto"/>
                <w:lang w:val="en-US" w:eastAsia="zh-CN"/>
              </w:rPr>
            </w:pPr>
            <w:r>
              <w:rPr>
                <w:rFonts w:hint="eastAsia" w:ascii="宋体" w:hAnsi="宋体" w:cs="宋体"/>
                <w:b w:val="0"/>
                <w:bCs w:val="0"/>
                <w:color w:val="auto"/>
                <w:sz w:val="21"/>
                <w:szCs w:val="21"/>
                <w:highlight w:val="none"/>
                <w:shd w:val="clear" w:color="auto" w:fill="auto"/>
                <w:lang w:val="en-US" w:eastAsia="zh-CN"/>
              </w:rPr>
              <w:t>/</w:t>
            </w:r>
          </w:p>
        </w:tc>
        <w:tc>
          <w:tcPr>
            <w:tcW w:w="3984" w:type="dxa"/>
            <w:tcBorders>
              <w:top w:val="single" w:color="auto" w:sz="4" w:space="0"/>
              <w:left w:val="single" w:color="auto" w:sz="4" w:space="0"/>
              <w:right w:val="single" w:color="auto" w:sz="4" w:space="0"/>
            </w:tcBorders>
          </w:tcPr>
          <w:p w14:paraId="1F710515">
            <w:pPr>
              <w:shd w:val="clear"/>
              <w:snapToGrid w:val="0"/>
              <w:spacing w:before="120" w:beforeLines="50" w:line="360" w:lineRule="auto"/>
              <w:rPr>
                <w:rFonts w:hint="eastAsia" w:ascii="宋体" w:hAnsi="宋体" w:eastAsia="宋体" w:cs="宋体"/>
                <w:b w:val="0"/>
                <w:bCs w:val="0"/>
                <w:color w:val="auto"/>
                <w:sz w:val="21"/>
                <w:szCs w:val="21"/>
                <w:highlight w:val="none"/>
                <w:shd w:val="clear" w:color="auto" w:fill="auto"/>
              </w:rPr>
            </w:pPr>
            <w:r>
              <w:rPr>
                <w:rFonts w:hint="eastAsia" w:ascii="宋体" w:hAnsi="宋体"/>
                <w:b w:val="0"/>
                <w:bCs w:val="0"/>
                <w:color w:val="auto"/>
                <w:sz w:val="21"/>
                <w:szCs w:val="21"/>
                <w:highlight w:val="none"/>
              </w:rPr>
              <w:t>工程量清单数量按照招标文件提供的数量报价，不得增减</w:t>
            </w:r>
          </w:p>
        </w:tc>
        <w:tc>
          <w:tcPr>
            <w:tcW w:w="1444" w:type="dxa"/>
            <w:tcBorders>
              <w:top w:val="single" w:color="auto" w:sz="4" w:space="0"/>
              <w:left w:val="single" w:color="auto" w:sz="4" w:space="0"/>
              <w:right w:val="single" w:color="auto" w:sz="4" w:space="0"/>
            </w:tcBorders>
          </w:tcPr>
          <w:p w14:paraId="1AD6EA9B">
            <w:pPr>
              <w:shd w:val="clear"/>
              <w:snapToGrid w:val="0"/>
              <w:spacing w:before="120" w:beforeLines="50" w:line="360" w:lineRule="auto"/>
              <w:rPr>
                <w:rFonts w:hint="eastAsia" w:ascii="宋体" w:hAnsi="宋体" w:eastAsia="宋体" w:cs="宋体"/>
                <w:b w:val="0"/>
                <w:bCs w:val="0"/>
                <w:color w:val="auto"/>
                <w:sz w:val="21"/>
                <w:szCs w:val="21"/>
                <w:highlight w:val="none"/>
                <w:shd w:val="clear" w:color="auto" w:fill="auto"/>
              </w:rPr>
            </w:pPr>
          </w:p>
        </w:tc>
        <w:tc>
          <w:tcPr>
            <w:tcW w:w="2111" w:type="dxa"/>
            <w:tcBorders>
              <w:top w:val="single" w:color="auto" w:sz="4" w:space="0"/>
              <w:left w:val="single" w:color="auto" w:sz="4" w:space="0"/>
              <w:right w:val="single" w:color="auto" w:sz="4" w:space="0"/>
            </w:tcBorders>
          </w:tcPr>
          <w:p w14:paraId="0D9EA924">
            <w:pPr>
              <w:shd w:val="clear"/>
              <w:snapToGrid w:val="0"/>
              <w:spacing w:before="120" w:beforeLines="50" w:line="360" w:lineRule="auto"/>
              <w:rPr>
                <w:rFonts w:hint="eastAsia" w:ascii="宋体" w:hAnsi="宋体" w:eastAsia="宋体" w:cs="宋体"/>
                <w:b w:val="0"/>
                <w:bCs w:val="0"/>
                <w:color w:val="auto"/>
                <w:sz w:val="21"/>
                <w:szCs w:val="21"/>
                <w:highlight w:val="none"/>
                <w:shd w:val="clear" w:color="auto" w:fill="auto"/>
              </w:rPr>
            </w:pPr>
          </w:p>
        </w:tc>
      </w:tr>
      <w:tr w14:paraId="727E758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625" w:hRule="atLeast"/>
        </w:trPr>
        <w:tc>
          <w:tcPr>
            <w:tcW w:w="1035" w:type="dxa"/>
            <w:tcBorders>
              <w:top w:val="single" w:color="auto" w:sz="4" w:space="0"/>
              <w:left w:val="single" w:color="auto" w:sz="4" w:space="0"/>
              <w:bottom w:val="single" w:color="auto" w:sz="4" w:space="0"/>
              <w:right w:val="single" w:color="auto" w:sz="4" w:space="0"/>
            </w:tcBorders>
          </w:tcPr>
          <w:p w14:paraId="55C57B00">
            <w:pPr>
              <w:shd w:val="clear"/>
              <w:snapToGrid w:val="0"/>
              <w:spacing w:before="120" w:beforeLines="50" w:line="360" w:lineRule="auto"/>
              <w:jc w:val="center"/>
              <w:rPr>
                <w:rFonts w:hint="eastAsia" w:ascii="宋体" w:hAnsi="宋体" w:eastAsia="宋体" w:cs="宋体"/>
                <w:b w:val="0"/>
                <w:bCs w:val="0"/>
                <w:color w:val="auto"/>
                <w:sz w:val="21"/>
                <w:szCs w:val="21"/>
                <w:highlight w:val="none"/>
                <w:shd w:val="clear" w:color="auto" w:fill="auto"/>
                <w:lang w:val="en-US" w:eastAsia="zh-CN"/>
              </w:rPr>
            </w:pPr>
            <w:r>
              <w:rPr>
                <w:rFonts w:hint="eastAsia" w:ascii="宋体" w:hAnsi="宋体" w:cs="宋体"/>
                <w:b w:val="0"/>
                <w:bCs w:val="0"/>
                <w:color w:val="auto"/>
                <w:sz w:val="21"/>
                <w:szCs w:val="21"/>
                <w:highlight w:val="none"/>
                <w:shd w:val="clear" w:color="auto" w:fill="auto"/>
                <w:lang w:val="en-US" w:eastAsia="zh-CN"/>
              </w:rPr>
              <w:t>3</w:t>
            </w:r>
          </w:p>
        </w:tc>
        <w:tc>
          <w:tcPr>
            <w:tcW w:w="1284" w:type="dxa"/>
            <w:tcBorders>
              <w:top w:val="single" w:color="auto" w:sz="4" w:space="0"/>
              <w:left w:val="single" w:color="auto" w:sz="4" w:space="0"/>
              <w:bottom w:val="single" w:color="auto" w:sz="4" w:space="0"/>
              <w:right w:val="single" w:color="auto" w:sz="4" w:space="0"/>
            </w:tcBorders>
          </w:tcPr>
          <w:p w14:paraId="72F715A5">
            <w:pPr>
              <w:shd w:val="clear"/>
              <w:snapToGrid w:val="0"/>
              <w:spacing w:before="120" w:beforeLines="50" w:line="360" w:lineRule="auto"/>
              <w:jc w:val="both"/>
              <w:rPr>
                <w:rFonts w:hint="eastAsia" w:ascii="宋体" w:hAnsi="宋体" w:eastAsia="宋体" w:cs="宋体"/>
                <w:b w:val="0"/>
                <w:bCs w:val="0"/>
                <w:color w:val="auto"/>
                <w:sz w:val="21"/>
                <w:szCs w:val="21"/>
                <w:highlight w:val="none"/>
                <w:shd w:val="clear" w:color="auto" w:fill="auto"/>
              </w:rPr>
            </w:pPr>
            <w:r>
              <w:rPr>
                <w:rFonts w:hint="eastAsia" w:ascii="宋体" w:hAnsi="宋体" w:eastAsia="宋体" w:cs="宋体"/>
                <w:b w:val="0"/>
                <w:bCs w:val="0"/>
                <w:color w:val="auto"/>
                <w:sz w:val="21"/>
                <w:szCs w:val="21"/>
                <w:highlight w:val="none"/>
                <w:shd w:val="clear" w:color="auto" w:fill="auto"/>
              </w:rPr>
              <w:t>工程款的支付</w:t>
            </w:r>
          </w:p>
        </w:tc>
        <w:tc>
          <w:tcPr>
            <w:tcW w:w="3984" w:type="dxa"/>
            <w:tcBorders>
              <w:top w:val="single" w:color="auto" w:sz="4" w:space="0"/>
              <w:left w:val="single" w:color="auto" w:sz="4" w:space="0"/>
              <w:bottom w:val="single" w:color="auto" w:sz="4" w:space="0"/>
              <w:right w:val="single" w:color="auto" w:sz="4" w:space="0"/>
            </w:tcBorders>
          </w:tcPr>
          <w:p w14:paraId="032A8E33">
            <w:pPr>
              <w:shd w:val="clear"/>
              <w:snapToGrid w:val="0"/>
              <w:spacing w:before="120" w:beforeLines="50" w:line="360" w:lineRule="auto"/>
              <w:rPr>
                <w:rFonts w:hint="eastAsia" w:ascii="宋体" w:hAnsi="宋体" w:eastAsia="宋体" w:cs="宋体"/>
                <w:b w:val="0"/>
                <w:bCs w:val="0"/>
                <w:color w:val="auto"/>
                <w:sz w:val="21"/>
                <w:szCs w:val="21"/>
                <w:highlight w:val="none"/>
                <w:shd w:val="clear" w:color="auto" w:fill="auto"/>
              </w:rPr>
            </w:pPr>
            <w:r>
              <w:rPr>
                <w:rFonts w:hint="eastAsia" w:ascii="宋体" w:hAnsi="宋体" w:eastAsia="宋体" w:cs="宋体"/>
                <w:b w:val="0"/>
                <w:bCs w:val="0"/>
                <w:color w:val="auto"/>
                <w:sz w:val="21"/>
                <w:szCs w:val="21"/>
                <w:highlight w:val="none"/>
                <w:shd w:val="clear" w:color="auto" w:fill="auto"/>
              </w:rPr>
              <w:t>合同签订后支付合同价的10%作为预付款，进度款按月进行计量，中标人须在每个付款周期的25日前将付款周期内实际完成的工程量上报，经监理单位、施工总承包单位确认后，支付当期价款的75%（当期实际完成产生的工程量*全费用综合单价*75%），全部项目完成进度款最高支付至合同价的85%。工程结算完成后支付至结算价的98.5%，质保期满后付清余款。本项目的合同价款由浙江中旸建设有限公司支付给中标人。最终结算金额按实际工程量乘以中标全费用综合单价进行计算。本项目票据要求：增值税专用发票（税率按国家相关规定要求开具）</w:t>
            </w:r>
          </w:p>
        </w:tc>
        <w:tc>
          <w:tcPr>
            <w:tcW w:w="1444" w:type="dxa"/>
            <w:tcBorders>
              <w:top w:val="single" w:color="auto" w:sz="4" w:space="0"/>
              <w:left w:val="single" w:color="auto" w:sz="4" w:space="0"/>
              <w:bottom w:val="single" w:color="auto" w:sz="4" w:space="0"/>
              <w:right w:val="single" w:color="auto" w:sz="4" w:space="0"/>
            </w:tcBorders>
          </w:tcPr>
          <w:p w14:paraId="39E85BA1">
            <w:pPr>
              <w:shd w:val="clear"/>
              <w:snapToGrid w:val="0"/>
              <w:spacing w:before="120" w:beforeLines="50" w:line="360" w:lineRule="auto"/>
              <w:ind w:left="86"/>
              <w:rPr>
                <w:rFonts w:hint="eastAsia" w:ascii="宋体" w:hAnsi="宋体" w:eastAsia="宋体" w:cs="宋体"/>
                <w:b w:val="0"/>
                <w:bCs w:val="0"/>
                <w:color w:val="auto"/>
                <w:sz w:val="21"/>
                <w:szCs w:val="21"/>
                <w:highlight w:val="none"/>
                <w:shd w:val="clear" w:color="auto" w:fill="auto"/>
              </w:rPr>
            </w:pPr>
          </w:p>
        </w:tc>
        <w:tc>
          <w:tcPr>
            <w:tcW w:w="2111" w:type="dxa"/>
            <w:tcBorders>
              <w:top w:val="single" w:color="auto" w:sz="4" w:space="0"/>
              <w:left w:val="single" w:color="auto" w:sz="4" w:space="0"/>
              <w:bottom w:val="single" w:color="auto" w:sz="4" w:space="0"/>
              <w:right w:val="single" w:color="auto" w:sz="4" w:space="0"/>
            </w:tcBorders>
          </w:tcPr>
          <w:p w14:paraId="2AAE9400">
            <w:pPr>
              <w:shd w:val="clear"/>
              <w:snapToGrid w:val="0"/>
              <w:spacing w:before="120" w:beforeLines="50" w:line="360" w:lineRule="auto"/>
              <w:ind w:left="86"/>
              <w:rPr>
                <w:rFonts w:hint="eastAsia" w:ascii="宋体" w:hAnsi="宋体" w:eastAsia="宋体" w:cs="宋体"/>
                <w:b w:val="0"/>
                <w:bCs w:val="0"/>
                <w:color w:val="auto"/>
                <w:sz w:val="21"/>
                <w:szCs w:val="21"/>
                <w:highlight w:val="none"/>
                <w:shd w:val="clear" w:color="auto" w:fill="auto"/>
              </w:rPr>
            </w:pPr>
          </w:p>
        </w:tc>
      </w:tr>
      <w:tr w14:paraId="68E14A4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138" w:hRule="atLeast"/>
        </w:trPr>
        <w:tc>
          <w:tcPr>
            <w:tcW w:w="1035" w:type="dxa"/>
            <w:tcBorders>
              <w:top w:val="single" w:color="auto" w:sz="4" w:space="0"/>
              <w:left w:val="single" w:color="auto" w:sz="4" w:space="0"/>
              <w:bottom w:val="single" w:color="auto" w:sz="4" w:space="0"/>
              <w:right w:val="single" w:color="auto" w:sz="4" w:space="0"/>
            </w:tcBorders>
          </w:tcPr>
          <w:p w14:paraId="740AACE7">
            <w:pPr>
              <w:shd w:val="clear"/>
              <w:snapToGrid w:val="0"/>
              <w:spacing w:before="120" w:beforeLines="50" w:line="360" w:lineRule="auto"/>
              <w:jc w:val="center"/>
              <w:rPr>
                <w:rFonts w:hint="eastAsia" w:ascii="宋体" w:hAnsi="宋体" w:eastAsia="宋体" w:cs="宋体"/>
                <w:b w:val="0"/>
                <w:bCs w:val="0"/>
                <w:color w:val="auto"/>
                <w:sz w:val="21"/>
                <w:szCs w:val="21"/>
                <w:highlight w:val="none"/>
                <w:shd w:val="clear" w:color="auto" w:fill="auto"/>
                <w:lang w:val="en-US" w:eastAsia="zh-CN"/>
              </w:rPr>
            </w:pPr>
            <w:r>
              <w:rPr>
                <w:rFonts w:hint="eastAsia" w:ascii="宋体" w:hAnsi="宋体" w:cs="宋体"/>
                <w:b w:val="0"/>
                <w:bCs w:val="0"/>
                <w:color w:val="auto"/>
                <w:sz w:val="21"/>
                <w:szCs w:val="21"/>
                <w:highlight w:val="none"/>
                <w:shd w:val="clear" w:color="auto" w:fill="auto"/>
                <w:lang w:val="en-US" w:eastAsia="zh-CN"/>
              </w:rPr>
              <w:t>4</w:t>
            </w:r>
          </w:p>
        </w:tc>
        <w:tc>
          <w:tcPr>
            <w:tcW w:w="1284" w:type="dxa"/>
            <w:tcBorders>
              <w:top w:val="single" w:color="auto" w:sz="4" w:space="0"/>
              <w:left w:val="single" w:color="auto" w:sz="4" w:space="0"/>
              <w:bottom w:val="single" w:color="auto" w:sz="4" w:space="0"/>
              <w:right w:val="single" w:color="auto" w:sz="4" w:space="0"/>
            </w:tcBorders>
          </w:tcPr>
          <w:p w14:paraId="2761FFD0">
            <w:pPr>
              <w:shd w:val="clear"/>
              <w:snapToGrid w:val="0"/>
              <w:spacing w:before="120" w:beforeLines="50" w:line="360" w:lineRule="auto"/>
              <w:jc w:val="center"/>
              <w:rPr>
                <w:rFonts w:hint="default" w:ascii="宋体" w:hAnsi="宋体" w:eastAsia="宋体" w:cs="宋体"/>
                <w:b w:val="0"/>
                <w:bCs w:val="0"/>
                <w:color w:val="auto"/>
                <w:sz w:val="21"/>
                <w:szCs w:val="21"/>
                <w:highlight w:val="none"/>
                <w:shd w:val="clear" w:color="auto" w:fill="auto"/>
                <w:lang w:val="en-US" w:eastAsia="zh-CN"/>
              </w:rPr>
            </w:pPr>
            <w:r>
              <w:rPr>
                <w:rFonts w:hint="eastAsia" w:ascii="宋体" w:hAnsi="宋体" w:cs="Times New Roman"/>
                <w:b w:val="0"/>
                <w:bCs w:val="0"/>
                <w:color w:val="auto"/>
                <w:sz w:val="21"/>
                <w:szCs w:val="21"/>
                <w:highlight w:val="none"/>
                <w:u w:val="none"/>
                <w:shd w:val="clear" w:color="auto" w:fill="auto"/>
                <w:lang w:val="en-US" w:eastAsia="zh-CN"/>
              </w:rPr>
              <w:t>质保期</w:t>
            </w:r>
          </w:p>
        </w:tc>
        <w:tc>
          <w:tcPr>
            <w:tcW w:w="3984" w:type="dxa"/>
            <w:tcBorders>
              <w:top w:val="single" w:color="auto" w:sz="4" w:space="0"/>
              <w:left w:val="single" w:color="auto" w:sz="4" w:space="0"/>
              <w:bottom w:val="single" w:color="auto" w:sz="4" w:space="0"/>
              <w:right w:val="single" w:color="auto" w:sz="4" w:space="0"/>
            </w:tcBorders>
          </w:tcPr>
          <w:p w14:paraId="605C52E2">
            <w:pPr>
              <w:shd w:val="clear"/>
              <w:snapToGrid w:val="0"/>
              <w:spacing w:before="120" w:beforeLines="50" w:line="360" w:lineRule="auto"/>
              <w:rPr>
                <w:rFonts w:hint="eastAsia" w:ascii="宋体" w:hAnsi="宋体" w:eastAsia="宋体" w:cs="宋体"/>
                <w:b w:val="0"/>
                <w:bCs w:val="0"/>
                <w:color w:val="auto"/>
                <w:sz w:val="21"/>
                <w:szCs w:val="21"/>
                <w:highlight w:val="none"/>
                <w:shd w:val="clear" w:color="auto" w:fill="auto"/>
              </w:rPr>
            </w:pPr>
            <w:r>
              <w:rPr>
                <w:rFonts w:hint="eastAsia" w:ascii="宋体" w:hAnsi="宋体" w:eastAsia="宋体" w:cs="宋体"/>
                <w:b w:val="0"/>
                <w:bCs w:val="0"/>
                <w:color w:val="auto"/>
                <w:sz w:val="21"/>
                <w:szCs w:val="21"/>
                <w:highlight w:val="none"/>
                <w:shd w:val="clear" w:color="auto" w:fill="auto"/>
              </w:rPr>
              <w:t>整体项目质保期不少于2年（整体项目验收之日起开始计算）</w:t>
            </w:r>
          </w:p>
        </w:tc>
        <w:tc>
          <w:tcPr>
            <w:tcW w:w="1444" w:type="dxa"/>
            <w:tcBorders>
              <w:top w:val="single" w:color="auto" w:sz="4" w:space="0"/>
              <w:left w:val="single" w:color="auto" w:sz="4" w:space="0"/>
              <w:bottom w:val="single" w:color="auto" w:sz="4" w:space="0"/>
              <w:right w:val="single" w:color="auto" w:sz="4" w:space="0"/>
            </w:tcBorders>
          </w:tcPr>
          <w:p w14:paraId="18D70956">
            <w:pPr>
              <w:shd w:val="clear"/>
              <w:snapToGrid w:val="0"/>
              <w:spacing w:before="120" w:beforeLines="50" w:line="360" w:lineRule="auto"/>
              <w:rPr>
                <w:rFonts w:hint="eastAsia" w:ascii="宋体" w:hAnsi="宋体" w:eastAsia="宋体" w:cs="宋体"/>
                <w:b w:val="0"/>
                <w:bCs w:val="0"/>
                <w:color w:val="auto"/>
                <w:sz w:val="21"/>
                <w:szCs w:val="21"/>
                <w:highlight w:val="none"/>
                <w:shd w:val="clear" w:color="auto" w:fill="auto"/>
              </w:rPr>
            </w:pPr>
          </w:p>
        </w:tc>
        <w:tc>
          <w:tcPr>
            <w:tcW w:w="2111" w:type="dxa"/>
            <w:tcBorders>
              <w:top w:val="single" w:color="auto" w:sz="4" w:space="0"/>
              <w:left w:val="single" w:color="auto" w:sz="4" w:space="0"/>
              <w:bottom w:val="single" w:color="auto" w:sz="4" w:space="0"/>
              <w:right w:val="single" w:color="auto" w:sz="4" w:space="0"/>
            </w:tcBorders>
          </w:tcPr>
          <w:p w14:paraId="2869E1B6">
            <w:pPr>
              <w:shd w:val="clear"/>
              <w:snapToGrid w:val="0"/>
              <w:spacing w:before="120" w:beforeLines="50" w:line="360" w:lineRule="auto"/>
              <w:rPr>
                <w:rFonts w:hint="eastAsia" w:ascii="宋体" w:hAnsi="宋体" w:eastAsia="宋体" w:cs="宋体"/>
                <w:b w:val="0"/>
                <w:bCs w:val="0"/>
                <w:color w:val="auto"/>
                <w:sz w:val="21"/>
                <w:szCs w:val="21"/>
                <w:highlight w:val="none"/>
                <w:shd w:val="clear" w:color="auto" w:fill="auto"/>
              </w:rPr>
            </w:pPr>
          </w:p>
        </w:tc>
      </w:tr>
      <w:tr w14:paraId="324F982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859" w:hRule="atLeast"/>
        </w:trPr>
        <w:tc>
          <w:tcPr>
            <w:tcW w:w="1035" w:type="dxa"/>
            <w:tcBorders>
              <w:top w:val="single" w:color="auto" w:sz="4" w:space="0"/>
              <w:left w:val="single" w:color="auto" w:sz="4" w:space="0"/>
              <w:bottom w:val="single" w:color="auto" w:sz="4" w:space="0"/>
              <w:right w:val="single" w:color="auto" w:sz="4" w:space="0"/>
            </w:tcBorders>
          </w:tcPr>
          <w:p w14:paraId="67905076">
            <w:pPr>
              <w:shd w:val="clear"/>
              <w:snapToGrid w:val="0"/>
              <w:spacing w:before="120" w:beforeLines="50" w:line="360" w:lineRule="auto"/>
              <w:jc w:val="center"/>
              <w:rPr>
                <w:rFonts w:hint="eastAsia" w:ascii="宋体" w:hAnsi="宋体" w:eastAsia="宋体" w:cs="宋体"/>
                <w:b w:val="0"/>
                <w:bCs w:val="0"/>
                <w:color w:val="auto"/>
                <w:sz w:val="21"/>
                <w:szCs w:val="21"/>
                <w:highlight w:val="none"/>
                <w:shd w:val="clear" w:color="auto" w:fill="auto"/>
                <w:lang w:val="en-US" w:eastAsia="zh-CN"/>
              </w:rPr>
            </w:pPr>
            <w:r>
              <w:rPr>
                <w:rFonts w:hint="eastAsia" w:ascii="宋体" w:hAnsi="宋体" w:cs="宋体"/>
                <w:b w:val="0"/>
                <w:bCs w:val="0"/>
                <w:color w:val="auto"/>
                <w:sz w:val="21"/>
                <w:szCs w:val="21"/>
                <w:highlight w:val="none"/>
                <w:shd w:val="clear" w:color="auto" w:fill="auto"/>
                <w:lang w:val="en-US" w:eastAsia="zh-CN"/>
              </w:rPr>
              <w:t>5</w:t>
            </w:r>
          </w:p>
        </w:tc>
        <w:tc>
          <w:tcPr>
            <w:tcW w:w="1284" w:type="dxa"/>
            <w:tcBorders>
              <w:top w:val="single" w:color="auto" w:sz="4" w:space="0"/>
              <w:left w:val="single" w:color="auto" w:sz="4" w:space="0"/>
              <w:bottom w:val="single" w:color="auto" w:sz="4" w:space="0"/>
              <w:right w:val="single" w:color="auto" w:sz="4" w:space="0"/>
            </w:tcBorders>
          </w:tcPr>
          <w:p w14:paraId="73704D4B">
            <w:pPr>
              <w:shd w:val="clear"/>
              <w:snapToGrid w:val="0"/>
              <w:spacing w:before="120" w:beforeLines="50" w:line="360" w:lineRule="auto"/>
              <w:rPr>
                <w:rFonts w:hint="default" w:ascii="宋体" w:hAnsi="宋体" w:eastAsia="宋体" w:cs="宋体"/>
                <w:b w:val="0"/>
                <w:bCs w:val="0"/>
                <w:color w:val="auto"/>
                <w:sz w:val="21"/>
                <w:szCs w:val="21"/>
                <w:highlight w:val="none"/>
                <w:shd w:val="clear" w:color="auto" w:fill="auto"/>
                <w:lang w:val="en-US" w:eastAsia="zh-CN"/>
              </w:rPr>
            </w:pPr>
            <w:r>
              <w:rPr>
                <w:rFonts w:hint="eastAsia" w:ascii="宋体" w:hAnsi="宋体" w:eastAsia="宋体" w:cs="宋体"/>
                <w:b w:val="0"/>
                <w:bCs w:val="0"/>
                <w:color w:val="auto"/>
                <w:sz w:val="21"/>
                <w:szCs w:val="21"/>
                <w:highlight w:val="none"/>
                <w:shd w:val="clear" w:color="auto" w:fill="auto"/>
              </w:rPr>
              <w:t>投标有效期</w:t>
            </w:r>
          </w:p>
        </w:tc>
        <w:tc>
          <w:tcPr>
            <w:tcW w:w="3984" w:type="dxa"/>
            <w:tcBorders>
              <w:top w:val="single" w:color="auto" w:sz="4" w:space="0"/>
              <w:left w:val="single" w:color="auto" w:sz="4" w:space="0"/>
              <w:bottom w:val="single" w:color="auto" w:sz="4" w:space="0"/>
              <w:right w:val="single" w:color="auto" w:sz="4" w:space="0"/>
            </w:tcBorders>
          </w:tcPr>
          <w:p w14:paraId="5BE73F85">
            <w:pPr>
              <w:shd w:val="clear"/>
              <w:snapToGrid w:val="0"/>
              <w:spacing w:before="120" w:beforeLines="50" w:line="360" w:lineRule="auto"/>
              <w:rPr>
                <w:rFonts w:hint="eastAsia" w:ascii="宋体" w:hAnsi="宋体" w:eastAsia="宋体" w:cs="宋体"/>
                <w:b w:val="0"/>
                <w:bCs w:val="0"/>
                <w:color w:val="auto"/>
                <w:sz w:val="21"/>
                <w:szCs w:val="21"/>
                <w:highlight w:val="none"/>
                <w:shd w:val="clear" w:color="auto" w:fill="auto"/>
              </w:rPr>
            </w:pPr>
            <w:r>
              <w:rPr>
                <w:rFonts w:hint="eastAsia" w:ascii="宋体" w:hAnsi="宋体" w:eastAsia="宋体" w:cs="宋体"/>
                <w:b w:val="0"/>
                <w:bCs w:val="0"/>
                <w:color w:val="auto"/>
                <w:sz w:val="21"/>
                <w:szCs w:val="21"/>
                <w:highlight w:val="none"/>
                <w:shd w:val="clear" w:color="auto" w:fill="auto"/>
              </w:rPr>
              <w:t>自投标截止日起</w:t>
            </w:r>
            <w:r>
              <w:rPr>
                <w:rFonts w:hint="eastAsia" w:ascii="宋体" w:hAnsi="宋体" w:eastAsia="宋体" w:cs="宋体"/>
                <w:b w:val="0"/>
                <w:bCs w:val="0"/>
                <w:color w:val="auto"/>
                <w:sz w:val="21"/>
                <w:szCs w:val="21"/>
                <w:highlight w:val="none"/>
                <w:u w:val="single"/>
                <w:shd w:val="clear" w:color="auto" w:fill="auto"/>
              </w:rPr>
              <w:t xml:space="preserve"> 90 </w:t>
            </w:r>
            <w:r>
              <w:rPr>
                <w:rFonts w:hint="eastAsia" w:ascii="宋体" w:hAnsi="宋体" w:eastAsia="宋体" w:cs="宋体"/>
                <w:b w:val="0"/>
                <w:bCs w:val="0"/>
                <w:color w:val="auto"/>
                <w:sz w:val="21"/>
                <w:szCs w:val="21"/>
                <w:highlight w:val="none"/>
                <w:shd w:val="clear" w:color="auto" w:fill="auto"/>
              </w:rPr>
              <w:t>天投标文件应保持有效</w:t>
            </w:r>
          </w:p>
        </w:tc>
        <w:tc>
          <w:tcPr>
            <w:tcW w:w="1444" w:type="dxa"/>
            <w:tcBorders>
              <w:top w:val="single" w:color="auto" w:sz="4" w:space="0"/>
              <w:left w:val="single" w:color="auto" w:sz="4" w:space="0"/>
              <w:bottom w:val="single" w:color="auto" w:sz="4" w:space="0"/>
              <w:right w:val="single" w:color="auto" w:sz="4" w:space="0"/>
            </w:tcBorders>
          </w:tcPr>
          <w:p w14:paraId="2A673354">
            <w:pPr>
              <w:shd w:val="clear"/>
              <w:snapToGrid w:val="0"/>
              <w:spacing w:before="120" w:beforeLines="50" w:line="360" w:lineRule="auto"/>
              <w:rPr>
                <w:rFonts w:hint="eastAsia" w:ascii="宋体" w:hAnsi="宋体" w:eastAsia="宋体" w:cs="宋体"/>
                <w:b w:val="0"/>
                <w:bCs w:val="0"/>
                <w:color w:val="auto"/>
                <w:sz w:val="21"/>
                <w:szCs w:val="21"/>
                <w:highlight w:val="none"/>
                <w:shd w:val="clear" w:color="auto" w:fill="auto"/>
              </w:rPr>
            </w:pPr>
          </w:p>
        </w:tc>
        <w:tc>
          <w:tcPr>
            <w:tcW w:w="2111" w:type="dxa"/>
            <w:tcBorders>
              <w:top w:val="single" w:color="auto" w:sz="4" w:space="0"/>
              <w:left w:val="single" w:color="auto" w:sz="4" w:space="0"/>
              <w:bottom w:val="single" w:color="auto" w:sz="4" w:space="0"/>
              <w:right w:val="single" w:color="auto" w:sz="4" w:space="0"/>
            </w:tcBorders>
          </w:tcPr>
          <w:p w14:paraId="3A907007">
            <w:pPr>
              <w:shd w:val="clear"/>
              <w:snapToGrid w:val="0"/>
              <w:spacing w:before="120" w:beforeLines="50" w:line="360" w:lineRule="auto"/>
              <w:rPr>
                <w:rFonts w:hint="eastAsia" w:ascii="宋体" w:hAnsi="宋体" w:eastAsia="宋体" w:cs="宋体"/>
                <w:b w:val="0"/>
                <w:bCs w:val="0"/>
                <w:color w:val="auto"/>
                <w:sz w:val="21"/>
                <w:szCs w:val="21"/>
                <w:highlight w:val="none"/>
                <w:shd w:val="clear" w:color="auto" w:fill="auto"/>
              </w:rPr>
            </w:pPr>
          </w:p>
        </w:tc>
      </w:tr>
      <w:tr w14:paraId="1F75045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859" w:hRule="atLeast"/>
        </w:trPr>
        <w:tc>
          <w:tcPr>
            <w:tcW w:w="1035" w:type="dxa"/>
            <w:tcBorders>
              <w:top w:val="single" w:color="auto" w:sz="4" w:space="0"/>
              <w:left w:val="single" w:color="auto" w:sz="4" w:space="0"/>
              <w:bottom w:val="single" w:color="auto" w:sz="4" w:space="0"/>
              <w:right w:val="single" w:color="auto" w:sz="4" w:space="0"/>
            </w:tcBorders>
          </w:tcPr>
          <w:p w14:paraId="13106A02">
            <w:pPr>
              <w:shd w:val="clear"/>
              <w:snapToGrid w:val="0"/>
              <w:spacing w:before="120" w:beforeLines="50" w:line="360" w:lineRule="auto"/>
              <w:jc w:val="center"/>
              <w:rPr>
                <w:rFonts w:hint="default" w:ascii="宋体" w:hAnsi="宋体" w:cs="宋体"/>
                <w:b w:val="0"/>
                <w:bCs w:val="0"/>
                <w:color w:val="auto"/>
                <w:sz w:val="21"/>
                <w:szCs w:val="21"/>
                <w:highlight w:val="none"/>
                <w:shd w:val="clear" w:color="auto" w:fill="auto"/>
                <w:lang w:val="en-US" w:eastAsia="zh-CN"/>
              </w:rPr>
            </w:pPr>
            <w:r>
              <w:rPr>
                <w:rFonts w:hint="eastAsia" w:ascii="宋体" w:hAnsi="宋体" w:cs="宋体"/>
                <w:b w:val="0"/>
                <w:bCs w:val="0"/>
                <w:color w:val="auto"/>
                <w:sz w:val="21"/>
                <w:szCs w:val="21"/>
                <w:highlight w:val="none"/>
                <w:shd w:val="clear" w:color="auto" w:fill="auto"/>
                <w:lang w:val="en-US" w:eastAsia="zh-CN"/>
              </w:rPr>
              <w:t>6</w:t>
            </w:r>
          </w:p>
        </w:tc>
        <w:tc>
          <w:tcPr>
            <w:tcW w:w="1284" w:type="dxa"/>
            <w:tcBorders>
              <w:top w:val="single" w:color="auto" w:sz="4" w:space="0"/>
              <w:left w:val="single" w:color="auto" w:sz="4" w:space="0"/>
              <w:bottom w:val="single" w:color="auto" w:sz="4" w:space="0"/>
              <w:right w:val="single" w:color="auto" w:sz="4" w:space="0"/>
            </w:tcBorders>
          </w:tcPr>
          <w:p w14:paraId="13E7421F">
            <w:pPr>
              <w:shd w:val="clear"/>
              <w:snapToGrid w:val="0"/>
              <w:spacing w:before="120" w:beforeLines="50" w:line="360" w:lineRule="auto"/>
              <w:ind w:firstLine="420" w:firstLineChars="200"/>
              <w:rPr>
                <w:rFonts w:hint="default" w:ascii="宋体" w:hAnsi="宋体" w:eastAsia="宋体" w:cs="宋体"/>
                <w:b w:val="0"/>
                <w:bCs w:val="0"/>
                <w:color w:val="auto"/>
                <w:sz w:val="21"/>
                <w:szCs w:val="21"/>
                <w:highlight w:val="none"/>
                <w:shd w:val="clear" w:color="auto" w:fill="auto"/>
                <w:lang w:val="en-US" w:eastAsia="zh-CN"/>
              </w:rPr>
            </w:pPr>
            <w:r>
              <w:rPr>
                <w:rFonts w:hint="eastAsia" w:ascii="宋体" w:hAnsi="宋体" w:cs="宋体"/>
                <w:b w:val="0"/>
                <w:bCs w:val="0"/>
                <w:color w:val="auto"/>
                <w:sz w:val="21"/>
                <w:szCs w:val="21"/>
                <w:highlight w:val="none"/>
                <w:shd w:val="clear" w:color="auto" w:fill="auto"/>
                <w:lang w:val="en-US" w:eastAsia="zh-CN"/>
              </w:rPr>
              <w:t>/</w:t>
            </w:r>
          </w:p>
        </w:tc>
        <w:tc>
          <w:tcPr>
            <w:tcW w:w="3984" w:type="dxa"/>
            <w:tcBorders>
              <w:top w:val="single" w:color="auto" w:sz="4" w:space="0"/>
              <w:left w:val="single" w:color="auto" w:sz="4" w:space="0"/>
              <w:bottom w:val="single" w:color="auto" w:sz="4" w:space="0"/>
              <w:right w:val="single" w:color="auto" w:sz="4" w:space="0"/>
            </w:tcBorders>
          </w:tcPr>
          <w:p w14:paraId="3563C231">
            <w:pPr>
              <w:shd w:val="clear"/>
              <w:snapToGrid w:val="0"/>
              <w:spacing w:before="120" w:beforeLines="50" w:line="360" w:lineRule="auto"/>
              <w:rPr>
                <w:rFonts w:hint="eastAsia" w:ascii="宋体" w:hAnsi="宋体" w:eastAsia="宋体" w:cs="宋体"/>
                <w:b w:val="0"/>
                <w:bCs w:val="0"/>
                <w:color w:val="auto"/>
                <w:sz w:val="21"/>
                <w:szCs w:val="21"/>
                <w:highlight w:val="none"/>
                <w:shd w:val="clear" w:color="auto" w:fill="auto"/>
              </w:rPr>
            </w:pPr>
            <w:r>
              <w:rPr>
                <w:rFonts w:hint="eastAsia" w:ascii="宋体" w:hAnsi="宋体" w:eastAsia="宋体" w:cs="宋体"/>
                <w:b w:val="0"/>
                <w:bCs w:val="0"/>
                <w:color w:val="auto"/>
                <w:szCs w:val="21"/>
                <w:highlight w:val="none"/>
              </w:rPr>
              <w:t>投标文件只允许有一个报价，有选择的或有条件的报价将不予接受</w:t>
            </w:r>
          </w:p>
        </w:tc>
        <w:tc>
          <w:tcPr>
            <w:tcW w:w="1444" w:type="dxa"/>
            <w:tcBorders>
              <w:top w:val="single" w:color="auto" w:sz="4" w:space="0"/>
              <w:left w:val="single" w:color="auto" w:sz="4" w:space="0"/>
              <w:bottom w:val="single" w:color="auto" w:sz="4" w:space="0"/>
              <w:right w:val="single" w:color="auto" w:sz="4" w:space="0"/>
            </w:tcBorders>
          </w:tcPr>
          <w:p w14:paraId="3B8F2CCE">
            <w:pPr>
              <w:shd w:val="clear"/>
              <w:snapToGrid w:val="0"/>
              <w:spacing w:before="120" w:beforeLines="50" w:line="360" w:lineRule="auto"/>
              <w:rPr>
                <w:rFonts w:hint="eastAsia" w:ascii="宋体" w:hAnsi="宋体" w:eastAsia="宋体" w:cs="宋体"/>
                <w:b w:val="0"/>
                <w:bCs w:val="0"/>
                <w:color w:val="auto"/>
                <w:sz w:val="21"/>
                <w:szCs w:val="21"/>
                <w:highlight w:val="none"/>
                <w:shd w:val="clear" w:color="auto" w:fill="auto"/>
              </w:rPr>
            </w:pPr>
          </w:p>
        </w:tc>
        <w:tc>
          <w:tcPr>
            <w:tcW w:w="2111" w:type="dxa"/>
            <w:tcBorders>
              <w:top w:val="single" w:color="auto" w:sz="4" w:space="0"/>
              <w:left w:val="single" w:color="auto" w:sz="4" w:space="0"/>
              <w:bottom w:val="single" w:color="auto" w:sz="4" w:space="0"/>
              <w:right w:val="single" w:color="auto" w:sz="4" w:space="0"/>
            </w:tcBorders>
          </w:tcPr>
          <w:p w14:paraId="7FD2C65F">
            <w:pPr>
              <w:shd w:val="clear"/>
              <w:snapToGrid w:val="0"/>
              <w:spacing w:before="120" w:beforeLines="50" w:line="360" w:lineRule="auto"/>
              <w:rPr>
                <w:rFonts w:hint="eastAsia" w:ascii="宋体" w:hAnsi="宋体" w:eastAsia="宋体" w:cs="宋体"/>
                <w:b w:val="0"/>
                <w:bCs w:val="0"/>
                <w:color w:val="auto"/>
                <w:sz w:val="21"/>
                <w:szCs w:val="21"/>
                <w:highlight w:val="none"/>
                <w:shd w:val="clear" w:color="auto" w:fill="auto"/>
              </w:rPr>
            </w:pPr>
          </w:p>
        </w:tc>
      </w:tr>
      <w:tr w14:paraId="55739B4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859" w:hRule="atLeast"/>
        </w:trPr>
        <w:tc>
          <w:tcPr>
            <w:tcW w:w="1035" w:type="dxa"/>
            <w:tcBorders>
              <w:top w:val="single" w:color="auto" w:sz="4" w:space="0"/>
              <w:left w:val="single" w:color="auto" w:sz="4" w:space="0"/>
              <w:bottom w:val="single" w:color="auto" w:sz="4" w:space="0"/>
              <w:right w:val="single" w:color="auto" w:sz="4" w:space="0"/>
            </w:tcBorders>
          </w:tcPr>
          <w:p w14:paraId="7D272FFA">
            <w:pPr>
              <w:shd w:val="clear"/>
              <w:snapToGrid w:val="0"/>
              <w:spacing w:before="120" w:beforeLines="50" w:line="360" w:lineRule="auto"/>
              <w:jc w:val="center"/>
              <w:rPr>
                <w:rFonts w:hint="default" w:ascii="宋体" w:hAnsi="宋体" w:cs="宋体"/>
                <w:b w:val="0"/>
                <w:bCs w:val="0"/>
                <w:color w:val="auto"/>
                <w:sz w:val="21"/>
                <w:szCs w:val="21"/>
                <w:highlight w:val="none"/>
                <w:shd w:val="clear" w:color="auto" w:fill="auto"/>
                <w:lang w:val="en-US" w:eastAsia="zh-CN"/>
              </w:rPr>
            </w:pPr>
            <w:r>
              <w:rPr>
                <w:rFonts w:hint="eastAsia" w:ascii="宋体" w:hAnsi="宋体" w:cs="宋体"/>
                <w:b w:val="0"/>
                <w:bCs w:val="0"/>
                <w:color w:val="auto"/>
                <w:sz w:val="21"/>
                <w:szCs w:val="21"/>
                <w:highlight w:val="none"/>
                <w:shd w:val="clear" w:color="auto" w:fill="auto"/>
                <w:lang w:val="en-US" w:eastAsia="zh-CN"/>
              </w:rPr>
              <w:t>7</w:t>
            </w:r>
          </w:p>
        </w:tc>
        <w:tc>
          <w:tcPr>
            <w:tcW w:w="1284" w:type="dxa"/>
            <w:tcBorders>
              <w:top w:val="single" w:color="auto" w:sz="4" w:space="0"/>
              <w:left w:val="single" w:color="auto" w:sz="4" w:space="0"/>
              <w:bottom w:val="single" w:color="auto" w:sz="4" w:space="0"/>
              <w:right w:val="single" w:color="auto" w:sz="4" w:space="0"/>
            </w:tcBorders>
          </w:tcPr>
          <w:p w14:paraId="164AF345">
            <w:pPr>
              <w:shd w:val="clear"/>
              <w:snapToGrid w:val="0"/>
              <w:spacing w:before="120" w:beforeLines="50" w:line="360" w:lineRule="auto"/>
              <w:ind w:firstLine="420" w:firstLineChars="200"/>
              <w:rPr>
                <w:rFonts w:hint="eastAsia" w:ascii="宋体" w:hAnsi="宋体" w:cs="宋体"/>
                <w:b w:val="0"/>
                <w:bCs w:val="0"/>
                <w:color w:val="auto"/>
                <w:sz w:val="21"/>
                <w:szCs w:val="21"/>
                <w:highlight w:val="none"/>
                <w:shd w:val="clear" w:color="auto" w:fill="auto"/>
                <w:lang w:val="en-US" w:eastAsia="zh-CN"/>
              </w:rPr>
            </w:pPr>
          </w:p>
        </w:tc>
        <w:tc>
          <w:tcPr>
            <w:tcW w:w="3984" w:type="dxa"/>
            <w:tcBorders>
              <w:top w:val="single" w:color="auto" w:sz="4" w:space="0"/>
              <w:left w:val="single" w:color="auto" w:sz="4" w:space="0"/>
              <w:bottom w:val="single" w:color="auto" w:sz="4" w:space="0"/>
              <w:right w:val="single" w:color="auto" w:sz="4" w:space="0"/>
            </w:tcBorders>
          </w:tcPr>
          <w:p w14:paraId="067FA448">
            <w:pPr>
              <w:shd w:val="clear"/>
              <w:snapToGrid w:val="0"/>
              <w:spacing w:before="120" w:beforeLines="50" w:line="360" w:lineRule="auto"/>
              <w:rPr>
                <w:rFonts w:hint="eastAsia" w:ascii="宋体" w:hAnsi="宋体" w:eastAsia="宋体" w:cs="宋体"/>
                <w:b w:val="0"/>
                <w:bCs w:val="0"/>
                <w:color w:val="auto"/>
                <w:szCs w:val="21"/>
                <w:highlight w:val="none"/>
              </w:rPr>
            </w:pPr>
          </w:p>
        </w:tc>
        <w:tc>
          <w:tcPr>
            <w:tcW w:w="1444" w:type="dxa"/>
            <w:tcBorders>
              <w:top w:val="single" w:color="auto" w:sz="4" w:space="0"/>
              <w:left w:val="single" w:color="auto" w:sz="4" w:space="0"/>
              <w:bottom w:val="single" w:color="auto" w:sz="4" w:space="0"/>
              <w:right w:val="single" w:color="auto" w:sz="4" w:space="0"/>
            </w:tcBorders>
          </w:tcPr>
          <w:p w14:paraId="66C1C1BC">
            <w:pPr>
              <w:shd w:val="clear"/>
              <w:snapToGrid w:val="0"/>
              <w:spacing w:before="120" w:beforeLines="50" w:line="360" w:lineRule="auto"/>
              <w:rPr>
                <w:rFonts w:hint="eastAsia" w:ascii="宋体" w:hAnsi="宋体" w:eastAsia="宋体" w:cs="宋体"/>
                <w:b w:val="0"/>
                <w:bCs w:val="0"/>
                <w:color w:val="auto"/>
                <w:sz w:val="21"/>
                <w:szCs w:val="21"/>
                <w:highlight w:val="none"/>
                <w:shd w:val="clear" w:color="auto" w:fill="auto"/>
              </w:rPr>
            </w:pPr>
          </w:p>
        </w:tc>
        <w:tc>
          <w:tcPr>
            <w:tcW w:w="2111" w:type="dxa"/>
            <w:tcBorders>
              <w:top w:val="single" w:color="auto" w:sz="4" w:space="0"/>
              <w:left w:val="single" w:color="auto" w:sz="4" w:space="0"/>
              <w:bottom w:val="single" w:color="auto" w:sz="4" w:space="0"/>
              <w:right w:val="single" w:color="auto" w:sz="4" w:space="0"/>
            </w:tcBorders>
          </w:tcPr>
          <w:p w14:paraId="69C285D9">
            <w:pPr>
              <w:shd w:val="clear"/>
              <w:snapToGrid w:val="0"/>
              <w:spacing w:before="120" w:beforeLines="50" w:line="360" w:lineRule="auto"/>
              <w:rPr>
                <w:rFonts w:hint="eastAsia" w:ascii="宋体" w:hAnsi="宋体" w:eastAsia="宋体" w:cs="宋体"/>
                <w:b w:val="0"/>
                <w:bCs w:val="0"/>
                <w:color w:val="auto"/>
                <w:sz w:val="21"/>
                <w:szCs w:val="21"/>
                <w:highlight w:val="none"/>
                <w:shd w:val="clear" w:color="auto" w:fill="auto"/>
              </w:rPr>
            </w:pPr>
          </w:p>
        </w:tc>
      </w:tr>
    </w:tbl>
    <w:p w14:paraId="5A0A574D">
      <w:pPr>
        <w:shd w:val="clear"/>
        <w:snapToGrid w:val="0"/>
        <w:spacing w:line="400" w:lineRule="exact"/>
        <w:rPr>
          <w:rFonts w:hint="eastAsia" w:ascii="宋体" w:hAnsi="宋体" w:eastAsia="宋体" w:cs="宋体"/>
          <w:b w:val="0"/>
          <w:bCs w:val="0"/>
          <w:color w:val="auto"/>
          <w:sz w:val="21"/>
          <w:szCs w:val="21"/>
          <w:highlight w:val="none"/>
          <w:u w:val="single"/>
          <w:shd w:val="clear" w:color="auto" w:fill="auto"/>
        </w:rPr>
      </w:pPr>
      <w:r>
        <w:rPr>
          <w:rFonts w:hint="eastAsia" w:ascii="宋体" w:hAnsi="宋体" w:eastAsia="宋体" w:cs="宋体"/>
          <w:b w:val="0"/>
          <w:bCs w:val="0"/>
          <w:color w:val="auto"/>
          <w:sz w:val="21"/>
          <w:szCs w:val="21"/>
          <w:highlight w:val="none"/>
          <w:u w:val="single"/>
          <w:shd w:val="clear" w:color="auto" w:fill="auto"/>
        </w:rPr>
        <w:t>特别说明：</w:t>
      </w:r>
    </w:p>
    <w:p w14:paraId="7A7F0D41">
      <w:pPr>
        <w:pStyle w:val="29"/>
        <w:shd w:val="clear"/>
        <w:snapToGrid w:val="0"/>
        <w:spacing w:beforeLines="0" w:afterLines="0" w:line="240" w:lineRule="auto"/>
        <w:rPr>
          <w:rFonts w:hint="eastAsia" w:ascii="宋体" w:hAnsi="宋体" w:eastAsia="宋体" w:cs="宋体"/>
          <w:b w:val="0"/>
          <w:bCs w:val="0"/>
          <w:color w:val="auto"/>
          <w:spacing w:val="20"/>
          <w:sz w:val="21"/>
          <w:szCs w:val="21"/>
          <w:highlight w:val="none"/>
          <w:shd w:val="clear" w:color="auto" w:fill="auto"/>
        </w:rPr>
      </w:pPr>
      <w:r>
        <w:rPr>
          <w:rFonts w:hint="eastAsia" w:ascii="宋体" w:hAnsi="宋体" w:eastAsia="宋体" w:cs="宋体"/>
          <w:b w:val="0"/>
          <w:bCs w:val="0"/>
          <w:color w:val="auto"/>
          <w:sz w:val="21"/>
          <w:szCs w:val="21"/>
          <w:highlight w:val="none"/>
          <w:u w:val="single"/>
          <w:shd w:val="clear" w:color="auto" w:fill="auto"/>
        </w:rPr>
        <w:t>投标人应在此表中将招标文件中列明的商务要求和技术参数要求的正偏离或负偏离的应标内容详细写明，特别是勿遗漏招标文件中打▲的商务和技术要求的应标内容。如果投标人在本响应表中缺失部分招标文件中打▲的商务和技术要求的应标内容，或未填写的，视为完全响应。</w:t>
      </w:r>
    </w:p>
    <w:p w14:paraId="587C6E1D">
      <w:pPr>
        <w:pStyle w:val="29"/>
        <w:shd w:val="clear"/>
        <w:snapToGrid w:val="0"/>
        <w:spacing w:beforeLines="0" w:afterLines="0" w:line="240" w:lineRule="auto"/>
        <w:rPr>
          <w:rFonts w:hint="eastAsia" w:ascii="宋体" w:hAnsi="宋体" w:eastAsia="宋体" w:cs="宋体"/>
          <w:b w:val="0"/>
          <w:bCs w:val="0"/>
          <w:color w:val="auto"/>
          <w:sz w:val="21"/>
          <w:szCs w:val="21"/>
          <w:highlight w:val="none"/>
          <w:shd w:val="clear" w:color="auto" w:fill="auto"/>
        </w:rPr>
      </w:pPr>
      <w:r>
        <w:rPr>
          <w:rFonts w:hint="eastAsia" w:ascii="宋体" w:hAnsi="宋体" w:eastAsia="宋体" w:cs="宋体"/>
          <w:b w:val="0"/>
          <w:bCs w:val="0"/>
          <w:color w:val="auto"/>
          <w:spacing w:val="20"/>
          <w:sz w:val="21"/>
          <w:szCs w:val="21"/>
          <w:highlight w:val="none"/>
          <w:shd w:val="clear" w:color="auto" w:fill="auto"/>
        </w:rPr>
        <w:t>法定代表人签字（或盖章）：            投标人（盖章）：</w:t>
      </w:r>
    </w:p>
    <w:p w14:paraId="64EDA06F">
      <w:pPr>
        <w:widowControl/>
        <w:shd w:val="clear"/>
        <w:jc w:val="left"/>
        <w:rPr>
          <w:rFonts w:hint="eastAsia" w:ascii="宋体" w:hAnsi="宋体" w:eastAsia="宋体" w:cs="宋体"/>
          <w:b w:val="0"/>
          <w:bCs w:val="0"/>
          <w:color w:val="auto"/>
          <w:sz w:val="21"/>
          <w:szCs w:val="21"/>
          <w:highlight w:val="none"/>
          <w:shd w:val="clear" w:color="auto" w:fill="auto"/>
        </w:rPr>
      </w:pPr>
    </w:p>
    <w:p w14:paraId="399F3CBA">
      <w:pPr>
        <w:shd w:val="clear"/>
        <w:snapToGrid w:val="0"/>
        <w:spacing w:before="50" w:after="120" w:afterLines="50"/>
        <w:jc w:val="left"/>
        <w:rPr>
          <w:rFonts w:hint="eastAsia" w:ascii="宋体" w:hAnsi="宋体" w:eastAsia="宋体" w:cs="宋体"/>
          <w:b w:val="0"/>
          <w:bCs w:val="0"/>
          <w:color w:val="auto"/>
          <w:sz w:val="21"/>
          <w:szCs w:val="21"/>
          <w:highlight w:val="none"/>
          <w:shd w:val="clear" w:color="auto" w:fill="auto"/>
        </w:rPr>
      </w:pPr>
      <w:r>
        <w:rPr>
          <w:rFonts w:hint="eastAsia" w:ascii="宋体" w:hAnsi="宋体" w:eastAsia="宋体" w:cs="宋体"/>
          <w:b w:val="0"/>
          <w:bCs w:val="0"/>
          <w:color w:val="auto"/>
          <w:kern w:val="0"/>
          <w:sz w:val="21"/>
          <w:szCs w:val="21"/>
          <w:highlight w:val="none"/>
          <w:shd w:val="clear" w:color="auto" w:fill="auto"/>
        </w:rPr>
        <w:t>日期：  _____年___月___日</w:t>
      </w:r>
    </w:p>
    <w:p w14:paraId="0A6CE482">
      <w:pPr>
        <w:shd w:val="clear"/>
        <w:snapToGrid w:val="0"/>
        <w:spacing w:line="400" w:lineRule="exact"/>
        <w:jc w:val="left"/>
        <w:rPr>
          <w:rFonts w:hint="eastAsia" w:ascii="宋体" w:hAnsi="宋体" w:eastAsia="宋体" w:cs="宋体"/>
          <w:b w:val="0"/>
          <w:bCs w:val="0"/>
          <w:color w:val="auto"/>
          <w:sz w:val="24"/>
          <w:highlight w:val="none"/>
          <w:shd w:val="clear" w:color="auto" w:fill="auto"/>
        </w:rPr>
      </w:pPr>
      <w:r>
        <w:rPr>
          <w:rFonts w:hint="eastAsia" w:ascii="宋体" w:hAnsi="宋体" w:eastAsia="宋体" w:cs="宋体"/>
          <w:b w:val="0"/>
          <w:bCs w:val="0"/>
          <w:color w:val="auto"/>
          <w:sz w:val="24"/>
          <w:highlight w:val="none"/>
          <w:shd w:val="clear" w:color="auto" w:fill="auto"/>
        </w:rPr>
        <w:br w:type="page"/>
      </w:r>
      <w:bookmarkStart w:id="63" w:name="_Toc265669851"/>
    </w:p>
    <w:p w14:paraId="573182C0">
      <w:pPr>
        <w:shd w:val="clear"/>
        <w:snapToGrid w:val="0"/>
        <w:spacing w:before="50" w:after="120" w:afterLines="50"/>
        <w:jc w:val="both"/>
        <w:outlineLvl w:val="1"/>
        <w:rPr>
          <w:rFonts w:hint="eastAsia" w:ascii="宋体" w:hAnsi="宋体" w:eastAsia="宋体" w:cs="宋体"/>
          <w:b w:val="0"/>
          <w:bCs w:val="0"/>
          <w:color w:val="auto"/>
          <w:sz w:val="24"/>
          <w:highlight w:val="none"/>
          <w:shd w:val="clear" w:color="auto" w:fill="auto"/>
        </w:rPr>
      </w:pPr>
    </w:p>
    <w:p w14:paraId="5F1B8B6C">
      <w:pPr>
        <w:shd w:val="clear"/>
        <w:snapToGrid w:val="0"/>
        <w:spacing w:before="50" w:after="120" w:afterLines="50"/>
        <w:jc w:val="center"/>
        <w:outlineLvl w:val="1"/>
        <w:rPr>
          <w:rFonts w:hint="eastAsia" w:ascii="宋体" w:hAnsi="宋体" w:eastAsia="宋体" w:cs="宋体"/>
          <w:b w:val="0"/>
          <w:bCs w:val="0"/>
          <w:color w:val="auto"/>
          <w:sz w:val="30"/>
          <w:szCs w:val="30"/>
          <w:highlight w:val="none"/>
          <w:shd w:val="clear" w:color="auto" w:fill="auto"/>
        </w:rPr>
      </w:pPr>
      <w:bookmarkStart w:id="64" w:name="_Toc16395"/>
      <w:bookmarkStart w:id="65" w:name="_Toc11354"/>
      <w:bookmarkStart w:id="66" w:name="_Toc466534754"/>
      <w:r>
        <w:rPr>
          <w:rFonts w:hint="eastAsia" w:ascii="宋体" w:hAnsi="宋体" w:eastAsia="宋体" w:cs="宋体"/>
          <w:b w:val="0"/>
          <w:bCs w:val="0"/>
          <w:color w:val="auto"/>
          <w:sz w:val="30"/>
          <w:szCs w:val="30"/>
          <w:highlight w:val="none"/>
          <w:shd w:val="clear" w:color="auto" w:fill="auto"/>
        </w:rPr>
        <w:t>三、报价文件格式</w:t>
      </w:r>
      <w:bookmarkEnd w:id="63"/>
      <w:bookmarkEnd w:id="64"/>
      <w:bookmarkEnd w:id="65"/>
      <w:bookmarkEnd w:id="66"/>
    </w:p>
    <w:p w14:paraId="35D1437C">
      <w:pPr>
        <w:shd w:val="clear"/>
        <w:snapToGrid w:val="0"/>
        <w:spacing w:before="120" w:beforeLines="50" w:after="50"/>
        <w:ind w:firstLine="645"/>
        <w:jc w:val="center"/>
        <w:rPr>
          <w:rFonts w:hint="eastAsia" w:ascii="宋体" w:hAnsi="宋体" w:eastAsia="宋体" w:cs="宋体"/>
          <w:b w:val="0"/>
          <w:bCs w:val="0"/>
          <w:color w:val="auto"/>
          <w:sz w:val="24"/>
          <w:szCs w:val="20"/>
          <w:highlight w:val="none"/>
          <w:shd w:val="clear" w:color="auto" w:fill="auto"/>
        </w:rPr>
      </w:pPr>
      <w:r>
        <w:rPr>
          <w:rFonts w:hint="eastAsia" w:ascii="宋体" w:hAnsi="宋体" w:eastAsia="宋体" w:cs="宋体"/>
          <w:b w:val="0"/>
          <w:bCs w:val="0"/>
          <w:color w:val="auto"/>
          <w:sz w:val="24"/>
          <w:highlight w:val="none"/>
          <w:shd w:val="clear" w:color="auto" w:fill="auto"/>
        </w:rPr>
        <w:t xml:space="preserve"> </w:t>
      </w:r>
    </w:p>
    <w:p w14:paraId="1762AD15">
      <w:pPr>
        <w:shd w:val="clear"/>
        <w:snapToGrid w:val="0"/>
        <w:spacing w:before="120" w:beforeLines="50" w:after="50"/>
        <w:rPr>
          <w:rFonts w:hint="eastAsia" w:ascii="宋体" w:hAnsi="宋体" w:eastAsia="宋体" w:cs="宋体"/>
          <w:b w:val="0"/>
          <w:bCs w:val="0"/>
          <w:color w:val="auto"/>
          <w:sz w:val="24"/>
          <w:szCs w:val="20"/>
          <w:highlight w:val="none"/>
          <w:shd w:val="clear" w:color="auto" w:fill="auto"/>
        </w:rPr>
      </w:pPr>
    </w:p>
    <w:p w14:paraId="543D1B59">
      <w:pPr>
        <w:shd w:val="clear"/>
        <w:snapToGrid w:val="0"/>
        <w:spacing w:before="120" w:beforeLines="50" w:after="50"/>
        <w:rPr>
          <w:rFonts w:hint="eastAsia" w:ascii="宋体" w:hAnsi="宋体" w:eastAsia="宋体" w:cs="宋体"/>
          <w:b w:val="0"/>
          <w:bCs w:val="0"/>
          <w:color w:val="auto"/>
          <w:sz w:val="24"/>
          <w:szCs w:val="20"/>
          <w:highlight w:val="none"/>
          <w:shd w:val="clear" w:color="auto" w:fill="auto"/>
        </w:rPr>
      </w:pPr>
    </w:p>
    <w:p w14:paraId="115312CE">
      <w:pPr>
        <w:shd w:val="clear"/>
        <w:snapToGrid w:val="0"/>
        <w:spacing w:before="120" w:beforeLines="50" w:after="50"/>
        <w:ind w:firstLine="420" w:firstLineChars="200"/>
        <w:rPr>
          <w:rFonts w:hint="eastAsia" w:ascii="宋体" w:hAnsi="宋体" w:eastAsia="宋体" w:cs="宋体"/>
          <w:b w:val="0"/>
          <w:bCs w:val="0"/>
          <w:color w:val="auto"/>
          <w:sz w:val="21"/>
          <w:szCs w:val="21"/>
          <w:highlight w:val="none"/>
          <w:shd w:val="clear" w:color="auto" w:fill="auto"/>
        </w:rPr>
      </w:pPr>
      <w:r>
        <w:rPr>
          <w:rFonts w:hint="eastAsia" w:ascii="宋体" w:hAnsi="宋体" w:cs="宋体"/>
          <w:b w:val="0"/>
          <w:bCs w:val="0"/>
          <w:color w:val="auto"/>
          <w:sz w:val="21"/>
          <w:szCs w:val="21"/>
          <w:highlight w:val="none"/>
          <w:shd w:val="clear" w:color="auto" w:fill="auto"/>
          <w:lang w:val="en-US" w:eastAsia="zh-CN"/>
        </w:rPr>
        <w:t>13</w:t>
      </w:r>
      <w:r>
        <w:rPr>
          <w:rFonts w:hint="eastAsia" w:ascii="宋体" w:hAnsi="宋体" w:eastAsia="宋体" w:cs="宋体"/>
          <w:b w:val="0"/>
          <w:bCs w:val="0"/>
          <w:color w:val="auto"/>
          <w:sz w:val="21"/>
          <w:szCs w:val="21"/>
          <w:highlight w:val="none"/>
          <w:shd w:val="clear" w:color="auto" w:fill="auto"/>
        </w:rPr>
        <w:t xml:space="preserve">.报价文件封面格式： </w:t>
      </w:r>
    </w:p>
    <w:p w14:paraId="09F429E9">
      <w:pPr>
        <w:shd w:val="clear"/>
        <w:snapToGrid w:val="0"/>
        <w:spacing w:before="120" w:beforeLines="50" w:after="50"/>
        <w:jc w:val="center"/>
        <w:rPr>
          <w:rFonts w:hint="eastAsia" w:ascii="宋体" w:hAnsi="宋体" w:eastAsia="宋体" w:cs="宋体"/>
          <w:b w:val="0"/>
          <w:bCs w:val="0"/>
          <w:color w:val="auto"/>
          <w:sz w:val="21"/>
          <w:szCs w:val="21"/>
          <w:highlight w:val="none"/>
          <w:shd w:val="clear" w:color="auto" w:fill="auto"/>
        </w:rPr>
      </w:pPr>
      <w:r>
        <w:rPr>
          <w:rFonts w:hint="eastAsia" w:ascii="宋体" w:hAnsi="宋体" w:eastAsia="宋体" w:cs="宋体"/>
          <w:b w:val="0"/>
          <w:bCs w:val="0"/>
          <w:color w:val="auto"/>
          <w:sz w:val="21"/>
          <w:szCs w:val="21"/>
          <w:highlight w:val="none"/>
          <w:shd w:val="clear" w:color="auto" w:fill="auto"/>
        </w:rPr>
        <w:t>报 价 文 件</w:t>
      </w:r>
    </w:p>
    <w:p w14:paraId="13AB020A">
      <w:pPr>
        <w:shd w:val="clear"/>
        <w:snapToGrid w:val="0"/>
        <w:spacing w:before="120" w:beforeLines="50" w:after="50"/>
        <w:jc w:val="center"/>
        <w:rPr>
          <w:rFonts w:hint="eastAsia" w:ascii="宋体" w:hAnsi="宋体" w:eastAsia="宋体" w:cs="宋体"/>
          <w:b w:val="0"/>
          <w:bCs w:val="0"/>
          <w:color w:val="auto"/>
          <w:sz w:val="21"/>
          <w:szCs w:val="21"/>
          <w:highlight w:val="none"/>
          <w:shd w:val="clear" w:color="auto" w:fill="auto"/>
        </w:rPr>
      </w:pPr>
      <w:r>
        <w:rPr>
          <w:rFonts w:hint="eastAsia" w:ascii="宋体" w:hAnsi="宋体" w:eastAsia="宋体" w:cs="宋体"/>
          <w:b w:val="0"/>
          <w:bCs w:val="0"/>
          <w:color w:val="auto"/>
          <w:sz w:val="21"/>
          <w:szCs w:val="21"/>
          <w:highlight w:val="none"/>
          <w:shd w:val="clear" w:color="auto" w:fill="auto"/>
        </w:rPr>
        <w:t xml:space="preserve"> </w:t>
      </w:r>
    </w:p>
    <w:p w14:paraId="09242726">
      <w:pPr>
        <w:shd w:val="clear"/>
        <w:snapToGrid w:val="0"/>
        <w:spacing w:before="120" w:beforeLines="50" w:after="50" w:line="360" w:lineRule="auto"/>
        <w:jc w:val="center"/>
        <w:rPr>
          <w:rFonts w:hint="eastAsia" w:ascii="宋体" w:hAnsi="宋体" w:eastAsia="宋体" w:cs="宋体"/>
          <w:b w:val="0"/>
          <w:bCs w:val="0"/>
          <w:color w:val="auto"/>
          <w:sz w:val="21"/>
          <w:szCs w:val="21"/>
          <w:highlight w:val="none"/>
          <w:shd w:val="clear" w:color="auto" w:fill="auto"/>
        </w:rPr>
      </w:pPr>
    </w:p>
    <w:p w14:paraId="554CBBA0">
      <w:pPr>
        <w:shd w:val="clear"/>
        <w:snapToGrid w:val="0"/>
        <w:spacing w:before="120" w:beforeLines="50" w:after="50" w:line="360" w:lineRule="auto"/>
        <w:ind w:firstLine="934" w:firstLineChars="445"/>
        <w:rPr>
          <w:rFonts w:hint="eastAsia" w:ascii="宋体" w:hAnsi="宋体" w:eastAsia="宋体" w:cs="宋体"/>
          <w:b w:val="0"/>
          <w:bCs w:val="0"/>
          <w:color w:val="auto"/>
          <w:sz w:val="21"/>
          <w:szCs w:val="21"/>
          <w:highlight w:val="none"/>
          <w:shd w:val="clear" w:color="auto" w:fill="auto"/>
        </w:rPr>
      </w:pPr>
      <w:r>
        <w:rPr>
          <w:rFonts w:hint="eastAsia" w:ascii="宋体" w:hAnsi="宋体" w:eastAsia="宋体" w:cs="宋体"/>
          <w:b w:val="0"/>
          <w:bCs w:val="0"/>
          <w:color w:val="auto"/>
          <w:sz w:val="21"/>
          <w:szCs w:val="21"/>
          <w:highlight w:val="none"/>
          <w:shd w:val="clear" w:color="auto" w:fill="auto"/>
        </w:rPr>
        <w:t>项目名称：</w:t>
      </w:r>
    </w:p>
    <w:p w14:paraId="68D1A430">
      <w:pPr>
        <w:shd w:val="clear"/>
        <w:snapToGrid w:val="0"/>
        <w:spacing w:before="120" w:beforeLines="50" w:after="50" w:line="360" w:lineRule="auto"/>
        <w:ind w:firstLine="420" w:firstLineChars="200"/>
        <w:rPr>
          <w:rFonts w:hint="eastAsia" w:ascii="宋体" w:hAnsi="宋体" w:eastAsia="宋体" w:cs="宋体"/>
          <w:b w:val="0"/>
          <w:bCs w:val="0"/>
          <w:color w:val="auto"/>
          <w:sz w:val="21"/>
          <w:szCs w:val="21"/>
          <w:highlight w:val="none"/>
          <w:shd w:val="clear" w:color="auto" w:fill="auto"/>
        </w:rPr>
      </w:pPr>
      <w:r>
        <w:rPr>
          <w:rFonts w:hint="eastAsia" w:ascii="宋体" w:hAnsi="宋体" w:eastAsia="宋体" w:cs="宋体"/>
          <w:b w:val="0"/>
          <w:bCs w:val="0"/>
          <w:color w:val="auto"/>
          <w:sz w:val="21"/>
          <w:szCs w:val="21"/>
          <w:highlight w:val="none"/>
          <w:shd w:val="clear" w:color="auto" w:fill="auto"/>
        </w:rPr>
        <w:t xml:space="preserve">     项目编号：</w:t>
      </w:r>
    </w:p>
    <w:p w14:paraId="494C2FD6">
      <w:pPr>
        <w:pStyle w:val="13"/>
        <w:shd w:val="clear"/>
        <w:snapToGrid w:val="0"/>
        <w:spacing w:before="50" w:after="50" w:line="360" w:lineRule="auto"/>
        <w:ind w:firstLine="873" w:firstLineChars="416"/>
        <w:rPr>
          <w:rFonts w:hint="eastAsia" w:ascii="宋体" w:hAnsi="宋体" w:eastAsia="宋体" w:cs="宋体"/>
          <w:b w:val="0"/>
          <w:bCs w:val="0"/>
          <w:color w:val="auto"/>
          <w:sz w:val="21"/>
          <w:szCs w:val="21"/>
          <w:highlight w:val="none"/>
          <w:shd w:val="clear" w:color="auto" w:fill="auto"/>
        </w:rPr>
      </w:pPr>
    </w:p>
    <w:p w14:paraId="4B985F85">
      <w:pPr>
        <w:pStyle w:val="13"/>
        <w:shd w:val="clear"/>
        <w:snapToGrid w:val="0"/>
        <w:spacing w:before="50" w:after="50" w:line="360" w:lineRule="auto"/>
        <w:ind w:firstLine="873" w:firstLineChars="416"/>
        <w:rPr>
          <w:rFonts w:hint="eastAsia" w:ascii="宋体" w:hAnsi="宋体" w:eastAsia="宋体" w:cs="宋体"/>
          <w:b w:val="0"/>
          <w:bCs w:val="0"/>
          <w:color w:val="auto"/>
          <w:sz w:val="21"/>
          <w:szCs w:val="21"/>
          <w:highlight w:val="none"/>
          <w:shd w:val="clear" w:color="auto" w:fill="auto"/>
        </w:rPr>
      </w:pPr>
      <w:r>
        <w:rPr>
          <w:rFonts w:hint="eastAsia" w:ascii="宋体" w:hAnsi="宋体" w:eastAsia="宋体" w:cs="宋体"/>
          <w:b w:val="0"/>
          <w:bCs w:val="0"/>
          <w:color w:val="auto"/>
          <w:sz w:val="21"/>
          <w:szCs w:val="21"/>
          <w:highlight w:val="none"/>
          <w:shd w:val="clear" w:color="auto" w:fill="auto"/>
        </w:rPr>
        <w:t>投标人名称：</w:t>
      </w:r>
    </w:p>
    <w:p w14:paraId="393CC4B5">
      <w:pPr>
        <w:pStyle w:val="13"/>
        <w:shd w:val="clear"/>
        <w:snapToGrid w:val="0"/>
        <w:spacing w:before="50" w:after="50" w:line="360" w:lineRule="auto"/>
        <w:ind w:firstLine="873" w:firstLineChars="416"/>
        <w:rPr>
          <w:rFonts w:hint="eastAsia" w:ascii="宋体" w:hAnsi="宋体" w:eastAsia="宋体" w:cs="宋体"/>
          <w:b w:val="0"/>
          <w:bCs w:val="0"/>
          <w:color w:val="auto"/>
          <w:sz w:val="21"/>
          <w:szCs w:val="21"/>
          <w:highlight w:val="none"/>
          <w:shd w:val="clear" w:color="auto" w:fill="auto"/>
        </w:rPr>
      </w:pPr>
      <w:r>
        <w:rPr>
          <w:rFonts w:hint="eastAsia" w:ascii="宋体" w:hAnsi="宋体" w:eastAsia="宋体" w:cs="宋体"/>
          <w:b w:val="0"/>
          <w:bCs w:val="0"/>
          <w:color w:val="auto"/>
          <w:sz w:val="21"/>
          <w:szCs w:val="21"/>
          <w:highlight w:val="none"/>
          <w:shd w:val="clear" w:color="auto" w:fill="auto"/>
        </w:rPr>
        <w:t>投标人地址：</w:t>
      </w:r>
    </w:p>
    <w:p w14:paraId="4F62A154">
      <w:pPr>
        <w:shd w:val="clear"/>
        <w:snapToGrid w:val="0"/>
        <w:spacing w:before="120" w:beforeLines="50" w:after="50" w:line="360" w:lineRule="auto"/>
        <w:jc w:val="center"/>
        <w:rPr>
          <w:rFonts w:hint="eastAsia" w:ascii="宋体" w:hAnsi="宋体" w:eastAsia="宋体" w:cs="宋体"/>
          <w:b w:val="0"/>
          <w:bCs w:val="0"/>
          <w:color w:val="auto"/>
          <w:sz w:val="21"/>
          <w:szCs w:val="21"/>
          <w:highlight w:val="none"/>
          <w:shd w:val="clear" w:color="auto" w:fill="auto"/>
        </w:rPr>
      </w:pPr>
      <w:r>
        <w:rPr>
          <w:rFonts w:hint="eastAsia" w:ascii="宋体" w:hAnsi="宋体" w:eastAsia="宋体" w:cs="宋体"/>
          <w:b w:val="0"/>
          <w:bCs w:val="0"/>
          <w:color w:val="auto"/>
          <w:sz w:val="21"/>
          <w:szCs w:val="21"/>
          <w:highlight w:val="none"/>
          <w:shd w:val="clear" w:color="auto" w:fill="auto"/>
        </w:rPr>
        <w:t xml:space="preserve">                        </w:t>
      </w:r>
    </w:p>
    <w:p w14:paraId="33A4B769">
      <w:pPr>
        <w:shd w:val="clear"/>
        <w:snapToGrid w:val="0"/>
        <w:spacing w:before="120" w:beforeLines="50" w:after="50" w:line="360" w:lineRule="auto"/>
        <w:jc w:val="center"/>
        <w:rPr>
          <w:rFonts w:hint="eastAsia" w:ascii="宋体" w:hAnsi="宋体" w:eastAsia="宋体" w:cs="宋体"/>
          <w:b w:val="0"/>
          <w:bCs w:val="0"/>
          <w:color w:val="auto"/>
          <w:sz w:val="21"/>
          <w:szCs w:val="21"/>
          <w:highlight w:val="none"/>
          <w:shd w:val="clear" w:color="auto" w:fill="auto"/>
        </w:rPr>
      </w:pPr>
      <w:r>
        <w:rPr>
          <w:rFonts w:hint="eastAsia" w:ascii="宋体" w:hAnsi="宋体" w:eastAsia="宋体" w:cs="宋体"/>
          <w:b w:val="0"/>
          <w:bCs w:val="0"/>
          <w:color w:val="auto"/>
          <w:sz w:val="21"/>
          <w:szCs w:val="21"/>
          <w:highlight w:val="none"/>
          <w:shd w:val="clear" w:color="auto" w:fill="auto"/>
        </w:rPr>
        <w:t>年  月  日</w:t>
      </w:r>
    </w:p>
    <w:p w14:paraId="03D23FB8">
      <w:pPr>
        <w:pStyle w:val="29"/>
        <w:shd w:val="clear"/>
        <w:snapToGrid w:val="0"/>
        <w:spacing w:beforeLines="0" w:afterLines="0" w:line="240" w:lineRule="auto"/>
        <w:rPr>
          <w:rFonts w:hint="eastAsia" w:ascii="宋体" w:hAnsi="宋体" w:eastAsia="宋体" w:cs="宋体"/>
          <w:b w:val="0"/>
          <w:bCs w:val="0"/>
          <w:color w:val="auto"/>
          <w:sz w:val="21"/>
          <w:szCs w:val="21"/>
          <w:highlight w:val="none"/>
          <w:shd w:val="clear" w:color="auto" w:fill="auto"/>
        </w:rPr>
      </w:pPr>
      <w:r>
        <w:rPr>
          <w:rFonts w:hint="eastAsia" w:ascii="宋体" w:hAnsi="宋体" w:eastAsia="宋体" w:cs="宋体"/>
          <w:b w:val="0"/>
          <w:bCs w:val="0"/>
          <w:color w:val="auto"/>
          <w:sz w:val="21"/>
          <w:szCs w:val="21"/>
          <w:highlight w:val="none"/>
          <w:shd w:val="clear" w:color="auto" w:fill="auto"/>
        </w:rPr>
        <w:br w:type="page"/>
      </w:r>
      <w:r>
        <w:rPr>
          <w:rFonts w:hint="eastAsia" w:ascii="宋体" w:hAnsi="宋体" w:eastAsia="宋体" w:cs="宋体"/>
          <w:b w:val="0"/>
          <w:bCs w:val="0"/>
          <w:color w:val="auto"/>
          <w:sz w:val="21"/>
          <w:szCs w:val="21"/>
          <w:highlight w:val="none"/>
          <w:shd w:val="clear" w:color="auto" w:fill="auto"/>
        </w:rPr>
        <w:t>1</w:t>
      </w:r>
      <w:r>
        <w:rPr>
          <w:rFonts w:hint="eastAsia" w:hAnsi="宋体" w:cs="宋体"/>
          <w:b w:val="0"/>
          <w:bCs w:val="0"/>
          <w:color w:val="auto"/>
          <w:sz w:val="21"/>
          <w:szCs w:val="21"/>
          <w:highlight w:val="none"/>
          <w:shd w:val="clear" w:color="auto" w:fill="auto"/>
          <w:lang w:val="en-US" w:eastAsia="zh-CN"/>
        </w:rPr>
        <w:t>4</w:t>
      </w:r>
      <w:r>
        <w:rPr>
          <w:rFonts w:hint="eastAsia" w:ascii="宋体" w:hAnsi="宋体" w:eastAsia="宋体" w:cs="宋体"/>
          <w:b w:val="0"/>
          <w:bCs w:val="0"/>
          <w:color w:val="auto"/>
          <w:sz w:val="21"/>
          <w:szCs w:val="21"/>
          <w:highlight w:val="none"/>
          <w:shd w:val="clear" w:color="auto" w:fill="auto"/>
        </w:rPr>
        <w:t>.开标一览表格式：</w:t>
      </w:r>
    </w:p>
    <w:p w14:paraId="2E0EE52E">
      <w:pPr>
        <w:pStyle w:val="29"/>
        <w:shd w:val="clear"/>
        <w:snapToGrid w:val="0"/>
        <w:spacing w:beforeLines="0" w:afterLines="0" w:line="240" w:lineRule="auto"/>
        <w:jc w:val="center"/>
        <w:rPr>
          <w:rFonts w:hint="eastAsia" w:ascii="宋体" w:hAnsi="宋体" w:eastAsia="宋体" w:cs="宋体"/>
          <w:b w:val="0"/>
          <w:bCs w:val="0"/>
          <w:color w:val="auto"/>
          <w:sz w:val="21"/>
          <w:szCs w:val="21"/>
          <w:highlight w:val="none"/>
          <w:shd w:val="clear" w:color="auto" w:fill="auto"/>
        </w:rPr>
      </w:pPr>
      <w:r>
        <w:rPr>
          <w:rFonts w:hint="eastAsia" w:ascii="宋体" w:hAnsi="宋体" w:eastAsia="宋体" w:cs="宋体"/>
          <w:b w:val="0"/>
          <w:bCs w:val="0"/>
          <w:color w:val="auto"/>
          <w:sz w:val="21"/>
          <w:szCs w:val="21"/>
          <w:highlight w:val="none"/>
          <w:shd w:val="clear" w:color="auto" w:fill="auto"/>
        </w:rPr>
        <w:t>开标一览表</w:t>
      </w:r>
    </w:p>
    <w:p w14:paraId="66FDF635">
      <w:pPr>
        <w:shd w:val="clear"/>
        <w:snapToGrid w:val="0"/>
        <w:spacing w:before="120" w:beforeLines="50" w:after="50" w:line="480" w:lineRule="auto"/>
        <w:rPr>
          <w:rFonts w:hint="eastAsia" w:ascii="宋体" w:hAnsi="宋体" w:eastAsia="宋体" w:cs="宋体"/>
          <w:b w:val="0"/>
          <w:bCs w:val="0"/>
          <w:color w:val="auto"/>
          <w:sz w:val="21"/>
          <w:szCs w:val="21"/>
          <w:highlight w:val="none"/>
          <w:shd w:val="clear" w:color="auto" w:fill="auto"/>
        </w:rPr>
      </w:pPr>
    </w:p>
    <w:p w14:paraId="536F181E">
      <w:pPr>
        <w:shd w:val="clear"/>
        <w:snapToGrid w:val="0"/>
        <w:spacing w:before="120" w:beforeLines="50" w:after="50" w:line="480" w:lineRule="auto"/>
        <w:ind w:firstLine="420" w:firstLineChars="200"/>
        <w:rPr>
          <w:rFonts w:hint="eastAsia" w:ascii="宋体" w:hAnsi="宋体" w:eastAsia="宋体" w:cs="宋体"/>
          <w:b w:val="0"/>
          <w:bCs w:val="0"/>
          <w:color w:val="auto"/>
          <w:sz w:val="21"/>
          <w:szCs w:val="21"/>
          <w:highlight w:val="none"/>
          <w:shd w:val="clear" w:color="auto" w:fill="auto"/>
        </w:rPr>
      </w:pPr>
      <w:r>
        <w:rPr>
          <w:rFonts w:hint="eastAsia" w:ascii="宋体" w:hAnsi="宋体" w:eastAsia="宋体" w:cs="宋体"/>
          <w:b w:val="0"/>
          <w:bCs w:val="0"/>
          <w:color w:val="auto"/>
          <w:sz w:val="21"/>
          <w:szCs w:val="21"/>
          <w:highlight w:val="none"/>
          <w:shd w:val="clear" w:color="auto" w:fill="auto"/>
        </w:rPr>
        <w:t>项目名称：</w:t>
      </w:r>
    </w:p>
    <w:p w14:paraId="13C24127">
      <w:pPr>
        <w:shd w:val="clear"/>
        <w:snapToGrid w:val="0"/>
        <w:spacing w:before="120" w:beforeLines="50" w:after="50" w:line="480" w:lineRule="auto"/>
        <w:ind w:firstLine="420" w:firstLineChars="200"/>
        <w:rPr>
          <w:rFonts w:hint="eastAsia" w:ascii="宋体" w:hAnsi="宋体" w:eastAsia="宋体" w:cs="宋体"/>
          <w:b w:val="0"/>
          <w:bCs w:val="0"/>
          <w:color w:val="auto"/>
          <w:sz w:val="21"/>
          <w:szCs w:val="21"/>
          <w:highlight w:val="none"/>
          <w:shd w:val="clear" w:color="auto" w:fill="auto"/>
        </w:rPr>
      </w:pPr>
      <w:r>
        <w:rPr>
          <w:rFonts w:hint="eastAsia" w:ascii="宋体" w:hAnsi="宋体" w:eastAsia="宋体" w:cs="宋体"/>
          <w:b w:val="0"/>
          <w:bCs w:val="0"/>
          <w:color w:val="auto"/>
          <w:sz w:val="21"/>
          <w:szCs w:val="21"/>
          <w:highlight w:val="none"/>
          <w:shd w:val="clear" w:color="auto" w:fill="auto"/>
        </w:rPr>
        <w:t>项目编号：</w:t>
      </w:r>
    </w:p>
    <w:tbl>
      <w:tblPr>
        <w:tblStyle w:val="51"/>
        <w:tblW w:w="910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728"/>
        <w:gridCol w:w="5526"/>
        <w:gridCol w:w="1854"/>
      </w:tblGrid>
      <w:tr w14:paraId="2E242B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28" w:type="dxa"/>
            <w:noWrap w:val="0"/>
            <w:vAlign w:val="top"/>
          </w:tcPr>
          <w:p w14:paraId="60B519FE">
            <w:pPr>
              <w:pStyle w:val="29"/>
              <w:shd w:val="clear"/>
              <w:snapToGrid w:val="0"/>
              <w:spacing w:before="120" w:after="120" w:line="240" w:lineRule="auto"/>
              <w:jc w:val="center"/>
              <w:rPr>
                <w:rFonts w:hint="eastAsia" w:ascii="宋体" w:hAnsi="宋体" w:eastAsia="宋体" w:cs="宋体"/>
                <w:b w:val="0"/>
                <w:bCs w:val="0"/>
                <w:color w:val="auto"/>
                <w:sz w:val="21"/>
                <w:szCs w:val="21"/>
                <w:highlight w:val="none"/>
                <w:shd w:val="clear" w:color="auto" w:fill="auto"/>
              </w:rPr>
            </w:pPr>
            <w:r>
              <w:rPr>
                <w:rFonts w:hint="eastAsia" w:ascii="宋体" w:hAnsi="宋体" w:eastAsia="宋体" w:cs="宋体"/>
                <w:b w:val="0"/>
                <w:bCs w:val="0"/>
                <w:color w:val="auto"/>
                <w:sz w:val="21"/>
                <w:szCs w:val="21"/>
                <w:highlight w:val="none"/>
                <w:shd w:val="clear" w:color="auto" w:fill="auto"/>
              </w:rPr>
              <w:t>名称</w:t>
            </w:r>
          </w:p>
        </w:tc>
        <w:tc>
          <w:tcPr>
            <w:tcW w:w="5526" w:type="dxa"/>
            <w:noWrap w:val="0"/>
            <w:vAlign w:val="top"/>
          </w:tcPr>
          <w:p w14:paraId="4F6B27DA">
            <w:pPr>
              <w:pStyle w:val="29"/>
              <w:shd w:val="clear"/>
              <w:snapToGrid w:val="0"/>
              <w:spacing w:before="120" w:after="120" w:line="240" w:lineRule="auto"/>
              <w:jc w:val="center"/>
              <w:rPr>
                <w:rFonts w:hint="eastAsia" w:ascii="宋体" w:hAnsi="宋体" w:eastAsia="宋体" w:cs="宋体"/>
                <w:b w:val="0"/>
                <w:bCs w:val="0"/>
                <w:color w:val="auto"/>
                <w:sz w:val="21"/>
                <w:szCs w:val="21"/>
                <w:highlight w:val="none"/>
                <w:shd w:val="clear" w:color="auto" w:fill="auto"/>
              </w:rPr>
            </w:pPr>
            <w:r>
              <w:rPr>
                <w:rFonts w:hint="eastAsia" w:ascii="宋体" w:hAnsi="宋体" w:eastAsia="宋体" w:cs="宋体"/>
                <w:b w:val="0"/>
                <w:bCs w:val="0"/>
                <w:color w:val="auto"/>
                <w:sz w:val="21"/>
                <w:szCs w:val="21"/>
                <w:highlight w:val="none"/>
                <w:shd w:val="clear" w:color="auto" w:fill="auto"/>
              </w:rPr>
              <w:t>内容</w:t>
            </w:r>
          </w:p>
        </w:tc>
        <w:tc>
          <w:tcPr>
            <w:tcW w:w="1854" w:type="dxa"/>
            <w:noWrap w:val="0"/>
            <w:vAlign w:val="top"/>
          </w:tcPr>
          <w:p w14:paraId="0B10B08E">
            <w:pPr>
              <w:pStyle w:val="29"/>
              <w:shd w:val="clear"/>
              <w:snapToGrid w:val="0"/>
              <w:spacing w:before="120" w:after="120" w:line="240" w:lineRule="auto"/>
              <w:jc w:val="center"/>
              <w:rPr>
                <w:rFonts w:hint="eastAsia" w:ascii="宋体" w:hAnsi="宋体" w:eastAsia="宋体" w:cs="宋体"/>
                <w:b w:val="0"/>
                <w:bCs w:val="0"/>
                <w:color w:val="auto"/>
                <w:sz w:val="21"/>
                <w:szCs w:val="21"/>
                <w:highlight w:val="none"/>
                <w:shd w:val="clear" w:color="auto" w:fill="auto"/>
              </w:rPr>
            </w:pPr>
            <w:r>
              <w:rPr>
                <w:rFonts w:hint="eastAsia" w:ascii="宋体" w:hAnsi="宋体" w:eastAsia="宋体" w:cs="宋体"/>
                <w:b w:val="0"/>
                <w:bCs w:val="0"/>
                <w:color w:val="auto"/>
                <w:sz w:val="21"/>
                <w:szCs w:val="21"/>
                <w:highlight w:val="none"/>
                <w:shd w:val="clear" w:color="auto" w:fill="auto"/>
              </w:rPr>
              <w:t>备注</w:t>
            </w:r>
          </w:p>
        </w:tc>
      </w:tr>
      <w:tr w14:paraId="1B0CDD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28" w:type="dxa"/>
            <w:noWrap w:val="0"/>
            <w:vAlign w:val="center"/>
          </w:tcPr>
          <w:p w14:paraId="4EA0A0D7">
            <w:pPr>
              <w:pStyle w:val="29"/>
              <w:shd w:val="clear"/>
              <w:snapToGrid w:val="0"/>
              <w:spacing w:before="120" w:after="120" w:line="240" w:lineRule="auto"/>
              <w:jc w:val="center"/>
              <w:rPr>
                <w:rFonts w:hint="eastAsia" w:ascii="宋体" w:hAnsi="宋体" w:eastAsia="宋体" w:cs="宋体"/>
                <w:b w:val="0"/>
                <w:bCs w:val="0"/>
                <w:color w:val="auto"/>
                <w:sz w:val="21"/>
                <w:szCs w:val="21"/>
                <w:highlight w:val="none"/>
                <w:shd w:val="clear" w:color="auto" w:fill="auto"/>
              </w:rPr>
            </w:pPr>
          </w:p>
          <w:p w14:paraId="1AB8EF64">
            <w:pPr>
              <w:pStyle w:val="29"/>
              <w:shd w:val="clear"/>
              <w:snapToGrid w:val="0"/>
              <w:spacing w:beforeLines="0" w:afterLines="0" w:line="240" w:lineRule="auto"/>
              <w:jc w:val="center"/>
              <w:rPr>
                <w:rFonts w:hAnsi="宋体"/>
                <w:b w:val="0"/>
                <w:bCs w:val="0"/>
                <w:color w:val="auto"/>
                <w:kern w:val="2"/>
                <w:sz w:val="21"/>
                <w:szCs w:val="21"/>
                <w:highlight w:val="none"/>
              </w:rPr>
            </w:pPr>
            <w:r>
              <w:rPr>
                <w:rFonts w:hint="eastAsia" w:hAnsi="宋体"/>
                <w:b w:val="0"/>
                <w:bCs w:val="0"/>
                <w:color w:val="auto"/>
                <w:kern w:val="2"/>
                <w:sz w:val="21"/>
                <w:szCs w:val="21"/>
                <w:highlight w:val="none"/>
              </w:rPr>
              <w:t>投标总报价</w:t>
            </w:r>
          </w:p>
          <w:p w14:paraId="5E6DFD11">
            <w:pPr>
              <w:pStyle w:val="29"/>
              <w:shd w:val="clear"/>
              <w:snapToGrid w:val="0"/>
              <w:spacing w:before="120" w:after="120" w:line="240" w:lineRule="auto"/>
              <w:jc w:val="center"/>
              <w:rPr>
                <w:rFonts w:hint="eastAsia" w:ascii="宋体" w:hAnsi="宋体" w:eastAsia="宋体" w:cs="宋体"/>
                <w:b w:val="0"/>
                <w:bCs w:val="0"/>
                <w:color w:val="auto"/>
                <w:sz w:val="21"/>
                <w:szCs w:val="21"/>
                <w:highlight w:val="none"/>
                <w:shd w:val="clear" w:color="auto" w:fill="auto"/>
              </w:rPr>
            </w:pPr>
          </w:p>
          <w:p w14:paraId="61B749CE">
            <w:pPr>
              <w:pStyle w:val="29"/>
              <w:shd w:val="clear"/>
              <w:snapToGrid w:val="0"/>
              <w:spacing w:before="120" w:after="120" w:line="240" w:lineRule="auto"/>
              <w:jc w:val="center"/>
              <w:rPr>
                <w:rFonts w:hint="eastAsia" w:ascii="宋体" w:hAnsi="宋体" w:eastAsia="宋体" w:cs="宋体"/>
                <w:b w:val="0"/>
                <w:bCs w:val="0"/>
                <w:color w:val="auto"/>
                <w:sz w:val="21"/>
                <w:szCs w:val="21"/>
                <w:highlight w:val="none"/>
                <w:shd w:val="clear" w:color="auto" w:fill="auto"/>
              </w:rPr>
            </w:pPr>
          </w:p>
        </w:tc>
        <w:tc>
          <w:tcPr>
            <w:tcW w:w="5526" w:type="dxa"/>
            <w:noWrap w:val="0"/>
            <w:vAlign w:val="center"/>
          </w:tcPr>
          <w:p w14:paraId="3BF11FF5">
            <w:pPr>
              <w:pStyle w:val="29"/>
              <w:shd w:val="clear"/>
              <w:snapToGrid w:val="0"/>
              <w:spacing w:before="120" w:after="120" w:line="240" w:lineRule="auto"/>
              <w:rPr>
                <w:rFonts w:hint="eastAsia" w:ascii="宋体" w:hAnsi="宋体" w:eastAsia="宋体" w:cs="宋体"/>
                <w:b w:val="0"/>
                <w:bCs w:val="0"/>
                <w:color w:val="auto"/>
                <w:sz w:val="21"/>
                <w:szCs w:val="21"/>
                <w:highlight w:val="none"/>
                <w:shd w:val="clear" w:color="auto" w:fill="auto"/>
              </w:rPr>
            </w:pPr>
          </w:p>
          <w:p w14:paraId="503CDB60">
            <w:pPr>
              <w:pStyle w:val="29"/>
              <w:shd w:val="clear"/>
              <w:snapToGrid w:val="0"/>
              <w:spacing w:beforeLines="0" w:afterLines="0" w:line="240" w:lineRule="auto"/>
              <w:ind w:left="240" w:hanging="210" w:hangingChars="100"/>
              <w:rPr>
                <w:rFonts w:hint="eastAsia" w:ascii="宋体" w:hAnsi="宋体" w:eastAsia="宋体" w:cs="宋体"/>
                <w:b w:val="0"/>
                <w:bCs w:val="0"/>
                <w:color w:val="auto"/>
                <w:kern w:val="2"/>
                <w:sz w:val="21"/>
                <w:szCs w:val="21"/>
                <w:highlight w:val="none"/>
                <w:shd w:val="clear" w:color="auto" w:fill="auto"/>
              </w:rPr>
            </w:pPr>
            <w:r>
              <w:rPr>
                <w:rFonts w:hint="eastAsia" w:ascii="宋体" w:hAnsi="宋体" w:eastAsia="宋体" w:cs="宋体"/>
                <w:b w:val="0"/>
                <w:bCs w:val="0"/>
                <w:color w:val="auto"/>
                <w:kern w:val="2"/>
                <w:sz w:val="21"/>
                <w:szCs w:val="21"/>
                <w:highlight w:val="none"/>
                <w:shd w:val="clear" w:color="auto" w:fill="auto"/>
              </w:rPr>
              <w:t>大写：人民币</w:t>
            </w:r>
            <w:r>
              <w:rPr>
                <w:rFonts w:hint="eastAsia" w:ascii="宋体" w:hAnsi="宋体" w:eastAsia="宋体" w:cs="宋体"/>
                <w:b w:val="0"/>
                <w:bCs w:val="0"/>
                <w:color w:val="auto"/>
                <w:kern w:val="2"/>
                <w:sz w:val="21"/>
                <w:szCs w:val="21"/>
                <w:highlight w:val="none"/>
                <w:u w:val="single"/>
                <w:shd w:val="clear" w:color="auto" w:fill="auto"/>
                <w:lang w:val="en-US" w:eastAsia="zh-CN"/>
              </w:rPr>
              <w:t xml:space="preserve"> </w:t>
            </w:r>
            <w:r>
              <w:rPr>
                <w:rFonts w:hint="eastAsia" w:ascii="宋体" w:hAnsi="宋体" w:eastAsia="宋体" w:cs="宋体"/>
                <w:b w:val="0"/>
                <w:bCs w:val="0"/>
                <w:color w:val="auto"/>
                <w:kern w:val="2"/>
                <w:sz w:val="21"/>
                <w:szCs w:val="21"/>
                <w:highlight w:val="none"/>
                <w:u w:val="single"/>
                <w:shd w:val="clear" w:color="auto" w:fill="auto"/>
              </w:rPr>
              <w:t xml:space="preserve"> </w:t>
            </w:r>
            <w:r>
              <w:rPr>
                <w:rFonts w:hint="eastAsia" w:hAnsi="宋体" w:cs="宋体"/>
                <w:b w:val="0"/>
                <w:bCs w:val="0"/>
                <w:color w:val="auto"/>
                <w:kern w:val="2"/>
                <w:sz w:val="21"/>
                <w:szCs w:val="21"/>
                <w:highlight w:val="none"/>
                <w:u w:val="single"/>
                <w:shd w:val="clear" w:color="auto" w:fill="auto"/>
                <w:lang w:val="en-US" w:eastAsia="zh-CN"/>
              </w:rPr>
              <w:t xml:space="preserve">            元</w:t>
            </w:r>
            <w:r>
              <w:rPr>
                <w:rFonts w:hint="eastAsia" w:ascii="宋体" w:hAnsi="宋体" w:eastAsia="宋体" w:cs="宋体"/>
                <w:b w:val="0"/>
                <w:bCs w:val="0"/>
                <w:color w:val="auto"/>
                <w:kern w:val="2"/>
                <w:sz w:val="21"/>
                <w:szCs w:val="21"/>
                <w:highlight w:val="none"/>
                <w:shd w:val="clear" w:color="auto" w:fill="auto"/>
              </w:rPr>
              <w:t>整</w:t>
            </w:r>
          </w:p>
          <w:p w14:paraId="66E7B494">
            <w:pPr>
              <w:pStyle w:val="29"/>
              <w:shd w:val="clear"/>
              <w:snapToGrid w:val="0"/>
              <w:spacing w:beforeLines="0" w:afterLines="0" w:line="240" w:lineRule="auto"/>
              <w:rPr>
                <w:rFonts w:hint="eastAsia" w:ascii="宋体" w:hAnsi="宋体" w:eastAsia="宋体" w:cs="宋体"/>
                <w:b w:val="0"/>
                <w:bCs w:val="0"/>
                <w:color w:val="auto"/>
                <w:kern w:val="2"/>
                <w:sz w:val="21"/>
                <w:szCs w:val="21"/>
                <w:highlight w:val="none"/>
                <w:shd w:val="clear" w:color="auto" w:fill="auto"/>
              </w:rPr>
            </w:pPr>
          </w:p>
          <w:p w14:paraId="3B2E74EE">
            <w:pPr>
              <w:pStyle w:val="29"/>
              <w:shd w:val="clear"/>
              <w:snapToGrid w:val="0"/>
              <w:spacing w:beforeLines="0" w:afterLines="0" w:line="240" w:lineRule="auto"/>
              <w:rPr>
                <w:rFonts w:hint="eastAsia" w:ascii="宋体" w:hAnsi="宋体" w:eastAsia="宋体" w:cs="宋体"/>
                <w:b w:val="0"/>
                <w:bCs w:val="0"/>
                <w:color w:val="auto"/>
                <w:kern w:val="2"/>
                <w:sz w:val="21"/>
                <w:szCs w:val="21"/>
                <w:highlight w:val="none"/>
                <w:shd w:val="clear" w:color="auto" w:fill="auto"/>
              </w:rPr>
            </w:pPr>
            <w:r>
              <w:rPr>
                <w:rFonts w:hint="eastAsia" w:ascii="宋体" w:hAnsi="宋体" w:eastAsia="宋体" w:cs="宋体"/>
                <w:b w:val="0"/>
                <w:bCs w:val="0"/>
                <w:color w:val="auto"/>
                <w:kern w:val="2"/>
                <w:sz w:val="21"/>
                <w:szCs w:val="21"/>
                <w:highlight w:val="none"/>
                <w:shd w:val="clear" w:color="auto" w:fill="auto"/>
              </w:rPr>
              <w:t>小写：</w:t>
            </w:r>
            <w:r>
              <w:rPr>
                <w:rFonts w:hint="eastAsia" w:ascii="宋体" w:hAnsi="宋体" w:eastAsia="宋体" w:cs="宋体"/>
                <w:b w:val="0"/>
                <w:bCs w:val="0"/>
                <w:color w:val="auto"/>
                <w:kern w:val="2"/>
                <w:sz w:val="21"/>
                <w:szCs w:val="21"/>
                <w:highlight w:val="none"/>
                <w:u w:val="none"/>
                <w:shd w:val="clear" w:color="auto" w:fill="auto"/>
              </w:rPr>
              <w:t>￥_________________</w:t>
            </w:r>
            <w:r>
              <w:rPr>
                <w:rFonts w:hint="eastAsia" w:ascii="宋体" w:hAnsi="宋体" w:eastAsia="宋体" w:cs="宋体"/>
                <w:b w:val="0"/>
                <w:bCs w:val="0"/>
                <w:color w:val="auto"/>
                <w:kern w:val="2"/>
                <w:sz w:val="21"/>
                <w:szCs w:val="21"/>
                <w:highlight w:val="none"/>
                <w:shd w:val="clear" w:color="auto" w:fill="auto"/>
              </w:rPr>
              <w:t>元整</w:t>
            </w:r>
          </w:p>
          <w:p w14:paraId="3A711BB3">
            <w:pPr>
              <w:shd w:val="clear"/>
              <w:rPr>
                <w:rFonts w:hint="eastAsia" w:ascii="宋体" w:hAnsi="宋体" w:eastAsia="宋体" w:cs="宋体"/>
                <w:b w:val="0"/>
                <w:bCs w:val="0"/>
                <w:color w:val="auto"/>
                <w:sz w:val="21"/>
                <w:szCs w:val="21"/>
                <w:highlight w:val="none"/>
                <w:shd w:val="clear" w:color="auto" w:fill="auto"/>
              </w:rPr>
            </w:pPr>
          </w:p>
          <w:p w14:paraId="4EA06D8C">
            <w:pPr>
              <w:pStyle w:val="29"/>
              <w:shd w:val="clear"/>
              <w:snapToGrid w:val="0"/>
              <w:spacing w:before="120" w:after="120" w:line="240" w:lineRule="auto"/>
              <w:rPr>
                <w:rFonts w:hint="eastAsia" w:ascii="宋体" w:hAnsi="宋体" w:eastAsia="宋体" w:cs="宋体"/>
                <w:b w:val="0"/>
                <w:bCs w:val="0"/>
                <w:color w:val="auto"/>
                <w:sz w:val="21"/>
                <w:szCs w:val="21"/>
                <w:highlight w:val="none"/>
                <w:shd w:val="clear" w:color="auto" w:fill="auto"/>
              </w:rPr>
            </w:pPr>
          </w:p>
        </w:tc>
        <w:tc>
          <w:tcPr>
            <w:tcW w:w="1854" w:type="dxa"/>
            <w:noWrap w:val="0"/>
            <w:vAlign w:val="top"/>
          </w:tcPr>
          <w:p w14:paraId="145657D2">
            <w:pPr>
              <w:shd w:val="clear"/>
              <w:rPr>
                <w:rFonts w:hint="eastAsia" w:ascii="宋体" w:hAnsi="宋体" w:eastAsia="宋体" w:cs="宋体"/>
                <w:b w:val="0"/>
                <w:bCs w:val="0"/>
                <w:color w:val="auto"/>
                <w:sz w:val="21"/>
                <w:szCs w:val="21"/>
                <w:highlight w:val="none"/>
                <w:shd w:val="clear" w:color="auto" w:fill="auto"/>
                <w:lang w:val="en-US" w:eastAsia="zh-CN"/>
              </w:rPr>
            </w:pPr>
          </w:p>
        </w:tc>
      </w:tr>
    </w:tbl>
    <w:p w14:paraId="64D94B74">
      <w:pPr>
        <w:pStyle w:val="29"/>
        <w:shd w:val="clear"/>
        <w:spacing w:before="120" w:after="120" w:line="240" w:lineRule="auto"/>
        <w:rPr>
          <w:rFonts w:hint="eastAsia" w:ascii="宋体" w:hAnsi="宋体" w:eastAsia="宋体" w:cs="宋体"/>
          <w:b w:val="0"/>
          <w:bCs w:val="0"/>
          <w:color w:val="auto"/>
          <w:sz w:val="21"/>
          <w:szCs w:val="21"/>
          <w:highlight w:val="none"/>
          <w:shd w:val="clear" w:color="auto" w:fill="auto"/>
        </w:rPr>
      </w:pPr>
      <w:r>
        <w:rPr>
          <w:rFonts w:hint="eastAsia" w:ascii="宋体" w:hAnsi="宋体" w:eastAsia="宋体" w:cs="宋体"/>
          <w:b w:val="0"/>
          <w:bCs w:val="0"/>
          <w:color w:val="auto"/>
          <w:sz w:val="21"/>
          <w:szCs w:val="21"/>
          <w:highlight w:val="none"/>
          <w:shd w:val="clear" w:color="auto" w:fill="auto"/>
        </w:rPr>
        <w:t>注：1、报价一经涂改，应在涂改处加盖单位公章或者由法定代表人签字或盖章，否则其投标作无效标处理。</w:t>
      </w:r>
    </w:p>
    <w:p w14:paraId="2FC12B23">
      <w:pPr>
        <w:pStyle w:val="29"/>
        <w:numPr>
          <w:ilvl w:val="0"/>
          <w:numId w:val="0"/>
        </w:numPr>
        <w:shd w:val="clear"/>
        <w:snapToGrid w:val="0"/>
        <w:spacing w:before="120" w:beforeLines="0" w:after="120" w:afterLines="0" w:line="240" w:lineRule="auto"/>
        <w:rPr>
          <w:rFonts w:hint="eastAsia" w:ascii="宋体" w:hAnsi="宋体" w:eastAsia="宋体" w:cs="宋体"/>
          <w:b w:val="0"/>
          <w:bCs w:val="0"/>
          <w:color w:val="auto"/>
          <w:sz w:val="21"/>
          <w:szCs w:val="21"/>
          <w:highlight w:val="none"/>
          <w:shd w:val="clear" w:color="auto" w:fill="auto"/>
        </w:rPr>
      </w:pPr>
    </w:p>
    <w:p w14:paraId="778D8763">
      <w:pPr>
        <w:pStyle w:val="29"/>
        <w:shd w:val="clear"/>
        <w:snapToGrid w:val="0"/>
        <w:spacing w:beforeLines="0" w:afterLines="0" w:line="240" w:lineRule="auto"/>
        <w:rPr>
          <w:rFonts w:hint="eastAsia" w:ascii="宋体" w:hAnsi="宋体" w:eastAsia="宋体" w:cs="宋体"/>
          <w:b w:val="0"/>
          <w:bCs w:val="0"/>
          <w:color w:val="auto"/>
          <w:spacing w:val="20"/>
          <w:sz w:val="21"/>
          <w:szCs w:val="21"/>
          <w:highlight w:val="none"/>
          <w:shd w:val="clear" w:color="auto" w:fill="auto"/>
        </w:rPr>
      </w:pPr>
    </w:p>
    <w:p w14:paraId="2A69D340">
      <w:pPr>
        <w:pStyle w:val="29"/>
        <w:shd w:val="clear"/>
        <w:snapToGrid w:val="0"/>
        <w:spacing w:beforeLines="0" w:afterLines="0" w:line="240" w:lineRule="auto"/>
        <w:rPr>
          <w:rFonts w:hint="eastAsia" w:ascii="宋体" w:hAnsi="宋体" w:eastAsia="宋体" w:cs="宋体"/>
          <w:b w:val="0"/>
          <w:bCs w:val="0"/>
          <w:color w:val="auto"/>
          <w:spacing w:val="20"/>
          <w:sz w:val="21"/>
          <w:szCs w:val="21"/>
          <w:highlight w:val="none"/>
          <w:shd w:val="clear" w:color="auto" w:fill="auto"/>
        </w:rPr>
      </w:pPr>
    </w:p>
    <w:p w14:paraId="38D81FE3">
      <w:pPr>
        <w:pStyle w:val="29"/>
        <w:shd w:val="clear"/>
        <w:snapToGrid w:val="0"/>
        <w:spacing w:beforeLines="0" w:afterLines="0" w:line="240" w:lineRule="auto"/>
        <w:rPr>
          <w:rFonts w:hint="eastAsia" w:ascii="宋体" w:hAnsi="宋体" w:eastAsia="宋体" w:cs="宋体"/>
          <w:b w:val="0"/>
          <w:bCs w:val="0"/>
          <w:color w:val="auto"/>
          <w:spacing w:val="20"/>
          <w:sz w:val="21"/>
          <w:szCs w:val="21"/>
          <w:highlight w:val="none"/>
          <w:shd w:val="clear" w:color="auto" w:fill="auto"/>
        </w:rPr>
      </w:pPr>
      <w:r>
        <w:rPr>
          <w:rFonts w:hint="eastAsia" w:ascii="宋体" w:hAnsi="宋体" w:eastAsia="宋体" w:cs="宋体"/>
          <w:b w:val="0"/>
          <w:bCs w:val="0"/>
          <w:color w:val="auto"/>
          <w:spacing w:val="20"/>
          <w:sz w:val="21"/>
          <w:szCs w:val="21"/>
          <w:highlight w:val="none"/>
          <w:shd w:val="clear" w:color="auto" w:fill="auto"/>
        </w:rPr>
        <w:t xml:space="preserve">法定代表人签字（或盖章）：            投标人（盖章）：  </w:t>
      </w:r>
    </w:p>
    <w:p w14:paraId="1F68D3B0">
      <w:pPr>
        <w:pStyle w:val="29"/>
        <w:shd w:val="clear"/>
        <w:snapToGrid w:val="0"/>
        <w:spacing w:beforeLines="0" w:afterLines="0" w:line="240" w:lineRule="auto"/>
        <w:rPr>
          <w:rFonts w:hint="eastAsia" w:ascii="宋体" w:hAnsi="宋体" w:eastAsia="宋体" w:cs="宋体"/>
          <w:b w:val="0"/>
          <w:bCs w:val="0"/>
          <w:color w:val="auto"/>
          <w:sz w:val="21"/>
          <w:szCs w:val="21"/>
          <w:highlight w:val="none"/>
          <w:shd w:val="clear" w:color="auto" w:fill="auto"/>
        </w:rPr>
      </w:pPr>
    </w:p>
    <w:p w14:paraId="410B062F">
      <w:pPr>
        <w:shd w:val="clear"/>
        <w:snapToGrid w:val="0"/>
        <w:spacing w:before="50" w:after="120" w:afterLines="50"/>
        <w:jc w:val="left"/>
        <w:rPr>
          <w:rFonts w:hint="eastAsia" w:ascii="宋体" w:hAnsi="宋体" w:eastAsia="宋体" w:cs="宋体"/>
          <w:b w:val="0"/>
          <w:bCs w:val="0"/>
          <w:color w:val="auto"/>
          <w:kern w:val="0"/>
          <w:sz w:val="21"/>
          <w:szCs w:val="21"/>
          <w:highlight w:val="none"/>
          <w:shd w:val="clear" w:color="auto" w:fill="auto"/>
        </w:rPr>
      </w:pPr>
    </w:p>
    <w:p w14:paraId="5366EE47">
      <w:pPr>
        <w:shd w:val="clear"/>
        <w:snapToGrid w:val="0"/>
        <w:spacing w:before="50" w:after="120" w:afterLines="50"/>
        <w:jc w:val="left"/>
        <w:rPr>
          <w:rFonts w:hint="eastAsia" w:ascii="宋体" w:hAnsi="宋体" w:eastAsia="宋体" w:cs="宋体"/>
          <w:b w:val="0"/>
          <w:bCs w:val="0"/>
          <w:color w:val="auto"/>
          <w:sz w:val="21"/>
          <w:szCs w:val="21"/>
          <w:highlight w:val="none"/>
          <w:shd w:val="clear" w:color="auto" w:fill="auto"/>
        </w:rPr>
      </w:pPr>
      <w:r>
        <w:rPr>
          <w:rFonts w:hint="eastAsia" w:ascii="宋体" w:hAnsi="宋体" w:eastAsia="宋体" w:cs="宋体"/>
          <w:b w:val="0"/>
          <w:bCs w:val="0"/>
          <w:color w:val="auto"/>
          <w:kern w:val="0"/>
          <w:sz w:val="21"/>
          <w:szCs w:val="21"/>
          <w:highlight w:val="none"/>
          <w:shd w:val="clear" w:color="auto" w:fill="auto"/>
        </w:rPr>
        <w:t>日期：  _____年___月___日</w:t>
      </w:r>
    </w:p>
    <w:p w14:paraId="1BD4C586">
      <w:pPr>
        <w:pStyle w:val="29"/>
        <w:shd w:val="clear"/>
        <w:snapToGrid w:val="0"/>
        <w:spacing w:beforeLines="0" w:afterLines="0" w:line="240" w:lineRule="auto"/>
        <w:rPr>
          <w:rFonts w:hint="eastAsia" w:ascii="宋体" w:hAnsi="宋体" w:eastAsia="宋体" w:cs="宋体"/>
          <w:b w:val="0"/>
          <w:bCs w:val="0"/>
          <w:color w:val="auto"/>
          <w:sz w:val="21"/>
          <w:szCs w:val="21"/>
          <w:highlight w:val="none"/>
          <w:shd w:val="clear" w:color="auto" w:fill="auto"/>
        </w:rPr>
      </w:pPr>
    </w:p>
    <w:p w14:paraId="055F6A37">
      <w:pPr>
        <w:pStyle w:val="29"/>
        <w:shd w:val="clear"/>
        <w:snapToGrid w:val="0"/>
        <w:spacing w:beforeLines="0" w:afterLines="0" w:line="240" w:lineRule="auto"/>
        <w:rPr>
          <w:rFonts w:hint="eastAsia" w:ascii="宋体" w:hAnsi="宋体" w:eastAsia="宋体" w:cs="宋体"/>
          <w:b w:val="0"/>
          <w:bCs w:val="0"/>
          <w:color w:val="auto"/>
          <w:sz w:val="21"/>
          <w:szCs w:val="21"/>
          <w:highlight w:val="none"/>
          <w:shd w:val="clear" w:color="auto" w:fill="auto"/>
        </w:rPr>
      </w:pPr>
    </w:p>
    <w:p w14:paraId="711D2255">
      <w:pPr>
        <w:pStyle w:val="29"/>
        <w:shd w:val="clear"/>
        <w:snapToGrid w:val="0"/>
        <w:spacing w:beforeLines="0" w:afterLines="0" w:line="240" w:lineRule="auto"/>
        <w:rPr>
          <w:rFonts w:hint="eastAsia" w:ascii="宋体" w:hAnsi="宋体" w:eastAsia="宋体" w:cs="宋体"/>
          <w:b w:val="0"/>
          <w:bCs w:val="0"/>
          <w:color w:val="auto"/>
          <w:sz w:val="21"/>
          <w:szCs w:val="21"/>
          <w:highlight w:val="none"/>
          <w:shd w:val="clear" w:color="auto" w:fill="auto"/>
        </w:rPr>
      </w:pPr>
    </w:p>
    <w:p w14:paraId="433BC0C4">
      <w:pPr>
        <w:shd w:val="clear"/>
        <w:rPr>
          <w:rFonts w:hint="eastAsia" w:ascii="宋体" w:hAnsi="宋体" w:eastAsia="宋体" w:cs="宋体"/>
          <w:b w:val="0"/>
          <w:bCs w:val="0"/>
          <w:color w:val="auto"/>
          <w:sz w:val="21"/>
          <w:szCs w:val="21"/>
          <w:highlight w:val="none"/>
          <w:shd w:val="clear" w:color="auto" w:fill="auto"/>
        </w:rPr>
      </w:pPr>
    </w:p>
    <w:p w14:paraId="3C3061D4">
      <w:pPr>
        <w:pStyle w:val="20"/>
        <w:shd w:val="clear"/>
        <w:rPr>
          <w:rFonts w:hint="eastAsia" w:ascii="宋体" w:hAnsi="宋体" w:eastAsia="宋体" w:cs="宋体"/>
          <w:b w:val="0"/>
          <w:bCs w:val="0"/>
          <w:color w:val="auto"/>
          <w:sz w:val="21"/>
          <w:szCs w:val="21"/>
          <w:highlight w:val="none"/>
          <w:shd w:val="clear" w:color="auto" w:fill="auto"/>
        </w:rPr>
      </w:pPr>
    </w:p>
    <w:p w14:paraId="589DD091">
      <w:pPr>
        <w:shd w:val="clear"/>
        <w:rPr>
          <w:rFonts w:hint="eastAsia" w:ascii="宋体" w:hAnsi="宋体" w:eastAsia="宋体" w:cs="宋体"/>
          <w:b w:val="0"/>
          <w:bCs w:val="0"/>
          <w:color w:val="auto"/>
          <w:sz w:val="21"/>
          <w:szCs w:val="21"/>
          <w:highlight w:val="none"/>
          <w:shd w:val="clear" w:color="auto" w:fill="auto"/>
        </w:rPr>
      </w:pPr>
    </w:p>
    <w:p w14:paraId="76B29F3D">
      <w:pPr>
        <w:pStyle w:val="20"/>
        <w:shd w:val="clear"/>
        <w:rPr>
          <w:rFonts w:hint="eastAsia" w:ascii="宋体" w:hAnsi="宋体" w:eastAsia="宋体" w:cs="宋体"/>
          <w:b w:val="0"/>
          <w:bCs w:val="0"/>
          <w:color w:val="auto"/>
          <w:sz w:val="21"/>
          <w:szCs w:val="21"/>
          <w:highlight w:val="none"/>
          <w:shd w:val="clear" w:color="auto" w:fill="auto"/>
        </w:rPr>
      </w:pPr>
    </w:p>
    <w:p w14:paraId="3D23B754">
      <w:pPr>
        <w:shd w:val="clear"/>
        <w:rPr>
          <w:rFonts w:hint="eastAsia" w:ascii="宋体" w:hAnsi="宋体" w:eastAsia="宋体" w:cs="宋体"/>
          <w:b w:val="0"/>
          <w:bCs w:val="0"/>
          <w:color w:val="auto"/>
          <w:sz w:val="21"/>
          <w:szCs w:val="21"/>
          <w:highlight w:val="none"/>
          <w:shd w:val="clear" w:color="auto" w:fill="auto"/>
        </w:rPr>
      </w:pPr>
    </w:p>
    <w:p w14:paraId="0FD990A6">
      <w:pPr>
        <w:pStyle w:val="20"/>
        <w:shd w:val="clear"/>
        <w:rPr>
          <w:rFonts w:hint="eastAsia" w:ascii="宋体" w:hAnsi="宋体" w:eastAsia="宋体" w:cs="宋体"/>
          <w:b w:val="0"/>
          <w:bCs w:val="0"/>
          <w:color w:val="auto"/>
          <w:sz w:val="21"/>
          <w:szCs w:val="21"/>
          <w:highlight w:val="none"/>
          <w:shd w:val="clear" w:color="auto" w:fill="auto"/>
        </w:rPr>
      </w:pPr>
    </w:p>
    <w:p w14:paraId="3AEA3278">
      <w:pPr>
        <w:shd w:val="clear"/>
        <w:rPr>
          <w:rFonts w:hint="eastAsia" w:ascii="宋体" w:hAnsi="宋体" w:eastAsia="宋体" w:cs="宋体"/>
          <w:b w:val="0"/>
          <w:bCs w:val="0"/>
          <w:color w:val="auto"/>
          <w:sz w:val="21"/>
          <w:szCs w:val="21"/>
          <w:highlight w:val="none"/>
          <w:shd w:val="clear" w:color="auto" w:fill="auto"/>
        </w:rPr>
      </w:pPr>
    </w:p>
    <w:p w14:paraId="313197E9">
      <w:pPr>
        <w:pStyle w:val="20"/>
        <w:shd w:val="clear"/>
        <w:rPr>
          <w:rFonts w:hint="eastAsia" w:ascii="宋体" w:hAnsi="宋体" w:eastAsia="宋体" w:cs="宋体"/>
          <w:b w:val="0"/>
          <w:bCs w:val="0"/>
          <w:color w:val="auto"/>
          <w:sz w:val="21"/>
          <w:szCs w:val="21"/>
          <w:highlight w:val="none"/>
          <w:shd w:val="clear" w:color="auto" w:fill="auto"/>
        </w:rPr>
      </w:pPr>
    </w:p>
    <w:p w14:paraId="710BEA6E">
      <w:pPr>
        <w:shd w:val="clear"/>
        <w:rPr>
          <w:rFonts w:hint="eastAsia" w:ascii="宋体" w:hAnsi="宋体" w:eastAsia="宋体" w:cs="宋体"/>
          <w:b w:val="0"/>
          <w:bCs w:val="0"/>
          <w:color w:val="auto"/>
          <w:sz w:val="21"/>
          <w:szCs w:val="21"/>
          <w:highlight w:val="none"/>
          <w:shd w:val="clear" w:color="auto" w:fill="auto"/>
        </w:rPr>
      </w:pPr>
    </w:p>
    <w:p w14:paraId="7AFC5CB5">
      <w:pPr>
        <w:pStyle w:val="20"/>
        <w:shd w:val="clear"/>
        <w:rPr>
          <w:rFonts w:hint="eastAsia" w:ascii="宋体" w:hAnsi="宋体" w:eastAsia="宋体" w:cs="宋体"/>
          <w:b w:val="0"/>
          <w:bCs w:val="0"/>
          <w:color w:val="auto"/>
          <w:sz w:val="21"/>
          <w:szCs w:val="21"/>
          <w:highlight w:val="none"/>
          <w:shd w:val="clear" w:color="auto" w:fill="auto"/>
        </w:rPr>
      </w:pPr>
    </w:p>
    <w:p w14:paraId="0BC8841D">
      <w:pPr>
        <w:shd w:val="clear"/>
        <w:rPr>
          <w:rFonts w:hint="eastAsia" w:ascii="宋体" w:hAnsi="宋体" w:eastAsia="宋体" w:cs="宋体"/>
          <w:b w:val="0"/>
          <w:bCs w:val="0"/>
          <w:color w:val="auto"/>
          <w:sz w:val="21"/>
          <w:szCs w:val="21"/>
          <w:highlight w:val="none"/>
          <w:shd w:val="clear" w:color="auto" w:fill="auto"/>
        </w:rPr>
      </w:pPr>
    </w:p>
    <w:p w14:paraId="664B20BE">
      <w:pPr>
        <w:pStyle w:val="20"/>
        <w:shd w:val="clear"/>
        <w:rPr>
          <w:rFonts w:hint="eastAsia" w:ascii="宋体" w:hAnsi="宋体" w:eastAsia="宋体" w:cs="宋体"/>
          <w:b w:val="0"/>
          <w:bCs w:val="0"/>
          <w:color w:val="auto"/>
          <w:sz w:val="21"/>
          <w:szCs w:val="21"/>
          <w:highlight w:val="none"/>
          <w:shd w:val="clear" w:color="auto" w:fill="auto"/>
        </w:rPr>
      </w:pPr>
    </w:p>
    <w:p w14:paraId="1192E846">
      <w:pPr>
        <w:pStyle w:val="29"/>
        <w:shd w:val="clear"/>
        <w:snapToGrid w:val="0"/>
        <w:spacing w:beforeLines="0" w:afterLines="0" w:line="240" w:lineRule="auto"/>
        <w:rPr>
          <w:rFonts w:hint="eastAsia" w:hAnsi="宋体"/>
          <w:b w:val="0"/>
          <w:bCs w:val="0"/>
          <w:color w:val="auto"/>
          <w:sz w:val="21"/>
          <w:szCs w:val="21"/>
          <w:highlight w:val="none"/>
          <w:lang w:val="en-US" w:eastAsia="zh-CN"/>
        </w:rPr>
      </w:pPr>
    </w:p>
    <w:p w14:paraId="4EAA2BFD">
      <w:pPr>
        <w:pStyle w:val="29"/>
        <w:shd w:val="clear"/>
        <w:snapToGrid w:val="0"/>
        <w:spacing w:beforeLines="0" w:afterLines="0" w:line="240" w:lineRule="auto"/>
        <w:rPr>
          <w:rFonts w:hint="eastAsia" w:hAnsi="宋体"/>
          <w:b w:val="0"/>
          <w:bCs w:val="0"/>
          <w:color w:val="auto"/>
          <w:sz w:val="21"/>
          <w:szCs w:val="21"/>
          <w:highlight w:val="none"/>
          <w:lang w:val="en-US" w:eastAsia="zh-CN"/>
        </w:rPr>
      </w:pPr>
    </w:p>
    <w:p w14:paraId="1F53606B">
      <w:pPr>
        <w:pStyle w:val="29"/>
        <w:shd w:val="clear"/>
        <w:snapToGrid w:val="0"/>
        <w:spacing w:beforeLines="0" w:afterLines="0" w:line="240" w:lineRule="auto"/>
        <w:rPr>
          <w:rFonts w:hint="eastAsia" w:hAnsi="宋体"/>
          <w:b w:val="0"/>
          <w:bCs w:val="0"/>
          <w:color w:val="auto"/>
          <w:sz w:val="21"/>
          <w:szCs w:val="21"/>
          <w:highlight w:val="none"/>
          <w:lang w:val="en-US" w:eastAsia="zh-CN"/>
        </w:rPr>
      </w:pPr>
    </w:p>
    <w:p w14:paraId="18744E86">
      <w:pPr>
        <w:pStyle w:val="29"/>
        <w:shd w:val="clear"/>
        <w:snapToGrid w:val="0"/>
        <w:spacing w:beforeLines="0" w:afterLines="0" w:line="240" w:lineRule="auto"/>
        <w:rPr>
          <w:rFonts w:hint="eastAsia" w:hAnsi="宋体"/>
          <w:b w:val="0"/>
          <w:bCs w:val="0"/>
          <w:color w:val="auto"/>
          <w:sz w:val="21"/>
          <w:szCs w:val="21"/>
          <w:highlight w:val="none"/>
          <w:lang w:val="en-US" w:eastAsia="zh-CN"/>
        </w:rPr>
      </w:pPr>
    </w:p>
    <w:p w14:paraId="1D6C36DC">
      <w:pPr>
        <w:pStyle w:val="29"/>
        <w:shd w:val="clear"/>
        <w:snapToGrid w:val="0"/>
        <w:spacing w:beforeLines="0" w:afterLines="0" w:line="240" w:lineRule="auto"/>
        <w:rPr>
          <w:rFonts w:hint="eastAsia" w:hAnsi="宋体"/>
          <w:b w:val="0"/>
          <w:bCs w:val="0"/>
          <w:color w:val="auto"/>
          <w:sz w:val="21"/>
          <w:szCs w:val="21"/>
          <w:highlight w:val="none"/>
          <w:lang w:val="en-US" w:eastAsia="zh-CN"/>
        </w:rPr>
      </w:pPr>
    </w:p>
    <w:p w14:paraId="3D6D61CF">
      <w:pPr>
        <w:pStyle w:val="29"/>
        <w:shd w:val="clear"/>
        <w:snapToGrid w:val="0"/>
        <w:spacing w:beforeLines="0" w:afterLines="0" w:line="240" w:lineRule="auto"/>
        <w:rPr>
          <w:rFonts w:hAnsi="宋体"/>
          <w:b w:val="0"/>
          <w:bCs w:val="0"/>
          <w:color w:val="auto"/>
          <w:sz w:val="21"/>
          <w:szCs w:val="21"/>
          <w:highlight w:val="none"/>
        </w:rPr>
      </w:pPr>
      <w:r>
        <w:rPr>
          <w:rFonts w:hint="eastAsia" w:hAnsi="宋体"/>
          <w:b w:val="0"/>
          <w:bCs w:val="0"/>
          <w:color w:val="auto"/>
          <w:sz w:val="21"/>
          <w:szCs w:val="21"/>
          <w:highlight w:val="none"/>
          <w:lang w:val="en-US" w:eastAsia="zh-CN"/>
        </w:rPr>
        <w:t>15.</w:t>
      </w:r>
      <w:r>
        <w:rPr>
          <w:rFonts w:hint="eastAsia" w:hAnsi="宋体"/>
          <w:b w:val="0"/>
          <w:bCs w:val="0"/>
          <w:color w:val="auto"/>
          <w:sz w:val="21"/>
          <w:szCs w:val="21"/>
          <w:highlight w:val="none"/>
        </w:rPr>
        <w:t xml:space="preserve">报价明细表格式：       </w:t>
      </w:r>
    </w:p>
    <w:p w14:paraId="1A8F1D68">
      <w:pPr>
        <w:pStyle w:val="29"/>
        <w:shd w:val="clear"/>
        <w:snapToGrid w:val="0"/>
        <w:spacing w:beforeLines="0" w:afterLines="0" w:line="240" w:lineRule="auto"/>
        <w:jc w:val="center"/>
        <w:rPr>
          <w:rFonts w:hAnsi="宋体"/>
          <w:b w:val="0"/>
          <w:bCs w:val="0"/>
          <w:color w:val="auto"/>
          <w:sz w:val="21"/>
          <w:szCs w:val="21"/>
          <w:highlight w:val="none"/>
        </w:rPr>
      </w:pPr>
      <w:r>
        <w:rPr>
          <w:rFonts w:hint="eastAsia" w:hAnsi="宋体"/>
          <w:b w:val="0"/>
          <w:bCs w:val="0"/>
          <w:color w:val="auto"/>
          <w:sz w:val="21"/>
          <w:szCs w:val="21"/>
          <w:highlight w:val="none"/>
        </w:rPr>
        <w:t>报价明细表</w:t>
      </w:r>
    </w:p>
    <w:p w14:paraId="2C387619">
      <w:pPr>
        <w:pStyle w:val="30"/>
        <w:shd w:val="clear"/>
        <w:ind w:left="5250"/>
        <w:rPr>
          <w:b w:val="0"/>
          <w:bCs w:val="0"/>
          <w:color w:val="auto"/>
          <w:sz w:val="21"/>
          <w:szCs w:val="21"/>
          <w:highlight w:val="none"/>
        </w:rPr>
      </w:pPr>
    </w:p>
    <w:p w14:paraId="69D42117">
      <w:pPr>
        <w:shd w:val="clear"/>
        <w:snapToGrid w:val="0"/>
        <w:spacing w:before="120" w:beforeLines="50" w:after="50" w:line="360" w:lineRule="auto"/>
        <w:rPr>
          <w:rFonts w:ascii="宋体" w:hAnsi="宋体"/>
          <w:b w:val="0"/>
          <w:bCs w:val="0"/>
          <w:color w:val="auto"/>
          <w:sz w:val="21"/>
          <w:szCs w:val="21"/>
          <w:highlight w:val="none"/>
        </w:rPr>
      </w:pPr>
      <w:r>
        <w:rPr>
          <w:rFonts w:hint="eastAsia" w:ascii="宋体" w:hAnsi="宋体"/>
          <w:b w:val="0"/>
          <w:bCs w:val="0"/>
          <w:color w:val="auto"/>
          <w:sz w:val="21"/>
          <w:szCs w:val="21"/>
          <w:highlight w:val="none"/>
        </w:rPr>
        <w:t>项目名称：</w:t>
      </w:r>
    </w:p>
    <w:tbl>
      <w:tblPr>
        <w:tblStyle w:val="51"/>
        <w:tblW w:w="979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68"/>
        <w:gridCol w:w="1835"/>
        <w:gridCol w:w="1399"/>
        <w:gridCol w:w="1399"/>
        <w:gridCol w:w="1198"/>
        <w:gridCol w:w="1398"/>
        <w:gridCol w:w="6"/>
        <w:gridCol w:w="1393"/>
      </w:tblGrid>
      <w:tr w14:paraId="00E3B8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6" w:hRule="atLeast"/>
          <w:jc w:val="center"/>
        </w:trPr>
        <w:tc>
          <w:tcPr>
            <w:tcW w:w="1168" w:type="dxa"/>
            <w:vAlign w:val="center"/>
          </w:tcPr>
          <w:p w14:paraId="5137EC5E">
            <w:pPr>
              <w:shd w:val="clear"/>
              <w:jc w:val="center"/>
              <w:rPr>
                <w:b w:val="0"/>
                <w:bCs w:val="0"/>
                <w:color w:val="auto"/>
                <w:sz w:val="21"/>
                <w:szCs w:val="21"/>
                <w:highlight w:val="none"/>
              </w:rPr>
            </w:pPr>
            <w:bookmarkStart w:id="67" w:name="_Hlk78207666"/>
            <w:r>
              <w:rPr>
                <w:rFonts w:hint="eastAsia"/>
                <w:b w:val="0"/>
                <w:bCs w:val="0"/>
                <w:color w:val="auto"/>
                <w:sz w:val="21"/>
                <w:szCs w:val="21"/>
                <w:highlight w:val="none"/>
              </w:rPr>
              <w:t>序号</w:t>
            </w:r>
          </w:p>
        </w:tc>
        <w:tc>
          <w:tcPr>
            <w:tcW w:w="1835" w:type="dxa"/>
            <w:vAlign w:val="center"/>
          </w:tcPr>
          <w:p w14:paraId="5F11FDDE">
            <w:pPr>
              <w:shd w:val="clear"/>
              <w:jc w:val="center"/>
              <w:rPr>
                <w:b w:val="0"/>
                <w:bCs w:val="0"/>
                <w:color w:val="auto"/>
                <w:sz w:val="21"/>
                <w:szCs w:val="21"/>
                <w:highlight w:val="none"/>
              </w:rPr>
            </w:pPr>
            <w:r>
              <w:rPr>
                <w:rFonts w:hint="eastAsia"/>
                <w:b w:val="0"/>
                <w:bCs w:val="0"/>
                <w:color w:val="auto"/>
                <w:sz w:val="21"/>
                <w:szCs w:val="21"/>
                <w:highlight w:val="none"/>
                <w:lang w:val="en-US" w:eastAsia="zh-CN"/>
              </w:rPr>
              <w:t>清单项目</w:t>
            </w:r>
            <w:r>
              <w:rPr>
                <w:rFonts w:hint="eastAsia"/>
                <w:b w:val="0"/>
                <w:bCs w:val="0"/>
                <w:color w:val="auto"/>
                <w:sz w:val="21"/>
                <w:szCs w:val="21"/>
                <w:highlight w:val="none"/>
              </w:rPr>
              <w:t>名称</w:t>
            </w:r>
          </w:p>
        </w:tc>
        <w:tc>
          <w:tcPr>
            <w:tcW w:w="1399" w:type="dxa"/>
            <w:vAlign w:val="center"/>
          </w:tcPr>
          <w:p w14:paraId="202601F5">
            <w:pPr>
              <w:shd w:val="clear" w:color="auto" w:fill="auto"/>
              <w:jc w:val="center"/>
              <w:rPr>
                <w:b w:val="0"/>
                <w:bCs w:val="0"/>
                <w:color w:val="auto"/>
                <w:sz w:val="21"/>
                <w:szCs w:val="21"/>
                <w:highlight w:val="none"/>
              </w:rPr>
            </w:pPr>
            <w:r>
              <w:rPr>
                <w:rFonts w:hint="eastAsia"/>
                <w:b w:val="0"/>
                <w:bCs w:val="0"/>
                <w:color w:val="auto"/>
                <w:sz w:val="21"/>
                <w:szCs w:val="21"/>
                <w:highlight w:val="none"/>
              </w:rPr>
              <w:t>品牌型号</w:t>
            </w:r>
            <w:r>
              <w:rPr>
                <w:rFonts w:hint="eastAsia"/>
                <w:b w:val="0"/>
                <w:bCs w:val="0"/>
                <w:color w:val="auto"/>
                <w:sz w:val="21"/>
                <w:szCs w:val="21"/>
                <w:highlight w:val="none"/>
                <w:lang w:eastAsia="zh-CN"/>
              </w:rPr>
              <w:t>（</w:t>
            </w:r>
            <w:r>
              <w:rPr>
                <w:rFonts w:hint="eastAsia"/>
                <w:b w:val="0"/>
                <w:bCs w:val="0"/>
                <w:color w:val="auto"/>
                <w:sz w:val="21"/>
                <w:szCs w:val="21"/>
                <w:highlight w:val="none"/>
                <w:lang w:val="en-US" w:eastAsia="zh-CN"/>
              </w:rPr>
              <w:t>无</w:t>
            </w:r>
            <w:r>
              <w:rPr>
                <w:rFonts w:hint="eastAsia"/>
                <w:b w:val="0"/>
                <w:bCs w:val="0"/>
                <w:color w:val="auto"/>
                <w:sz w:val="21"/>
                <w:szCs w:val="21"/>
                <w:highlight w:val="none"/>
              </w:rPr>
              <w:t>品牌型号</w:t>
            </w:r>
            <w:r>
              <w:rPr>
                <w:rFonts w:hint="eastAsia"/>
                <w:b w:val="0"/>
                <w:bCs w:val="0"/>
                <w:color w:val="auto"/>
                <w:sz w:val="21"/>
                <w:szCs w:val="21"/>
                <w:highlight w:val="none"/>
                <w:lang w:val="en-US" w:eastAsia="zh-CN"/>
              </w:rPr>
              <w:t>填写/</w:t>
            </w:r>
            <w:r>
              <w:rPr>
                <w:rFonts w:hint="eastAsia"/>
                <w:b w:val="0"/>
                <w:bCs w:val="0"/>
                <w:color w:val="auto"/>
                <w:sz w:val="21"/>
                <w:szCs w:val="21"/>
                <w:highlight w:val="none"/>
                <w:lang w:eastAsia="zh-CN"/>
              </w:rPr>
              <w:t>）</w:t>
            </w:r>
          </w:p>
        </w:tc>
        <w:tc>
          <w:tcPr>
            <w:tcW w:w="1399" w:type="dxa"/>
            <w:vAlign w:val="center"/>
          </w:tcPr>
          <w:p w14:paraId="2BF4780D">
            <w:pPr>
              <w:shd w:val="clear" w:color="auto" w:fill="auto"/>
              <w:jc w:val="center"/>
              <w:rPr>
                <w:b w:val="0"/>
                <w:bCs w:val="0"/>
                <w:color w:val="auto"/>
                <w:sz w:val="21"/>
                <w:szCs w:val="21"/>
                <w:highlight w:val="none"/>
              </w:rPr>
            </w:pPr>
            <w:r>
              <w:rPr>
                <w:rFonts w:hint="eastAsia"/>
                <w:b w:val="0"/>
                <w:bCs w:val="0"/>
                <w:color w:val="auto"/>
                <w:sz w:val="21"/>
                <w:szCs w:val="21"/>
                <w:highlight w:val="none"/>
              </w:rPr>
              <w:t>数量</w:t>
            </w:r>
          </w:p>
        </w:tc>
        <w:tc>
          <w:tcPr>
            <w:tcW w:w="1198" w:type="dxa"/>
            <w:vAlign w:val="center"/>
          </w:tcPr>
          <w:p w14:paraId="0031B589">
            <w:pPr>
              <w:shd w:val="clear" w:color="auto" w:fill="auto"/>
              <w:jc w:val="center"/>
              <w:rPr>
                <w:b w:val="0"/>
                <w:bCs w:val="0"/>
                <w:color w:val="auto"/>
                <w:sz w:val="21"/>
                <w:szCs w:val="21"/>
                <w:highlight w:val="none"/>
              </w:rPr>
            </w:pPr>
            <w:r>
              <w:rPr>
                <w:rFonts w:hint="eastAsia"/>
                <w:b w:val="0"/>
                <w:bCs w:val="0"/>
                <w:color w:val="auto"/>
                <w:sz w:val="21"/>
                <w:szCs w:val="21"/>
                <w:highlight w:val="none"/>
              </w:rPr>
              <w:t>单位</w:t>
            </w:r>
          </w:p>
        </w:tc>
        <w:tc>
          <w:tcPr>
            <w:tcW w:w="1398" w:type="dxa"/>
            <w:vAlign w:val="center"/>
          </w:tcPr>
          <w:p w14:paraId="53E1FDA3">
            <w:pPr>
              <w:shd w:val="clear" w:color="auto" w:fill="auto"/>
              <w:jc w:val="center"/>
              <w:rPr>
                <w:b w:val="0"/>
                <w:bCs w:val="0"/>
                <w:color w:val="auto"/>
                <w:sz w:val="21"/>
                <w:szCs w:val="21"/>
                <w:highlight w:val="none"/>
              </w:rPr>
            </w:pPr>
            <w:r>
              <w:rPr>
                <w:rFonts w:hint="eastAsia"/>
                <w:b w:val="0"/>
                <w:bCs w:val="0"/>
                <w:color w:val="auto"/>
                <w:sz w:val="21"/>
                <w:szCs w:val="21"/>
                <w:highlight w:val="none"/>
                <w:lang w:val="en-US" w:eastAsia="zh-CN"/>
              </w:rPr>
              <w:t>全费用</w:t>
            </w:r>
            <w:r>
              <w:rPr>
                <w:rFonts w:hint="eastAsia"/>
                <w:b w:val="0"/>
                <w:bCs w:val="0"/>
                <w:color w:val="auto"/>
                <w:sz w:val="21"/>
                <w:szCs w:val="21"/>
                <w:highlight w:val="none"/>
              </w:rPr>
              <w:t>单价（元）</w:t>
            </w:r>
          </w:p>
        </w:tc>
        <w:tc>
          <w:tcPr>
            <w:tcW w:w="1399" w:type="dxa"/>
            <w:gridSpan w:val="2"/>
            <w:vAlign w:val="center"/>
          </w:tcPr>
          <w:p w14:paraId="20936527">
            <w:pPr>
              <w:shd w:val="clear" w:color="auto" w:fill="auto"/>
              <w:jc w:val="center"/>
              <w:rPr>
                <w:b w:val="0"/>
                <w:bCs w:val="0"/>
                <w:color w:val="auto"/>
                <w:sz w:val="21"/>
                <w:szCs w:val="21"/>
                <w:highlight w:val="none"/>
              </w:rPr>
            </w:pPr>
            <w:r>
              <w:rPr>
                <w:rFonts w:hint="eastAsia"/>
                <w:b w:val="0"/>
                <w:bCs w:val="0"/>
                <w:color w:val="auto"/>
                <w:sz w:val="21"/>
                <w:szCs w:val="21"/>
                <w:highlight w:val="none"/>
              </w:rPr>
              <w:t>总价（元）</w:t>
            </w:r>
          </w:p>
        </w:tc>
      </w:tr>
      <w:tr w14:paraId="532183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6" w:hRule="atLeast"/>
          <w:jc w:val="center"/>
        </w:trPr>
        <w:tc>
          <w:tcPr>
            <w:tcW w:w="1168" w:type="dxa"/>
            <w:vAlign w:val="bottom"/>
          </w:tcPr>
          <w:p w14:paraId="1EFB9FF9">
            <w:pPr>
              <w:shd w:val="clear"/>
              <w:spacing w:line="480" w:lineRule="auto"/>
              <w:jc w:val="center"/>
              <w:rPr>
                <w:rFonts w:ascii="宋体" w:hAnsi="宋体"/>
                <w:b w:val="0"/>
                <w:bCs w:val="0"/>
                <w:color w:val="auto"/>
                <w:sz w:val="21"/>
                <w:szCs w:val="21"/>
                <w:highlight w:val="none"/>
              </w:rPr>
            </w:pPr>
            <w:r>
              <w:rPr>
                <w:rFonts w:hint="eastAsia" w:ascii="宋体" w:hAnsi="宋体"/>
                <w:b w:val="0"/>
                <w:bCs w:val="0"/>
                <w:color w:val="auto"/>
                <w:sz w:val="21"/>
                <w:szCs w:val="21"/>
                <w:highlight w:val="none"/>
              </w:rPr>
              <w:t>1</w:t>
            </w:r>
          </w:p>
        </w:tc>
        <w:tc>
          <w:tcPr>
            <w:tcW w:w="1835" w:type="dxa"/>
            <w:vAlign w:val="center"/>
          </w:tcPr>
          <w:p w14:paraId="0CC24F11">
            <w:pPr>
              <w:shd w:val="clear"/>
              <w:spacing w:line="360" w:lineRule="auto"/>
              <w:jc w:val="center"/>
              <w:rPr>
                <w:rFonts w:ascii="宋体" w:hAnsi="宋体"/>
                <w:b w:val="0"/>
                <w:bCs w:val="0"/>
                <w:color w:val="auto"/>
                <w:sz w:val="21"/>
                <w:szCs w:val="21"/>
                <w:highlight w:val="none"/>
              </w:rPr>
            </w:pPr>
          </w:p>
        </w:tc>
        <w:tc>
          <w:tcPr>
            <w:tcW w:w="1399" w:type="dxa"/>
            <w:vAlign w:val="center"/>
          </w:tcPr>
          <w:p w14:paraId="1AD30491">
            <w:pPr>
              <w:shd w:val="clear"/>
              <w:spacing w:line="360" w:lineRule="auto"/>
              <w:jc w:val="center"/>
              <w:rPr>
                <w:rFonts w:ascii="宋体" w:hAnsi="宋体"/>
                <w:b w:val="0"/>
                <w:bCs w:val="0"/>
                <w:color w:val="auto"/>
                <w:sz w:val="21"/>
                <w:szCs w:val="21"/>
                <w:highlight w:val="none"/>
              </w:rPr>
            </w:pPr>
          </w:p>
        </w:tc>
        <w:tc>
          <w:tcPr>
            <w:tcW w:w="1399" w:type="dxa"/>
            <w:vAlign w:val="center"/>
          </w:tcPr>
          <w:p w14:paraId="0BD9C3A4">
            <w:pPr>
              <w:shd w:val="clear"/>
              <w:spacing w:line="480" w:lineRule="auto"/>
              <w:jc w:val="center"/>
              <w:rPr>
                <w:rFonts w:ascii="宋体" w:hAnsi="宋体"/>
                <w:b w:val="0"/>
                <w:bCs w:val="0"/>
                <w:color w:val="auto"/>
                <w:sz w:val="21"/>
                <w:szCs w:val="21"/>
                <w:highlight w:val="none"/>
              </w:rPr>
            </w:pPr>
          </w:p>
        </w:tc>
        <w:tc>
          <w:tcPr>
            <w:tcW w:w="1198" w:type="dxa"/>
            <w:vAlign w:val="center"/>
          </w:tcPr>
          <w:p w14:paraId="374C5B4E">
            <w:pPr>
              <w:shd w:val="clear"/>
              <w:spacing w:line="480" w:lineRule="auto"/>
              <w:jc w:val="center"/>
              <w:rPr>
                <w:rFonts w:ascii="宋体" w:hAnsi="宋体"/>
                <w:b w:val="0"/>
                <w:bCs w:val="0"/>
                <w:color w:val="auto"/>
                <w:sz w:val="21"/>
                <w:szCs w:val="21"/>
                <w:highlight w:val="none"/>
              </w:rPr>
            </w:pPr>
          </w:p>
        </w:tc>
        <w:tc>
          <w:tcPr>
            <w:tcW w:w="1398" w:type="dxa"/>
            <w:vAlign w:val="center"/>
          </w:tcPr>
          <w:p w14:paraId="14AE3D69">
            <w:pPr>
              <w:shd w:val="clear"/>
              <w:spacing w:line="480" w:lineRule="auto"/>
              <w:jc w:val="center"/>
              <w:rPr>
                <w:rFonts w:ascii="宋体" w:hAnsi="宋体"/>
                <w:b w:val="0"/>
                <w:bCs w:val="0"/>
                <w:color w:val="auto"/>
                <w:sz w:val="21"/>
                <w:szCs w:val="21"/>
                <w:highlight w:val="none"/>
              </w:rPr>
            </w:pPr>
          </w:p>
        </w:tc>
        <w:tc>
          <w:tcPr>
            <w:tcW w:w="1399" w:type="dxa"/>
            <w:gridSpan w:val="2"/>
            <w:vAlign w:val="center"/>
          </w:tcPr>
          <w:p w14:paraId="79771ECF">
            <w:pPr>
              <w:shd w:val="clear"/>
              <w:spacing w:line="480" w:lineRule="auto"/>
              <w:jc w:val="center"/>
              <w:rPr>
                <w:rFonts w:ascii="宋体" w:hAnsi="宋体"/>
                <w:b w:val="0"/>
                <w:bCs w:val="0"/>
                <w:color w:val="auto"/>
                <w:sz w:val="21"/>
                <w:szCs w:val="21"/>
                <w:highlight w:val="none"/>
              </w:rPr>
            </w:pPr>
          </w:p>
        </w:tc>
      </w:tr>
      <w:tr w14:paraId="57B13B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6" w:hRule="atLeast"/>
          <w:jc w:val="center"/>
        </w:trPr>
        <w:tc>
          <w:tcPr>
            <w:tcW w:w="1168" w:type="dxa"/>
            <w:vAlign w:val="bottom"/>
          </w:tcPr>
          <w:p w14:paraId="3683E0B6">
            <w:pPr>
              <w:shd w:val="clear"/>
              <w:spacing w:line="480" w:lineRule="auto"/>
              <w:jc w:val="center"/>
              <w:rPr>
                <w:rFonts w:ascii="宋体" w:hAnsi="宋体"/>
                <w:b w:val="0"/>
                <w:bCs w:val="0"/>
                <w:color w:val="auto"/>
                <w:sz w:val="21"/>
                <w:szCs w:val="21"/>
                <w:highlight w:val="none"/>
              </w:rPr>
            </w:pPr>
            <w:r>
              <w:rPr>
                <w:rFonts w:hint="eastAsia" w:ascii="宋体" w:hAnsi="宋体"/>
                <w:b w:val="0"/>
                <w:bCs w:val="0"/>
                <w:color w:val="auto"/>
                <w:sz w:val="21"/>
                <w:szCs w:val="21"/>
                <w:highlight w:val="none"/>
              </w:rPr>
              <w:t>2</w:t>
            </w:r>
          </w:p>
        </w:tc>
        <w:tc>
          <w:tcPr>
            <w:tcW w:w="1835" w:type="dxa"/>
            <w:vAlign w:val="center"/>
          </w:tcPr>
          <w:p w14:paraId="509A5D5E">
            <w:pPr>
              <w:shd w:val="clear"/>
              <w:spacing w:line="360" w:lineRule="auto"/>
              <w:jc w:val="center"/>
              <w:rPr>
                <w:rFonts w:ascii="宋体" w:hAnsi="宋体"/>
                <w:b w:val="0"/>
                <w:bCs w:val="0"/>
                <w:color w:val="auto"/>
                <w:sz w:val="21"/>
                <w:szCs w:val="21"/>
                <w:highlight w:val="none"/>
              </w:rPr>
            </w:pPr>
          </w:p>
        </w:tc>
        <w:tc>
          <w:tcPr>
            <w:tcW w:w="1399" w:type="dxa"/>
            <w:vAlign w:val="center"/>
          </w:tcPr>
          <w:p w14:paraId="2726AC86">
            <w:pPr>
              <w:shd w:val="clear"/>
              <w:spacing w:line="360" w:lineRule="auto"/>
              <w:jc w:val="center"/>
              <w:rPr>
                <w:rFonts w:ascii="宋体" w:hAnsi="宋体"/>
                <w:b w:val="0"/>
                <w:bCs w:val="0"/>
                <w:color w:val="auto"/>
                <w:sz w:val="21"/>
                <w:szCs w:val="21"/>
                <w:highlight w:val="none"/>
              </w:rPr>
            </w:pPr>
          </w:p>
        </w:tc>
        <w:tc>
          <w:tcPr>
            <w:tcW w:w="1399" w:type="dxa"/>
            <w:vAlign w:val="center"/>
          </w:tcPr>
          <w:p w14:paraId="3BFD1941">
            <w:pPr>
              <w:shd w:val="clear"/>
              <w:spacing w:line="480" w:lineRule="auto"/>
              <w:jc w:val="center"/>
              <w:rPr>
                <w:rFonts w:ascii="宋体" w:hAnsi="宋体"/>
                <w:b w:val="0"/>
                <w:bCs w:val="0"/>
                <w:color w:val="auto"/>
                <w:sz w:val="21"/>
                <w:szCs w:val="21"/>
                <w:highlight w:val="none"/>
              </w:rPr>
            </w:pPr>
          </w:p>
        </w:tc>
        <w:tc>
          <w:tcPr>
            <w:tcW w:w="1198" w:type="dxa"/>
          </w:tcPr>
          <w:p w14:paraId="680C8A88">
            <w:pPr>
              <w:shd w:val="clear"/>
              <w:spacing w:line="480" w:lineRule="auto"/>
              <w:jc w:val="center"/>
              <w:rPr>
                <w:rFonts w:ascii="宋体" w:hAnsi="宋体"/>
                <w:b w:val="0"/>
                <w:bCs w:val="0"/>
                <w:color w:val="auto"/>
                <w:sz w:val="21"/>
                <w:szCs w:val="21"/>
                <w:highlight w:val="none"/>
              </w:rPr>
            </w:pPr>
          </w:p>
        </w:tc>
        <w:tc>
          <w:tcPr>
            <w:tcW w:w="1398" w:type="dxa"/>
            <w:vAlign w:val="center"/>
          </w:tcPr>
          <w:p w14:paraId="093084D1">
            <w:pPr>
              <w:shd w:val="clear"/>
              <w:spacing w:line="480" w:lineRule="auto"/>
              <w:jc w:val="center"/>
              <w:rPr>
                <w:rFonts w:ascii="宋体" w:hAnsi="宋体"/>
                <w:b w:val="0"/>
                <w:bCs w:val="0"/>
                <w:color w:val="auto"/>
                <w:sz w:val="21"/>
                <w:szCs w:val="21"/>
                <w:highlight w:val="none"/>
              </w:rPr>
            </w:pPr>
          </w:p>
        </w:tc>
        <w:tc>
          <w:tcPr>
            <w:tcW w:w="1399" w:type="dxa"/>
            <w:gridSpan w:val="2"/>
            <w:vAlign w:val="center"/>
          </w:tcPr>
          <w:p w14:paraId="659F5DA6">
            <w:pPr>
              <w:shd w:val="clear"/>
              <w:spacing w:line="480" w:lineRule="auto"/>
              <w:jc w:val="center"/>
              <w:rPr>
                <w:rFonts w:ascii="宋体" w:hAnsi="宋体"/>
                <w:b w:val="0"/>
                <w:bCs w:val="0"/>
                <w:color w:val="auto"/>
                <w:sz w:val="21"/>
                <w:szCs w:val="21"/>
                <w:highlight w:val="none"/>
              </w:rPr>
            </w:pPr>
          </w:p>
        </w:tc>
      </w:tr>
      <w:tr w14:paraId="09D3EB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5" w:hRule="atLeast"/>
          <w:jc w:val="center"/>
        </w:trPr>
        <w:tc>
          <w:tcPr>
            <w:tcW w:w="8403" w:type="dxa"/>
            <w:gridSpan w:val="7"/>
            <w:vAlign w:val="center"/>
          </w:tcPr>
          <w:p w14:paraId="785AD422">
            <w:pPr>
              <w:shd w:val="clear" w:color="auto" w:fill="auto"/>
              <w:spacing w:line="480" w:lineRule="auto"/>
              <w:jc w:val="left"/>
              <w:rPr>
                <w:rFonts w:ascii="宋体" w:hAnsi="宋体"/>
                <w:b w:val="0"/>
                <w:bCs w:val="0"/>
                <w:color w:val="auto"/>
                <w:sz w:val="21"/>
                <w:szCs w:val="21"/>
                <w:highlight w:val="none"/>
              </w:rPr>
            </w:pPr>
            <w:r>
              <w:rPr>
                <w:rFonts w:hint="eastAsia" w:ascii="宋体" w:hAnsi="宋体"/>
                <w:b w:val="0"/>
                <w:bCs w:val="0"/>
                <w:color w:val="auto"/>
                <w:sz w:val="21"/>
                <w:szCs w:val="21"/>
                <w:highlight w:val="none"/>
              </w:rPr>
              <w:t xml:space="preserve">合计人民币：大写                             </w:t>
            </w:r>
            <w:r>
              <w:rPr>
                <w:rFonts w:ascii="宋体" w:hAnsi="宋体"/>
                <w:b w:val="0"/>
                <w:bCs w:val="0"/>
                <w:color w:val="auto"/>
                <w:sz w:val="21"/>
                <w:szCs w:val="21"/>
                <w:highlight w:val="none"/>
              </w:rPr>
              <w:t xml:space="preserve">      </w:t>
            </w:r>
            <w:r>
              <w:rPr>
                <w:rFonts w:hint="eastAsia" w:ascii="宋体" w:hAnsi="宋体"/>
                <w:b w:val="0"/>
                <w:bCs w:val="0"/>
                <w:color w:val="auto"/>
                <w:sz w:val="21"/>
                <w:szCs w:val="21"/>
                <w:highlight w:val="none"/>
              </w:rPr>
              <w:t>小写</w:t>
            </w:r>
          </w:p>
        </w:tc>
        <w:tc>
          <w:tcPr>
            <w:tcW w:w="1393" w:type="dxa"/>
            <w:vAlign w:val="center"/>
          </w:tcPr>
          <w:p w14:paraId="56BB10E2">
            <w:pPr>
              <w:shd w:val="clear" w:color="auto" w:fill="auto"/>
              <w:spacing w:line="480" w:lineRule="auto"/>
              <w:jc w:val="left"/>
              <w:rPr>
                <w:rFonts w:hint="eastAsia" w:ascii="宋体" w:hAnsi="宋体"/>
                <w:b w:val="0"/>
                <w:bCs w:val="0"/>
                <w:color w:val="auto"/>
                <w:sz w:val="21"/>
                <w:szCs w:val="21"/>
                <w:highlight w:val="none"/>
              </w:rPr>
            </w:pPr>
          </w:p>
        </w:tc>
      </w:tr>
    </w:tbl>
    <w:p w14:paraId="4921CF56">
      <w:pPr>
        <w:shd w:val="clear"/>
        <w:snapToGrid w:val="0"/>
        <w:spacing w:before="50" w:after="50" w:line="420" w:lineRule="exact"/>
        <w:jc w:val="left"/>
        <w:rPr>
          <w:rFonts w:ascii="宋体" w:hAnsi="宋体"/>
          <w:b w:val="0"/>
          <w:bCs w:val="0"/>
          <w:color w:val="auto"/>
          <w:sz w:val="21"/>
          <w:szCs w:val="21"/>
          <w:highlight w:val="none"/>
        </w:rPr>
      </w:pPr>
      <w:r>
        <w:rPr>
          <w:rFonts w:hint="eastAsia" w:ascii="宋体" w:hAnsi="宋体"/>
          <w:b w:val="0"/>
          <w:bCs w:val="0"/>
          <w:color w:val="auto"/>
          <w:sz w:val="21"/>
          <w:szCs w:val="21"/>
          <w:highlight w:val="none"/>
        </w:rPr>
        <w:t>说明：</w:t>
      </w:r>
    </w:p>
    <w:bookmarkEnd w:id="67"/>
    <w:p w14:paraId="78B89AB7">
      <w:pPr>
        <w:shd w:val="clear" w:color="auto" w:fill="auto"/>
        <w:snapToGrid w:val="0"/>
        <w:spacing w:before="50" w:after="50" w:line="420" w:lineRule="exact"/>
        <w:jc w:val="left"/>
        <w:rPr>
          <w:rFonts w:ascii="宋体" w:hAnsi="宋体"/>
          <w:b w:val="0"/>
          <w:bCs w:val="0"/>
          <w:color w:val="auto"/>
          <w:sz w:val="21"/>
          <w:szCs w:val="21"/>
          <w:highlight w:val="none"/>
        </w:rPr>
      </w:pPr>
      <w:r>
        <w:rPr>
          <w:rFonts w:hint="eastAsia" w:ascii="宋体" w:hAnsi="宋体"/>
          <w:b w:val="0"/>
          <w:bCs w:val="0"/>
          <w:color w:val="auto"/>
          <w:sz w:val="21"/>
          <w:szCs w:val="21"/>
          <w:highlight w:val="none"/>
        </w:rPr>
        <w:t>1、本报价明细表投标人请根据招标文件清单中的内容进行填写，不得漏项。</w:t>
      </w:r>
    </w:p>
    <w:p w14:paraId="1121BBCB">
      <w:pPr>
        <w:shd w:val="clear" w:color="auto" w:fill="auto"/>
        <w:snapToGrid w:val="0"/>
        <w:spacing w:before="50" w:after="50" w:line="420" w:lineRule="exact"/>
        <w:jc w:val="left"/>
        <w:rPr>
          <w:rFonts w:ascii="宋体" w:hAnsi="宋体"/>
          <w:b w:val="0"/>
          <w:bCs w:val="0"/>
          <w:color w:val="auto"/>
          <w:sz w:val="21"/>
          <w:szCs w:val="21"/>
          <w:highlight w:val="none"/>
          <w:u w:val="single"/>
          <w:shd w:val="pct10" w:color="auto" w:fill="FFFFFF"/>
        </w:rPr>
      </w:pPr>
      <w:r>
        <w:rPr>
          <w:rFonts w:hint="eastAsia" w:ascii="宋体" w:hAnsi="宋体"/>
          <w:b w:val="0"/>
          <w:bCs w:val="0"/>
          <w:color w:val="auto"/>
          <w:sz w:val="21"/>
          <w:szCs w:val="21"/>
          <w:highlight w:val="none"/>
        </w:rPr>
        <w:t>2、报价一经涂改，应在涂改处加盖单位公章或者由法定代表人签字或盖章或授权委托人签字或盖章。</w:t>
      </w:r>
    </w:p>
    <w:p w14:paraId="0922F108">
      <w:pPr>
        <w:shd w:val="clear" w:color="auto" w:fill="auto"/>
        <w:snapToGrid w:val="0"/>
        <w:spacing w:before="50" w:after="120" w:afterLines="50" w:line="360" w:lineRule="auto"/>
        <w:jc w:val="left"/>
        <w:rPr>
          <w:rFonts w:hint="eastAsia" w:ascii="宋体" w:hAnsi="宋体" w:eastAsia="宋体" w:cs="Times New Roman"/>
          <w:b w:val="0"/>
          <w:bCs w:val="0"/>
          <w:color w:val="auto"/>
          <w:sz w:val="21"/>
          <w:szCs w:val="21"/>
          <w:highlight w:val="none"/>
          <w:lang w:val="en-US" w:eastAsia="zh-CN"/>
        </w:rPr>
      </w:pPr>
      <w:r>
        <w:rPr>
          <w:rFonts w:hint="eastAsia" w:ascii="宋体" w:hAnsi="宋体"/>
          <w:b w:val="0"/>
          <w:bCs w:val="0"/>
          <w:color w:val="auto"/>
          <w:spacing w:val="20"/>
          <w:sz w:val="21"/>
          <w:szCs w:val="21"/>
          <w:highlight w:val="none"/>
          <w:lang w:val="en-US" w:eastAsia="zh-CN"/>
        </w:rPr>
        <w:t>3、</w:t>
      </w:r>
      <w:r>
        <w:rPr>
          <w:rFonts w:hint="eastAsia" w:ascii="宋体" w:hAnsi="宋体" w:eastAsia="宋体" w:cs="Times New Roman"/>
          <w:b w:val="0"/>
          <w:bCs w:val="0"/>
          <w:color w:val="auto"/>
          <w:sz w:val="21"/>
          <w:szCs w:val="21"/>
          <w:highlight w:val="none"/>
          <w:lang w:val="en-US" w:eastAsia="zh-CN"/>
        </w:rPr>
        <w:t>全费用单价包含产品自来源地运至工地仓库或指定堆放地点所发生的全部费用。包括但不限于原材料采购、损耗、加工制作费、运输（运距不限）、装卸、措施费、材料货物验收前的损耗费、样品制作费、安装费、总承包管理费、利润、税金、移交前成品保护、风险以及政策性文件规定收取的费用、财务费用等一切为完成本项目所需要的相应规范要求执行的在上述条款中可能遗漏的任何费用</w:t>
      </w:r>
      <w:r>
        <w:rPr>
          <w:rFonts w:hint="eastAsia" w:ascii="宋体" w:hAnsi="宋体" w:cs="Times New Roman"/>
          <w:b w:val="0"/>
          <w:bCs w:val="0"/>
          <w:color w:val="auto"/>
          <w:sz w:val="21"/>
          <w:szCs w:val="21"/>
          <w:highlight w:val="none"/>
          <w:lang w:val="en-US" w:eastAsia="zh-CN"/>
        </w:rPr>
        <w:t>。</w:t>
      </w:r>
    </w:p>
    <w:p w14:paraId="736AD83A">
      <w:pPr>
        <w:shd w:val="clear"/>
        <w:snapToGrid w:val="0"/>
        <w:spacing w:before="50" w:after="120" w:afterLines="50" w:line="360" w:lineRule="auto"/>
        <w:jc w:val="left"/>
        <w:rPr>
          <w:rFonts w:ascii="宋体" w:hAnsi="宋体"/>
          <w:b w:val="0"/>
          <w:bCs w:val="0"/>
          <w:color w:val="auto"/>
          <w:spacing w:val="20"/>
          <w:sz w:val="21"/>
          <w:szCs w:val="21"/>
          <w:highlight w:val="none"/>
        </w:rPr>
      </w:pPr>
      <w:r>
        <w:rPr>
          <w:rFonts w:hint="eastAsia" w:ascii="宋体" w:hAnsi="宋体"/>
          <w:b w:val="0"/>
          <w:bCs w:val="0"/>
          <w:color w:val="auto"/>
          <w:spacing w:val="20"/>
          <w:sz w:val="21"/>
          <w:szCs w:val="21"/>
          <w:highlight w:val="none"/>
        </w:rPr>
        <w:t>法定代表人签字（或盖章）：            投标人（盖章）：</w:t>
      </w:r>
    </w:p>
    <w:p w14:paraId="41EC7858">
      <w:pPr>
        <w:shd w:val="clear"/>
        <w:tabs>
          <w:tab w:val="left" w:pos="606"/>
        </w:tabs>
        <w:rPr>
          <w:rFonts w:ascii="宋体" w:hAnsi="宋体"/>
          <w:b w:val="0"/>
          <w:bCs w:val="0"/>
          <w:color w:val="auto"/>
          <w:sz w:val="21"/>
          <w:szCs w:val="21"/>
          <w:highlight w:val="none"/>
        </w:rPr>
      </w:pPr>
      <w:r>
        <w:rPr>
          <w:rFonts w:hint="eastAsia" w:ascii="宋体" w:hAnsi="宋体"/>
          <w:b w:val="0"/>
          <w:bCs w:val="0"/>
          <w:color w:val="auto"/>
          <w:spacing w:val="20"/>
          <w:sz w:val="21"/>
          <w:szCs w:val="21"/>
          <w:highlight w:val="none"/>
        </w:rPr>
        <w:t>日期：</w:t>
      </w:r>
    </w:p>
    <w:p w14:paraId="65C0E43A">
      <w:pPr>
        <w:shd w:val="clear"/>
        <w:rPr>
          <w:rFonts w:hint="eastAsia"/>
          <w:b w:val="0"/>
          <w:bCs w:val="0"/>
          <w:color w:val="auto"/>
          <w:highlight w:val="none"/>
        </w:rPr>
      </w:pPr>
    </w:p>
    <w:p w14:paraId="024F89D6">
      <w:pPr>
        <w:pStyle w:val="29"/>
        <w:snapToGrid w:val="0"/>
        <w:spacing w:beforeLines="0" w:afterLines="0" w:line="240" w:lineRule="auto"/>
        <w:rPr>
          <w:rFonts w:hint="eastAsia" w:ascii="宋体" w:hAnsi="宋体" w:eastAsia="宋体" w:cs="宋体"/>
          <w:b w:val="0"/>
          <w:bCs w:val="0"/>
          <w:color w:val="auto"/>
          <w:sz w:val="21"/>
          <w:szCs w:val="21"/>
          <w:highlight w:val="none"/>
          <w:shd w:val="clear" w:color="auto" w:fill="auto"/>
        </w:rPr>
      </w:pPr>
    </w:p>
    <w:p w14:paraId="1831FF29">
      <w:pPr>
        <w:pStyle w:val="30"/>
        <w:rPr>
          <w:rFonts w:hint="eastAsia" w:ascii="宋体" w:hAnsi="宋体" w:eastAsia="宋体" w:cs="宋体"/>
          <w:b w:val="0"/>
          <w:bCs w:val="0"/>
          <w:color w:val="auto"/>
          <w:sz w:val="21"/>
          <w:szCs w:val="21"/>
          <w:highlight w:val="none"/>
          <w:shd w:val="clear" w:color="auto" w:fill="auto"/>
        </w:rPr>
      </w:pPr>
    </w:p>
    <w:p w14:paraId="2F2F9311">
      <w:pPr>
        <w:rPr>
          <w:rFonts w:hint="eastAsia" w:ascii="宋体" w:hAnsi="宋体" w:eastAsia="宋体" w:cs="宋体"/>
          <w:b w:val="0"/>
          <w:bCs w:val="0"/>
          <w:color w:val="auto"/>
          <w:sz w:val="21"/>
          <w:szCs w:val="21"/>
          <w:highlight w:val="none"/>
          <w:shd w:val="clear" w:color="auto" w:fill="auto"/>
        </w:rPr>
      </w:pPr>
    </w:p>
    <w:p w14:paraId="7FC81509">
      <w:pPr>
        <w:rPr>
          <w:rFonts w:hint="eastAsia" w:ascii="宋体" w:hAnsi="宋体" w:eastAsia="宋体" w:cs="宋体"/>
          <w:b w:val="0"/>
          <w:bCs w:val="0"/>
          <w:color w:val="auto"/>
          <w:sz w:val="21"/>
          <w:szCs w:val="21"/>
          <w:highlight w:val="none"/>
          <w:shd w:val="clear" w:color="auto" w:fill="auto"/>
        </w:rPr>
      </w:pPr>
    </w:p>
    <w:p w14:paraId="0BE74B5C">
      <w:pPr>
        <w:rPr>
          <w:rFonts w:hint="eastAsia" w:ascii="宋体" w:hAnsi="宋体" w:eastAsia="宋体" w:cs="宋体"/>
          <w:b w:val="0"/>
          <w:bCs w:val="0"/>
          <w:color w:val="auto"/>
          <w:sz w:val="21"/>
          <w:szCs w:val="21"/>
          <w:highlight w:val="none"/>
          <w:shd w:val="clear" w:color="auto" w:fill="auto"/>
        </w:rPr>
      </w:pPr>
    </w:p>
    <w:p w14:paraId="1528F88B">
      <w:pPr>
        <w:rPr>
          <w:rFonts w:hint="eastAsia" w:ascii="宋体" w:hAnsi="宋体" w:eastAsia="宋体" w:cs="宋体"/>
          <w:b w:val="0"/>
          <w:bCs w:val="0"/>
          <w:color w:val="auto"/>
          <w:sz w:val="21"/>
          <w:szCs w:val="21"/>
          <w:highlight w:val="none"/>
          <w:shd w:val="clear" w:color="auto" w:fill="auto"/>
        </w:rPr>
      </w:pPr>
    </w:p>
    <w:p w14:paraId="3A95C7F0">
      <w:pPr>
        <w:rPr>
          <w:rFonts w:hint="eastAsia" w:ascii="宋体" w:hAnsi="宋体" w:eastAsia="宋体" w:cs="宋体"/>
          <w:b w:val="0"/>
          <w:bCs w:val="0"/>
          <w:color w:val="auto"/>
          <w:sz w:val="21"/>
          <w:szCs w:val="21"/>
          <w:highlight w:val="none"/>
          <w:shd w:val="clear" w:color="auto" w:fill="auto"/>
        </w:rPr>
      </w:pPr>
    </w:p>
    <w:p w14:paraId="6730F007">
      <w:pPr>
        <w:rPr>
          <w:rFonts w:hint="eastAsia" w:ascii="宋体" w:hAnsi="宋体" w:eastAsia="宋体" w:cs="宋体"/>
          <w:b w:val="0"/>
          <w:bCs w:val="0"/>
          <w:color w:val="auto"/>
          <w:sz w:val="21"/>
          <w:szCs w:val="21"/>
          <w:highlight w:val="none"/>
          <w:shd w:val="clear" w:color="auto" w:fill="auto"/>
        </w:rPr>
      </w:pPr>
    </w:p>
    <w:p w14:paraId="3BFA96AA">
      <w:pPr>
        <w:rPr>
          <w:rFonts w:hint="eastAsia" w:ascii="宋体" w:hAnsi="宋体" w:eastAsia="宋体" w:cs="宋体"/>
          <w:b w:val="0"/>
          <w:bCs w:val="0"/>
          <w:color w:val="auto"/>
          <w:sz w:val="21"/>
          <w:szCs w:val="21"/>
          <w:highlight w:val="none"/>
          <w:shd w:val="clear" w:color="auto" w:fill="auto"/>
        </w:rPr>
      </w:pPr>
    </w:p>
    <w:p w14:paraId="5FAB503E">
      <w:pPr>
        <w:rPr>
          <w:rFonts w:hint="eastAsia" w:ascii="宋体" w:hAnsi="宋体" w:eastAsia="宋体" w:cs="宋体"/>
          <w:b w:val="0"/>
          <w:bCs w:val="0"/>
          <w:color w:val="auto"/>
          <w:sz w:val="21"/>
          <w:szCs w:val="21"/>
          <w:highlight w:val="none"/>
          <w:shd w:val="clear" w:color="auto" w:fill="auto"/>
        </w:rPr>
      </w:pPr>
    </w:p>
    <w:p w14:paraId="706D7EA1">
      <w:pPr>
        <w:rPr>
          <w:rFonts w:hint="eastAsia" w:ascii="宋体" w:hAnsi="宋体" w:eastAsia="宋体" w:cs="宋体"/>
          <w:b w:val="0"/>
          <w:bCs w:val="0"/>
          <w:color w:val="auto"/>
          <w:sz w:val="21"/>
          <w:szCs w:val="21"/>
          <w:highlight w:val="none"/>
          <w:shd w:val="clear" w:color="auto" w:fill="auto"/>
        </w:rPr>
      </w:pPr>
    </w:p>
    <w:sectPr>
      <w:footerReference r:id="rId10" w:type="default"/>
      <w:footerReference r:id="rId11" w:type="even"/>
      <w:pgSz w:w="11906" w:h="16838"/>
      <w:pgMar w:top="1020" w:right="1587" w:bottom="850" w:left="1587" w:header="851" w:footer="850" w:gutter="0"/>
      <w:pgNumType w:fmt="decimal"/>
      <w:cols w:space="0" w:num="1"/>
      <w:rtlGutter w:val="0"/>
      <w:docGrid w:linePitch="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roman"/>
    <w:pitch w:val="default"/>
    <w:sig w:usb0="E0002EFF" w:usb1="C000785B" w:usb2="00000009" w:usb3="00000000" w:csb0="400001FF" w:csb1="FFFF0000"/>
  </w:font>
  <w:font w:name="宋体">
    <w:panose1 w:val="02010600030101010101"/>
    <w:charset w:val="8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楷体_GB2312">
    <w:altName w:val="楷体"/>
    <w:panose1 w:val="00000000000000000000"/>
    <w:charset w:val="86"/>
    <w:family w:val="modern"/>
    <w:pitch w:val="default"/>
    <w:sig w:usb0="00000000" w:usb1="00000000" w:usb2="00000010" w:usb3="00000000" w:csb0="00040000" w:csb1="00000000"/>
  </w:font>
  <w:font w:name="楷体">
    <w:panose1 w:val="02010609060101010101"/>
    <w:charset w:val="86"/>
    <w:family w:val="auto"/>
    <w:pitch w:val="default"/>
    <w:sig w:usb0="800002BF" w:usb1="38CF7CFA" w:usb2="00000016" w:usb3="00000000" w:csb0="00040001"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Cambria">
    <w:panose1 w:val="02040503050406030204"/>
    <w:charset w:val="00"/>
    <w:family w:val="roman"/>
    <w:pitch w:val="default"/>
    <w:sig w:usb0="E00006FF" w:usb1="420024FF" w:usb2="02000000" w:usb3="00000000" w:csb0="2000019F" w:csb1="00000000"/>
  </w:font>
  <w:font w:name="微软雅黑">
    <w:panose1 w:val="020B0503020204020204"/>
    <w:charset w:val="86"/>
    <w:family w:val="swiss"/>
    <w:pitch w:val="default"/>
    <w:sig w:usb0="80000287" w:usb1="2ACF3C50" w:usb2="00000016" w:usb3="00000000" w:csb0="0004001F" w:csb1="00000000"/>
  </w:font>
  <w:font w:name="Verdana">
    <w:panose1 w:val="020B0604030504040204"/>
    <w:charset w:val="00"/>
    <w:family w:val="swiss"/>
    <w:pitch w:val="default"/>
    <w:sig w:usb0="A00006FF" w:usb1="4000205B" w:usb2="00000010" w:usb3="00000000" w:csb0="2000019F" w:csb1="00000000"/>
  </w:font>
  <w:font w:name="ˎ̥">
    <w:altName w:val="微软雅黑"/>
    <w:panose1 w:val="00000000000000000000"/>
    <w:charset w:val="00"/>
    <w:family w:val="roman"/>
    <w:pitch w:val="default"/>
    <w:sig w:usb0="00000000" w:usb1="00000000" w:usb2="00000000" w:usb3="00000000" w:csb0="00040001" w:csb1="00000000"/>
  </w:font>
  <w:font w:name="HelveticaNeueLT Std Lt">
    <w:altName w:val="新宋体"/>
    <w:panose1 w:val="00000000000000000000"/>
    <w:charset w:val="86"/>
    <w:family w:val="auto"/>
    <w:pitch w:val="default"/>
    <w:sig w:usb0="00000000" w:usb1="00000000" w:usb2="00000010" w:usb3="00000000" w:csb0="00040000" w:csb1="00000000"/>
  </w:font>
  <w:font w:name="新宋体">
    <w:panose1 w:val="02010609030101010101"/>
    <w:charset w:val="86"/>
    <w:family w:val="auto"/>
    <w:pitch w:val="default"/>
    <w:sig w:usb0="00000203" w:usb1="288F0000" w:usb2="00000006" w:usb3="00000000" w:csb0="00040001" w:csb1="00000000"/>
  </w:font>
  <w:font w:name="Helvetica">
    <w:altName w:val="Arial"/>
    <w:panose1 w:val="020B0604020202020204"/>
    <w:charset w:val="00"/>
    <w:family w:val="swiss"/>
    <w:pitch w:val="default"/>
    <w:sig w:usb0="00000000" w:usb1="00000000" w:usb2="00000000" w:usb3="00000000" w:csb0="00000000" w:csb1="00000000"/>
  </w:font>
  <w:font w:name="Arial Unicode MS">
    <w:altName w:val="宋体"/>
    <w:panose1 w:val="020B0604020202020204"/>
    <w:charset w:val="86"/>
    <w:family w:val="roman"/>
    <w:pitch w:val="default"/>
    <w:sig w:usb0="00000000" w:usb1="00000000" w:usb2="0000003F" w:usb3="00000000" w:csb0="603F01FF" w:csb1="FFFF0000"/>
  </w:font>
  <w:font w:name="Swis721 Lt BT">
    <w:altName w:val="Malgun Gothic"/>
    <w:panose1 w:val="00000000000000000000"/>
    <w:charset w:val="00"/>
    <w:family w:val="swiss"/>
    <w:pitch w:val="default"/>
    <w:sig w:usb0="00000000" w:usb1="00000000" w:usb2="00000000" w:usb3="00000000" w:csb0="0000001B" w:csb1="00000000"/>
  </w:font>
  <w:font w:name="Malgun Gothic">
    <w:panose1 w:val="020B0503020000020004"/>
    <w:charset w:val="81"/>
    <w:family w:val="auto"/>
    <w:pitch w:val="default"/>
    <w:sig w:usb0="9000002F" w:usb1="29D77CFB" w:usb2="00000012" w:usb3="00000000" w:csb0="00080001" w:csb1="00000000"/>
  </w:font>
  <w:font w:name="Garamond">
    <w:panose1 w:val="02020404030301010803"/>
    <w:charset w:val="00"/>
    <w:family w:val="roman"/>
    <w:pitch w:val="default"/>
    <w:sig w:usb0="00000287" w:usb1="00000000" w:usb2="00000000" w:usb3="00000000" w:csb0="0000009F" w:csb1="DFD70000"/>
  </w:font>
  <w:font w:name="EtGsHeiBold">
    <w:altName w:val="黑体"/>
    <w:panose1 w:val="00000000000000000000"/>
    <w:charset w:val="86"/>
    <w:family w:val="auto"/>
    <w:pitch w:val="default"/>
    <w:sig w:usb0="00000000" w:usb1="00000000" w:usb2="00000010" w:usb3="00000000" w:csb0="00040000" w:csb1="00000000"/>
  </w:font>
  <w:font w:name="Calibri Light">
    <w:panose1 w:val="020F0302020204030204"/>
    <w:charset w:val="00"/>
    <w:family w:val="swiss"/>
    <w:pitch w:val="default"/>
    <w:sig w:usb0="E4002EFF" w:usb1="C200247B" w:usb2="00000009" w:usb3="00000000" w:csb0="200001FF" w:csb1="00000000"/>
  </w:font>
  <w:font w:name="Tahoma">
    <w:panose1 w:val="020B0604030504040204"/>
    <w:charset w:val="00"/>
    <w:family w:val="swiss"/>
    <w:pitch w:val="default"/>
    <w:sig w:usb0="E1002EFF" w:usb1="C000605B" w:usb2="00000029" w:usb3="00000000" w:csb0="200101FF" w:csb1="20280000"/>
  </w:font>
  <w:font w:name="文鼎粗黑">
    <w:altName w:val="黑体"/>
    <w:panose1 w:val="00000000000000000000"/>
    <w:charset w:val="86"/>
    <w:family w:val="modern"/>
    <w:pitch w:val="default"/>
    <w:sig w:usb0="00000000" w:usb1="00000000" w:usb2="00000010" w:usb3="00000000" w:csb0="00040000" w:csb1="00000000"/>
  </w:font>
  <w:font w:name="华文中宋">
    <w:panose1 w:val="02010600040101010101"/>
    <w:charset w:val="86"/>
    <w:family w:val="auto"/>
    <w:pitch w:val="default"/>
    <w:sig w:usb0="00000287" w:usb1="080F0000" w:usb2="00000000" w:usb3="00000000" w:csb0="0004009F" w:csb1="DFD70000"/>
  </w:font>
  <w:font w:name="Tms Rmn">
    <w:altName w:val="Segoe Print"/>
    <w:panose1 w:val="02020603040505020304"/>
    <w:charset w:val="00"/>
    <w:family w:val="roman"/>
    <w:pitch w:val="default"/>
    <w:sig w:usb0="00000000" w:usb1="00000000" w:usb2="00000000" w:usb3="00000000" w:csb0="00000001" w:csb1="00000000"/>
  </w:font>
  <w:font w:name="Segoe Print">
    <w:panose1 w:val="02000600000000000000"/>
    <w:charset w:val="00"/>
    <w:family w:val="auto"/>
    <w:pitch w:val="default"/>
    <w:sig w:usb0="0000028F" w:usb1="00000000" w:usb2="00000000" w:usb3="00000000" w:csb0="2000009F" w:csb1="47010000"/>
  </w:font>
  <w:font w:name="长城仿宋">
    <w:altName w:val="黑体"/>
    <w:panose1 w:val="00000000000000000000"/>
    <w:charset w:val="86"/>
    <w:family w:val="modern"/>
    <w:pitch w:val="default"/>
    <w:sig w:usb0="00000000" w:usb1="00000000" w:usb2="00000010" w:usb3="00000000" w:csb0="00040000" w:csb1="00000000"/>
  </w:font>
  <w:font w:name="昆仑仿宋">
    <w:altName w:val="仿宋"/>
    <w:panose1 w:val="00000000000000000000"/>
    <w:charset w:val="86"/>
    <w:family w:val="modern"/>
    <w:pitch w:val="default"/>
    <w:sig w:usb0="00000000" w:usb1="00000000" w:usb2="00000010" w:usb3="00000000" w:csb0="00040000" w:csb1="00000000"/>
  </w:font>
  <w:font w:name="华文新魏">
    <w:panose1 w:val="02010800040101010101"/>
    <w:charset w:val="86"/>
    <w:family w:val="auto"/>
    <w:pitch w:val="default"/>
    <w:sig w:usb0="00000001" w:usb1="080F0000" w:usb2="00000000" w:usb3="00000000" w:csb0="00040000" w:csb1="00000000"/>
  </w:font>
  <w:font w:name="华文仿宋">
    <w:panose1 w:val="02010600040101010101"/>
    <w:charset w:val="86"/>
    <w:family w:val="auto"/>
    <w:pitch w:val="default"/>
    <w:sig w:usb0="00000287" w:usb1="080F0000" w:usb2="00000000" w:usb3="00000000" w:csb0="0004009F" w:csb1="DFD70000"/>
  </w:font>
  <w:font w:name="KSOFE4500885">
    <w:panose1 w:val="02010609060101010101"/>
    <w:charset w:val="86"/>
    <w:family w:val="auto"/>
    <w:pitch w:val="default"/>
    <w:sig w:usb0="00000001" w:usb1="00000000" w:usb2="00000000" w:usb3="00000000" w:csb0="00040001" w:csb1="00000000"/>
  </w:font>
  <w:font w:name="KSOFF9CBECC6">
    <w:panose1 w:val="02010609060101010101"/>
    <w:charset w:val="86"/>
    <w:family w:val="auto"/>
    <w:pitch w:val="default"/>
    <w:sig w:usb0="00000001" w:usb1="00000000" w:usb2="00000000" w:usb3="00000000" w:csb0="00040001" w:csb1="00000000"/>
  </w:font>
  <w:font w:name="Arial">
    <w:panose1 w:val="020B0604020202020204"/>
    <w:charset w:val="00"/>
    <w:family w:val="auto"/>
    <w:pitch w:val="default"/>
    <w:sig w:usb0="E0002EFF" w:usb1="C000785B" w:usb2="00000009" w:usb3="00000000" w:csb0="400001FF" w:csb1="F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AF3C9AF">
    <w:pPr>
      <w:pStyle w:val="34"/>
      <w:framePr w:wrap="around" w:vAnchor="text" w:hAnchor="margin" w:xAlign="right" w:y="1"/>
      <w:rPr>
        <w:rStyle w:val="55"/>
      </w:rPr>
    </w:pPr>
    <w:r>
      <w:fldChar w:fldCharType="begin"/>
    </w:r>
    <w:r>
      <w:rPr>
        <w:rStyle w:val="55"/>
      </w:rPr>
      <w:instrText xml:space="preserve">PAGE  </w:instrText>
    </w:r>
    <w:r>
      <w:fldChar w:fldCharType="end"/>
    </w:r>
  </w:p>
  <w:p w14:paraId="670A8EC0">
    <w:pPr>
      <w:pStyle w:val="34"/>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3BC1972">
    <w:pPr>
      <w:pStyle w:val="34"/>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BB870EA">
    <w:pPr>
      <w:pStyle w:val="34"/>
    </w:pPr>
    <w:r>
      <w:rPr>
        <w:sz w:val="18"/>
      </w:rPr>
      <mc:AlternateContent>
        <mc:Choice Requires="wps">
          <w:drawing>
            <wp:anchor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941FE54">
                          <w:pPr>
                            <w:pStyle w:val="34"/>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643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7941FE54">
                    <w:pPr>
                      <w:pStyle w:val="34"/>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EBEE670">
    <w:pPr>
      <w:pStyle w:val="34"/>
      <w:ind w:right="360"/>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B94353E">
                          <w:pPr>
                            <w:pStyle w:val="34"/>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14:paraId="2B94353E">
                    <w:pPr>
                      <w:pStyle w:val="34"/>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697DE70">
    <w:pPr>
      <w:pStyle w:val="34"/>
      <w:ind w:right="360"/>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3531DFA">
                          <w:pPr>
                            <w:pStyle w:val="34"/>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OrREyAgAAYQQAAA4AAABkcnMvZTJvRG9jLnhtbK1UzY7TMBC+I/EO&#10;lu80aVFX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3k7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f46tETICAABhBAAADgAAAAAAAAABACAAAAAfAQAAZHJzL2Uyb0RvYy54bWxQSwUG&#10;AAAAAAYABgBZAQAAwwUAAAAA&#10;">
              <v:fill on="f" focussize="0,0"/>
              <v:stroke on="f" weight="0.5pt"/>
              <v:imagedata o:title=""/>
              <o:lock v:ext="edit" aspectratio="f"/>
              <v:textbox inset="0mm,0mm,0mm,0mm" style="mso-fit-shape-to-text:t;">
                <w:txbxContent>
                  <w:p w14:paraId="23531DFA">
                    <w:pPr>
                      <w:pStyle w:val="34"/>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750A140">
    <w:pPr>
      <w:pStyle w:val="34"/>
      <w:ind w:right="360"/>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363536A">
                          <w:pPr>
                            <w:pStyle w:val="34"/>
                          </w:pPr>
                          <w:r>
                            <w:fldChar w:fldCharType="begin"/>
                          </w:r>
                          <w:r>
                            <w:instrText xml:space="preserve"> PAGE  \* MERGEFORMAT </w:instrText>
                          </w:r>
                          <w:r>
                            <w:fldChar w:fldCharType="separate"/>
                          </w:r>
                          <w:r>
                            <w:t>40</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wiRJeMQIAAGEEAAAOAAAAAAAAAAEAIAAAAB8BAABkcnMvZTJvRG9jLnhtbFBLBQYA&#10;AAAABgAGAFkBAADCBQAAAAA=&#10;">
              <v:fill on="f" focussize="0,0"/>
              <v:stroke on="f" weight="0.5pt"/>
              <v:imagedata o:title=""/>
              <o:lock v:ext="edit" aspectratio="f"/>
              <v:textbox inset="0mm,0mm,0mm,0mm" style="mso-fit-shape-to-text:t;">
                <w:txbxContent>
                  <w:p w14:paraId="0363536A">
                    <w:pPr>
                      <w:pStyle w:val="34"/>
                    </w:pPr>
                    <w:r>
                      <w:fldChar w:fldCharType="begin"/>
                    </w:r>
                    <w:r>
                      <w:instrText xml:space="preserve"> PAGE  \* MERGEFORMAT </w:instrText>
                    </w:r>
                    <w:r>
                      <w:fldChar w:fldCharType="separate"/>
                    </w:r>
                    <w:r>
                      <w:t>40</w:t>
                    </w:r>
                    <w:r>
                      <w:fldChar w:fldCharType="end"/>
                    </w: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80932DB">
    <w:pPr>
      <w:pStyle w:val="34"/>
      <w:framePr w:wrap="around" w:vAnchor="text" w:hAnchor="margin" w:xAlign="right" w:y="1"/>
      <w:rPr>
        <w:rStyle w:val="55"/>
      </w:rPr>
    </w:pPr>
    <w:r>
      <w:fldChar w:fldCharType="begin"/>
    </w:r>
    <w:r>
      <w:rPr>
        <w:rStyle w:val="55"/>
      </w:rPr>
      <w:instrText xml:space="preserve">PAGE  </w:instrText>
    </w:r>
    <w:r>
      <w:fldChar w:fldCharType="separate"/>
    </w:r>
    <w:r>
      <w:rPr>
        <w:rStyle w:val="55"/>
      </w:rPr>
      <w:t>53</w:t>
    </w:r>
    <w:r>
      <w:fldChar w:fldCharType="end"/>
    </w:r>
  </w:p>
  <w:p w14:paraId="7A00E64A">
    <w:pPr>
      <w:pStyle w:val="34"/>
      <w:ind w:right="360"/>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7B1A347">
    <w:pPr>
      <w:pStyle w:val="35"/>
      <w:pBdr>
        <w:bottom w:val="none" w:color="auto" w:sz="0" w:space="0"/>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8DFC3A6">
    <w:pPr>
      <w:pStyle w:val="35"/>
      <w:pBdr>
        <w:bottom w:val="none" w:color="auto"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3EC1055"/>
    <w:multiLevelType w:val="singleLevel"/>
    <w:tmpl w:val="93EC1055"/>
    <w:lvl w:ilvl="0" w:tentative="0">
      <w:start w:val="2"/>
      <w:numFmt w:val="chineseCounting"/>
      <w:suff w:val="space"/>
      <w:lvlText w:val="第%1章"/>
      <w:lvlJc w:val="left"/>
      <w:rPr>
        <w:rFonts w:hint="eastAsia"/>
      </w:rPr>
    </w:lvl>
  </w:abstractNum>
  <w:abstractNum w:abstractNumId="1">
    <w:nsid w:val="FFFFFFFE"/>
    <w:multiLevelType w:val="singleLevel"/>
    <w:tmpl w:val="FFFFFFFE"/>
    <w:lvl w:ilvl="0" w:tentative="0">
      <w:start w:val="0"/>
      <w:numFmt w:val="bullet"/>
      <w:lvlText w:val="*"/>
      <w:lvlJc w:val="left"/>
    </w:lvl>
  </w:abstractNum>
  <w:abstractNum w:abstractNumId="2">
    <w:nsid w:val="00000003"/>
    <w:multiLevelType w:val="multilevel"/>
    <w:tmpl w:val="00000003"/>
    <w:lvl w:ilvl="0" w:tentative="0">
      <w:start w:val="1"/>
      <w:numFmt w:val="bullet"/>
      <w:pStyle w:val="370"/>
      <w:lvlText w:val=""/>
      <w:lvlJc w:val="left"/>
      <w:pPr>
        <w:tabs>
          <w:tab w:val="left" w:pos="420"/>
        </w:tabs>
        <w:ind w:left="420" w:hanging="420"/>
      </w:pPr>
      <w:rPr>
        <w:rFonts w:hint="default" w:ascii="Wingdings" w:hAnsi="Wingdings"/>
        <w:color w:val="000080"/>
        <w:sz w:val="15"/>
        <w:szCs w:val="15"/>
      </w:rPr>
    </w:lvl>
    <w:lvl w:ilvl="1" w:tentative="0">
      <w:start w:val="1"/>
      <w:numFmt w:val="bullet"/>
      <w:lvlText w:val=""/>
      <w:lvlJc w:val="left"/>
      <w:pPr>
        <w:tabs>
          <w:tab w:val="left" w:pos="840"/>
        </w:tabs>
        <w:ind w:left="840" w:hanging="420"/>
      </w:pPr>
      <w:rPr>
        <w:rFonts w:hint="default" w:ascii="Wingdings" w:hAnsi="Wingdings"/>
      </w:rPr>
    </w:lvl>
    <w:lvl w:ilvl="2" w:tentative="0">
      <w:start w:val="1"/>
      <w:numFmt w:val="bullet"/>
      <w:lvlText w:val=""/>
      <w:lvlJc w:val="left"/>
      <w:pPr>
        <w:tabs>
          <w:tab w:val="left" w:pos="1260"/>
        </w:tabs>
        <w:ind w:left="1260" w:hanging="420"/>
      </w:pPr>
      <w:rPr>
        <w:rFonts w:hint="default" w:ascii="Wingdings" w:hAnsi="Wingdings"/>
      </w:rPr>
    </w:lvl>
    <w:lvl w:ilvl="3" w:tentative="0">
      <w:start w:val="1"/>
      <w:numFmt w:val="bullet"/>
      <w:lvlText w:val=""/>
      <w:lvlJc w:val="left"/>
      <w:pPr>
        <w:tabs>
          <w:tab w:val="left" w:pos="1680"/>
        </w:tabs>
        <w:ind w:left="1680" w:hanging="420"/>
      </w:pPr>
      <w:rPr>
        <w:rFonts w:hint="default" w:ascii="Wingdings" w:hAnsi="Wingdings"/>
      </w:rPr>
    </w:lvl>
    <w:lvl w:ilvl="4" w:tentative="0">
      <w:start w:val="1"/>
      <w:numFmt w:val="bullet"/>
      <w:lvlText w:val=""/>
      <w:lvlJc w:val="left"/>
      <w:pPr>
        <w:tabs>
          <w:tab w:val="left" w:pos="2100"/>
        </w:tabs>
        <w:ind w:left="2100" w:hanging="420"/>
      </w:pPr>
      <w:rPr>
        <w:rFonts w:hint="default" w:ascii="Wingdings" w:hAnsi="Wingdings"/>
      </w:rPr>
    </w:lvl>
    <w:lvl w:ilvl="5" w:tentative="0">
      <w:start w:val="1"/>
      <w:numFmt w:val="bullet"/>
      <w:lvlText w:val=""/>
      <w:lvlJc w:val="left"/>
      <w:pPr>
        <w:tabs>
          <w:tab w:val="left" w:pos="2520"/>
        </w:tabs>
        <w:ind w:left="2520" w:hanging="420"/>
      </w:pPr>
      <w:rPr>
        <w:rFonts w:hint="default" w:ascii="Wingdings" w:hAnsi="Wingdings"/>
      </w:rPr>
    </w:lvl>
    <w:lvl w:ilvl="6" w:tentative="0">
      <w:start w:val="1"/>
      <w:numFmt w:val="bullet"/>
      <w:lvlText w:val=""/>
      <w:lvlJc w:val="left"/>
      <w:pPr>
        <w:tabs>
          <w:tab w:val="left" w:pos="2940"/>
        </w:tabs>
        <w:ind w:left="2940" w:hanging="420"/>
      </w:pPr>
      <w:rPr>
        <w:rFonts w:hint="default" w:ascii="Wingdings" w:hAnsi="Wingdings"/>
      </w:rPr>
    </w:lvl>
    <w:lvl w:ilvl="7" w:tentative="0">
      <w:start w:val="1"/>
      <w:numFmt w:val="bullet"/>
      <w:lvlText w:val=""/>
      <w:lvlJc w:val="left"/>
      <w:pPr>
        <w:tabs>
          <w:tab w:val="left" w:pos="3360"/>
        </w:tabs>
        <w:ind w:left="3360" w:hanging="420"/>
      </w:pPr>
      <w:rPr>
        <w:rFonts w:hint="default" w:ascii="Wingdings" w:hAnsi="Wingdings"/>
      </w:rPr>
    </w:lvl>
    <w:lvl w:ilvl="8" w:tentative="0">
      <w:start w:val="1"/>
      <w:numFmt w:val="bullet"/>
      <w:lvlText w:val=""/>
      <w:lvlJc w:val="left"/>
      <w:pPr>
        <w:tabs>
          <w:tab w:val="left" w:pos="3780"/>
        </w:tabs>
        <w:ind w:left="3780" w:hanging="420"/>
      </w:pPr>
      <w:rPr>
        <w:rFonts w:hint="default" w:ascii="Wingdings" w:hAnsi="Wingdings"/>
      </w:rPr>
    </w:lvl>
  </w:abstractNum>
  <w:abstractNum w:abstractNumId="3">
    <w:nsid w:val="01D92129"/>
    <w:multiLevelType w:val="multilevel"/>
    <w:tmpl w:val="01D92129"/>
    <w:lvl w:ilvl="0" w:tentative="0">
      <w:start w:val="1"/>
      <w:numFmt w:val="bullet"/>
      <w:pStyle w:val="249"/>
      <w:lvlText w:val=""/>
      <w:lvlJc w:val="left"/>
      <w:pPr>
        <w:ind w:left="840" w:hanging="420"/>
      </w:pPr>
      <w:rPr>
        <w:rFonts w:hint="default" w:ascii="Wingdings" w:hAnsi="Wingdings"/>
      </w:rPr>
    </w:lvl>
    <w:lvl w:ilvl="1" w:tentative="0">
      <w:start w:val="1"/>
      <w:numFmt w:val="bullet"/>
      <w:lvlText w:val=""/>
      <w:lvlJc w:val="left"/>
      <w:pPr>
        <w:ind w:left="1260" w:hanging="420"/>
      </w:pPr>
      <w:rPr>
        <w:rFonts w:hint="default" w:ascii="Wingdings" w:hAnsi="Wingdings"/>
      </w:rPr>
    </w:lvl>
    <w:lvl w:ilvl="2" w:tentative="0">
      <w:start w:val="1"/>
      <w:numFmt w:val="bullet"/>
      <w:lvlText w:val=""/>
      <w:lvlJc w:val="left"/>
      <w:pPr>
        <w:ind w:left="1680" w:hanging="420"/>
      </w:pPr>
      <w:rPr>
        <w:rFonts w:hint="default" w:ascii="Wingdings" w:hAnsi="Wingdings"/>
      </w:rPr>
    </w:lvl>
    <w:lvl w:ilvl="3" w:tentative="0">
      <w:start w:val="1"/>
      <w:numFmt w:val="bullet"/>
      <w:lvlText w:val=""/>
      <w:lvlJc w:val="left"/>
      <w:pPr>
        <w:ind w:left="2100" w:hanging="420"/>
      </w:pPr>
      <w:rPr>
        <w:rFonts w:hint="default" w:ascii="Wingdings" w:hAnsi="Wingdings"/>
      </w:rPr>
    </w:lvl>
    <w:lvl w:ilvl="4" w:tentative="0">
      <w:start w:val="1"/>
      <w:numFmt w:val="bullet"/>
      <w:lvlText w:val=""/>
      <w:lvlJc w:val="left"/>
      <w:pPr>
        <w:ind w:left="2520" w:hanging="420"/>
      </w:pPr>
      <w:rPr>
        <w:rFonts w:hint="default" w:ascii="Wingdings" w:hAnsi="Wingdings"/>
      </w:rPr>
    </w:lvl>
    <w:lvl w:ilvl="5" w:tentative="0">
      <w:start w:val="1"/>
      <w:numFmt w:val="bullet"/>
      <w:lvlText w:val=""/>
      <w:lvlJc w:val="left"/>
      <w:pPr>
        <w:ind w:left="2940" w:hanging="420"/>
      </w:pPr>
      <w:rPr>
        <w:rFonts w:hint="default" w:ascii="Wingdings" w:hAnsi="Wingdings"/>
      </w:rPr>
    </w:lvl>
    <w:lvl w:ilvl="6" w:tentative="0">
      <w:start w:val="1"/>
      <w:numFmt w:val="bullet"/>
      <w:lvlText w:val=""/>
      <w:lvlJc w:val="left"/>
      <w:pPr>
        <w:ind w:left="3360" w:hanging="420"/>
      </w:pPr>
      <w:rPr>
        <w:rFonts w:hint="default" w:ascii="Wingdings" w:hAnsi="Wingdings"/>
      </w:rPr>
    </w:lvl>
    <w:lvl w:ilvl="7" w:tentative="0">
      <w:start w:val="1"/>
      <w:numFmt w:val="bullet"/>
      <w:lvlText w:val=""/>
      <w:lvlJc w:val="left"/>
      <w:pPr>
        <w:ind w:left="3780" w:hanging="420"/>
      </w:pPr>
      <w:rPr>
        <w:rFonts w:hint="default" w:ascii="Wingdings" w:hAnsi="Wingdings"/>
      </w:rPr>
    </w:lvl>
    <w:lvl w:ilvl="8" w:tentative="0">
      <w:start w:val="1"/>
      <w:numFmt w:val="bullet"/>
      <w:lvlText w:val=""/>
      <w:lvlJc w:val="left"/>
      <w:pPr>
        <w:ind w:left="4200" w:hanging="420"/>
      </w:pPr>
      <w:rPr>
        <w:rFonts w:hint="default" w:ascii="Wingdings" w:hAnsi="Wingdings"/>
      </w:rPr>
    </w:lvl>
  </w:abstractNum>
  <w:abstractNum w:abstractNumId="4">
    <w:nsid w:val="08DC24F3"/>
    <w:multiLevelType w:val="singleLevel"/>
    <w:tmpl w:val="08DC24F3"/>
    <w:lvl w:ilvl="0" w:tentative="0">
      <w:start w:val="1"/>
      <w:numFmt w:val="chineseCounting"/>
      <w:suff w:val="nothing"/>
      <w:lvlText w:val="（%1）"/>
      <w:lvlJc w:val="left"/>
      <w:rPr>
        <w:rFonts w:hint="eastAsia"/>
      </w:rPr>
    </w:lvl>
  </w:abstractNum>
  <w:abstractNum w:abstractNumId="5">
    <w:nsid w:val="2A0F73DB"/>
    <w:multiLevelType w:val="singleLevel"/>
    <w:tmpl w:val="2A0F73DB"/>
    <w:lvl w:ilvl="0" w:tentative="0">
      <w:start w:val="1"/>
      <w:numFmt w:val="chineseCounting"/>
      <w:suff w:val="nothing"/>
      <w:lvlText w:val="%1、"/>
      <w:lvlJc w:val="left"/>
      <w:rPr>
        <w:rFonts w:hint="eastAsia"/>
      </w:rPr>
    </w:lvl>
  </w:abstractNum>
  <w:num w:numId="1">
    <w:abstractNumId w:val="3"/>
  </w:num>
  <w:num w:numId="2">
    <w:abstractNumId w:val="1"/>
    <w:lvlOverride w:ilvl="0">
      <w:lvl w:ilvl="0" w:tentative="1">
        <w:start w:val="0"/>
        <w:numFmt w:val="bullet"/>
        <w:pStyle w:val="334"/>
        <w:lvlText w:val=""/>
        <w:legacy w:legacy="1" w:legacySpace="0" w:legacyIndent="360"/>
        <w:lvlJc w:val="left"/>
        <w:rPr>
          <w:rFonts w:hint="default" w:ascii="Symbol" w:hAnsi="Symbol"/>
        </w:rPr>
      </w:lvl>
    </w:lvlOverride>
  </w:num>
  <w:num w:numId="3">
    <w:abstractNumId w:val="2"/>
  </w:num>
  <w:num w:numId="4">
    <w:abstractNumId w:val="0"/>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60"/>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hdrShapeDefaults>
    <o:shapelayout v:ext="edit">
      <o:idmap v:ext="edit" data="3,4"/>
    </o:shapelayout>
  </w:hdrShapeDefaults>
  <w:compat>
    <w:spaceForUL/>
    <w:balanceSingleByteDoubleByteWidth/>
    <w:doNotLeaveBackslashAlon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DYzOTAzMjlkYTg3ODA2Nzg2YTQ1MGIwY2YyM2UyMDQifQ=="/>
    <w:docVar w:name="KSO_WPS_MARK_KEY" w:val="24d03e99-5943-4b57-87fa-174862974bdd"/>
  </w:docVars>
  <w:rsids>
    <w:rsidRoot w:val="000008D7"/>
    <w:rsid w:val="000000D7"/>
    <w:rsid w:val="000008D7"/>
    <w:rsid w:val="00000982"/>
    <w:rsid w:val="00001012"/>
    <w:rsid w:val="00002483"/>
    <w:rsid w:val="00002CF8"/>
    <w:rsid w:val="000033E8"/>
    <w:rsid w:val="00003E16"/>
    <w:rsid w:val="00004E71"/>
    <w:rsid w:val="00005739"/>
    <w:rsid w:val="00005CFF"/>
    <w:rsid w:val="00005DEE"/>
    <w:rsid w:val="00005F91"/>
    <w:rsid w:val="00006B0F"/>
    <w:rsid w:val="00007873"/>
    <w:rsid w:val="00010149"/>
    <w:rsid w:val="0001070D"/>
    <w:rsid w:val="0001174B"/>
    <w:rsid w:val="00011CD2"/>
    <w:rsid w:val="00012736"/>
    <w:rsid w:val="00012854"/>
    <w:rsid w:val="00013773"/>
    <w:rsid w:val="00014C16"/>
    <w:rsid w:val="00014DDC"/>
    <w:rsid w:val="0001630F"/>
    <w:rsid w:val="00017AB6"/>
    <w:rsid w:val="00017E53"/>
    <w:rsid w:val="00020F7C"/>
    <w:rsid w:val="000211DA"/>
    <w:rsid w:val="00021F9D"/>
    <w:rsid w:val="00022148"/>
    <w:rsid w:val="000232A6"/>
    <w:rsid w:val="000238C1"/>
    <w:rsid w:val="000247A9"/>
    <w:rsid w:val="0002495D"/>
    <w:rsid w:val="00024BBF"/>
    <w:rsid w:val="00025397"/>
    <w:rsid w:val="000254C4"/>
    <w:rsid w:val="000260AE"/>
    <w:rsid w:val="00026611"/>
    <w:rsid w:val="000267D1"/>
    <w:rsid w:val="00030C50"/>
    <w:rsid w:val="00030C77"/>
    <w:rsid w:val="00030FFB"/>
    <w:rsid w:val="00031237"/>
    <w:rsid w:val="00031A8C"/>
    <w:rsid w:val="0003234E"/>
    <w:rsid w:val="00032882"/>
    <w:rsid w:val="00033366"/>
    <w:rsid w:val="000349CC"/>
    <w:rsid w:val="00035249"/>
    <w:rsid w:val="00035268"/>
    <w:rsid w:val="00035D5A"/>
    <w:rsid w:val="00035E6B"/>
    <w:rsid w:val="00036CCF"/>
    <w:rsid w:val="00036E4C"/>
    <w:rsid w:val="000376F8"/>
    <w:rsid w:val="000405F2"/>
    <w:rsid w:val="000408BF"/>
    <w:rsid w:val="0004133E"/>
    <w:rsid w:val="00041400"/>
    <w:rsid w:val="00042906"/>
    <w:rsid w:val="00042B0A"/>
    <w:rsid w:val="00042D09"/>
    <w:rsid w:val="0004358C"/>
    <w:rsid w:val="000443E9"/>
    <w:rsid w:val="00046410"/>
    <w:rsid w:val="000506AD"/>
    <w:rsid w:val="00050BC4"/>
    <w:rsid w:val="000564F0"/>
    <w:rsid w:val="000613FD"/>
    <w:rsid w:val="000619E3"/>
    <w:rsid w:val="00062B2D"/>
    <w:rsid w:val="000640C5"/>
    <w:rsid w:val="00064A5C"/>
    <w:rsid w:val="000668FF"/>
    <w:rsid w:val="00066AE1"/>
    <w:rsid w:val="00067CD6"/>
    <w:rsid w:val="00071FDA"/>
    <w:rsid w:val="00072A89"/>
    <w:rsid w:val="00073448"/>
    <w:rsid w:val="0007482A"/>
    <w:rsid w:val="000750CE"/>
    <w:rsid w:val="0007562E"/>
    <w:rsid w:val="0007575E"/>
    <w:rsid w:val="00076D82"/>
    <w:rsid w:val="00077016"/>
    <w:rsid w:val="000772F2"/>
    <w:rsid w:val="00080054"/>
    <w:rsid w:val="000807C6"/>
    <w:rsid w:val="00080FC2"/>
    <w:rsid w:val="00082E88"/>
    <w:rsid w:val="000833F6"/>
    <w:rsid w:val="000854AC"/>
    <w:rsid w:val="00085C05"/>
    <w:rsid w:val="000862C5"/>
    <w:rsid w:val="0008697B"/>
    <w:rsid w:val="00087E16"/>
    <w:rsid w:val="0009006F"/>
    <w:rsid w:val="0009034A"/>
    <w:rsid w:val="0009060C"/>
    <w:rsid w:val="00090750"/>
    <w:rsid w:val="00090AB3"/>
    <w:rsid w:val="00090CF8"/>
    <w:rsid w:val="00090EBE"/>
    <w:rsid w:val="0009159F"/>
    <w:rsid w:val="00091CF5"/>
    <w:rsid w:val="0009253B"/>
    <w:rsid w:val="000926D9"/>
    <w:rsid w:val="000930D4"/>
    <w:rsid w:val="000933E2"/>
    <w:rsid w:val="0009341D"/>
    <w:rsid w:val="00094A6B"/>
    <w:rsid w:val="0009696A"/>
    <w:rsid w:val="00097A26"/>
    <w:rsid w:val="000A0580"/>
    <w:rsid w:val="000A0F94"/>
    <w:rsid w:val="000A4448"/>
    <w:rsid w:val="000A47A9"/>
    <w:rsid w:val="000A6163"/>
    <w:rsid w:val="000A75AC"/>
    <w:rsid w:val="000A7940"/>
    <w:rsid w:val="000B036D"/>
    <w:rsid w:val="000B0C94"/>
    <w:rsid w:val="000B14E8"/>
    <w:rsid w:val="000B24FD"/>
    <w:rsid w:val="000B41B1"/>
    <w:rsid w:val="000B490E"/>
    <w:rsid w:val="000B4C85"/>
    <w:rsid w:val="000B4EAE"/>
    <w:rsid w:val="000B515B"/>
    <w:rsid w:val="000B6D7C"/>
    <w:rsid w:val="000C0C00"/>
    <w:rsid w:val="000C0D42"/>
    <w:rsid w:val="000C2016"/>
    <w:rsid w:val="000C3CA7"/>
    <w:rsid w:val="000C467E"/>
    <w:rsid w:val="000C66EB"/>
    <w:rsid w:val="000C7836"/>
    <w:rsid w:val="000C7ED0"/>
    <w:rsid w:val="000D0AB1"/>
    <w:rsid w:val="000D13FC"/>
    <w:rsid w:val="000D189B"/>
    <w:rsid w:val="000D3740"/>
    <w:rsid w:val="000D39B4"/>
    <w:rsid w:val="000D4749"/>
    <w:rsid w:val="000D4913"/>
    <w:rsid w:val="000D4F44"/>
    <w:rsid w:val="000D5B51"/>
    <w:rsid w:val="000D6143"/>
    <w:rsid w:val="000D6F06"/>
    <w:rsid w:val="000D7912"/>
    <w:rsid w:val="000D7B12"/>
    <w:rsid w:val="000E054C"/>
    <w:rsid w:val="000E3096"/>
    <w:rsid w:val="000E5DA4"/>
    <w:rsid w:val="000E7566"/>
    <w:rsid w:val="000F0E9C"/>
    <w:rsid w:val="000F1697"/>
    <w:rsid w:val="000F1A7E"/>
    <w:rsid w:val="000F1AAD"/>
    <w:rsid w:val="000F27C0"/>
    <w:rsid w:val="000F3CF8"/>
    <w:rsid w:val="000F49E3"/>
    <w:rsid w:val="0010004F"/>
    <w:rsid w:val="00101ECD"/>
    <w:rsid w:val="00103337"/>
    <w:rsid w:val="00104CD7"/>
    <w:rsid w:val="00105F07"/>
    <w:rsid w:val="001061BD"/>
    <w:rsid w:val="001075D4"/>
    <w:rsid w:val="00107922"/>
    <w:rsid w:val="0011436D"/>
    <w:rsid w:val="0011500F"/>
    <w:rsid w:val="00115AB1"/>
    <w:rsid w:val="00115C8D"/>
    <w:rsid w:val="0011633C"/>
    <w:rsid w:val="0011699B"/>
    <w:rsid w:val="00117359"/>
    <w:rsid w:val="0012002A"/>
    <w:rsid w:val="001203B4"/>
    <w:rsid w:val="00120E48"/>
    <w:rsid w:val="00120E93"/>
    <w:rsid w:val="001211AF"/>
    <w:rsid w:val="001211C4"/>
    <w:rsid w:val="00122650"/>
    <w:rsid w:val="00123304"/>
    <w:rsid w:val="00123553"/>
    <w:rsid w:val="00123691"/>
    <w:rsid w:val="00123D79"/>
    <w:rsid w:val="001247D7"/>
    <w:rsid w:val="00124E16"/>
    <w:rsid w:val="00125469"/>
    <w:rsid w:val="001272E8"/>
    <w:rsid w:val="001306A3"/>
    <w:rsid w:val="00130729"/>
    <w:rsid w:val="0013093E"/>
    <w:rsid w:val="00130F26"/>
    <w:rsid w:val="001313B7"/>
    <w:rsid w:val="001323AE"/>
    <w:rsid w:val="00134473"/>
    <w:rsid w:val="0013482F"/>
    <w:rsid w:val="00135014"/>
    <w:rsid w:val="0013571D"/>
    <w:rsid w:val="0013579A"/>
    <w:rsid w:val="00135814"/>
    <w:rsid w:val="00135B82"/>
    <w:rsid w:val="00136381"/>
    <w:rsid w:val="0013719D"/>
    <w:rsid w:val="001376BB"/>
    <w:rsid w:val="001402E8"/>
    <w:rsid w:val="00141CF1"/>
    <w:rsid w:val="00143217"/>
    <w:rsid w:val="00143DD9"/>
    <w:rsid w:val="001442E6"/>
    <w:rsid w:val="00144BC0"/>
    <w:rsid w:val="001450FA"/>
    <w:rsid w:val="001463CF"/>
    <w:rsid w:val="00147343"/>
    <w:rsid w:val="00150565"/>
    <w:rsid w:val="00150B67"/>
    <w:rsid w:val="001540FF"/>
    <w:rsid w:val="00154BD2"/>
    <w:rsid w:val="00154E8A"/>
    <w:rsid w:val="001557F9"/>
    <w:rsid w:val="00155E87"/>
    <w:rsid w:val="001569D5"/>
    <w:rsid w:val="00157756"/>
    <w:rsid w:val="0016005C"/>
    <w:rsid w:val="0016040E"/>
    <w:rsid w:val="00160693"/>
    <w:rsid w:val="00160960"/>
    <w:rsid w:val="00160F67"/>
    <w:rsid w:val="001612A1"/>
    <w:rsid w:val="00161FC4"/>
    <w:rsid w:val="00162534"/>
    <w:rsid w:val="001628F1"/>
    <w:rsid w:val="00162D1F"/>
    <w:rsid w:val="00163000"/>
    <w:rsid w:val="00163DD5"/>
    <w:rsid w:val="00164FE2"/>
    <w:rsid w:val="001655AB"/>
    <w:rsid w:val="00165817"/>
    <w:rsid w:val="00165FBB"/>
    <w:rsid w:val="001662FC"/>
    <w:rsid w:val="001668AF"/>
    <w:rsid w:val="001707C2"/>
    <w:rsid w:val="0017080C"/>
    <w:rsid w:val="001709B8"/>
    <w:rsid w:val="00170A1A"/>
    <w:rsid w:val="00170AF8"/>
    <w:rsid w:val="00171E5A"/>
    <w:rsid w:val="00172A4C"/>
    <w:rsid w:val="00174A28"/>
    <w:rsid w:val="0017669A"/>
    <w:rsid w:val="001770B2"/>
    <w:rsid w:val="0017794D"/>
    <w:rsid w:val="00177E86"/>
    <w:rsid w:val="001803B9"/>
    <w:rsid w:val="00180825"/>
    <w:rsid w:val="00180B2B"/>
    <w:rsid w:val="00180C98"/>
    <w:rsid w:val="00181048"/>
    <w:rsid w:val="00181673"/>
    <w:rsid w:val="001818DD"/>
    <w:rsid w:val="00181E8E"/>
    <w:rsid w:val="00183647"/>
    <w:rsid w:val="0018376B"/>
    <w:rsid w:val="00183D71"/>
    <w:rsid w:val="00183E62"/>
    <w:rsid w:val="001850AE"/>
    <w:rsid w:val="00185E47"/>
    <w:rsid w:val="00186597"/>
    <w:rsid w:val="00186C66"/>
    <w:rsid w:val="001902C2"/>
    <w:rsid w:val="0019157E"/>
    <w:rsid w:val="00191B2D"/>
    <w:rsid w:val="00192082"/>
    <w:rsid w:val="0019257C"/>
    <w:rsid w:val="001927A8"/>
    <w:rsid w:val="00192E47"/>
    <w:rsid w:val="00193193"/>
    <w:rsid w:val="001933CE"/>
    <w:rsid w:val="0019594D"/>
    <w:rsid w:val="00195D15"/>
    <w:rsid w:val="0019772B"/>
    <w:rsid w:val="001A040C"/>
    <w:rsid w:val="001A0CA1"/>
    <w:rsid w:val="001A11A5"/>
    <w:rsid w:val="001A1504"/>
    <w:rsid w:val="001A1FD5"/>
    <w:rsid w:val="001A2169"/>
    <w:rsid w:val="001A2AA0"/>
    <w:rsid w:val="001A2C2D"/>
    <w:rsid w:val="001A3DAC"/>
    <w:rsid w:val="001A5BBC"/>
    <w:rsid w:val="001A6EC5"/>
    <w:rsid w:val="001A6F81"/>
    <w:rsid w:val="001B06CA"/>
    <w:rsid w:val="001B0E28"/>
    <w:rsid w:val="001B161F"/>
    <w:rsid w:val="001B191E"/>
    <w:rsid w:val="001B27CC"/>
    <w:rsid w:val="001B2813"/>
    <w:rsid w:val="001B2AB2"/>
    <w:rsid w:val="001B33A4"/>
    <w:rsid w:val="001B3E84"/>
    <w:rsid w:val="001B4D87"/>
    <w:rsid w:val="001B5416"/>
    <w:rsid w:val="001B5C48"/>
    <w:rsid w:val="001B6656"/>
    <w:rsid w:val="001B6E16"/>
    <w:rsid w:val="001B723B"/>
    <w:rsid w:val="001B7641"/>
    <w:rsid w:val="001C06E9"/>
    <w:rsid w:val="001C28BA"/>
    <w:rsid w:val="001C2997"/>
    <w:rsid w:val="001C2A56"/>
    <w:rsid w:val="001C3298"/>
    <w:rsid w:val="001C5E5D"/>
    <w:rsid w:val="001C5F4F"/>
    <w:rsid w:val="001C710B"/>
    <w:rsid w:val="001D14D8"/>
    <w:rsid w:val="001D1795"/>
    <w:rsid w:val="001D25F4"/>
    <w:rsid w:val="001D27ED"/>
    <w:rsid w:val="001D3780"/>
    <w:rsid w:val="001D4771"/>
    <w:rsid w:val="001D49BC"/>
    <w:rsid w:val="001D4C93"/>
    <w:rsid w:val="001D5237"/>
    <w:rsid w:val="001D5EEC"/>
    <w:rsid w:val="001D5F4B"/>
    <w:rsid w:val="001D79CF"/>
    <w:rsid w:val="001D7C46"/>
    <w:rsid w:val="001E127E"/>
    <w:rsid w:val="001E1758"/>
    <w:rsid w:val="001E1E24"/>
    <w:rsid w:val="001E2D20"/>
    <w:rsid w:val="001E31D0"/>
    <w:rsid w:val="001E5205"/>
    <w:rsid w:val="001E5BEF"/>
    <w:rsid w:val="001E5E95"/>
    <w:rsid w:val="001E5F02"/>
    <w:rsid w:val="001E6332"/>
    <w:rsid w:val="001E69CC"/>
    <w:rsid w:val="001E75D7"/>
    <w:rsid w:val="001E7F3C"/>
    <w:rsid w:val="001F2640"/>
    <w:rsid w:val="001F392B"/>
    <w:rsid w:val="001F3E92"/>
    <w:rsid w:val="001F6544"/>
    <w:rsid w:val="001F666D"/>
    <w:rsid w:val="00200040"/>
    <w:rsid w:val="00200D14"/>
    <w:rsid w:val="0020128B"/>
    <w:rsid w:val="00201789"/>
    <w:rsid w:val="00201F09"/>
    <w:rsid w:val="00202F5D"/>
    <w:rsid w:val="00203374"/>
    <w:rsid w:val="00203987"/>
    <w:rsid w:val="002048B3"/>
    <w:rsid w:val="0020547F"/>
    <w:rsid w:val="002056ED"/>
    <w:rsid w:val="00205E8B"/>
    <w:rsid w:val="00206BD1"/>
    <w:rsid w:val="002073FD"/>
    <w:rsid w:val="0021041B"/>
    <w:rsid w:val="00210F5C"/>
    <w:rsid w:val="002115C9"/>
    <w:rsid w:val="00211E99"/>
    <w:rsid w:val="00212D31"/>
    <w:rsid w:val="00213376"/>
    <w:rsid w:val="002140DF"/>
    <w:rsid w:val="002150EF"/>
    <w:rsid w:val="002158A3"/>
    <w:rsid w:val="0021593D"/>
    <w:rsid w:val="00216145"/>
    <w:rsid w:val="00216B81"/>
    <w:rsid w:val="002201D6"/>
    <w:rsid w:val="00222CC7"/>
    <w:rsid w:val="00224AC6"/>
    <w:rsid w:val="00224F0F"/>
    <w:rsid w:val="00225F3C"/>
    <w:rsid w:val="00226696"/>
    <w:rsid w:val="0022719D"/>
    <w:rsid w:val="00230118"/>
    <w:rsid w:val="00230405"/>
    <w:rsid w:val="00231102"/>
    <w:rsid w:val="00231955"/>
    <w:rsid w:val="00231BE9"/>
    <w:rsid w:val="00232BC3"/>
    <w:rsid w:val="00232D58"/>
    <w:rsid w:val="0023377F"/>
    <w:rsid w:val="00234C51"/>
    <w:rsid w:val="00234CFA"/>
    <w:rsid w:val="00234DBC"/>
    <w:rsid w:val="0023522F"/>
    <w:rsid w:val="00236025"/>
    <w:rsid w:val="00237195"/>
    <w:rsid w:val="00237311"/>
    <w:rsid w:val="002376EA"/>
    <w:rsid w:val="00237F85"/>
    <w:rsid w:val="00240FD9"/>
    <w:rsid w:val="002416B3"/>
    <w:rsid w:val="00241B26"/>
    <w:rsid w:val="002423EE"/>
    <w:rsid w:val="00243F54"/>
    <w:rsid w:val="0024470F"/>
    <w:rsid w:val="002447DE"/>
    <w:rsid w:val="00244A69"/>
    <w:rsid w:val="00245FD3"/>
    <w:rsid w:val="0024795F"/>
    <w:rsid w:val="002502E5"/>
    <w:rsid w:val="00250F86"/>
    <w:rsid w:val="00251532"/>
    <w:rsid w:val="00251E02"/>
    <w:rsid w:val="002523A0"/>
    <w:rsid w:val="00252FA6"/>
    <w:rsid w:val="002540FE"/>
    <w:rsid w:val="0025580C"/>
    <w:rsid w:val="00257DAF"/>
    <w:rsid w:val="00260B8A"/>
    <w:rsid w:val="002610A4"/>
    <w:rsid w:val="002610B7"/>
    <w:rsid w:val="00262746"/>
    <w:rsid w:val="0026279E"/>
    <w:rsid w:val="002629B8"/>
    <w:rsid w:val="002637B7"/>
    <w:rsid w:val="00263953"/>
    <w:rsid w:val="00265BBF"/>
    <w:rsid w:val="00267D56"/>
    <w:rsid w:val="00267E1E"/>
    <w:rsid w:val="00267E9D"/>
    <w:rsid w:val="002703F5"/>
    <w:rsid w:val="002704A0"/>
    <w:rsid w:val="00270AF3"/>
    <w:rsid w:val="00271033"/>
    <w:rsid w:val="00271842"/>
    <w:rsid w:val="0027225B"/>
    <w:rsid w:val="002732F3"/>
    <w:rsid w:val="00273551"/>
    <w:rsid w:val="0027564C"/>
    <w:rsid w:val="00275BEC"/>
    <w:rsid w:val="0027713A"/>
    <w:rsid w:val="00281C26"/>
    <w:rsid w:val="00281D6C"/>
    <w:rsid w:val="0028211A"/>
    <w:rsid w:val="0028245B"/>
    <w:rsid w:val="0028256C"/>
    <w:rsid w:val="00283EEB"/>
    <w:rsid w:val="00283F53"/>
    <w:rsid w:val="00284846"/>
    <w:rsid w:val="0028709A"/>
    <w:rsid w:val="00287A4C"/>
    <w:rsid w:val="00287CB6"/>
    <w:rsid w:val="00290279"/>
    <w:rsid w:val="002904A8"/>
    <w:rsid w:val="00291639"/>
    <w:rsid w:val="002917A2"/>
    <w:rsid w:val="002919BB"/>
    <w:rsid w:val="00292075"/>
    <w:rsid w:val="002931D7"/>
    <w:rsid w:val="00293D18"/>
    <w:rsid w:val="00293E83"/>
    <w:rsid w:val="00294734"/>
    <w:rsid w:val="00294AA6"/>
    <w:rsid w:val="0029727E"/>
    <w:rsid w:val="002974EF"/>
    <w:rsid w:val="002A058A"/>
    <w:rsid w:val="002A0CB4"/>
    <w:rsid w:val="002A13A2"/>
    <w:rsid w:val="002A17B3"/>
    <w:rsid w:val="002A20AE"/>
    <w:rsid w:val="002A3510"/>
    <w:rsid w:val="002A42AF"/>
    <w:rsid w:val="002A49B2"/>
    <w:rsid w:val="002A6BEB"/>
    <w:rsid w:val="002A6CA8"/>
    <w:rsid w:val="002A7012"/>
    <w:rsid w:val="002A73EB"/>
    <w:rsid w:val="002B1021"/>
    <w:rsid w:val="002B1CC8"/>
    <w:rsid w:val="002B28C1"/>
    <w:rsid w:val="002B2A04"/>
    <w:rsid w:val="002B372A"/>
    <w:rsid w:val="002B3C74"/>
    <w:rsid w:val="002B3DEC"/>
    <w:rsid w:val="002B4C13"/>
    <w:rsid w:val="002B4F74"/>
    <w:rsid w:val="002B519C"/>
    <w:rsid w:val="002B51A0"/>
    <w:rsid w:val="002B5512"/>
    <w:rsid w:val="002B5D48"/>
    <w:rsid w:val="002B6A29"/>
    <w:rsid w:val="002B6B73"/>
    <w:rsid w:val="002B771D"/>
    <w:rsid w:val="002B7E49"/>
    <w:rsid w:val="002B7E99"/>
    <w:rsid w:val="002C13D2"/>
    <w:rsid w:val="002C1617"/>
    <w:rsid w:val="002C225E"/>
    <w:rsid w:val="002C22ED"/>
    <w:rsid w:val="002C2458"/>
    <w:rsid w:val="002C3A42"/>
    <w:rsid w:val="002C4831"/>
    <w:rsid w:val="002C60DA"/>
    <w:rsid w:val="002C75C7"/>
    <w:rsid w:val="002C7C32"/>
    <w:rsid w:val="002C7CEB"/>
    <w:rsid w:val="002D00B5"/>
    <w:rsid w:val="002D0460"/>
    <w:rsid w:val="002D0E9E"/>
    <w:rsid w:val="002D0EF1"/>
    <w:rsid w:val="002D30A1"/>
    <w:rsid w:val="002D3B6A"/>
    <w:rsid w:val="002D3E53"/>
    <w:rsid w:val="002D3F3F"/>
    <w:rsid w:val="002D4FD4"/>
    <w:rsid w:val="002D55E7"/>
    <w:rsid w:val="002D5618"/>
    <w:rsid w:val="002D5C8A"/>
    <w:rsid w:val="002D64F0"/>
    <w:rsid w:val="002D7319"/>
    <w:rsid w:val="002D7868"/>
    <w:rsid w:val="002D7A6C"/>
    <w:rsid w:val="002E0457"/>
    <w:rsid w:val="002E248E"/>
    <w:rsid w:val="002E2720"/>
    <w:rsid w:val="002E41B1"/>
    <w:rsid w:val="002E693C"/>
    <w:rsid w:val="002E7726"/>
    <w:rsid w:val="002E778F"/>
    <w:rsid w:val="002E7FB0"/>
    <w:rsid w:val="002F0145"/>
    <w:rsid w:val="002F12EA"/>
    <w:rsid w:val="002F1A1A"/>
    <w:rsid w:val="002F1B2E"/>
    <w:rsid w:val="002F2196"/>
    <w:rsid w:val="002F27FB"/>
    <w:rsid w:val="002F40FD"/>
    <w:rsid w:val="002F4853"/>
    <w:rsid w:val="002F4F9A"/>
    <w:rsid w:val="002F5B07"/>
    <w:rsid w:val="002F6102"/>
    <w:rsid w:val="002F6312"/>
    <w:rsid w:val="002F634E"/>
    <w:rsid w:val="002F675E"/>
    <w:rsid w:val="002F76A9"/>
    <w:rsid w:val="002F7C39"/>
    <w:rsid w:val="00300A2B"/>
    <w:rsid w:val="00301A8E"/>
    <w:rsid w:val="00303917"/>
    <w:rsid w:val="0030519A"/>
    <w:rsid w:val="003053BE"/>
    <w:rsid w:val="00306069"/>
    <w:rsid w:val="003067E9"/>
    <w:rsid w:val="00306B17"/>
    <w:rsid w:val="00306E05"/>
    <w:rsid w:val="00312195"/>
    <w:rsid w:val="0031241C"/>
    <w:rsid w:val="00312670"/>
    <w:rsid w:val="00312D66"/>
    <w:rsid w:val="003133DD"/>
    <w:rsid w:val="00313F64"/>
    <w:rsid w:val="00315F21"/>
    <w:rsid w:val="00316299"/>
    <w:rsid w:val="00316E19"/>
    <w:rsid w:val="00316FEF"/>
    <w:rsid w:val="0031742A"/>
    <w:rsid w:val="00317517"/>
    <w:rsid w:val="00321869"/>
    <w:rsid w:val="003233B1"/>
    <w:rsid w:val="00324DA4"/>
    <w:rsid w:val="00325AE7"/>
    <w:rsid w:val="00327650"/>
    <w:rsid w:val="0032793D"/>
    <w:rsid w:val="0033143D"/>
    <w:rsid w:val="003316EC"/>
    <w:rsid w:val="00331D49"/>
    <w:rsid w:val="00333787"/>
    <w:rsid w:val="00333E4D"/>
    <w:rsid w:val="00333FF2"/>
    <w:rsid w:val="00334654"/>
    <w:rsid w:val="003351C3"/>
    <w:rsid w:val="00336434"/>
    <w:rsid w:val="00337759"/>
    <w:rsid w:val="00341C72"/>
    <w:rsid w:val="0034332B"/>
    <w:rsid w:val="0034357F"/>
    <w:rsid w:val="00346144"/>
    <w:rsid w:val="0034621F"/>
    <w:rsid w:val="00346C75"/>
    <w:rsid w:val="00346CD0"/>
    <w:rsid w:val="003478BD"/>
    <w:rsid w:val="00347F44"/>
    <w:rsid w:val="00350821"/>
    <w:rsid w:val="003508EA"/>
    <w:rsid w:val="00351193"/>
    <w:rsid w:val="00351E50"/>
    <w:rsid w:val="00351F10"/>
    <w:rsid w:val="0035289E"/>
    <w:rsid w:val="00352E16"/>
    <w:rsid w:val="00352EF4"/>
    <w:rsid w:val="003530A6"/>
    <w:rsid w:val="0035438E"/>
    <w:rsid w:val="00354704"/>
    <w:rsid w:val="00357199"/>
    <w:rsid w:val="0036004B"/>
    <w:rsid w:val="00361EE0"/>
    <w:rsid w:val="003625F1"/>
    <w:rsid w:val="00362A23"/>
    <w:rsid w:val="00362BDE"/>
    <w:rsid w:val="0036342C"/>
    <w:rsid w:val="00363A6F"/>
    <w:rsid w:val="0036408B"/>
    <w:rsid w:val="00364BD6"/>
    <w:rsid w:val="00365026"/>
    <w:rsid w:val="00365F00"/>
    <w:rsid w:val="00366E5F"/>
    <w:rsid w:val="00367823"/>
    <w:rsid w:val="003679A6"/>
    <w:rsid w:val="00371097"/>
    <w:rsid w:val="003720F9"/>
    <w:rsid w:val="0037222D"/>
    <w:rsid w:val="0037269D"/>
    <w:rsid w:val="00372AE9"/>
    <w:rsid w:val="003731AB"/>
    <w:rsid w:val="00373C42"/>
    <w:rsid w:val="00374107"/>
    <w:rsid w:val="0037471B"/>
    <w:rsid w:val="00374E81"/>
    <w:rsid w:val="00375C73"/>
    <w:rsid w:val="00375C9C"/>
    <w:rsid w:val="00375E4B"/>
    <w:rsid w:val="0037610E"/>
    <w:rsid w:val="00376A08"/>
    <w:rsid w:val="00377872"/>
    <w:rsid w:val="00377B86"/>
    <w:rsid w:val="00380248"/>
    <w:rsid w:val="00381AEA"/>
    <w:rsid w:val="00382054"/>
    <w:rsid w:val="00382960"/>
    <w:rsid w:val="00382CFD"/>
    <w:rsid w:val="00382E31"/>
    <w:rsid w:val="00383812"/>
    <w:rsid w:val="003844F9"/>
    <w:rsid w:val="00385203"/>
    <w:rsid w:val="00385D19"/>
    <w:rsid w:val="00385E5E"/>
    <w:rsid w:val="00387FE6"/>
    <w:rsid w:val="003907BF"/>
    <w:rsid w:val="00390C00"/>
    <w:rsid w:val="00390F53"/>
    <w:rsid w:val="003A07AE"/>
    <w:rsid w:val="003A0C5F"/>
    <w:rsid w:val="003A0E0F"/>
    <w:rsid w:val="003A16DC"/>
    <w:rsid w:val="003A1DF6"/>
    <w:rsid w:val="003A36F5"/>
    <w:rsid w:val="003A4078"/>
    <w:rsid w:val="003A5A64"/>
    <w:rsid w:val="003A6107"/>
    <w:rsid w:val="003A6363"/>
    <w:rsid w:val="003A6A60"/>
    <w:rsid w:val="003A7FDF"/>
    <w:rsid w:val="003B00AB"/>
    <w:rsid w:val="003B0824"/>
    <w:rsid w:val="003B1627"/>
    <w:rsid w:val="003B5048"/>
    <w:rsid w:val="003B7350"/>
    <w:rsid w:val="003C03BE"/>
    <w:rsid w:val="003C1A76"/>
    <w:rsid w:val="003C2B8C"/>
    <w:rsid w:val="003C3186"/>
    <w:rsid w:val="003C3233"/>
    <w:rsid w:val="003C35DD"/>
    <w:rsid w:val="003C4BD9"/>
    <w:rsid w:val="003C4EF1"/>
    <w:rsid w:val="003D0187"/>
    <w:rsid w:val="003D0193"/>
    <w:rsid w:val="003D03F0"/>
    <w:rsid w:val="003D0640"/>
    <w:rsid w:val="003D0874"/>
    <w:rsid w:val="003D09B1"/>
    <w:rsid w:val="003D0A44"/>
    <w:rsid w:val="003D0C77"/>
    <w:rsid w:val="003D0F62"/>
    <w:rsid w:val="003D3178"/>
    <w:rsid w:val="003D337E"/>
    <w:rsid w:val="003D46BC"/>
    <w:rsid w:val="003D5315"/>
    <w:rsid w:val="003D5AD6"/>
    <w:rsid w:val="003D5F19"/>
    <w:rsid w:val="003D6A6D"/>
    <w:rsid w:val="003D6D48"/>
    <w:rsid w:val="003D7A34"/>
    <w:rsid w:val="003E20B2"/>
    <w:rsid w:val="003E24A2"/>
    <w:rsid w:val="003E32E6"/>
    <w:rsid w:val="003E3D48"/>
    <w:rsid w:val="003E5158"/>
    <w:rsid w:val="003E588C"/>
    <w:rsid w:val="003E5F5C"/>
    <w:rsid w:val="003E787F"/>
    <w:rsid w:val="003F007C"/>
    <w:rsid w:val="003F0C1B"/>
    <w:rsid w:val="003F1D9D"/>
    <w:rsid w:val="003F27B4"/>
    <w:rsid w:val="003F2DD4"/>
    <w:rsid w:val="003F3313"/>
    <w:rsid w:val="003F369B"/>
    <w:rsid w:val="003F6F79"/>
    <w:rsid w:val="003F7193"/>
    <w:rsid w:val="003F78B3"/>
    <w:rsid w:val="004001FA"/>
    <w:rsid w:val="00400842"/>
    <w:rsid w:val="0040165C"/>
    <w:rsid w:val="004017A8"/>
    <w:rsid w:val="00402599"/>
    <w:rsid w:val="00403482"/>
    <w:rsid w:val="00403761"/>
    <w:rsid w:val="0040384F"/>
    <w:rsid w:val="00403AEF"/>
    <w:rsid w:val="00404DAC"/>
    <w:rsid w:val="00406A0F"/>
    <w:rsid w:val="00406AB4"/>
    <w:rsid w:val="00406D8B"/>
    <w:rsid w:val="00407644"/>
    <w:rsid w:val="00407C87"/>
    <w:rsid w:val="00411C92"/>
    <w:rsid w:val="004120B5"/>
    <w:rsid w:val="00412585"/>
    <w:rsid w:val="0041440F"/>
    <w:rsid w:val="00415196"/>
    <w:rsid w:val="004151FB"/>
    <w:rsid w:val="00415670"/>
    <w:rsid w:val="0041683B"/>
    <w:rsid w:val="00417561"/>
    <w:rsid w:val="00420999"/>
    <w:rsid w:val="00420CEE"/>
    <w:rsid w:val="00421C68"/>
    <w:rsid w:val="00421D9C"/>
    <w:rsid w:val="00422546"/>
    <w:rsid w:val="004225FB"/>
    <w:rsid w:val="00422F36"/>
    <w:rsid w:val="004235FB"/>
    <w:rsid w:val="00423C9E"/>
    <w:rsid w:val="00424188"/>
    <w:rsid w:val="0042526A"/>
    <w:rsid w:val="0042569C"/>
    <w:rsid w:val="00425726"/>
    <w:rsid w:val="004258F5"/>
    <w:rsid w:val="00425EFE"/>
    <w:rsid w:val="0042653F"/>
    <w:rsid w:val="00426BAF"/>
    <w:rsid w:val="00426CD5"/>
    <w:rsid w:val="00427253"/>
    <w:rsid w:val="00427DCB"/>
    <w:rsid w:val="00433C0C"/>
    <w:rsid w:val="00433C4B"/>
    <w:rsid w:val="00434468"/>
    <w:rsid w:val="004347A9"/>
    <w:rsid w:val="00434A1C"/>
    <w:rsid w:val="00435140"/>
    <w:rsid w:val="00435234"/>
    <w:rsid w:val="0043590F"/>
    <w:rsid w:val="00436794"/>
    <w:rsid w:val="00436FAE"/>
    <w:rsid w:val="00437DC0"/>
    <w:rsid w:val="00442284"/>
    <w:rsid w:val="00443C56"/>
    <w:rsid w:val="00443EC0"/>
    <w:rsid w:val="004444DD"/>
    <w:rsid w:val="00444F8D"/>
    <w:rsid w:val="00445682"/>
    <w:rsid w:val="004458FB"/>
    <w:rsid w:val="00447856"/>
    <w:rsid w:val="00450403"/>
    <w:rsid w:val="004506DD"/>
    <w:rsid w:val="0045107F"/>
    <w:rsid w:val="004520E8"/>
    <w:rsid w:val="00454065"/>
    <w:rsid w:val="004540C3"/>
    <w:rsid w:val="0045413A"/>
    <w:rsid w:val="00454A07"/>
    <w:rsid w:val="00455AC8"/>
    <w:rsid w:val="00456565"/>
    <w:rsid w:val="00456D92"/>
    <w:rsid w:val="0046082A"/>
    <w:rsid w:val="00461E0C"/>
    <w:rsid w:val="00462163"/>
    <w:rsid w:val="00462530"/>
    <w:rsid w:val="00462AB2"/>
    <w:rsid w:val="00463AF0"/>
    <w:rsid w:val="004644B7"/>
    <w:rsid w:val="00464715"/>
    <w:rsid w:val="00470C7B"/>
    <w:rsid w:val="004710C1"/>
    <w:rsid w:val="0047123A"/>
    <w:rsid w:val="00471EB1"/>
    <w:rsid w:val="00473D2C"/>
    <w:rsid w:val="00473FF5"/>
    <w:rsid w:val="00474A3A"/>
    <w:rsid w:val="00475589"/>
    <w:rsid w:val="00475EB4"/>
    <w:rsid w:val="004762A6"/>
    <w:rsid w:val="00477D1D"/>
    <w:rsid w:val="004805AF"/>
    <w:rsid w:val="004806CA"/>
    <w:rsid w:val="004827BA"/>
    <w:rsid w:val="0048396F"/>
    <w:rsid w:val="00483C67"/>
    <w:rsid w:val="004855F0"/>
    <w:rsid w:val="00486498"/>
    <w:rsid w:val="004864AB"/>
    <w:rsid w:val="004869F7"/>
    <w:rsid w:val="0048709E"/>
    <w:rsid w:val="00490266"/>
    <w:rsid w:val="00490D34"/>
    <w:rsid w:val="00490F0C"/>
    <w:rsid w:val="00490FEB"/>
    <w:rsid w:val="00492EE9"/>
    <w:rsid w:val="004935BD"/>
    <w:rsid w:val="00494067"/>
    <w:rsid w:val="004948B7"/>
    <w:rsid w:val="00495094"/>
    <w:rsid w:val="00495399"/>
    <w:rsid w:val="004968F5"/>
    <w:rsid w:val="00496DB9"/>
    <w:rsid w:val="00497111"/>
    <w:rsid w:val="0049728A"/>
    <w:rsid w:val="00497453"/>
    <w:rsid w:val="00497B0B"/>
    <w:rsid w:val="00497BFB"/>
    <w:rsid w:val="00497EDD"/>
    <w:rsid w:val="004A0B6F"/>
    <w:rsid w:val="004A1D4F"/>
    <w:rsid w:val="004A2107"/>
    <w:rsid w:val="004A276F"/>
    <w:rsid w:val="004A2E19"/>
    <w:rsid w:val="004A496A"/>
    <w:rsid w:val="004A4991"/>
    <w:rsid w:val="004A5A82"/>
    <w:rsid w:val="004A6149"/>
    <w:rsid w:val="004A6419"/>
    <w:rsid w:val="004A7021"/>
    <w:rsid w:val="004A77AC"/>
    <w:rsid w:val="004A77E7"/>
    <w:rsid w:val="004B01BD"/>
    <w:rsid w:val="004B0FAB"/>
    <w:rsid w:val="004B2F9A"/>
    <w:rsid w:val="004B4A62"/>
    <w:rsid w:val="004B5311"/>
    <w:rsid w:val="004B531D"/>
    <w:rsid w:val="004B5671"/>
    <w:rsid w:val="004B5B77"/>
    <w:rsid w:val="004B6D98"/>
    <w:rsid w:val="004B70FF"/>
    <w:rsid w:val="004B724F"/>
    <w:rsid w:val="004B785E"/>
    <w:rsid w:val="004C2271"/>
    <w:rsid w:val="004C30B4"/>
    <w:rsid w:val="004C3515"/>
    <w:rsid w:val="004C4467"/>
    <w:rsid w:val="004C4AD0"/>
    <w:rsid w:val="004C58A2"/>
    <w:rsid w:val="004C71AD"/>
    <w:rsid w:val="004D0667"/>
    <w:rsid w:val="004D0FED"/>
    <w:rsid w:val="004D1268"/>
    <w:rsid w:val="004D12A0"/>
    <w:rsid w:val="004D196B"/>
    <w:rsid w:val="004D24E9"/>
    <w:rsid w:val="004D260F"/>
    <w:rsid w:val="004D2A7E"/>
    <w:rsid w:val="004D3359"/>
    <w:rsid w:val="004D36C9"/>
    <w:rsid w:val="004D4305"/>
    <w:rsid w:val="004D5406"/>
    <w:rsid w:val="004D5425"/>
    <w:rsid w:val="004D6017"/>
    <w:rsid w:val="004D75DE"/>
    <w:rsid w:val="004D78B1"/>
    <w:rsid w:val="004D7B50"/>
    <w:rsid w:val="004D7D94"/>
    <w:rsid w:val="004E0989"/>
    <w:rsid w:val="004E0B76"/>
    <w:rsid w:val="004E13C2"/>
    <w:rsid w:val="004E2595"/>
    <w:rsid w:val="004E269A"/>
    <w:rsid w:val="004E372B"/>
    <w:rsid w:val="004E3A76"/>
    <w:rsid w:val="004E3B99"/>
    <w:rsid w:val="004E421B"/>
    <w:rsid w:val="004E5C31"/>
    <w:rsid w:val="004E64F8"/>
    <w:rsid w:val="004E6F43"/>
    <w:rsid w:val="004F1E85"/>
    <w:rsid w:val="004F3681"/>
    <w:rsid w:val="004F3858"/>
    <w:rsid w:val="004F5653"/>
    <w:rsid w:val="004F5F8A"/>
    <w:rsid w:val="00500364"/>
    <w:rsid w:val="0050047C"/>
    <w:rsid w:val="005004E5"/>
    <w:rsid w:val="00500906"/>
    <w:rsid w:val="005012EC"/>
    <w:rsid w:val="005012F3"/>
    <w:rsid w:val="005013BF"/>
    <w:rsid w:val="0050194A"/>
    <w:rsid w:val="00502075"/>
    <w:rsid w:val="005032B7"/>
    <w:rsid w:val="00503A6E"/>
    <w:rsid w:val="005042E3"/>
    <w:rsid w:val="00504E50"/>
    <w:rsid w:val="00506A4D"/>
    <w:rsid w:val="0051056C"/>
    <w:rsid w:val="005112FE"/>
    <w:rsid w:val="005139EC"/>
    <w:rsid w:val="00513F7B"/>
    <w:rsid w:val="00515A94"/>
    <w:rsid w:val="0051671C"/>
    <w:rsid w:val="00517BEE"/>
    <w:rsid w:val="00521D0E"/>
    <w:rsid w:val="005224B8"/>
    <w:rsid w:val="00522816"/>
    <w:rsid w:val="00522C61"/>
    <w:rsid w:val="005243E7"/>
    <w:rsid w:val="00524AEE"/>
    <w:rsid w:val="00524F8C"/>
    <w:rsid w:val="0052782B"/>
    <w:rsid w:val="005279F2"/>
    <w:rsid w:val="005317F5"/>
    <w:rsid w:val="00531BA8"/>
    <w:rsid w:val="00531C72"/>
    <w:rsid w:val="00532162"/>
    <w:rsid w:val="00532CDA"/>
    <w:rsid w:val="00532F3D"/>
    <w:rsid w:val="00533367"/>
    <w:rsid w:val="00533DE1"/>
    <w:rsid w:val="00536F15"/>
    <w:rsid w:val="00537418"/>
    <w:rsid w:val="005378CE"/>
    <w:rsid w:val="00537C87"/>
    <w:rsid w:val="005408A6"/>
    <w:rsid w:val="00540916"/>
    <w:rsid w:val="00540F44"/>
    <w:rsid w:val="005416BB"/>
    <w:rsid w:val="00541ED5"/>
    <w:rsid w:val="00542554"/>
    <w:rsid w:val="005426D0"/>
    <w:rsid w:val="005432DB"/>
    <w:rsid w:val="0054347C"/>
    <w:rsid w:val="00544489"/>
    <w:rsid w:val="0055223C"/>
    <w:rsid w:val="005524C8"/>
    <w:rsid w:val="0055278D"/>
    <w:rsid w:val="005533F9"/>
    <w:rsid w:val="00553435"/>
    <w:rsid w:val="005544AB"/>
    <w:rsid w:val="0055479C"/>
    <w:rsid w:val="005559C3"/>
    <w:rsid w:val="00556BA3"/>
    <w:rsid w:val="00561489"/>
    <w:rsid w:val="0056240C"/>
    <w:rsid w:val="00563086"/>
    <w:rsid w:val="0056335F"/>
    <w:rsid w:val="005636CB"/>
    <w:rsid w:val="005649AD"/>
    <w:rsid w:val="00567536"/>
    <w:rsid w:val="00567F26"/>
    <w:rsid w:val="005701E5"/>
    <w:rsid w:val="0057032B"/>
    <w:rsid w:val="0057062B"/>
    <w:rsid w:val="0057161D"/>
    <w:rsid w:val="00572753"/>
    <w:rsid w:val="00572F07"/>
    <w:rsid w:val="00574C13"/>
    <w:rsid w:val="0057507C"/>
    <w:rsid w:val="00576152"/>
    <w:rsid w:val="00576C1A"/>
    <w:rsid w:val="005774B7"/>
    <w:rsid w:val="0057797D"/>
    <w:rsid w:val="0058038B"/>
    <w:rsid w:val="00580418"/>
    <w:rsid w:val="00580545"/>
    <w:rsid w:val="00581B81"/>
    <w:rsid w:val="00581F83"/>
    <w:rsid w:val="00582007"/>
    <w:rsid w:val="00582424"/>
    <w:rsid w:val="0058350E"/>
    <w:rsid w:val="00584029"/>
    <w:rsid w:val="005844B0"/>
    <w:rsid w:val="00584E81"/>
    <w:rsid w:val="0058513A"/>
    <w:rsid w:val="005867DA"/>
    <w:rsid w:val="00587090"/>
    <w:rsid w:val="00587E98"/>
    <w:rsid w:val="00590DC6"/>
    <w:rsid w:val="005935DB"/>
    <w:rsid w:val="0059448D"/>
    <w:rsid w:val="00595922"/>
    <w:rsid w:val="00596E6D"/>
    <w:rsid w:val="005A0057"/>
    <w:rsid w:val="005A0344"/>
    <w:rsid w:val="005A0AB9"/>
    <w:rsid w:val="005A1A5E"/>
    <w:rsid w:val="005A237B"/>
    <w:rsid w:val="005A27D8"/>
    <w:rsid w:val="005A2BA2"/>
    <w:rsid w:val="005A3E34"/>
    <w:rsid w:val="005A464E"/>
    <w:rsid w:val="005A4AAF"/>
    <w:rsid w:val="005A540F"/>
    <w:rsid w:val="005A5662"/>
    <w:rsid w:val="005A6BD3"/>
    <w:rsid w:val="005A6D1C"/>
    <w:rsid w:val="005B1032"/>
    <w:rsid w:val="005B117A"/>
    <w:rsid w:val="005B1435"/>
    <w:rsid w:val="005B48BE"/>
    <w:rsid w:val="005B510C"/>
    <w:rsid w:val="005B51A6"/>
    <w:rsid w:val="005B52AE"/>
    <w:rsid w:val="005B53B9"/>
    <w:rsid w:val="005B56B3"/>
    <w:rsid w:val="005B5CF7"/>
    <w:rsid w:val="005B6924"/>
    <w:rsid w:val="005B6B41"/>
    <w:rsid w:val="005B6C02"/>
    <w:rsid w:val="005B6C3A"/>
    <w:rsid w:val="005B710C"/>
    <w:rsid w:val="005B732E"/>
    <w:rsid w:val="005B751D"/>
    <w:rsid w:val="005C0A65"/>
    <w:rsid w:val="005C0A94"/>
    <w:rsid w:val="005C0E1C"/>
    <w:rsid w:val="005C1F88"/>
    <w:rsid w:val="005C2087"/>
    <w:rsid w:val="005C3304"/>
    <w:rsid w:val="005C36BE"/>
    <w:rsid w:val="005C43A7"/>
    <w:rsid w:val="005C4C88"/>
    <w:rsid w:val="005C4F44"/>
    <w:rsid w:val="005C5A7D"/>
    <w:rsid w:val="005C5B0C"/>
    <w:rsid w:val="005C6998"/>
    <w:rsid w:val="005C7347"/>
    <w:rsid w:val="005C73A4"/>
    <w:rsid w:val="005D19D6"/>
    <w:rsid w:val="005D2495"/>
    <w:rsid w:val="005D4E36"/>
    <w:rsid w:val="005D61DB"/>
    <w:rsid w:val="005D70FB"/>
    <w:rsid w:val="005D7C55"/>
    <w:rsid w:val="005E0DE8"/>
    <w:rsid w:val="005E1487"/>
    <w:rsid w:val="005E1852"/>
    <w:rsid w:val="005E1C7F"/>
    <w:rsid w:val="005E21FB"/>
    <w:rsid w:val="005E6403"/>
    <w:rsid w:val="005E720C"/>
    <w:rsid w:val="005E7354"/>
    <w:rsid w:val="005F01EF"/>
    <w:rsid w:val="005F0421"/>
    <w:rsid w:val="005F0D31"/>
    <w:rsid w:val="005F0D3C"/>
    <w:rsid w:val="005F167D"/>
    <w:rsid w:val="005F2B05"/>
    <w:rsid w:val="005F2DB5"/>
    <w:rsid w:val="005F464E"/>
    <w:rsid w:val="005F48A9"/>
    <w:rsid w:val="005F6106"/>
    <w:rsid w:val="006001EE"/>
    <w:rsid w:val="00600200"/>
    <w:rsid w:val="00601D90"/>
    <w:rsid w:val="00602898"/>
    <w:rsid w:val="00602EFE"/>
    <w:rsid w:val="006041D0"/>
    <w:rsid w:val="00604364"/>
    <w:rsid w:val="0060471A"/>
    <w:rsid w:val="00606F0F"/>
    <w:rsid w:val="0060721F"/>
    <w:rsid w:val="00607615"/>
    <w:rsid w:val="006121F0"/>
    <w:rsid w:val="00614220"/>
    <w:rsid w:val="00615758"/>
    <w:rsid w:val="006158A0"/>
    <w:rsid w:val="00615F69"/>
    <w:rsid w:val="00616129"/>
    <w:rsid w:val="00617319"/>
    <w:rsid w:val="00620782"/>
    <w:rsid w:val="00620A01"/>
    <w:rsid w:val="006210FB"/>
    <w:rsid w:val="0062210A"/>
    <w:rsid w:val="006226E7"/>
    <w:rsid w:val="006235AB"/>
    <w:rsid w:val="00624D44"/>
    <w:rsid w:val="0062578B"/>
    <w:rsid w:val="00626806"/>
    <w:rsid w:val="0062692C"/>
    <w:rsid w:val="00626F6B"/>
    <w:rsid w:val="00627CE5"/>
    <w:rsid w:val="00627F93"/>
    <w:rsid w:val="00630666"/>
    <w:rsid w:val="00630711"/>
    <w:rsid w:val="00630D39"/>
    <w:rsid w:val="00631751"/>
    <w:rsid w:val="0063287B"/>
    <w:rsid w:val="00632901"/>
    <w:rsid w:val="00632944"/>
    <w:rsid w:val="00633341"/>
    <w:rsid w:val="006342C2"/>
    <w:rsid w:val="00635113"/>
    <w:rsid w:val="006354F7"/>
    <w:rsid w:val="00636C8F"/>
    <w:rsid w:val="006371D0"/>
    <w:rsid w:val="006375BA"/>
    <w:rsid w:val="00641D07"/>
    <w:rsid w:val="00643660"/>
    <w:rsid w:val="0064443E"/>
    <w:rsid w:val="00644991"/>
    <w:rsid w:val="00645148"/>
    <w:rsid w:val="006452B0"/>
    <w:rsid w:val="00646C90"/>
    <w:rsid w:val="006473A5"/>
    <w:rsid w:val="00647FCD"/>
    <w:rsid w:val="006514C9"/>
    <w:rsid w:val="00652B8D"/>
    <w:rsid w:val="00653F3F"/>
    <w:rsid w:val="0065473B"/>
    <w:rsid w:val="006549EF"/>
    <w:rsid w:val="00654A8A"/>
    <w:rsid w:val="00656071"/>
    <w:rsid w:val="006561AA"/>
    <w:rsid w:val="0065671E"/>
    <w:rsid w:val="00657814"/>
    <w:rsid w:val="0066038A"/>
    <w:rsid w:val="00660D0C"/>
    <w:rsid w:val="00661232"/>
    <w:rsid w:val="00661575"/>
    <w:rsid w:val="0066160E"/>
    <w:rsid w:val="006623D3"/>
    <w:rsid w:val="0066343A"/>
    <w:rsid w:val="00663904"/>
    <w:rsid w:val="0066429D"/>
    <w:rsid w:val="00664962"/>
    <w:rsid w:val="00664B50"/>
    <w:rsid w:val="006658E7"/>
    <w:rsid w:val="00665F27"/>
    <w:rsid w:val="006665BD"/>
    <w:rsid w:val="00667963"/>
    <w:rsid w:val="00670A43"/>
    <w:rsid w:val="00670F40"/>
    <w:rsid w:val="00672E9E"/>
    <w:rsid w:val="00672FCC"/>
    <w:rsid w:val="006744D7"/>
    <w:rsid w:val="006751FC"/>
    <w:rsid w:val="0067544D"/>
    <w:rsid w:val="00675881"/>
    <w:rsid w:val="00675F26"/>
    <w:rsid w:val="00677B41"/>
    <w:rsid w:val="006812EB"/>
    <w:rsid w:val="00682274"/>
    <w:rsid w:val="006823A7"/>
    <w:rsid w:val="00684866"/>
    <w:rsid w:val="00684979"/>
    <w:rsid w:val="00685BA9"/>
    <w:rsid w:val="00685BAB"/>
    <w:rsid w:val="00687381"/>
    <w:rsid w:val="0068759E"/>
    <w:rsid w:val="00687F87"/>
    <w:rsid w:val="00690168"/>
    <w:rsid w:val="0069049A"/>
    <w:rsid w:val="00690CF0"/>
    <w:rsid w:val="00690EA2"/>
    <w:rsid w:val="00690FAD"/>
    <w:rsid w:val="00692C5D"/>
    <w:rsid w:val="00692FEA"/>
    <w:rsid w:val="00693415"/>
    <w:rsid w:val="006947AC"/>
    <w:rsid w:val="00694E4B"/>
    <w:rsid w:val="00695383"/>
    <w:rsid w:val="00696216"/>
    <w:rsid w:val="00696638"/>
    <w:rsid w:val="006967BC"/>
    <w:rsid w:val="00697919"/>
    <w:rsid w:val="00697EBE"/>
    <w:rsid w:val="006A126F"/>
    <w:rsid w:val="006A13B5"/>
    <w:rsid w:val="006A15F4"/>
    <w:rsid w:val="006A1831"/>
    <w:rsid w:val="006A3559"/>
    <w:rsid w:val="006A3AC1"/>
    <w:rsid w:val="006A4382"/>
    <w:rsid w:val="006A49ED"/>
    <w:rsid w:val="006A5996"/>
    <w:rsid w:val="006A61C9"/>
    <w:rsid w:val="006A6694"/>
    <w:rsid w:val="006A719A"/>
    <w:rsid w:val="006A7967"/>
    <w:rsid w:val="006A7B8A"/>
    <w:rsid w:val="006B1323"/>
    <w:rsid w:val="006B177F"/>
    <w:rsid w:val="006B483B"/>
    <w:rsid w:val="006B4F08"/>
    <w:rsid w:val="006B57F6"/>
    <w:rsid w:val="006B59C3"/>
    <w:rsid w:val="006B6600"/>
    <w:rsid w:val="006C0C20"/>
    <w:rsid w:val="006C4690"/>
    <w:rsid w:val="006C46A0"/>
    <w:rsid w:val="006C50FA"/>
    <w:rsid w:val="006C610F"/>
    <w:rsid w:val="006C68A0"/>
    <w:rsid w:val="006C6A67"/>
    <w:rsid w:val="006C70A5"/>
    <w:rsid w:val="006D07CC"/>
    <w:rsid w:val="006D0F4A"/>
    <w:rsid w:val="006D1443"/>
    <w:rsid w:val="006D1734"/>
    <w:rsid w:val="006D198F"/>
    <w:rsid w:val="006D3BB9"/>
    <w:rsid w:val="006D3CD2"/>
    <w:rsid w:val="006D41B1"/>
    <w:rsid w:val="006D4F11"/>
    <w:rsid w:val="006D59F3"/>
    <w:rsid w:val="006D5E60"/>
    <w:rsid w:val="006D7637"/>
    <w:rsid w:val="006E0469"/>
    <w:rsid w:val="006E0C48"/>
    <w:rsid w:val="006E0D69"/>
    <w:rsid w:val="006E193B"/>
    <w:rsid w:val="006E1A0A"/>
    <w:rsid w:val="006E22C7"/>
    <w:rsid w:val="006E3E26"/>
    <w:rsid w:val="006E40D0"/>
    <w:rsid w:val="006E48C8"/>
    <w:rsid w:val="006E77FD"/>
    <w:rsid w:val="006E7B9B"/>
    <w:rsid w:val="006F2A3F"/>
    <w:rsid w:val="006F2C39"/>
    <w:rsid w:val="006F3A07"/>
    <w:rsid w:val="006F456A"/>
    <w:rsid w:val="006F46A2"/>
    <w:rsid w:val="006F472E"/>
    <w:rsid w:val="006F4EAE"/>
    <w:rsid w:val="006F621C"/>
    <w:rsid w:val="006F6602"/>
    <w:rsid w:val="00701CCF"/>
    <w:rsid w:val="00701F11"/>
    <w:rsid w:val="00703865"/>
    <w:rsid w:val="007045B0"/>
    <w:rsid w:val="0070579E"/>
    <w:rsid w:val="007070AE"/>
    <w:rsid w:val="00707799"/>
    <w:rsid w:val="00707CD1"/>
    <w:rsid w:val="0071017B"/>
    <w:rsid w:val="00711528"/>
    <w:rsid w:val="0071300A"/>
    <w:rsid w:val="00713D60"/>
    <w:rsid w:val="00713E80"/>
    <w:rsid w:val="0071412E"/>
    <w:rsid w:val="00714313"/>
    <w:rsid w:val="0071439B"/>
    <w:rsid w:val="00714493"/>
    <w:rsid w:val="0071511B"/>
    <w:rsid w:val="00716CDB"/>
    <w:rsid w:val="0071790B"/>
    <w:rsid w:val="007210E0"/>
    <w:rsid w:val="007227BE"/>
    <w:rsid w:val="0072315A"/>
    <w:rsid w:val="007231B9"/>
    <w:rsid w:val="00723EB9"/>
    <w:rsid w:val="00725572"/>
    <w:rsid w:val="00725F58"/>
    <w:rsid w:val="00727199"/>
    <w:rsid w:val="007271B2"/>
    <w:rsid w:val="0072796F"/>
    <w:rsid w:val="0073127C"/>
    <w:rsid w:val="007328F9"/>
    <w:rsid w:val="007340BD"/>
    <w:rsid w:val="007342DE"/>
    <w:rsid w:val="00735363"/>
    <w:rsid w:val="007361C3"/>
    <w:rsid w:val="00737B27"/>
    <w:rsid w:val="00740FC4"/>
    <w:rsid w:val="00741813"/>
    <w:rsid w:val="00743045"/>
    <w:rsid w:val="007436D9"/>
    <w:rsid w:val="00744767"/>
    <w:rsid w:val="00745231"/>
    <w:rsid w:val="00745B75"/>
    <w:rsid w:val="00747A4A"/>
    <w:rsid w:val="00747E60"/>
    <w:rsid w:val="00750121"/>
    <w:rsid w:val="00751A44"/>
    <w:rsid w:val="00753DD0"/>
    <w:rsid w:val="007546D3"/>
    <w:rsid w:val="007551C4"/>
    <w:rsid w:val="00755FA9"/>
    <w:rsid w:val="0075692C"/>
    <w:rsid w:val="00756FF8"/>
    <w:rsid w:val="00757AE5"/>
    <w:rsid w:val="00757B9F"/>
    <w:rsid w:val="007601CB"/>
    <w:rsid w:val="00760400"/>
    <w:rsid w:val="00761E4C"/>
    <w:rsid w:val="007623B9"/>
    <w:rsid w:val="00762D9E"/>
    <w:rsid w:val="007657C5"/>
    <w:rsid w:val="00766C34"/>
    <w:rsid w:val="007670D7"/>
    <w:rsid w:val="007724B7"/>
    <w:rsid w:val="00773673"/>
    <w:rsid w:val="007743EF"/>
    <w:rsid w:val="007748FD"/>
    <w:rsid w:val="00775DE8"/>
    <w:rsid w:val="0077644A"/>
    <w:rsid w:val="00780A8F"/>
    <w:rsid w:val="00781A77"/>
    <w:rsid w:val="007820B1"/>
    <w:rsid w:val="00782B2E"/>
    <w:rsid w:val="00782B6C"/>
    <w:rsid w:val="007838C2"/>
    <w:rsid w:val="00784AA8"/>
    <w:rsid w:val="007854D4"/>
    <w:rsid w:val="00785689"/>
    <w:rsid w:val="00785AC9"/>
    <w:rsid w:val="0078631F"/>
    <w:rsid w:val="007870B0"/>
    <w:rsid w:val="0078720E"/>
    <w:rsid w:val="007878D5"/>
    <w:rsid w:val="007908AF"/>
    <w:rsid w:val="00791483"/>
    <w:rsid w:val="007915BE"/>
    <w:rsid w:val="00791DF1"/>
    <w:rsid w:val="007926AC"/>
    <w:rsid w:val="007926B9"/>
    <w:rsid w:val="00793744"/>
    <w:rsid w:val="00793D83"/>
    <w:rsid w:val="00794569"/>
    <w:rsid w:val="00794A59"/>
    <w:rsid w:val="00794A79"/>
    <w:rsid w:val="0079506E"/>
    <w:rsid w:val="007954D1"/>
    <w:rsid w:val="00796C11"/>
    <w:rsid w:val="007A0F80"/>
    <w:rsid w:val="007A1608"/>
    <w:rsid w:val="007A207A"/>
    <w:rsid w:val="007A23EF"/>
    <w:rsid w:val="007A3633"/>
    <w:rsid w:val="007A367C"/>
    <w:rsid w:val="007A39C8"/>
    <w:rsid w:val="007A3A4C"/>
    <w:rsid w:val="007A5825"/>
    <w:rsid w:val="007A60F7"/>
    <w:rsid w:val="007A6B44"/>
    <w:rsid w:val="007A715E"/>
    <w:rsid w:val="007B0B97"/>
    <w:rsid w:val="007B0C07"/>
    <w:rsid w:val="007B199B"/>
    <w:rsid w:val="007B1E68"/>
    <w:rsid w:val="007B2989"/>
    <w:rsid w:val="007B2E5E"/>
    <w:rsid w:val="007B3071"/>
    <w:rsid w:val="007B331B"/>
    <w:rsid w:val="007B4400"/>
    <w:rsid w:val="007B4B7A"/>
    <w:rsid w:val="007B51E5"/>
    <w:rsid w:val="007B5287"/>
    <w:rsid w:val="007B5408"/>
    <w:rsid w:val="007B5BBE"/>
    <w:rsid w:val="007B7083"/>
    <w:rsid w:val="007B7ED0"/>
    <w:rsid w:val="007C2509"/>
    <w:rsid w:val="007C2943"/>
    <w:rsid w:val="007C43A1"/>
    <w:rsid w:val="007C4AC6"/>
    <w:rsid w:val="007C5229"/>
    <w:rsid w:val="007C58FB"/>
    <w:rsid w:val="007C6175"/>
    <w:rsid w:val="007C697B"/>
    <w:rsid w:val="007D12F8"/>
    <w:rsid w:val="007D19D1"/>
    <w:rsid w:val="007D1EA4"/>
    <w:rsid w:val="007D2473"/>
    <w:rsid w:val="007D4D4F"/>
    <w:rsid w:val="007D503B"/>
    <w:rsid w:val="007D542C"/>
    <w:rsid w:val="007D71ED"/>
    <w:rsid w:val="007D7CAE"/>
    <w:rsid w:val="007D7E2C"/>
    <w:rsid w:val="007D7F6C"/>
    <w:rsid w:val="007E0810"/>
    <w:rsid w:val="007E144F"/>
    <w:rsid w:val="007E194D"/>
    <w:rsid w:val="007E1E71"/>
    <w:rsid w:val="007E2296"/>
    <w:rsid w:val="007E2E5C"/>
    <w:rsid w:val="007E344D"/>
    <w:rsid w:val="007E38EF"/>
    <w:rsid w:val="007E43BF"/>
    <w:rsid w:val="007E5AC0"/>
    <w:rsid w:val="007F0439"/>
    <w:rsid w:val="007F1B98"/>
    <w:rsid w:val="007F29F7"/>
    <w:rsid w:val="007F2A93"/>
    <w:rsid w:val="007F3045"/>
    <w:rsid w:val="007F37A9"/>
    <w:rsid w:val="007F59E0"/>
    <w:rsid w:val="007F68EE"/>
    <w:rsid w:val="007F7320"/>
    <w:rsid w:val="00802FFC"/>
    <w:rsid w:val="00803231"/>
    <w:rsid w:val="008046D0"/>
    <w:rsid w:val="008049BF"/>
    <w:rsid w:val="0080521F"/>
    <w:rsid w:val="008059B7"/>
    <w:rsid w:val="00805A9E"/>
    <w:rsid w:val="00806541"/>
    <w:rsid w:val="00810171"/>
    <w:rsid w:val="0081067F"/>
    <w:rsid w:val="00810F36"/>
    <w:rsid w:val="00812170"/>
    <w:rsid w:val="00812515"/>
    <w:rsid w:val="00812862"/>
    <w:rsid w:val="00813CB0"/>
    <w:rsid w:val="00814050"/>
    <w:rsid w:val="00814667"/>
    <w:rsid w:val="00814866"/>
    <w:rsid w:val="00814F9E"/>
    <w:rsid w:val="00816D5D"/>
    <w:rsid w:val="008173AC"/>
    <w:rsid w:val="00817809"/>
    <w:rsid w:val="00817F91"/>
    <w:rsid w:val="00821846"/>
    <w:rsid w:val="00821D47"/>
    <w:rsid w:val="00821E23"/>
    <w:rsid w:val="0082213E"/>
    <w:rsid w:val="00824066"/>
    <w:rsid w:val="00824570"/>
    <w:rsid w:val="008246B8"/>
    <w:rsid w:val="008260AE"/>
    <w:rsid w:val="008275C3"/>
    <w:rsid w:val="00827FBC"/>
    <w:rsid w:val="008312D5"/>
    <w:rsid w:val="00832789"/>
    <w:rsid w:val="00833191"/>
    <w:rsid w:val="00834373"/>
    <w:rsid w:val="00834BF2"/>
    <w:rsid w:val="00840E23"/>
    <w:rsid w:val="00841512"/>
    <w:rsid w:val="0084329B"/>
    <w:rsid w:val="008435F2"/>
    <w:rsid w:val="008439CA"/>
    <w:rsid w:val="00843C6C"/>
    <w:rsid w:val="00844647"/>
    <w:rsid w:val="00845A54"/>
    <w:rsid w:val="00845F11"/>
    <w:rsid w:val="0084670F"/>
    <w:rsid w:val="00846EB2"/>
    <w:rsid w:val="00847501"/>
    <w:rsid w:val="008503F9"/>
    <w:rsid w:val="008504A8"/>
    <w:rsid w:val="008519D7"/>
    <w:rsid w:val="00852252"/>
    <w:rsid w:val="00852850"/>
    <w:rsid w:val="00854EC9"/>
    <w:rsid w:val="00855720"/>
    <w:rsid w:val="00855E25"/>
    <w:rsid w:val="00855F46"/>
    <w:rsid w:val="00856092"/>
    <w:rsid w:val="00856548"/>
    <w:rsid w:val="00856673"/>
    <w:rsid w:val="00857617"/>
    <w:rsid w:val="00860135"/>
    <w:rsid w:val="008601A7"/>
    <w:rsid w:val="008605B3"/>
    <w:rsid w:val="008610CE"/>
    <w:rsid w:val="00861461"/>
    <w:rsid w:val="00861B68"/>
    <w:rsid w:val="00861D30"/>
    <w:rsid w:val="00862432"/>
    <w:rsid w:val="00862F66"/>
    <w:rsid w:val="008630D7"/>
    <w:rsid w:val="008646C4"/>
    <w:rsid w:val="00864CC0"/>
    <w:rsid w:val="00865EA0"/>
    <w:rsid w:val="0087021D"/>
    <w:rsid w:val="008702BD"/>
    <w:rsid w:val="00870792"/>
    <w:rsid w:val="00870E39"/>
    <w:rsid w:val="00873C2C"/>
    <w:rsid w:val="00874874"/>
    <w:rsid w:val="00875877"/>
    <w:rsid w:val="0087713D"/>
    <w:rsid w:val="00877580"/>
    <w:rsid w:val="008777ED"/>
    <w:rsid w:val="008778D0"/>
    <w:rsid w:val="00877ADF"/>
    <w:rsid w:val="00877BB9"/>
    <w:rsid w:val="00880CEC"/>
    <w:rsid w:val="00880DA4"/>
    <w:rsid w:val="00880DE5"/>
    <w:rsid w:val="00880FFA"/>
    <w:rsid w:val="00882DC2"/>
    <w:rsid w:val="00882F09"/>
    <w:rsid w:val="00883742"/>
    <w:rsid w:val="00884B37"/>
    <w:rsid w:val="00884F3B"/>
    <w:rsid w:val="00884F96"/>
    <w:rsid w:val="008852C8"/>
    <w:rsid w:val="00885471"/>
    <w:rsid w:val="00885738"/>
    <w:rsid w:val="00886C0F"/>
    <w:rsid w:val="00886D59"/>
    <w:rsid w:val="00887FA2"/>
    <w:rsid w:val="008925C1"/>
    <w:rsid w:val="008931C4"/>
    <w:rsid w:val="008947ED"/>
    <w:rsid w:val="00894AE4"/>
    <w:rsid w:val="00895313"/>
    <w:rsid w:val="00895755"/>
    <w:rsid w:val="008959E2"/>
    <w:rsid w:val="00896D1E"/>
    <w:rsid w:val="008971A4"/>
    <w:rsid w:val="00897C1C"/>
    <w:rsid w:val="00897DFF"/>
    <w:rsid w:val="008A00E1"/>
    <w:rsid w:val="008A1EA0"/>
    <w:rsid w:val="008A40D8"/>
    <w:rsid w:val="008A49B1"/>
    <w:rsid w:val="008A6E6A"/>
    <w:rsid w:val="008A704C"/>
    <w:rsid w:val="008A7E18"/>
    <w:rsid w:val="008B127F"/>
    <w:rsid w:val="008B21E2"/>
    <w:rsid w:val="008B40EA"/>
    <w:rsid w:val="008B41E3"/>
    <w:rsid w:val="008B4684"/>
    <w:rsid w:val="008B4939"/>
    <w:rsid w:val="008B5CBC"/>
    <w:rsid w:val="008B6461"/>
    <w:rsid w:val="008B74A1"/>
    <w:rsid w:val="008B7E22"/>
    <w:rsid w:val="008C0FDA"/>
    <w:rsid w:val="008C1987"/>
    <w:rsid w:val="008C251B"/>
    <w:rsid w:val="008C2D9F"/>
    <w:rsid w:val="008C3109"/>
    <w:rsid w:val="008C3A00"/>
    <w:rsid w:val="008C46EC"/>
    <w:rsid w:val="008C6B14"/>
    <w:rsid w:val="008C6E46"/>
    <w:rsid w:val="008C7762"/>
    <w:rsid w:val="008C7B22"/>
    <w:rsid w:val="008C7FDE"/>
    <w:rsid w:val="008D0443"/>
    <w:rsid w:val="008D11F2"/>
    <w:rsid w:val="008D1960"/>
    <w:rsid w:val="008D27C3"/>
    <w:rsid w:val="008D2925"/>
    <w:rsid w:val="008D2C51"/>
    <w:rsid w:val="008D2F7B"/>
    <w:rsid w:val="008D3142"/>
    <w:rsid w:val="008D459D"/>
    <w:rsid w:val="008D5686"/>
    <w:rsid w:val="008E0497"/>
    <w:rsid w:val="008E0866"/>
    <w:rsid w:val="008E1C7A"/>
    <w:rsid w:val="008E27D5"/>
    <w:rsid w:val="008E2CE5"/>
    <w:rsid w:val="008E4231"/>
    <w:rsid w:val="008E5006"/>
    <w:rsid w:val="008E593E"/>
    <w:rsid w:val="008E647A"/>
    <w:rsid w:val="008E6C72"/>
    <w:rsid w:val="008E70DC"/>
    <w:rsid w:val="008F0063"/>
    <w:rsid w:val="008F017C"/>
    <w:rsid w:val="008F03E1"/>
    <w:rsid w:val="008F0855"/>
    <w:rsid w:val="008F1670"/>
    <w:rsid w:val="008F16F8"/>
    <w:rsid w:val="008F18E9"/>
    <w:rsid w:val="008F22DC"/>
    <w:rsid w:val="008F28CC"/>
    <w:rsid w:val="008F3E1D"/>
    <w:rsid w:val="008F4366"/>
    <w:rsid w:val="008F62A5"/>
    <w:rsid w:val="008F6501"/>
    <w:rsid w:val="008F7302"/>
    <w:rsid w:val="008F783E"/>
    <w:rsid w:val="008F7BC8"/>
    <w:rsid w:val="00900256"/>
    <w:rsid w:val="00900273"/>
    <w:rsid w:val="00900DF9"/>
    <w:rsid w:val="009018F4"/>
    <w:rsid w:val="00902A0E"/>
    <w:rsid w:val="009032CD"/>
    <w:rsid w:val="00903390"/>
    <w:rsid w:val="00905BDA"/>
    <w:rsid w:val="00906893"/>
    <w:rsid w:val="0090701B"/>
    <w:rsid w:val="00907215"/>
    <w:rsid w:val="00907547"/>
    <w:rsid w:val="009077FE"/>
    <w:rsid w:val="00910496"/>
    <w:rsid w:val="009118DD"/>
    <w:rsid w:val="00913C06"/>
    <w:rsid w:val="00915712"/>
    <w:rsid w:val="009162CA"/>
    <w:rsid w:val="00916387"/>
    <w:rsid w:val="00916F76"/>
    <w:rsid w:val="00916FF6"/>
    <w:rsid w:val="009171B2"/>
    <w:rsid w:val="00917F23"/>
    <w:rsid w:val="0092019C"/>
    <w:rsid w:val="00921E59"/>
    <w:rsid w:val="00922605"/>
    <w:rsid w:val="009228EF"/>
    <w:rsid w:val="00923B05"/>
    <w:rsid w:val="00923E4B"/>
    <w:rsid w:val="00925DE9"/>
    <w:rsid w:val="00927270"/>
    <w:rsid w:val="0093007F"/>
    <w:rsid w:val="009304C7"/>
    <w:rsid w:val="00930B3F"/>
    <w:rsid w:val="00930EDB"/>
    <w:rsid w:val="009326C7"/>
    <w:rsid w:val="0093317A"/>
    <w:rsid w:val="009332E3"/>
    <w:rsid w:val="009344EC"/>
    <w:rsid w:val="00935FBF"/>
    <w:rsid w:val="0093756C"/>
    <w:rsid w:val="009375A7"/>
    <w:rsid w:val="0093794B"/>
    <w:rsid w:val="00942695"/>
    <w:rsid w:val="00942EAE"/>
    <w:rsid w:val="00943482"/>
    <w:rsid w:val="00943F43"/>
    <w:rsid w:val="00944B76"/>
    <w:rsid w:val="00944F82"/>
    <w:rsid w:val="00946334"/>
    <w:rsid w:val="00946850"/>
    <w:rsid w:val="00946EE7"/>
    <w:rsid w:val="0094738E"/>
    <w:rsid w:val="00950D3C"/>
    <w:rsid w:val="00950EA3"/>
    <w:rsid w:val="00951AFA"/>
    <w:rsid w:val="00952822"/>
    <w:rsid w:val="0095350E"/>
    <w:rsid w:val="009538B5"/>
    <w:rsid w:val="00953A33"/>
    <w:rsid w:val="00954128"/>
    <w:rsid w:val="00954827"/>
    <w:rsid w:val="00955819"/>
    <w:rsid w:val="0095635E"/>
    <w:rsid w:val="009573F5"/>
    <w:rsid w:val="00957F39"/>
    <w:rsid w:val="00960993"/>
    <w:rsid w:val="0096127B"/>
    <w:rsid w:val="00962264"/>
    <w:rsid w:val="00962555"/>
    <w:rsid w:val="00962AE7"/>
    <w:rsid w:val="00962B4A"/>
    <w:rsid w:val="00964260"/>
    <w:rsid w:val="00964891"/>
    <w:rsid w:val="00964BD2"/>
    <w:rsid w:val="00964E0D"/>
    <w:rsid w:val="00964E95"/>
    <w:rsid w:val="00966543"/>
    <w:rsid w:val="0096665F"/>
    <w:rsid w:val="00966AB7"/>
    <w:rsid w:val="00967024"/>
    <w:rsid w:val="00967561"/>
    <w:rsid w:val="009679BD"/>
    <w:rsid w:val="00967F47"/>
    <w:rsid w:val="00970C87"/>
    <w:rsid w:val="009711AC"/>
    <w:rsid w:val="009713C7"/>
    <w:rsid w:val="009717DF"/>
    <w:rsid w:val="0097218E"/>
    <w:rsid w:val="00972BC6"/>
    <w:rsid w:val="00973A0E"/>
    <w:rsid w:val="00973F54"/>
    <w:rsid w:val="0097692E"/>
    <w:rsid w:val="00977C10"/>
    <w:rsid w:val="00980A45"/>
    <w:rsid w:val="009816E0"/>
    <w:rsid w:val="00981FDA"/>
    <w:rsid w:val="00982289"/>
    <w:rsid w:val="009824C4"/>
    <w:rsid w:val="009827D9"/>
    <w:rsid w:val="00982A7A"/>
    <w:rsid w:val="009833CE"/>
    <w:rsid w:val="00983759"/>
    <w:rsid w:val="009841E5"/>
    <w:rsid w:val="009846B3"/>
    <w:rsid w:val="00984EF9"/>
    <w:rsid w:val="0098573D"/>
    <w:rsid w:val="00985D38"/>
    <w:rsid w:val="00985DA0"/>
    <w:rsid w:val="00986F96"/>
    <w:rsid w:val="009907D6"/>
    <w:rsid w:val="009909D1"/>
    <w:rsid w:val="00991E77"/>
    <w:rsid w:val="00992441"/>
    <w:rsid w:val="00993BCB"/>
    <w:rsid w:val="009943A5"/>
    <w:rsid w:val="00994B29"/>
    <w:rsid w:val="009950E4"/>
    <w:rsid w:val="00995DE8"/>
    <w:rsid w:val="00996A7C"/>
    <w:rsid w:val="00996CD0"/>
    <w:rsid w:val="00997A38"/>
    <w:rsid w:val="00997B54"/>
    <w:rsid w:val="009A01D6"/>
    <w:rsid w:val="009A0C0D"/>
    <w:rsid w:val="009A1997"/>
    <w:rsid w:val="009A1E61"/>
    <w:rsid w:val="009A25BB"/>
    <w:rsid w:val="009A2B42"/>
    <w:rsid w:val="009A47F8"/>
    <w:rsid w:val="009A4AAD"/>
    <w:rsid w:val="009A754A"/>
    <w:rsid w:val="009A7ABF"/>
    <w:rsid w:val="009B11D1"/>
    <w:rsid w:val="009B1619"/>
    <w:rsid w:val="009B1981"/>
    <w:rsid w:val="009B2BDE"/>
    <w:rsid w:val="009B3035"/>
    <w:rsid w:val="009B478C"/>
    <w:rsid w:val="009B47A3"/>
    <w:rsid w:val="009B7BE6"/>
    <w:rsid w:val="009C0C6B"/>
    <w:rsid w:val="009C1156"/>
    <w:rsid w:val="009C13CA"/>
    <w:rsid w:val="009C187C"/>
    <w:rsid w:val="009C22EC"/>
    <w:rsid w:val="009C26FB"/>
    <w:rsid w:val="009C4760"/>
    <w:rsid w:val="009C4AD7"/>
    <w:rsid w:val="009C6681"/>
    <w:rsid w:val="009C6B07"/>
    <w:rsid w:val="009C6D60"/>
    <w:rsid w:val="009C7001"/>
    <w:rsid w:val="009C726D"/>
    <w:rsid w:val="009C7B86"/>
    <w:rsid w:val="009C7F85"/>
    <w:rsid w:val="009D0AE8"/>
    <w:rsid w:val="009D1011"/>
    <w:rsid w:val="009D198E"/>
    <w:rsid w:val="009D4743"/>
    <w:rsid w:val="009D584D"/>
    <w:rsid w:val="009D60B5"/>
    <w:rsid w:val="009D764A"/>
    <w:rsid w:val="009E07C3"/>
    <w:rsid w:val="009E13FA"/>
    <w:rsid w:val="009E2141"/>
    <w:rsid w:val="009E2D19"/>
    <w:rsid w:val="009E35F9"/>
    <w:rsid w:val="009E36D8"/>
    <w:rsid w:val="009E3A4F"/>
    <w:rsid w:val="009E3F0D"/>
    <w:rsid w:val="009E408B"/>
    <w:rsid w:val="009E5402"/>
    <w:rsid w:val="009E639C"/>
    <w:rsid w:val="009F0AEB"/>
    <w:rsid w:val="009F0CC2"/>
    <w:rsid w:val="009F129D"/>
    <w:rsid w:val="009F12A2"/>
    <w:rsid w:val="009F19E1"/>
    <w:rsid w:val="009F1B81"/>
    <w:rsid w:val="009F21DE"/>
    <w:rsid w:val="009F2453"/>
    <w:rsid w:val="009F3983"/>
    <w:rsid w:val="009F3A4D"/>
    <w:rsid w:val="009F4178"/>
    <w:rsid w:val="009F5C64"/>
    <w:rsid w:val="009F725E"/>
    <w:rsid w:val="009F7582"/>
    <w:rsid w:val="00A009D6"/>
    <w:rsid w:val="00A00A97"/>
    <w:rsid w:val="00A00DF6"/>
    <w:rsid w:val="00A01DB4"/>
    <w:rsid w:val="00A01DE9"/>
    <w:rsid w:val="00A03F5B"/>
    <w:rsid w:val="00A0472B"/>
    <w:rsid w:val="00A04BCC"/>
    <w:rsid w:val="00A050A4"/>
    <w:rsid w:val="00A05BF7"/>
    <w:rsid w:val="00A0671B"/>
    <w:rsid w:val="00A06738"/>
    <w:rsid w:val="00A0713D"/>
    <w:rsid w:val="00A10DC6"/>
    <w:rsid w:val="00A11404"/>
    <w:rsid w:val="00A115D9"/>
    <w:rsid w:val="00A12A0C"/>
    <w:rsid w:val="00A13EA9"/>
    <w:rsid w:val="00A143F7"/>
    <w:rsid w:val="00A146EE"/>
    <w:rsid w:val="00A14DC6"/>
    <w:rsid w:val="00A14F96"/>
    <w:rsid w:val="00A152C8"/>
    <w:rsid w:val="00A15503"/>
    <w:rsid w:val="00A157AF"/>
    <w:rsid w:val="00A169C6"/>
    <w:rsid w:val="00A1778D"/>
    <w:rsid w:val="00A17CA6"/>
    <w:rsid w:val="00A2038D"/>
    <w:rsid w:val="00A20EAC"/>
    <w:rsid w:val="00A21F92"/>
    <w:rsid w:val="00A23B90"/>
    <w:rsid w:val="00A24E90"/>
    <w:rsid w:val="00A24F1F"/>
    <w:rsid w:val="00A25013"/>
    <w:rsid w:val="00A26195"/>
    <w:rsid w:val="00A2676E"/>
    <w:rsid w:val="00A26BE8"/>
    <w:rsid w:val="00A27081"/>
    <w:rsid w:val="00A279E0"/>
    <w:rsid w:val="00A27EB6"/>
    <w:rsid w:val="00A27FC6"/>
    <w:rsid w:val="00A32A74"/>
    <w:rsid w:val="00A33226"/>
    <w:rsid w:val="00A33B35"/>
    <w:rsid w:val="00A3624D"/>
    <w:rsid w:val="00A362B4"/>
    <w:rsid w:val="00A367BE"/>
    <w:rsid w:val="00A4029A"/>
    <w:rsid w:val="00A40D39"/>
    <w:rsid w:val="00A442A0"/>
    <w:rsid w:val="00A44926"/>
    <w:rsid w:val="00A44B96"/>
    <w:rsid w:val="00A457B6"/>
    <w:rsid w:val="00A45AAB"/>
    <w:rsid w:val="00A46433"/>
    <w:rsid w:val="00A51199"/>
    <w:rsid w:val="00A5198D"/>
    <w:rsid w:val="00A521C9"/>
    <w:rsid w:val="00A53D56"/>
    <w:rsid w:val="00A541A1"/>
    <w:rsid w:val="00A54AF3"/>
    <w:rsid w:val="00A54FDF"/>
    <w:rsid w:val="00A55CAC"/>
    <w:rsid w:val="00A55FB3"/>
    <w:rsid w:val="00A561B0"/>
    <w:rsid w:val="00A5630D"/>
    <w:rsid w:val="00A56463"/>
    <w:rsid w:val="00A567FC"/>
    <w:rsid w:val="00A56B41"/>
    <w:rsid w:val="00A56D78"/>
    <w:rsid w:val="00A577BE"/>
    <w:rsid w:val="00A57831"/>
    <w:rsid w:val="00A579EB"/>
    <w:rsid w:val="00A57A27"/>
    <w:rsid w:val="00A6166F"/>
    <w:rsid w:val="00A61CA4"/>
    <w:rsid w:val="00A61E2B"/>
    <w:rsid w:val="00A6303B"/>
    <w:rsid w:val="00A63EB6"/>
    <w:rsid w:val="00A640A1"/>
    <w:rsid w:val="00A64565"/>
    <w:rsid w:val="00A64CFC"/>
    <w:rsid w:val="00A65007"/>
    <w:rsid w:val="00A660CC"/>
    <w:rsid w:val="00A6738F"/>
    <w:rsid w:val="00A674CB"/>
    <w:rsid w:val="00A679BB"/>
    <w:rsid w:val="00A703E2"/>
    <w:rsid w:val="00A70D24"/>
    <w:rsid w:val="00A711AE"/>
    <w:rsid w:val="00A71F4D"/>
    <w:rsid w:val="00A73A59"/>
    <w:rsid w:val="00A74EB2"/>
    <w:rsid w:val="00A74F0C"/>
    <w:rsid w:val="00A757CD"/>
    <w:rsid w:val="00A75CCA"/>
    <w:rsid w:val="00A7606B"/>
    <w:rsid w:val="00A7645E"/>
    <w:rsid w:val="00A767BF"/>
    <w:rsid w:val="00A77A50"/>
    <w:rsid w:val="00A818AC"/>
    <w:rsid w:val="00A81CFD"/>
    <w:rsid w:val="00A826E5"/>
    <w:rsid w:val="00A8272E"/>
    <w:rsid w:val="00A82CBD"/>
    <w:rsid w:val="00A838FF"/>
    <w:rsid w:val="00A83BE0"/>
    <w:rsid w:val="00A84DFC"/>
    <w:rsid w:val="00A862FA"/>
    <w:rsid w:val="00A87A07"/>
    <w:rsid w:val="00A9085C"/>
    <w:rsid w:val="00A91762"/>
    <w:rsid w:val="00A918FA"/>
    <w:rsid w:val="00A9227A"/>
    <w:rsid w:val="00A9277C"/>
    <w:rsid w:val="00A9281D"/>
    <w:rsid w:val="00A94028"/>
    <w:rsid w:val="00A9477F"/>
    <w:rsid w:val="00A94B20"/>
    <w:rsid w:val="00A94E89"/>
    <w:rsid w:val="00A95425"/>
    <w:rsid w:val="00A976D4"/>
    <w:rsid w:val="00A979A7"/>
    <w:rsid w:val="00AA03BB"/>
    <w:rsid w:val="00AA0420"/>
    <w:rsid w:val="00AA0679"/>
    <w:rsid w:val="00AA0C41"/>
    <w:rsid w:val="00AA0DC5"/>
    <w:rsid w:val="00AA239C"/>
    <w:rsid w:val="00AA2B04"/>
    <w:rsid w:val="00AA38C8"/>
    <w:rsid w:val="00AA3B1F"/>
    <w:rsid w:val="00AA406A"/>
    <w:rsid w:val="00AA4BFF"/>
    <w:rsid w:val="00AA53A7"/>
    <w:rsid w:val="00AA589B"/>
    <w:rsid w:val="00AA7118"/>
    <w:rsid w:val="00AA75C3"/>
    <w:rsid w:val="00AB0855"/>
    <w:rsid w:val="00AB0CE1"/>
    <w:rsid w:val="00AB34F8"/>
    <w:rsid w:val="00AB44E7"/>
    <w:rsid w:val="00AB49E8"/>
    <w:rsid w:val="00AB4BB8"/>
    <w:rsid w:val="00AB4F22"/>
    <w:rsid w:val="00AB51D1"/>
    <w:rsid w:val="00AB5AB3"/>
    <w:rsid w:val="00AB6396"/>
    <w:rsid w:val="00AB643F"/>
    <w:rsid w:val="00AB6559"/>
    <w:rsid w:val="00AB7244"/>
    <w:rsid w:val="00AB7309"/>
    <w:rsid w:val="00AB7328"/>
    <w:rsid w:val="00AC0ACB"/>
    <w:rsid w:val="00AC2264"/>
    <w:rsid w:val="00AC3432"/>
    <w:rsid w:val="00AC47FB"/>
    <w:rsid w:val="00AC4A07"/>
    <w:rsid w:val="00AC6706"/>
    <w:rsid w:val="00AC6CAE"/>
    <w:rsid w:val="00AC7D30"/>
    <w:rsid w:val="00AD0CAF"/>
    <w:rsid w:val="00AD19E7"/>
    <w:rsid w:val="00AD1F1F"/>
    <w:rsid w:val="00AD308A"/>
    <w:rsid w:val="00AD3394"/>
    <w:rsid w:val="00AD38B4"/>
    <w:rsid w:val="00AD41C8"/>
    <w:rsid w:val="00AD446D"/>
    <w:rsid w:val="00AD455A"/>
    <w:rsid w:val="00AD46FD"/>
    <w:rsid w:val="00AD577C"/>
    <w:rsid w:val="00AD591C"/>
    <w:rsid w:val="00AD5F24"/>
    <w:rsid w:val="00AD61E2"/>
    <w:rsid w:val="00AD6F21"/>
    <w:rsid w:val="00AE0321"/>
    <w:rsid w:val="00AE203C"/>
    <w:rsid w:val="00AE2B91"/>
    <w:rsid w:val="00AE2E7A"/>
    <w:rsid w:val="00AE4294"/>
    <w:rsid w:val="00AE4CCE"/>
    <w:rsid w:val="00AE4DA4"/>
    <w:rsid w:val="00AE5290"/>
    <w:rsid w:val="00AE5864"/>
    <w:rsid w:val="00AE6D1B"/>
    <w:rsid w:val="00AE6E0B"/>
    <w:rsid w:val="00AF09D9"/>
    <w:rsid w:val="00AF0DD2"/>
    <w:rsid w:val="00AF1679"/>
    <w:rsid w:val="00AF2BC0"/>
    <w:rsid w:val="00AF3579"/>
    <w:rsid w:val="00AF3A7C"/>
    <w:rsid w:val="00AF3B8D"/>
    <w:rsid w:val="00AF3BDD"/>
    <w:rsid w:val="00AF478C"/>
    <w:rsid w:val="00AF5511"/>
    <w:rsid w:val="00AF6198"/>
    <w:rsid w:val="00AF6246"/>
    <w:rsid w:val="00B00353"/>
    <w:rsid w:val="00B011E8"/>
    <w:rsid w:val="00B029AC"/>
    <w:rsid w:val="00B03C52"/>
    <w:rsid w:val="00B050DE"/>
    <w:rsid w:val="00B0522C"/>
    <w:rsid w:val="00B0552C"/>
    <w:rsid w:val="00B056EF"/>
    <w:rsid w:val="00B0653E"/>
    <w:rsid w:val="00B069BF"/>
    <w:rsid w:val="00B07748"/>
    <w:rsid w:val="00B07BEF"/>
    <w:rsid w:val="00B10139"/>
    <w:rsid w:val="00B101C2"/>
    <w:rsid w:val="00B11671"/>
    <w:rsid w:val="00B11E6F"/>
    <w:rsid w:val="00B13235"/>
    <w:rsid w:val="00B134BA"/>
    <w:rsid w:val="00B136F5"/>
    <w:rsid w:val="00B1370E"/>
    <w:rsid w:val="00B1457E"/>
    <w:rsid w:val="00B14F1D"/>
    <w:rsid w:val="00B15954"/>
    <w:rsid w:val="00B15B1A"/>
    <w:rsid w:val="00B16DB1"/>
    <w:rsid w:val="00B20719"/>
    <w:rsid w:val="00B21273"/>
    <w:rsid w:val="00B21D75"/>
    <w:rsid w:val="00B22951"/>
    <w:rsid w:val="00B233B6"/>
    <w:rsid w:val="00B23AF6"/>
    <w:rsid w:val="00B2468D"/>
    <w:rsid w:val="00B25961"/>
    <w:rsid w:val="00B259CE"/>
    <w:rsid w:val="00B30946"/>
    <w:rsid w:val="00B30E6F"/>
    <w:rsid w:val="00B3244D"/>
    <w:rsid w:val="00B3285E"/>
    <w:rsid w:val="00B331A7"/>
    <w:rsid w:val="00B338D0"/>
    <w:rsid w:val="00B35628"/>
    <w:rsid w:val="00B361B8"/>
    <w:rsid w:val="00B361D3"/>
    <w:rsid w:val="00B3678D"/>
    <w:rsid w:val="00B36964"/>
    <w:rsid w:val="00B36D9C"/>
    <w:rsid w:val="00B37B3D"/>
    <w:rsid w:val="00B402E7"/>
    <w:rsid w:val="00B4063D"/>
    <w:rsid w:val="00B41749"/>
    <w:rsid w:val="00B41A87"/>
    <w:rsid w:val="00B41D1B"/>
    <w:rsid w:val="00B41E3A"/>
    <w:rsid w:val="00B42386"/>
    <w:rsid w:val="00B43793"/>
    <w:rsid w:val="00B43FF0"/>
    <w:rsid w:val="00B44771"/>
    <w:rsid w:val="00B44BF5"/>
    <w:rsid w:val="00B45D84"/>
    <w:rsid w:val="00B465A5"/>
    <w:rsid w:val="00B46BF6"/>
    <w:rsid w:val="00B46C3D"/>
    <w:rsid w:val="00B474C2"/>
    <w:rsid w:val="00B476D6"/>
    <w:rsid w:val="00B5039A"/>
    <w:rsid w:val="00B51186"/>
    <w:rsid w:val="00B523A1"/>
    <w:rsid w:val="00B5307A"/>
    <w:rsid w:val="00B550F5"/>
    <w:rsid w:val="00B5568C"/>
    <w:rsid w:val="00B56D9F"/>
    <w:rsid w:val="00B570DB"/>
    <w:rsid w:val="00B57274"/>
    <w:rsid w:val="00B57704"/>
    <w:rsid w:val="00B60E6A"/>
    <w:rsid w:val="00B61C47"/>
    <w:rsid w:val="00B61EB5"/>
    <w:rsid w:val="00B61FD3"/>
    <w:rsid w:val="00B635F8"/>
    <w:rsid w:val="00B63AB7"/>
    <w:rsid w:val="00B63C33"/>
    <w:rsid w:val="00B63D48"/>
    <w:rsid w:val="00B64A39"/>
    <w:rsid w:val="00B64AED"/>
    <w:rsid w:val="00B658BD"/>
    <w:rsid w:val="00B65B95"/>
    <w:rsid w:val="00B664BB"/>
    <w:rsid w:val="00B66786"/>
    <w:rsid w:val="00B706D9"/>
    <w:rsid w:val="00B70F05"/>
    <w:rsid w:val="00B71215"/>
    <w:rsid w:val="00B72117"/>
    <w:rsid w:val="00B72308"/>
    <w:rsid w:val="00B72580"/>
    <w:rsid w:val="00B72659"/>
    <w:rsid w:val="00B726A9"/>
    <w:rsid w:val="00B72F74"/>
    <w:rsid w:val="00B72FDC"/>
    <w:rsid w:val="00B742B7"/>
    <w:rsid w:val="00B75C14"/>
    <w:rsid w:val="00B775C6"/>
    <w:rsid w:val="00B77608"/>
    <w:rsid w:val="00B77CAA"/>
    <w:rsid w:val="00B80A17"/>
    <w:rsid w:val="00B80A62"/>
    <w:rsid w:val="00B811E6"/>
    <w:rsid w:val="00B8344E"/>
    <w:rsid w:val="00B8423A"/>
    <w:rsid w:val="00B850D6"/>
    <w:rsid w:val="00B85BC4"/>
    <w:rsid w:val="00B85F69"/>
    <w:rsid w:val="00B864B4"/>
    <w:rsid w:val="00B90521"/>
    <w:rsid w:val="00B907C2"/>
    <w:rsid w:val="00B92497"/>
    <w:rsid w:val="00B92CE1"/>
    <w:rsid w:val="00B9311E"/>
    <w:rsid w:val="00B942DA"/>
    <w:rsid w:val="00BA0203"/>
    <w:rsid w:val="00BA02E0"/>
    <w:rsid w:val="00BA062E"/>
    <w:rsid w:val="00BA0B26"/>
    <w:rsid w:val="00BA1350"/>
    <w:rsid w:val="00BA142F"/>
    <w:rsid w:val="00BA2A4E"/>
    <w:rsid w:val="00BA2EA7"/>
    <w:rsid w:val="00BA301A"/>
    <w:rsid w:val="00BA3385"/>
    <w:rsid w:val="00BA5096"/>
    <w:rsid w:val="00BA564A"/>
    <w:rsid w:val="00BA5CE6"/>
    <w:rsid w:val="00BA6098"/>
    <w:rsid w:val="00BA63DA"/>
    <w:rsid w:val="00BA7123"/>
    <w:rsid w:val="00BA7145"/>
    <w:rsid w:val="00BA7C15"/>
    <w:rsid w:val="00BB11F8"/>
    <w:rsid w:val="00BB1959"/>
    <w:rsid w:val="00BB1F53"/>
    <w:rsid w:val="00BB3284"/>
    <w:rsid w:val="00BB33D6"/>
    <w:rsid w:val="00BB40BB"/>
    <w:rsid w:val="00BB4C45"/>
    <w:rsid w:val="00BB5D6E"/>
    <w:rsid w:val="00BB5D88"/>
    <w:rsid w:val="00BB5DAB"/>
    <w:rsid w:val="00BB7C9C"/>
    <w:rsid w:val="00BB7D68"/>
    <w:rsid w:val="00BC13D7"/>
    <w:rsid w:val="00BC14B5"/>
    <w:rsid w:val="00BC17D8"/>
    <w:rsid w:val="00BC4A1F"/>
    <w:rsid w:val="00BC4C4E"/>
    <w:rsid w:val="00BC4F80"/>
    <w:rsid w:val="00BC66B6"/>
    <w:rsid w:val="00BC69F1"/>
    <w:rsid w:val="00BC6F66"/>
    <w:rsid w:val="00BD0956"/>
    <w:rsid w:val="00BD162E"/>
    <w:rsid w:val="00BD23A2"/>
    <w:rsid w:val="00BD2620"/>
    <w:rsid w:val="00BD29CE"/>
    <w:rsid w:val="00BD59A2"/>
    <w:rsid w:val="00BD63F9"/>
    <w:rsid w:val="00BD6503"/>
    <w:rsid w:val="00BD7989"/>
    <w:rsid w:val="00BD7FB4"/>
    <w:rsid w:val="00BE1276"/>
    <w:rsid w:val="00BE1638"/>
    <w:rsid w:val="00BE1EE3"/>
    <w:rsid w:val="00BE2BCC"/>
    <w:rsid w:val="00BE3AB9"/>
    <w:rsid w:val="00BE4600"/>
    <w:rsid w:val="00BE479C"/>
    <w:rsid w:val="00BE538E"/>
    <w:rsid w:val="00BE59E5"/>
    <w:rsid w:val="00BE616A"/>
    <w:rsid w:val="00BE738B"/>
    <w:rsid w:val="00BE74B9"/>
    <w:rsid w:val="00BE7B8C"/>
    <w:rsid w:val="00BF054B"/>
    <w:rsid w:val="00BF08E1"/>
    <w:rsid w:val="00BF0B01"/>
    <w:rsid w:val="00BF2369"/>
    <w:rsid w:val="00BF3F5C"/>
    <w:rsid w:val="00BF3FC9"/>
    <w:rsid w:val="00BF4803"/>
    <w:rsid w:val="00BF70D9"/>
    <w:rsid w:val="00C01B42"/>
    <w:rsid w:val="00C01DA4"/>
    <w:rsid w:val="00C023B7"/>
    <w:rsid w:val="00C03C15"/>
    <w:rsid w:val="00C03FD9"/>
    <w:rsid w:val="00C066DE"/>
    <w:rsid w:val="00C06E4F"/>
    <w:rsid w:val="00C07E4D"/>
    <w:rsid w:val="00C10C84"/>
    <w:rsid w:val="00C11A42"/>
    <w:rsid w:val="00C125EC"/>
    <w:rsid w:val="00C13BB6"/>
    <w:rsid w:val="00C13E33"/>
    <w:rsid w:val="00C1509D"/>
    <w:rsid w:val="00C150C0"/>
    <w:rsid w:val="00C16464"/>
    <w:rsid w:val="00C16B0C"/>
    <w:rsid w:val="00C175ED"/>
    <w:rsid w:val="00C219A6"/>
    <w:rsid w:val="00C220D7"/>
    <w:rsid w:val="00C22527"/>
    <w:rsid w:val="00C22B15"/>
    <w:rsid w:val="00C23A2B"/>
    <w:rsid w:val="00C24A54"/>
    <w:rsid w:val="00C25183"/>
    <w:rsid w:val="00C25440"/>
    <w:rsid w:val="00C25445"/>
    <w:rsid w:val="00C25FF4"/>
    <w:rsid w:val="00C268A8"/>
    <w:rsid w:val="00C26DEE"/>
    <w:rsid w:val="00C278D1"/>
    <w:rsid w:val="00C30383"/>
    <w:rsid w:val="00C30832"/>
    <w:rsid w:val="00C30A3D"/>
    <w:rsid w:val="00C30E1C"/>
    <w:rsid w:val="00C330CA"/>
    <w:rsid w:val="00C33984"/>
    <w:rsid w:val="00C33E93"/>
    <w:rsid w:val="00C34455"/>
    <w:rsid w:val="00C34679"/>
    <w:rsid w:val="00C35259"/>
    <w:rsid w:val="00C3539C"/>
    <w:rsid w:val="00C3557F"/>
    <w:rsid w:val="00C360D3"/>
    <w:rsid w:val="00C3764D"/>
    <w:rsid w:val="00C37910"/>
    <w:rsid w:val="00C37B43"/>
    <w:rsid w:val="00C37D46"/>
    <w:rsid w:val="00C40B32"/>
    <w:rsid w:val="00C413E8"/>
    <w:rsid w:val="00C4157D"/>
    <w:rsid w:val="00C43005"/>
    <w:rsid w:val="00C4482E"/>
    <w:rsid w:val="00C44AB5"/>
    <w:rsid w:val="00C44E1A"/>
    <w:rsid w:val="00C45453"/>
    <w:rsid w:val="00C45806"/>
    <w:rsid w:val="00C45B12"/>
    <w:rsid w:val="00C46E61"/>
    <w:rsid w:val="00C4701D"/>
    <w:rsid w:val="00C4726D"/>
    <w:rsid w:val="00C4753C"/>
    <w:rsid w:val="00C47F05"/>
    <w:rsid w:val="00C50F78"/>
    <w:rsid w:val="00C51641"/>
    <w:rsid w:val="00C51994"/>
    <w:rsid w:val="00C524A5"/>
    <w:rsid w:val="00C52B6C"/>
    <w:rsid w:val="00C52EA5"/>
    <w:rsid w:val="00C52EF6"/>
    <w:rsid w:val="00C53192"/>
    <w:rsid w:val="00C54555"/>
    <w:rsid w:val="00C5500C"/>
    <w:rsid w:val="00C55D1C"/>
    <w:rsid w:val="00C56D87"/>
    <w:rsid w:val="00C571D0"/>
    <w:rsid w:val="00C57AEF"/>
    <w:rsid w:val="00C57C63"/>
    <w:rsid w:val="00C57CD2"/>
    <w:rsid w:val="00C6061A"/>
    <w:rsid w:val="00C6122F"/>
    <w:rsid w:val="00C62105"/>
    <w:rsid w:val="00C6328D"/>
    <w:rsid w:val="00C633A9"/>
    <w:rsid w:val="00C637A1"/>
    <w:rsid w:val="00C63A8B"/>
    <w:rsid w:val="00C641B5"/>
    <w:rsid w:val="00C65322"/>
    <w:rsid w:val="00C6567A"/>
    <w:rsid w:val="00C65AD8"/>
    <w:rsid w:val="00C660ED"/>
    <w:rsid w:val="00C661EC"/>
    <w:rsid w:val="00C669A4"/>
    <w:rsid w:val="00C70316"/>
    <w:rsid w:val="00C71632"/>
    <w:rsid w:val="00C72A15"/>
    <w:rsid w:val="00C75C00"/>
    <w:rsid w:val="00C76451"/>
    <w:rsid w:val="00C76473"/>
    <w:rsid w:val="00C77B40"/>
    <w:rsid w:val="00C80E68"/>
    <w:rsid w:val="00C80F4B"/>
    <w:rsid w:val="00C817A1"/>
    <w:rsid w:val="00C830DB"/>
    <w:rsid w:val="00C8350D"/>
    <w:rsid w:val="00C8395D"/>
    <w:rsid w:val="00C83A12"/>
    <w:rsid w:val="00C84ABD"/>
    <w:rsid w:val="00C85D97"/>
    <w:rsid w:val="00C8674B"/>
    <w:rsid w:val="00C90443"/>
    <w:rsid w:val="00C916E2"/>
    <w:rsid w:val="00C91A72"/>
    <w:rsid w:val="00C91E51"/>
    <w:rsid w:val="00C94DA7"/>
    <w:rsid w:val="00C94EFC"/>
    <w:rsid w:val="00C96192"/>
    <w:rsid w:val="00C96196"/>
    <w:rsid w:val="00C96476"/>
    <w:rsid w:val="00C9648C"/>
    <w:rsid w:val="00C96AC1"/>
    <w:rsid w:val="00C978C2"/>
    <w:rsid w:val="00C97E63"/>
    <w:rsid w:val="00CA0E97"/>
    <w:rsid w:val="00CA1018"/>
    <w:rsid w:val="00CA1D02"/>
    <w:rsid w:val="00CA1E64"/>
    <w:rsid w:val="00CA204E"/>
    <w:rsid w:val="00CA2596"/>
    <w:rsid w:val="00CA27D2"/>
    <w:rsid w:val="00CA2D95"/>
    <w:rsid w:val="00CA3049"/>
    <w:rsid w:val="00CA5120"/>
    <w:rsid w:val="00CA5770"/>
    <w:rsid w:val="00CA584F"/>
    <w:rsid w:val="00CB03BA"/>
    <w:rsid w:val="00CB19F2"/>
    <w:rsid w:val="00CB2030"/>
    <w:rsid w:val="00CB2A48"/>
    <w:rsid w:val="00CB3FF2"/>
    <w:rsid w:val="00CB4630"/>
    <w:rsid w:val="00CB4EE5"/>
    <w:rsid w:val="00CB574F"/>
    <w:rsid w:val="00CB59D2"/>
    <w:rsid w:val="00CB7382"/>
    <w:rsid w:val="00CB7707"/>
    <w:rsid w:val="00CC2B3E"/>
    <w:rsid w:val="00CC4BA0"/>
    <w:rsid w:val="00CC5A6F"/>
    <w:rsid w:val="00CC639B"/>
    <w:rsid w:val="00CC6A74"/>
    <w:rsid w:val="00CC7295"/>
    <w:rsid w:val="00CC7808"/>
    <w:rsid w:val="00CC7991"/>
    <w:rsid w:val="00CD084C"/>
    <w:rsid w:val="00CD11EF"/>
    <w:rsid w:val="00CD13C6"/>
    <w:rsid w:val="00CD1C5F"/>
    <w:rsid w:val="00CD2543"/>
    <w:rsid w:val="00CD5829"/>
    <w:rsid w:val="00CD59B5"/>
    <w:rsid w:val="00CD7254"/>
    <w:rsid w:val="00CE129F"/>
    <w:rsid w:val="00CE197B"/>
    <w:rsid w:val="00CE2A4C"/>
    <w:rsid w:val="00CE3297"/>
    <w:rsid w:val="00CE33D2"/>
    <w:rsid w:val="00CE3493"/>
    <w:rsid w:val="00CE4358"/>
    <w:rsid w:val="00CE4D63"/>
    <w:rsid w:val="00CE61DD"/>
    <w:rsid w:val="00CE6234"/>
    <w:rsid w:val="00CE68AD"/>
    <w:rsid w:val="00CE69F3"/>
    <w:rsid w:val="00CE78F3"/>
    <w:rsid w:val="00CF07F9"/>
    <w:rsid w:val="00CF0BDE"/>
    <w:rsid w:val="00CF26E0"/>
    <w:rsid w:val="00CF27E9"/>
    <w:rsid w:val="00CF297F"/>
    <w:rsid w:val="00CF364C"/>
    <w:rsid w:val="00CF491E"/>
    <w:rsid w:val="00CF5B1A"/>
    <w:rsid w:val="00CF5EF9"/>
    <w:rsid w:val="00CF6441"/>
    <w:rsid w:val="00CF7073"/>
    <w:rsid w:val="00CF7FCF"/>
    <w:rsid w:val="00D00234"/>
    <w:rsid w:val="00D00A7E"/>
    <w:rsid w:val="00D01277"/>
    <w:rsid w:val="00D01FE5"/>
    <w:rsid w:val="00D03ECD"/>
    <w:rsid w:val="00D05828"/>
    <w:rsid w:val="00D05DAE"/>
    <w:rsid w:val="00D067D2"/>
    <w:rsid w:val="00D06BCF"/>
    <w:rsid w:val="00D125B0"/>
    <w:rsid w:val="00D12646"/>
    <w:rsid w:val="00D13011"/>
    <w:rsid w:val="00D139FD"/>
    <w:rsid w:val="00D13FB5"/>
    <w:rsid w:val="00D15850"/>
    <w:rsid w:val="00D15A5D"/>
    <w:rsid w:val="00D15B63"/>
    <w:rsid w:val="00D15EF9"/>
    <w:rsid w:val="00D16571"/>
    <w:rsid w:val="00D175DF"/>
    <w:rsid w:val="00D1760E"/>
    <w:rsid w:val="00D203D4"/>
    <w:rsid w:val="00D2313B"/>
    <w:rsid w:val="00D2424A"/>
    <w:rsid w:val="00D246DF"/>
    <w:rsid w:val="00D25158"/>
    <w:rsid w:val="00D25C84"/>
    <w:rsid w:val="00D26167"/>
    <w:rsid w:val="00D30848"/>
    <w:rsid w:val="00D3123A"/>
    <w:rsid w:val="00D3138A"/>
    <w:rsid w:val="00D31838"/>
    <w:rsid w:val="00D3253C"/>
    <w:rsid w:val="00D3279B"/>
    <w:rsid w:val="00D35870"/>
    <w:rsid w:val="00D35ABE"/>
    <w:rsid w:val="00D361D7"/>
    <w:rsid w:val="00D36798"/>
    <w:rsid w:val="00D368B6"/>
    <w:rsid w:val="00D40319"/>
    <w:rsid w:val="00D413CD"/>
    <w:rsid w:val="00D414ED"/>
    <w:rsid w:val="00D417B2"/>
    <w:rsid w:val="00D42ECB"/>
    <w:rsid w:val="00D431ED"/>
    <w:rsid w:val="00D43292"/>
    <w:rsid w:val="00D45500"/>
    <w:rsid w:val="00D4665A"/>
    <w:rsid w:val="00D50F12"/>
    <w:rsid w:val="00D51526"/>
    <w:rsid w:val="00D51F7D"/>
    <w:rsid w:val="00D5240D"/>
    <w:rsid w:val="00D52788"/>
    <w:rsid w:val="00D52E51"/>
    <w:rsid w:val="00D537C1"/>
    <w:rsid w:val="00D55F7A"/>
    <w:rsid w:val="00D55FEB"/>
    <w:rsid w:val="00D5624F"/>
    <w:rsid w:val="00D562F3"/>
    <w:rsid w:val="00D56630"/>
    <w:rsid w:val="00D57F48"/>
    <w:rsid w:val="00D6059A"/>
    <w:rsid w:val="00D609BA"/>
    <w:rsid w:val="00D60E72"/>
    <w:rsid w:val="00D610FF"/>
    <w:rsid w:val="00D61311"/>
    <w:rsid w:val="00D61355"/>
    <w:rsid w:val="00D61FD6"/>
    <w:rsid w:val="00D620FD"/>
    <w:rsid w:val="00D62437"/>
    <w:rsid w:val="00D62C58"/>
    <w:rsid w:val="00D65042"/>
    <w:rsid w:val="00D6678E"/>
    <w:rsid w:val="00D670EC"/>
    <w:rsid w:val="00D71491"/>
    <w:rsid w:val="00D73B66"/>
    <w:rsid w:val="00D7463E"/>
    <w:rsid w:val="00D74746"/>
    <w:rsid w:val="00D75015"/>
    <w:rsid w:val="00D75DEE"/>
    <w:rsid w:val="00D7631C"/>
    <w:rsid w:val="00D76640"/>
    <w:rsid w:val="00D771C1"/>
    <w:rsid w:val="00D80264"/>
    <w:rsid w:val="00D80663"/>
    <w:rsid w:val="00D8070E"/>
    <w:rsid w:val="00D80AB5"/>
    <w:rsid w:val="00D82AE8"/>
    <w:rsid w:val="00D85BE9"/>
    <w:rsid w:val="00D85F6A"/>
    <w:rsid w:val="00D86652"/>
    <w:rsid w:val="00D86CFB"/>
    <w:rsid w:val="00D876A4"/>
    <w:rsid w:val="00D90262"/>
    <w:rsid w:val="00D90F59"/>
    <w:rsid w:val="00D914C3"/>
    <w:rsid w:val="00D91698"/>
    <w:rsid w:val="00D91DB4"/>
    <w:rsid w:val="00D9236D"/>
    <w:rsid w:val="00D94C12"/>
    <w:rsid w:val="00D9696C"/>
    <w:rsid w:val="00D97249"/>
    <w:rsid w:val="00D9775F"/>
    <w:rsid w:val="00DA09E5"/>
    <w:rsid w:val="00DA2625"/>
    <w:rsid w:val="00DA32F7"/>
    <w:rsid w:val="00DA44E7"/>
    <w:rsid w:val="00DA5246"/>
    <w:rsid w:val="00DA5904"/>
    <w:rsid w:val="00DA5911"/>
    <w:rsid w:val="00DA6462"/>
    <w:rsid w:val="00DA659F"/>
    <w:rsid w:val="00DA6D8D"/>
    <w:rsid w:val="00DA7E59"/>
    <w:rsid w:val="00DB07EB"/>
    <w:rsid w:val="00DB0AD8"/>
    <w:rsid w:val="00DB1161"/>
    <w:rsid w:val="00DB2062"/>
    <w:rsid w:val="00DB5321"/>
    <w:rsid w:val="00DB5AC0"/>
    <w:rsid w:val="00DB608F"/>
    <w:rsid w:val="00DB7183"/>
    <w:rsid w:val="00DB776B"/>
    <w:rsid w:val="00DC03CD"/>
    <w:rsid w:val="00DC1125"/>
    <w:rsid w:val="00DC1CDA"/>
    <w:rsid w:val="00DC2493"/>
    <w:rsid w:val="00DC2BE1"/>
    <w:rsid w:val="00DC2C88"/>
    <w:rsid w:val="00DC3D91"/>
    <w:rsid w:val="00DC400E"/>
    <w:rsid w:val="00DC4DF9"/>
    <w:rsid w:val="00DC553F"/>
    <w:rsid w:val="00DC65EE"/>
    <w:rsid w:val="00DC750E"/>
    <w:rsid w:val="00DD0D15"/>
    <w:rsid w:val="00DD18CE"/>
    <w:rsid w:val="00DD24EE"/>
    <w:rsid w:val="00DD3779"/>
    <w:rsid w:val="00DD40A0"/>
    <w:rsid w:val="00DD642F"/>
    <w:rsid w:val="00DD6BE7"/>
    <w:rsid w:val="00DD6F90"/>
    <w:rsid w:val="00DD7805"/>
    <w:rsid w:val="00DE0112"/>
    <w:rsid w:val="00DE149B"/>
    <w:rsid w:val="00DE2935"/>
    <w:rsid w:val="00DE2E28"/>
    <w:rsid w:val="00DE407F"/>
    <w:rsid w:val="00DE5238"/>
    <w:rsid w:val="00DE58E8"/>
    <w:rsid w:val="00DE6658"/>
    <w:rsid w:val="00DE6882"/>
    <w:rsid w:val="00DE6F54"/>
    <w:rsid w:val="00DF0D83"/>
    <w:rsid w:val="00DF1164"/>
    <w:rsid w:val="00DF1346"/>
    <w:rsid w:val="00DF1451"/>
    <w:rsid w:val="00DF15CD"/>
    <w:rsid w:val="00DF20F5"/>
    <w:rsid w:val="00DF42B1"/>
    <w:rsid w:val="00DF46AF"/>
    <w:rsid w:val="00DF4F98"/>
    <w:rsid w:val="00DF76D9"/>
    <w:rsid w:val="00E00AB6"/>
    <w:rsid w:val="00E00ADC"/>
    <w:rsid w:val="00E01F3B"/>
    <w:rsid w:val="00E025C6"/>
    <w:rsid w:val="00E03DF2"/>
    <w:rsid w:val="00E05C15"/>
    <w:rsid w:val="00E06ECF"/>
    <w:rsid w:val="00E1197D"/>
    <w:rsid w:val="00E12254"/>
    <w:rsid w:val="00E1241D"/>
    <w:rsid w:val="00E12669"/>
    <w:rsid w:val="00E127EB"/>
    <w:rsid w:val="00E133D4"/>
    <w:rsid w:val="00E13741"/>
    <w:rsid w:val="00E16278"/>
    <w:rsid w:val="00E202CE"/>
    <w:rsid w:val="00E20FFA"/>
    <w:rsid w:val="00E21BE4"/>
    <w:rsid w:val="00E22D89"/>
    <w:rsid w:val="00E22ED8"/>
    <w:rsid w:val="00E234C8"/>
    <w:rsid w:val="00E23C30"/>
    <w:rsid w:val="00E247E1"/>
    <w:rsid w:val="00E24882"/>
    <w:rsid w:val="00E250D5"/>
    <w:rsid w:val="00E254CB"/>
    <w:rsid w:val="00E26121"/>
    <w:rsid w:val="00E269C4"/>
    <w:rsid w:val="00E26BE9"/>
    <w:rsid w:val="00E302BF"/>
    <w:rsid w:val="00E31D7E"/>
    <w:rsid w:val="00E33421"/>
    <w:rsid w:val="00E336BB"/>
    <w:rsid w:val="00E33727"/>
    <w:rsid w:val="00E34AC6"/>
    <w:rsid w:val="00E353AE"/>
    <w:rsid w:val="00E36BFB"/>
    <w:rsid w:val="00E373BD"/>
    <w:rsid w:val="00E40DDA"/>
    <w:rsid w:val="00E42879"/>
    <w:rsid w:val="00E42C5C"/>
    <w:rsid w:val="00E43B81"/>
    <w:rsid w:val="00E4517F"/>
    <w:rsid w:val="00E45C24"/>
    <w:rsid w:val="00E45FFF"/>
    <w:rsid w:val="00E46A0F"/>
    <w:rsid w:val="00E46B41"/>
    <w:rsid w:val="00E46C02"/>
    <w:rsid w:val="00E46DAB"/>
    <w:rsid w:val="00E477F4"/>
    <w:rsid w:val="00E47D4B"/>
    <w:rsid w:val="00E47D56"/>
    <w:rsid w:val="00E500C7"/>
    <w:rsid w:val="00E52B60"/>
    <w:rsid w:val="00E53045"/>
    <w:rsid w:val="00E53664"/>
    <w:rsid w:val="00E56B4F"/>
    <w:rsid w:val="00E56C44"/>
    <w:rsid w:val="00E60141"/>
    <w:rsid w:val="00E6083C"/>
    <w:rsid w:val="00E616E2"/>
    <w:rsid w:val="00E6433C"/>
    <w:rsid w:val="00E65DE8"/>
    <w:rsid w:val="00E67F88"/>
    <w:rsid w:val="00E70873"/>
    <w:rsid w:val="00E70A31"/>
    <w:rsid w:val="00E71214"/>
    <w:rsid w:val="00E71820"/>
    <w:rsid w:val="00E728AC"/>
    <w:rsid w:val="00E72E4B"/>
    <w:rsid w:val="00E73312"/>
    <w:rsid w:val="00E7345D"/>
    <w:rsid w:val="00E7383D"/>
    <w:rsid w:val="00E746EE"/>
    <w:rsid w:val="00E747D1"/>
    <w:rsid w:val="00E76CF9"/>
    <w:rsid w:val="00E77D9E"/>
    <w:rsid w:val="00E8161B"/>
    <w:rsid w:val="00E8179F"/>
    <w:rsid w:val="00E817AA"/>
    <w:rsid w:val="00E821C9"/>
    <w:rsid w:val="00E821F4"/>
    <w:rsid w:val="00E82A05"/>
    <w:rsid w:val="00E82C8C"/>
    <w:rsid w:val="00E8386D"/>
    <w:rsid w:val="00E83FBE"/>
    <w:rsid w:val="00E855F4"/>
    <w:rsid w:val="00E86F6E"/>
    <w:rsid w:val="00E90212"/>
    <w:rsid w:val="00E90699"/>
    <w:rsid w:val="00E906F6"/>
    <w:rsid w:val="00E90B73"/>
    <w:rsid w:val="00E90D95"/>
    <w:rsid w:val="00E90E72"/>
    <w:rsid w:val="00E92173"/>
    <w:rsid w:val="00E9316F"/>
    <w:rsid w:val="00E93724"/>
    <w:rsid w:val="00E94471"/>
    <w:rsid w:val="00E9492F"/>
    <w:rsid w:val="00E949BF"/>
    <w:rsid w:val="00E94FC6"/>
    <w:rsid w:val="00E9529F"/>
    <w:rsid w:val="00E95E4F"/>
    <w:rsid w:val="00E96856"/>
    <w:rsid w:val="00E973E1"/>
    <w:rsid w:val="00E977BA"/>
    <w:rsid w:val="00E97E83"/>
    <w:rsid w:val="00E97EDB"/>
    <w:rsid w:val="00EA0BEC"/>
    <w:rsid w:val="00EA13DA"/>
    <w:rsid w:val="00EA193F"/>
    <w:rsid w:val="00EA1AE9"/>
    <w:rsid w:val="00EA263A"/>
    <w:rsid w:val="00EA3F73"/>
    <w:rsid w:val="00EA3FF0"/>
    <w:rsid w:val="00EA4693"/>
    <w:rsid w:val="00EA46DC"/>
    <w:rsid w:val="00EA47F5"/>
    <w:rsid w:val="00EA484B"/>
    <w:rsid w:val="00EA5C2F"/>
    <w:rsid w:val="00EA7AA7"/>
    <w:rsid w:val="00EB0890"/>
    <w:rsid w:val="00EB0D20"/>
    <w:rsid w:val="00EB20C0"/>
    <w:rsid w:val="00EB2339"/>
    <w:rsid w:val="00EB248A"/>
    <w:rsid w:val="00EB2737"/>
    <w:rsid w:val="00EB2DD0"/>
    <w:rsid w:val="00EB568D"/>
    <w:rsid w:val="00EB5869"/>
    <w:rsid w:val="00EB5B0E"/>
    <w:rsid w:val="00EB67D4"/>
    <w:rsid w:val="00EB7953"/>
    <w:rsid w:val="00EB7B8D"/>
    <w:rsid w:val="00EC0280"/>
    <w:rsid w:val="00EC13EE"/>
    <w:rsid w:val="00EC1974"/>
    <w:rsid w:val="00EC2DAC"/>
    <w:rsid w:val="00EC2DE1"/>
    <w:rsid w:val="00EC3473"/>
    <w:rsid w:val="00EC3805"/>
    <w:rsid w:val="00EC52D2"/>
    <w:rsid w:val="00EC55CD"/>
    <w:rsid w:val="00EC626F"/>
    <w:rsid w:val="00EC6761"/>
    <w:rsid w:val="00EC6762"/>
    <w:rsid w:val="00EC6FF7"/>
    <w:rsid w:val="00ED0494"/>
    <w:rsid w:val="00ED04F8"/>
    <w:rsid w:val="00ED0544"/>
    <w:rsid w:val="00ED0957"/>
    <w:rsid w:val="00ED163C"/>
    <w:rsid w:val="00ED20A9"/>
    <w:rsid w:val="00ED22C2"/>
    <w:rsid w:val="00ED23F4"/>
    <w:rsid w:val="00ED2957"/>
    <w:rsid w:val="00ED4FC5"/>
    <w:rsid w:val="00ED56CB"/>
    <w:rsid w:val="00ED68D6"/>
    <w:rsid w:val="00ED6925"/>
    <w:rsid w:val="00ED6D26"/>
    <w:rsid w:val="00ED7A10"/>
    <w:rsid w:val="00EE0125"/>
    <w:rsid w:val="00EE051F"/>
    <w:rsid w:val="00EE10FD"/>
    <w:rsid w:val="00EE1524"/>
    <w:rsid w:val="00EE3187"/>
    <w:rsid w:val="00EE32ED"/>
    <w:rsid w:val="00EE360F"/>
    <w:rsid w:val="00EE397A"/>
    <w:rsid w:val="00EE65E3"/>
    <w:rsid w:val="00EE6660"/>
    <w:rsid w:val="00EE6DA8"/>
    <w:rsid w:val="00EE7056"/>
    <w:rsid w:val="00EE7690"/>
    <w:rsid w:val="00EE7E39"/>
    <w:rsid w:val="00EF01A6"/>
    <w:rsid w:val="00EF2B62"/>
    <w:rsid w:val="00EF35FC"/>
    <w:rsid w:val="00EF3A95"/>
    <w:rsid w:val="00EF4BC5"/>
    <w:rsid w:val="00EF5D7B"/>
    <w:rsid w:val="00EF6038"/>
    <w:rsid w:val="00EF68E9"/>
    <w:rsid w:val="00EF6A3B"/>
    <w:rsid w:val="00EF78A7"/>
    <w:rsid w:val="00EF7D2C"/>
    <w:rsid w:val="00F002E0"/>
    <w:rsid w:val="00F01865"/>
    <w:rsid w:val="00F02C8F"/>
    <w:rsid w:val="00F02F46"/>
    <w:rsid w:val="00F03C7D"/>
    <w:rsid w:val="00F03E24"/>
    <w:rsid w:val="00F04599"/>
    <w:rsid w:val="00F04A34"/>
    <w:rsid w:val="00F04C7E"/>
    <w:rsid w:val="00F05B35"/>
    <w:rsid w:val="00F0619F"/>
    <w:rsid w:val="00F065E1"/>
    <w:rsid w:val="00F06D3D"/>
    <w:rsid w:val="00F07C54"/>
    <w:rsid w:val="00F10718"/>
    <w:rsid w:val="00F107E5"/>
    <w:rsid w:val="00F109ED"/>
    <w:rsid w:val="00F10E4C"/>
    <w:rsid w:val="00F111FA"/>
    <w:rsid w:val="00F1132F"/>
    <w:rsid w:val="00F120D4"/>
    <w:rsid w:val="00F12C52"/>
    <w:rsid w:val="00F142C7"/>
    <w:rsid w:val="00F14608"/>
    <w:rsid w:val="00F14D35"/>
    <w:rsid w:val="00F1566B"/>
    <w:rsid w:val="00F16151"/>
    <w:rsid w:val="00F164A8"/>
    <w:rsid w:val="00F1699F"/>
    <w:rsid w:val="00F2154B"/>
    <w:rsid w:val="00F21954"/>
    <w:rsid w:val="00F241E6"/>
    <w:rsid w:val="00F257D7"/>
    <w:rsid w:val="00F266ED"/>
    <w:rsid w:val="00F26960"/>
    <w:rsid w:val="00F26AFA"/>
    <w:rsid w:val="00F27C36"/>
    <w:rsid w:val="00F30869"/>
    <w:rsid w:val="00F3298D"/>
    <w:rsid w:val="00F32FAA"/>
    <w:rsid w:val="00F34742"/>
    <w:rsid w:val="00F3512E"/>
    <w:rsid w:val="00F35B78"/>
    <w:rsid w:val="00F36029"/>
    <w:rsid w:val="00F36930"/>
    <w:rsid w:val="00F36D80"/>
    <w:rsid w:val="00F36E5C"/>
    <w:rsid w:val="00F37238"/>
    <w:rsid w:val="00F3731A"/>
    <w:rsid w:val="00F37F36"/>
    <w:rsid w:val="00F404D4"/>
    <w:rsid w:val="00F4141A"/>
    <w:rsid w:val="00F41B71"/>
    <w:rsid w:val="00F42601"/>
    <w:rsid w:val="00F44947"/>
    <w:rsid w:val="00F44ED5"/>
    <w:rsid w:val="00F4618A"/>
    <w:rsid w:val="00F46F96"/>
    <w:rsid w:val="00F50644"/>
    <w:rsid w:val="00F508A6"/>
    <w:rsid w:val="00F50945"/>
    <w:rsid w:val="00F50AC4"/>
    <w:rsid w:val="00F52125"/>
    <w:rsid w:val="00F53CF1"/>
    <w:rsid w:val="00F53E33"/>
    <w:rsid w:val="00F547EF"/>
    <w:rsid w:val="00F57071"/>
    <w:rsid w:val="00F573E6"/>
    <w:rsid w:val="00F60903"/>
    <w:rsid w:val="00F60F99"/>
    <w:rsid w:val="00F621B1"/>
    <w:rsid w:val="00F62400"/>
    <w:rsid w:val="00F62FFF"/>
    <w:rsid w:val="00F63218"/>
    <w:rsid w:val="00F63F39"/>
    <w:rsid w:val="00F642BF"/>
    <w:rsid w:val="00F64887"/>
    <w:rsid w:val="00F66E3B"/>
    <w:rsid w:val="00F67762"/>
    <w:rsid w:val="00F7156A"/>
    <w:rsid w:val="00F71AF7"/>
    <w:rsid w:val="00F7394A"/>
    <w:rsid w:val="00F73ED6"/>
    <w:rsid w:val="00F741FD"/>
    <w:rsid w:val="00F74EF8"/>
    <w:rsid w:val="00F756EF"/>
    <w:rsid w:val="00F75C9C"/>
    <w:rsid w:val="00F75D24"/>
    <w:rsid w:val="00F766DC"/>
    <w:rsid w:val="00F775DA"/>
    <w:rsid w:val="00F8162A"/>
    <w:rsid w:val="00F81D2D"/>
    <w:rsid w:val="00F8231E"/>
    <w:rsid w:val="00F82468"/>
    <w:rsid w:val="00F83779"/>
    <w:rsid w:val="00F83936"/>
    <w:rsid w:val="00F85950"/>
    <w:rsid w:val="00F862E9"/>
    <w:rsid w:val="00F8687D"/>
    <w:rsid w:val="00F87006"/>
    <w:rsid w:val="00F90370"/>
    <w:rsid w:val="00F91DA1"/>
    <w:rsid w:val="00F94687"/>
    <w:rsid w:val="00F94818"/>
    <w:rsid w:val="00F94D8C"/>
    <w:rsid w:val="00F95507"/>
    <w:rsid w:val="00F95C35"/>
    <w:rsid w:val="00F95CFE"/>
    <w:rsid w:val="00F96D81"/>
    <w:rsid w:val="00F9735B"/>
    <w:rsid w:val="00F978C1"/>
    <w:rsid w:val="00FA02BD"/>
    <w:rsid w:val="00FA07A5"/>
    <w:rsid w:val="00FA1119"/>
    <w:rsid w:val="00FA15F5"/>
    <w:rsid w:val="00FA211D"/>
    <w:rsid w:val="00FA291D"/>
    <w:rsid w:val="00FA3217"/>
    <w:rsid w:val="00FA33DD"/>
    <w:rsid w:val="00FA3A1D"/>
    <w:rsid w:val="00FA4110"/>
    <w:rsid w:val="00FA6096"/>
    <w:rsid w:val="00FA7E56"/>
    <w:rsid w:val="00FB168B"/>
    <w:rsid w:val="00FB419E"/>
    <w:rsid w:val="00FB4AB6"/>
    <w:rsid w:val="00FB5891"/>
    <w:rsid w:val="00FB5D60"/>
    <w:rsid w:val="00FB5E0A"/>
    <w:rsid w:val="00FB611D"/>
    <w:rsid w:val="00FB7BEB"/>
    <w:rsid w:val="00FC00BE"/>
    <w:rsid w:val="00FC0A44"/>
    <w:rsid w:val="00FC13E5"/>
    <w:rsid w:val="00FC1C68"/>
    <w:rsid w:val="00FC1D60"/>
    <w:rsid w:val="00FC253B"/>
    <w:rsid w:val="00FC3048"/>
    <w:rsid w:val="00FC3243"/>
    <w:rsid w:val="00FC3425"/>
    <w:rsid w:val="00FC4155"/>
    <w:rsid w:val="00FC4C23"/>
    <w:rsid w:val="00FC4E96"/>
    <w:rsid w:val="00FC6F4F"/>
    <w:rsid w:val="00FC796F"/>
    <w:rsid w:val="00FC7DF8"/>
    <w:rsid w:val="00FD058A"/>
    <w:rsid w:val="00FD0FC1"/>
    <w:rsid w:val="00FD1744"/>
    <w:rsid w:val="00FD202B"/>
    <w:rsid w:val="00FD2061"/>
    <w:rsid w:val="00FD2157"/>
    <w:rsid w:val="00FD557D"/>
    <w:rsid w:val="00FD5699"/>
    <w:rsid w:val="00FD580B"/>
    <w:rsid w:val="00FD60F7"/>
    <w:rsid w:val="00FD6542"/>
    <w:rsid w:val="00FD70CD"/>
    <w:rsid w:val="00FD751D"/>
    <w:rsid w:val="00FE1109"/>
    <w:rsid w:val="00FE256A"/>
    <w:rsid w:val="00FE3DA6"/>
    <w:rsid w:val="00FE4209"/>
    <w:rsid w:val="00FE4298"/>
    <w:rsid w:val="00FE5994"/>
    <w:rsid w:val="00FE5D6B"/>
    <w:rsid w:val="00FE61AD"/>
    <w:rsid w:val="00FE65F5"/>
    <w:rsid w:val="00FE7086"/>
    <w:rsid w:val="00FE74A7"/>
    <w:rsid w:val="00FF1458"/>
    <w:rsid w:val="00FF14B0"/>
    <w:rsid w:val="00FF251D"/>
    <w:rsid w:val="00FF39B0"/>
    <w:rsid w:val="00FF3ABA"/>
    <w:rsid w:val="00FF44EB"/>
    <w:rsid w:val="00FF46A9"/>
    <w:rsid w:val="00FF54FF"/>
    <w:rsid w:val="00FF6EF2"/>
    <w:rsid w:val="00FF76CF"/>
    <w:rsid w:val="00FF78FC"/>
    <w:rsid w:val="01237EC1"/>
    <w:rsid w:val="01800ECB"/>
    <w:rsid w:val="01A819DB"/>
    <w:rsid w:val="01B0769C"/>
    <w:rsid w:val="01E32CC3"/>
    <w:rsid w:val="02222CAB"/>
    <w:rsid w:val="02AD4A3B"/>
    <w:rsid w:val="02D52EEC"/>
    <w:rsid w:val="0332621A"/>
    <w:rsid w:val="033E0407"/>
    <w:rsid w:val="03E80DE6"/>
    <w:rsid w:val="03FF6272"/>
    <w:rsid w:val="04F14FCA"/>
    <w:rsid w:val="05740E6F"/>
    <w:rsid w:val="05A94843"/>
    <w:rsid w:val="05F132AE"/>
    <w:rsid w:val="06272969"/>
    <w:rsid w:val="06AB7443"/>
    <w:rsid w:val="07372051"/>
    <w:rsid w:val="08254551"/>
    <w:rsid w:val="08D062B9"/>
    <w:rsid w:val="08DB6A0C"/>
    <w:rsid w:val="09041F23"/>
    <w:rsid w:val="099537FB"/>
    <w:rsid w:val="09E806FD"/>
    <w:rsid w:val="0AF92FFD"/>
    <w:rsid w:val="0B1219E8"/>
    <w:rsid w:val="0B3C301C"/>
    <w:rsid w:val="0B5B1581"/>
    <w:rsid w:val="0B73122A"/>
    <w:rsid w:val="0BD240BC"/>
    <w:rsid w:val="0BF32E7C"/>
    <w:rsid w:val="0BF51621"/>
    <w:rsid w:val="0C095733"/>
    <w:rsid w:val="0C2C32DA"/>
    <w:rsid w:val="0C4E2658"/>
    <w:rsid w:val="0CAD13F9"/>
    <w:rsid w:val="0CBB34BE"/>
    <w:rsid w:val="0CFE2CC9"/>
    <w:rsid w:val="0D0222F4"/>
    <w:rsid w:val="0D077942"/>
    <w:rsid w:val="0D832883"/>
    <w:rsid w:val="0D975D53"/>
    <w:rsid w:val="0DDE17B6"/>
    <w:rsid w:val="0DFF2187"/>
    <w:rsid w:val="0E78797F"/>
    <w:rsid w:val="0EAB3CCD"/>
    <w:rsid w:val="0FB155D7"/>
    <w:rsid w:val="0FD52066"/>
    <w:rsid w:val="101E5B5C"/>
    <w:rsid w:val="106E0410"/>
    <w:rsid w:val="10F14DE8"/>
    <w:rsid w:val="11185EA9"/>
    <w:rsid w:val="11264206"/>
    <w:rsid w:val="1129501F"/>
    <w:rsid w:val="116C63C0"/>
    <w:rsid w:val="11716160"/>
    <w:rsid w:val="11E5626B"/>
    <w:rsid w:val="122279C7"/>
    <w:rsid w:val="12ED3263"/>
    <w:rsid w:val="12FF0BAD"/>
    <w:rsid w:val="13066351"/>
    <w:rsid w:val="139E738B"/>
    <w:rsid w:val="13AD119B"/>
    <w:rsid w:val="13D47BC7"/>
    <w:rsid w:val="13DE1CFA"/>
    <w:rsid w:val="13E03A6F"/>
    <w:rsid w:val="13E16B2F"/>
    <w:rsid w:val="143C0CA7"/>
    <w:rsid w:val="14667AD2"/>
    <w:rsid w:val="14863CEA"/>
    <w:rsid w:val="14945E29"/>
    <w:rsid w:val="151760CA"/>
    <w:rsid w:val="152564B7"/>
    <w:rsid w:val="15FC358F"/>
    <w:rsid w:val="162C517E"/>
    <w:rsid w:val="169C69AE"/>
    <w:rsid w:val="17AE3C6A"/>
    <w:rsid w:val="18062C2E"/>
    <w:rsid w:val="18454A02"/>
    <w:rsid w:val="19B77A83"/>
    <w:rsid w:val="19B8254F"/>
    <w:rsid w:val="19F426B6"/>
    <w:rsid w:val="1A3C6479"/>
    <w:rsid w:val="1A5B308A"/>
    <w:rsid w:val="1A656401"/>
    <w:rsid w:val="1AFF2A2E"/>
    <w:rsid w:val="1B1A176B"/>
    <w:rsid w:val="1B9C64CF"/>
    <w:rsid w:val="1BC1164B"/>
    <w:rsid w:val="1BD13D5B"/>
    <w:rsid w:val="1C3C1772"/>
    <w:rsid w:val="1C551074"/>
    <w:rsid w:val="1CEB6DC6"/>
    <w:rsid w:val="1D1C313C"/>
    <w:rsid w:val="1D497F91"/>
    <w:rsid w:val="1D7E7C3A"/>
    <w:rsid w:val="1D935D50"/>
    <w:rsid w:val="1DDC0675"/>
    <w:rsid w:val="1E264301"/>
    <w:rsid w:val="1E4E4B81"/>
    <w:rsid w:val="1E574EB5"/>
    <w:rsid w:val="1E5F6569"/>
    <w:rsid w:val="1EC9504A"/>
    <w:rsid w:val="1F3F1FAD"/>
    <w:rsid w:val="1F446E0A"/>
    <w:rsid w:val="1F5E479D"/>
    <w:rsid w:val="1FB301B8"/>
    <w:rsid w:val="1FEB076F"/>
    <w:rsid w:val="204D16D4"/>
    <w:rsid w:val="216F420C"/>
    <w:rsid w:val="223135DB"/>
    <w:rsid w:val="224550FF"/>
    <w:rsid w:val="22562217"/>
    <w:rsid w:val="22853DBD"/>
    <w:rsid w:val="22AB790B"/>
    <w:rsid w:val="22F4274D"/>
    <w:rsid w:val="233D1122"/>
    <w:rsid w:val="2383378C"/>
    <w:rsid w:val="238C5C8C"/>
    <w:rsid w:val="23B42644"/>
    <w:rsid w:val="23D71787"/>
    <w:rsid w:val="24612AB0"/>
    <w:rsid w:val="256F79E4"/>
    <w:rsid w:val="26970113"/>
    <w:rsid w:val="27AE3812"/>
    <w:rsid w:val="27FA0D7D"/>
    <w:rsid w:val="27FD26E9"/>
    <w:rsid w:val="283F41D5"/>
    <w:rsid w:val="28580FDC"/>
    <w:rsid w:val="28802BED"/>
    <w:rsid w:val="28ED3718"/>
    <w:rsid w:val="295D7EEA"/>
    <w:rsid w:val="29C208FD"/>
    <w:rsid w:val="29E503DA"/>
    <w:rsid w:val="2A033781"/>
    <w:rsid w:val="2A777809"/>
    <w:rsid w:val="2A7D7F8A"/>
    <w:rsid w:val="2A81520E"/>
    <w:rsid w:val="2A937A84"/>
    <w:rsid w:val="2AAB3F1B"/>
    <w:rsid w:val="2ADE7F6A"/>
    <w:rsid w:val="2B0A28DD"/>
    <w:rsid w:val="2B376D5B"/>
    <w:rsid w:val="2B5116D9"/>
    <w:rsid w:val="2BAB3B6A"/>
    <w:rsid w:val="2C182496"/>
    <w:rsid w:val="2C35509D"/>
    <w:rsid w:val="2C4712B1"/>
    <w:rsid w:val="2C801C81"/>
    <w:rsid w:val="2CAE377A"/>
    <w:rsid w:val="2CE54D5A"/>
    <w:rsid w:val="2E2C36E3"/>
    <w:rsid w:val="2E4E092E"/>
    <w:rsid w:val="2E6E4C98"/>
    <w:rsid w:val="2E7F7830"/>
    <w:rsid w:val="2F2725CA"/>
    <w:rsid w:val="2F33417F"/>
    <w:rsid w:val="2F3407C1"/>
    <w:rsid w:val="2F585659"/>
    <w:rsid w:val="2F890D35"/>
    <w:rsid w:val="2FE34275"/>
    <w:rsid w:val="3074418C"/>
    <w:rsid w:val="307F0D4E"/>
    <w:rsid w:val="31416B59"/>
    <w:rsid w:val="31797E6F"/>
    <w:rsid w:val="31ED00B8"/>
    <w:rsid w:val="32700B80"/>
    <w:rsid w:val="32701ECF"/>
    <w:rsid w:val="327F2033"/>
    <w:rsid w:val="32D43FFF"/>
    <w:rsid w:val="331839CA"/>
    <w:rsid w:val="338A5133"/>
    <w:rsid w:val="33A52EB7"/>
    <w:rsid w:val="33EB2DC4"/>
    <w:rsid w:val="347A0278"/>
    <w:rsid w:val="35605EF6"/>
    <w:rsid w:val="356F0CC6"/>
    <w:rsid w:val="358131B3"/>
    <w:rsid w:val="35FD7963"/>
    <w:rsid w:val="360C07A2"/>
    <w:rsid w:val="360C62D3"/>
    <w:rsid w:val="3659502B"/>
    <w:rsid w:val="36E80182"/>
    <w:rsid w:val="378D4986"/>
    <w:rsid w:val="37B502A5"/>
    <w:rsid w:val="37B704C1"/>
    <w:rsid w:val="37ED3EE3"/>
    <w:rsid w:val="382F44FB"/>
    <w:rsid w:val="38A6278C"/>
    <w:rsid w:val="38FD0D43"/>
    <w:rsid w:val="390B2A3D"/>
    <w:rsid w:val="39AC0688"/>
    <w:rsid w:val="3A67294A"/>
    <w:rsid w:val="3A8164AA"/>
    <w:rsid w:val="3B940786"/>
    <w:rsid w:val="3BCC1F2A"/>
    <w:rsid w:val="3BF06645"/>
    <w:rsid w:val="3C1143F8"/>
    <w:rsid w:val="3C203934"/>
    <w:rsid w:val="3C9526D7"/>
    <w:rsid w:val="3D103A6D"/>
    <w:rsid w:val="3D204DAB"/>
    <w:rsid w:val="3D8047A4"/>
    <w:rsid w:val="3DA81D23"/>
    <w:rsid w:val="3DF97243"/>
    <w:rsid w:val="3E060BAA"/>
    <w:rsid w:val="3E1D3C5B"/>
    <w:rsid w:val="3E296A78"/>
    <w:rsid w:val="3E854E75"/>
    <w:rsid w:val="3F036E19"/>
    <w:rsid w:val="3F111510"/>
    <w:rsid w:val="3F304777"/>
    <w:rsid w:val="3F3E02C8"/>
    <w:rsid w:val="3FA052A1"/>
    <w:rsid w:val="40755A55"/>
    <w:rsid w:val="40961988"/>
    <w:rsid w:val="41321954"/>
    <w:rsid w:val="41FA64EC"/>
    <w:rsid w:val="420B07D3"/>
    <w:rsid w:val="423D06E4"/>
    <w:rsid w:val="42CD3359"/>
    <w:rsid w:val="42D26DA5"/>
    <w:rsid w:val="42F3082F"/>
    <w:rsid w:val="42F535F3"/>
    <w:rsid w:val="42FD6B7E"/>
    <w:rsid w:val="433429C6"/>
    <w:rsid w:val="43693E4C"/>
    <w:rsid w:val="43735A24"/>
    <w:rsid w:val="443169CB"/>
    <w:rsid w:val="449C06BC"/>
    <w:rsid w:val="44A26055"/>
    <w:rsid w:val="44E95A32"/>
    <w:rsid w:val="45752CFC"/>
    <w:rsid w:val="4605689B"/>
    <w:rsid w:val="460D0194"/>
    <w:rsid w:val="46484CD5"/>
    <w:rsid w:val="465D2233"/>
    <w:rsid w:val="467779B3"/>
    <w:rsid w:val="468068E4"/>
    <w:rsid w:val="46903A68"/>
    <w:rsid w:val="476E4DA2"/>
    <w:rsid w:val="47F50F89"/>
    <w:rsid w:val="482451BB"/>
    <w:rsid w:val="48811B05"/>
    <w:rsid w:val="48A030C8"/>
    <w:rsid w:val="48A961F8"/>
    <w:rsid w:val="498C13C7"/>
    <w:rsid w:val="49AA4CAE"/>
    <w:rsid w:val="49E55D40"/>
    <w:rsid w:val="4B397388"/>
    <w:rsid w:val="4B752D7C"/>
    <w:rsid w:val="4BAF645E"/>
    <w:rsid w:val="4BD442D5"/>
    <w:rsid w:val="4C0F2409"/>
    <w:rsid w:val="4C242D9F"/>
    <w:rsid w:val="4C405D8E"/>
    <w:rsid w:val="4D8409ED"/>
    <w:rsid w:val="4E4C2DB0"/>
    <w:rsid w:val="4E61616B"/>
    <w:rsid w:val="4E8A3D71"/>
    <w:rsid w:val="4EBF367E"/>
    <w:rsid w:val="4EC85870"/>
    <w:rsid w:val="4EFD5288"/>
    <w:rsid w:val="4FC03A74"/>
    <w:rsid w:val="4FC04486"/>
    <w:rsid w:val="4FE67190"/>
    <w:rsid w:val="4FED4628"/>
    <w:rsid w:val="50DF0465"/>
    <w:rsid w:val="510F5A92"/>
    <w:rsid w:val="51396D1F"/>
    <w:rsid w:val="51BE47EA"/>
    <w:rsid w:val="52292F71"/>
    <w:rsid w:val="530D7153"/>
    <w:rsid w:val="5358625C"/>
    <w:rsid w:val="537A4AAF"/>
    <w:rsid w:val="53E71D39"/>
    <w:rsid w:val="5423620A"/>
    <w:rsid w:val="543427E1"/>
    <w:rsid w:val="544F350F"/>
    <w:rsid w:val="548F5A95"/>
    <w:rsid w:val="54A75A56"/>
    <w:rsid w:val="54CC580D"/>
    <w:rsid w:val="54F662F7"/>
    <w:rsid w:val="55346855"/>
    <w:rsid w:val="55502683"/>
    <w:rsid w:val="555D0733"/>
    <w:rsid w:val="556B0D6E"/>
    <w:rsid w:val="55812D9D"/>
    <w:rsid w:val="561E64DA"/>
    <w:rsid w:val="562E6617"/>
    <w:rsid w:val="563A1DB1"/>
    <w:rsid w:val="56B04287"/>
    <w:rsid w:val="56E86247"/>
    <w:rsid w:val="57C6377C"/>
    <w:rsid w:val="57CF21E8"/>
    <w:rsid w:val="57D50A48"/>
    <w:rsid w:val="583E7EB7"/>
    <w:rsid w:val="58550B94"/>
    <w:rsid w:val="58614651"/>
    <w:rsid w:val="59075E18"/>
    <w:rsid w:val="59561AE4"/>
    <w:rsid w:val="59E17BDA"/>
    <w:rsid w:val="59EE50B8"/>
    <w:rsid w:val="5BE46DAC"/>
    <w:rsid w:val="5C8D6B99"/>
    <w:rsid w:val="5C981DBF"/>
    <w:rsid w:val="5D0867B2"/>
    <w:rsid w:val="5D6B6464"/>
    <w:rsid w:val="5E457DCF"/>
    <w:rsid w:val="5E4C10B3"/>
    <w:rsid w:val="5E8B0A0A"/>
    <w:rsid w:val="5EDE24F5"/>
    <w:rsid w:val="5F074FDA"/>
    <w:rsid w:val="5F0B36F3"/>
    <w:rsid w:val="5F5863B9"/>
    <w:rsid w:val="600777B1"/>
    <w:rsid w:val="6024250D"/>
    <w:rsid w:val="60C874D3"/>
    <w:rsid w:val="615866B4"/>
    <w:rsid w:val="6187432A"/>
    <w:rsid w:val="618846EE"/>
    <w:rsid w:val="61E23737"/>
    <w:rsid w:val="61EC22BE"/>
    <w:rsid w:val="61ED42AA"/>
    <w:rsid w:val="61F84B2E"/>
    <w:rsid w:val="625E4788"/>
    <w:rsid w:val="626E2769"/>
    <w:rsid w:val="630A37C2"/>
    <w:rsid w:val="63121F5D"/>
    <w:rsid w:val="637802A2"/>
    <w:rsid w:val="63D94C6C"/>
    <w:rsid w:val="63FD6D48"/>
    <w:rsid w:val="640D306A"/>
    <w:rsid w:val="64134AB6"/>
    <w:rsid w:val="641C01A7"/>
    <w:rsid w:val="641F13E2"/>
    <w:rsid w:val="64700CFA"/>
    <w:rsid w:val="647C691A"/>
    <w:rsid w:val="64E536C8"/>
    <w:rsid w:val="64F7641F"/>
    <w:rsid w:val="653B0BEC"/>
    <w:rsid w:val="657B3DDC"/>
    <w:rsid w:val="659F6F01"/>
    <w:rsid w:val="65BF6F8A"/>
    <w:rsid w:val="67117AFC"/>
    <w:rsid w:val="671D0835"/>
    <w:rsid w:val="674F3B08"/>
    <w:rsid w:val="68013BB0"/>
    <w:rsid w:val="68092A82"/>
    <w:rsid w:val="6821403B"/>
    <w:rsid w:val="68294213"/>
    <w:rsid w:val="685A178B"/>
    <w:rsid w:val="68C83A2C"/>
    <w:rsid w:val="68DC3034"/>
    <w:rsid w:val="696574CD"/>
    <w:rsid w:val="69C02501"/>
    <w:rsid w:val="69C77840"/>
    <w:rsid w:val="6A15661A"/>
    <w:rsid w:val="6A5901AF"/>
    <w:rsid w:val="6B301415"/>
    <w:rsid w:val="6B7656CF"/>
    <w:rsid w:val="6BA37E39"/>
    <w:rsid w:val="6BC927BD"/>
    <w:rsid w:val="6BF47849"/>
    <w:rsid w:val="6BF5672A"/>
    <w:rsid w:val="6C1D11C1"/>
    <w:rsid w:val="6C1E0AAA"/>
    <w:rsid w:val="6C2712F8"/>
    <w:rsid w:val="6C833BE9"/>
    <w:rsid w:val="6D431AA2"/>
    <w:rsid w:val="6D83764B"/>
    <w:rsid w:val="6DAF2FB5"/>
    <w:rsid w:val="6E546BE5"/>
    <w:rsid w:val="6E831A56"/>
    <w:rsid w:val="6EF77ED5"/>
    <w:rsid w:val="6F125A01"/>
    <w:rsid w:val="6F392F8E"/>
    <w:rsid w:val="703A6FBE"/>
    <w:rsid w:val="70530BB4"/>
    <w:rsid w:val="709D085A"/>
    <w:rsid w:val="70A266F9"/>
    <w:rsid w:val="70B451CF"/>
    <w:rsid w:val="70E61A3D"/>
    <w:rsid w:val="70EE5569"/>
    <w:rsid w:val="71031416"/>
    <w:rsid w:val="71324B5D"/>
    <w:rsid w:val="71456753"/>
    <w:rsid w:val="71A31C07"/>
    <w:rsid w:val="72655E01"/>
    <w:rsid w:val="72A51148"/>
    <w:rsid w:val="72B630BC"/>
    <w:rsid w:val="73641E2E"/>
    <w:rsid w:val="73770529"/>
    <w:rsid w:val="73A66ED0"/>
    <w:rsid w:val="743421C9"/>
    <w:rsid w:val="745259E7"/>
    <w:rsid w:val="7456013E"/>
    <w:rsid w:val="748A0F0B"/>
    <w:rsid w:val="74C45833"/>
    <w:rsid w:val="74DB4D2C"/>
    <w:rsid w:val="75311A84"/>
    <w:rsid w:val="75412D70"/>
    <w:rsid w:val="754E2671"/>
    <w:rsid w:val="755060BC"/>
    <w:rsid w:val="75DF2C54"/>
    <w:rsid w:val="764D731F"/>
    <w:rsid w:val="76897EF9"/>
    <w:rsid w:val="76AD55FC"/>
    <w:rsid w:val="775961CA"/>
    <w:rsid w:val="777059BB"/>
    <w:rsid w:val="786E4E34"/>
    <w:rsid w:val="787C1C0C"/>
    <w:rsid w:val="78C8676E"/>
    <w:rsid w:val="78CC6C21"/>
    <w:rsid w:val="78F341AE"/>
    <w:rsid w:val="78F84B01"/>
    <w:rsid w:val="79140E10"/>
    <w:rsid w:val="79B02EFD"/>
    <w:rsid w:val="7A3562E4"/>
    <w:rsid w:val="7A392F6C"/>
    <w:rsid w:val="7B1F03F0"/>
    <w:rsid w:val="7B882751"/>
    <w:rsid w:val="7BA61F9A"/>
    <w:rsid w:val="7BD657F1"/>
    <w:rsid w:val="7BD873D2"/>
    <w:rsid w:val="7BF21F5A"/>
    <w:rsid w:val="7C6B6667"/>
    <w:rsid w:val="7C8A7752"/>
    <w:rsid w:val="7CA75957"/>
    <w:rsid w:val="7CDB7DC3"/>
    <w:rsid w:val="7D335764"/>
    <w:rsid w:val="7D3D3F06"/>
    <w:rsid w:val="7D44147C"/>
    <w:rsid w:val="7D4523AF"/>
    <w:rsid w:val="7D935CBD"/>
    <w:rsid w:val="7DC1553A"/>
    <w:rsid w:val="7DD62D48"/>
    <w:rsid w:val="7DF60F6D"/>
    <w:rsid w:val="7E397AF7"/>
    <w:rsid w:val="7EB0256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2"/>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9" w:semiHidden="0" w:name="heading 2"/>
    <w:lsdException w:qFormat="1" w:unhideWhenUsed="0" w:uiPriority="0" w:semiHidden="0" w:name="heading 3"/>
    <w:lsdException w:qFormat="1" w:unhideWhenUsed="0" w:uiPriority="0" w:semiHidden="0" w:name="heading 4"/>
    <w:lsdException w:qFormat="1" w:unhideWhenUsed="0" w:uiPriority="9"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uiPriority="99" w:name="index 2"/>
    <w:lsdException w:uiPriority="99" w:name="index 3"/>
    <w:lsdException w:qFormat="1" w:unhideWhenUsed="0" w:uiPriority="0"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nhideWhenUsed="0" w:uiPriority="39" w:semiHidden="0" w:name="toc 2"/>
    <w:lsdException w:qFormat="1" w:unhideWhenUsed="0" w:uiPriority="39" w:semiHidden="0" w:name="toc 3"/>
    <w:lsdException w:qFormat="1" w:uiPriority="39" w:semiHidden="0" w:name="toc 4"/>
    <w:lsdException w:qFormat="1" w:unhideWhenUsed="0" w:uiPriority="39" w:semiHidden="0" w:name="toc 5"/>
    <w:lsdException w:qFormat="1" w:uiPriority="39" w:semiHidden="0" w:name="toc 6"/>
    <w:lsdException w:qFormat="1" w:unhideWhenUsed="0" w:uiPriority="39" w:semiHidden="0" w:name="toc 7"/>
    <w:lsdException w:qFormat="1" w:uiPriority="39" w:semiHidden="0" w:name="toc 8"/>
    <w:lsdException w:qFormat="1" w:uiPriority="39" w:semiHidden="0" w:name="toc 9"/>
    <w:lsdException w:qFormat="1" w:unhideWhenUsed="0" w:uiPriority="0" w:semiHidden="0" w:name="Normal Indent"/>
    <w:lsdException w:uiPriority="99" w:name="footnote text"/>
    <w:lsdException w:qFormat="1" w:unhideWhenUsed="0" w:uiPriority="0" w:semiHidden="0" w:name="annotation text"/>
    <w:lsdException w:qFormat="1" w:unhideWhenUsed="0" w:uiPriority="99" w:semiHidden="0" w:name="header"/>
    <w:lsdException w:qFormat="1" w:unhideWhenUsed="0" w:uiPriority="99" w:semiHidden="0" w:name="footer"/>
    <w:lsdException w:uiPriority="99" w:name="index heading"/>
    <w:lsdException w:qFormat="1" w:unhideWhenUsed="0" w:uiPriority="0" w:semiHidden="0" w:name="caption"/>
    <w:lsdException w:qFormat="1" w:uiPriority="0" w:semiHidden="0" w:name="table of figures"/>
    <w:lsdException w:uiPriority="99" w:name="envelope address"/>
    <w:lsdException w:uiPriority="99" w:name="envelope return"/>
    <w:lsdException w:uiPriority="99" w:name="footnote reference"/>
    <w:lsdException w:qFormat="1" w:unhideWhenUsed="0" w:uiPriority="0" w:semiHidden="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qFormat="1" w:unhideWhenUsed="0" w:uiPriority="0" w:semiHidden="0" w:name="toa heading"/>
    <w:lsdException w:qFormat="1" w:unhideWhenUsed="0" w:uiPriority="0" w:semiHidden="0" w:name="List"/>
    <w:lsdException w:qFormat="1" w:unhideWhenUsed="0" w:uiPriority="0" w:semiHidden="0" w:name="List Bullet"/>
    <w:lsdException w:qFormat="1" w:unhideWhenUsed="0" w:uiPriority="0" w:semiHidden="0" w:name="List Number"/>
    <w:lsdException w:qFormat="1" w:unhideWhenUsed="0" w:uiPriority="0" w:semiHidden="0" w:name="List 2"/>
    <w:lsdException w:uiPriority="99" w:name="List 3"/>
    <w:lsdException w:uiPriority="99" w:name="List 4"/>
    <w:lsdException w:uiPriority="99" w:name="List 5"/>
    <w:lsdException w:qFormat="1" w:unhideWhenUsed="0" w:uiPriority="0" w:semiHidden="0" w:name="List Bullet 2"/>
    <w:lsdException w:uiPriority="99" w:name="List Bullet 3"/>
    <w:lsdException w:uiPriority="99" w:name="List Bullet 4"/>
    <w:lsdException w:uiPriority="99" w:name="List Bullet 5"/>
    <w:lsdException w:uiPriority="99" w:name="List Number 2"/>
    <w:lsdException w:qFormat="1" w:unhideWhenUsed="0" w:uiPriority="0" w:semiHidden="0"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0" w:semiHidden="0" w:name="Date"/>
    <w:lsdException w:qFormat="1" w:unhideWhenUsed="0" w:uiPriority="0" w:semiHidden="0" w:name="Body Text First Indent"/>
    <w:lsdException w:qFormat="1" w:uiPriority="99" w:semiHidden="0" w:name="Body Text First Indent 2"/>
    <w:lsdException w:uiPriority="99" w:name="Note Heading"/>
    <w:lsdException w:qFormat="1" w:unhideWhenUsed="0" w:uiPriority="99"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uiPriority="99" w:name="Block Text"/>
    <w:lsdException w:qFormat="1" w:unhideWhenUsed="0" w:uiPriority="99" w:semiHidden="0" w:name="Hyperlink"/>
    <w:lsdException w:qFormat="1" w:unhideWhenUsed="0" w:uiPriority="99" w:semiHidden="0" w:name="FollowedHyperlink"/>
    <w:lsdException w:qFormat="1" w:unhideWhenUsed="0" w:uiPriority="0" w:semiHidden="0" w:name="Strong"/>
    <w:lsdException w:qFormat="1" w:unhideWhenUsed="0" w:uiPriority="0" w:semiHidden="0" w:name="Emphasis"/>
    <w:lsdException w:qFormat="1" w:unhideWhenUsed="0" w:uiPriority="99" w:semiHidden="0" w:name="Document Map"/>
    <w:lsdException w:qFormat="1" w:unhideWhenUsed="0" w:uiPriority="0" w:semiHidden="0" w:name="Plain Text"/>
    <w:lsdException w:uiPriority="99" w:name="E-mail Signature"/>
    <w:lsdException w:qFormat="1" w:unhideWhenUsed="0" w:uiPriority="0" w:semiHidden="0" w:name="Normal (Web)"/>
    <w:lsdException w:uiPriority="99" w:name="HTML Acronym"/>
    <w:lsdException w:qFormat="1" w:unhideWhenUsed="0" w:uiPriority="0" w:semiHidden="0"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nhideWhenUsed="0"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99" w:semiHidden="0"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123"/>
    <w:qFormat/>
    <w:uiPriority w:val="9"/>
    <w:pPr>
      <w:keepNext/>
      <w:keepLines/>
      <w:spacing w:before="340" w:after="330" w:line="578" w:lineRule="auto"/>
      <w:outlineLvl w:val="0"/>
    </w:pPr>
    <w:rPr>
      <w:b/>
      <w:bCs/>
      <w:kern w:val="44"/>
      <w:sz w:val="44"/>
      <w:szCs w:val="44"/>
    </w:rPr>
  </w:style>
  <w:style w:type="paragraph" w:styleId="3">
    <w:name w:val="heading 2"/>
    <w:basedOn w:val="1"/>
    <w:next w:val="1"/>
    <w:link w:val="126"/>
    <w:qFormat/>
    <w:uiPriority w:val="9"/>
    <w:pPr>
      <w:keepNext/>
      <w:keepLines/>
      <w:spacing w:before="260" w:after="260" w:line="415" w:lineRule="auto"/>
      <w:outlineLvl w:val="1"/>
    </w:pPr>
    <w:rPr>
      <w:rFonts w:ascii="Arial" w:hAnsi="Arial" w:eastAsia="黑体"/>
      <w:b/>
      <w:bCs/>
      <w:kern w:val="0"/>
      <w:sz w:val="32"/>
      <w:szCs w:val="32"/>
    </w:rPr>
  </w:style>
  <w:style w:type="paragraph" w:styleId="4">
    <w:name w:val="heading 3"/>
    <w:basedOn w:val="1"/>
    <w:next w:val="1"/>
    <w:link w:val="177"/>
    <w:qFormat/>
    <w:uiPriority w:val="0"/>
    <w:pPr>
      <w:keepNext/>
      <w:keepLines/>
      <w:spacing w:before="260" w:after="260" w:line="416" w:lineRule="auto"/>
      <w:jc w:val="center"/>
      <w:outlineLvl w:val="2"/>
    </w:pPr>
    <w:rPr>
      <w:rFonts w:eastAsia="楷体_GB2312"/>
      <w:b/>
      <w:bCs/>
      <w:kern w:val="0"/>
      <w:sz w:val="32"/>
      <w:szCs w:val="32"/>
    </w:rPr>
  </w:style>
  <w:style w:type="paragraph" w:styleId="5">
    <w:name w:val="heading 4"/>
    <w:basedOn w:val="1"/>
    <w:next w:val="1"/>
    <w:link w:val="104"/>
    <w:qFormat/>
    <w:uiPriority w:val="0"/>
    <w:pPr>
      <w:keepNext/>
      <w:keepLines/>
      <w:spacing w:before="280" w:after="290" w:line="376" w:lineRule="auto"/>
      <w:outlineLvl w:val="3"/>
    </w:pPr>
    <w:rPr>
      <w:rFonts w:ascii="Arial" w:hAnsi="Arial" w:eastAsia="黑体"/>
      <w:b/>
      <w:bCs/>
      <w:kern w:val="0"/>
      <w:sz w:val="28"/>
      <w:szCs w:val="28"/>
    </w:rPr>
  </w:style>
  <w:style w:type="paragraph" w:styleId="6">
    <w:name w:val="heading 5"/>
    <w:basedOn w:val="1"/>
    <w:next w:val="1"/>
    <w:link w:val="154"/>
    <w:qFormat/>
    <w:uiPriority w:val="9"/>
    <w:pPr>
      <w:keepNext/>
      <w:keepLines/>
      <w:spacing w:before="280" w:after="290" w:line="376" w:lineRule="auto"/>
      <w:outlineLvl w:val="4"/>
    </w:pPr>
    <w:rPr>
      <w:b/>
      <w:bCs/>
      <w:kern w:val="0"/>
      <w:sz w:val="28"/>
      <w:szCs w:val="28"/>
    </w:rPr>
  </w:style>
  <w:style w:type="paragraph" w:styleId="7">
    <w:name w:val="heading 6"/>
    <w:basedOn w:val="1"/>
    <w:next w:val="1"/>
    <w:link w:val="215"/>
    <w:qFormat/>
    <w:uiPriority w:val="0"/>
    <w:pPr>
      <w:keepNext/>
      <w:keepLines/>
      <w:spacing w:before="240" w:after="64" w:line="320" w:lineRule="auto"/>
      <w:outlineLvl w:val="5"/>
    </w:pPr>
    <w:rPr>
      <w:rFonts w:ascii="Arial" w:hAnsi="Arial" w:eastAsia="黑体"/>
      <w:b/>
      <w:bCs/>
      <w:kern w:val="0"/>
      <w:sz w:val="24"/>
    </w:rPr>
  </w:style>
  <w:style w:type="paragraph" w:styleId="8">
    <w:name w:val="heading 7"/>
    <w:basedOn w:val="1"/>
    <w:next w:val="1"/>
    <w:link w:val="119"/>
    <w:qFormat/>
    <w:uiPriority w:val="0"/>
    <w:pPr>
      <w:keepNext/>
      <w:keepLines/>
      <w:spacing w:before="240" w:after="64" w:line="320" w:lineRule="auto"/>
      <w:outlineLvl w:val="6"/>
    </w:pPr>
    <w:rPr>
      <w:b/>
      <w:bCs/>
      <w:kern w:val="0"/>
      <w:sz w:val="24"/>
    </w:rPr>
  </w:style>
  <w:style w:type="paragraph" w:styleId="9">
    <w:name w:val="heading 8"/>
    <w:basedOn w:val="1"/>
    <w:next w:val="1"/>
    <w:link w:val="148"/>
    <w:qFormat/>
    <w:uiPriority w:val="0"/>
    <w:pPr>
      <w:keepNext/>
      <w:keepLines/>
      <w:spacing w:before="240" w:after="64" w:line="320" w:lineRule="auto"/>
      <w:outlineLvl w:val="7"/>
    </w:pPr>
    <w:rPr>
      <w:rFonts w:ascii="Arial" w:hAnsi="Arial" w:eastAsia="黑体"/>
      <w:kern w:val="0"/>
      <w:sz w:val="24"/>
    </w:rPr>
  </w:style>
  <w:style w:type="paragraph" w:styleId="10">
    <w:name w:val="heading 9"/>
    <w:basedOn w:val="1"/>
    <w:next w:val="1"/>
    <w:link w:val="195"/>
    <w:qFormat/>
    <w:uiPriority w:val="0"/>
    <w:pPr>
      <w:keepNext/>
      <w:keepLines/>
      <w:spacing w:before="240" w:after="64" w:line="320" w:lineRule="auto"/>
      <w:outlineLvl w:val="8"/>
    </w:pPr>
    <w:rPr>
      <w:rFonts w:ascii="Arial" w:hAnsi="Arial" w:eastAsia="黑体"/>
      <w:kern w:val="0"/>
      <w:sz w:val="20"/>
      <w:szCs w:val="21"/>
    </w:rPr>
  </w:style>
  <w:style w:type="character" w:default="1" w:styleId="53">
    <w:name w:val="Default Paragraph Font"/>
    <w:semiHidden/>
    <w:unhideWhenUsed/>
    <w:qFormat/>
    <w:uiPriority w:val="1"/>
  </w:style>
  <w:style w:type="table" w:default="1" w:styleId="51">
    <w:name w:val="Normal Table"/>
    <w:semiHidden/>
    <w:unhideWhenUsed/>
    <w:qFormat/>
    <w:uiPriority w:val="99"/>
    <w:tblPr>
      <w:tblCellMar>
        <w:top w:w="0" w:type="dxa"/>
        <w:left w:w="108" w:type="dxa"/>
        <w:bottom w:w="0" w:type="dxa"/>
        <w:right w:w="108" w:type="dxa"/>
      </w:tblCellMar>
    </w:tblPr>
  </w:style>
  <w:style w:type="paragraph" w:styleId="11">
    <w:name w:val="toc 7"/>
    <w:basedOn w:val="1"/>
    <w:next w:val="1"/>
    <w:qFormat/>
    <w:uiPriority w:val="39"/>
    <w:pPr>
      <w:ind w:left="2520" w:leftChars="1200"/>
    </w:pPr>
  </w:style>
  <w:style w:type="paragraph" w:styleId="12">
    <w:name w:val="List Number"/>
    <w:basedOn w:val="1"/>
    <w:qFormat/>
    <w:uiPriority w:val="0"/>
    <w:pPr>
      <w:widowControl/>
      <w:tabs>
        <w:tab w:val="left" w:pos="454"/>
        <w:tab w:val="left" w:pos="720"/>
        <w:tab w:val="left" w:pos="900"/>
      </w:tabs>
      <w:spacing w:afterLines="50"/>
      <w:ind w:left="908" w:hanging="284"/>
      <w:jc w:val="left"/>
    </w:pPr>
    <w:rPr>
      <w:kern w:val="0"/>
      <w:sz w:val="24"/>
      <w:szCs w:val="20"/>
    </w:rPr>
  </w:style>
  <w:style w:type="paragraph" w:styleId="13">
    <w:name w:val="Normal Indent"/>
    <w:basedOn w:val="1"/>
    <w:next w:val="1"/>
    <w:link w:val="118"/>
    <w:qFormat/>
    <w:uiPriority w:val="0"/>
    <w:pPr>
      <w:ind w:firstLine="420"/>
    </w:pPr>
    <w:rPr>
      <w:kern w:val="0"/>
      <w:sz w:val="20"/>
      <w:szCs w:val="20"/>
    </w:rPr>
  </w:style>
  <w:style w:type="paragraph" w:styleId="14">
    <w:name w:val="caption"/>
    <w:basedOn w:val="1"/>
    <w:next w:val="1"/>
    <w:qFormat/>
    <w:uiPriority w:val="0"/>
    <w:pPr>
      <w:spacing w:before="152" w:after="160"/>
    </w:pPr>
    <w:rPr>
      <w:rFonts w:ascii="Arial" w:hAnsi="Arial" w:eastAsia="黑体" w:cs="Arial"/>
      <w:sz w:val="20"/>
      <w:szCs w:val="20"/>
    </w:rPr>
  </w:style>
  <w:style w:type="paragraph" w:styleId="15">
    <w:name w:val="List Bullet"/>
    <w:basedOn w:val="1"/>
    <w:qFormat/>
    <w:uiPriority w:val="0"/>
    <w:pPr>
      <w:spacing w:line="360" w:lineRule="auto"/>
      <w:jc w:val="left"/>
    </w:pPr>
    <w:rPr>
      <w:rFonts w:ascii="宋体"/>
      <w:b/>
      <w:sz w:val="24"/>
    </w:rPr>
  </w:style>
  <w:style w:type="paragraph" w:styleId="16">
    <w:name w:val="Document Map"/>
    <w:basedOn w:val="1"/>
    <w:link w:val="143"/>
    <w:qFormat/>
    <w:uiPriority w:val="99"/>
    <w:pPr>
      <w:shd w:val="clear" w:color="auto" w:fill="000080"/>
    </w:pPr>
    <w:rPr>
      <w:kern w:val="0"/>
      <w:sz w:val="20"/>
    </w:rPr>
  </w:style>
  <w:style w:type="paragraph" w:styleId="17">
    <w:name w:val="toa heading"/>
    <w:basedOn w:val="1"/>
    <w:next w:val="1"/>
    <w:link w:val="173"/>
    <w:qFormat/>
    <w:uiPriority w:val="0"/>
    <w:pPr>
      <w:tabs>
        <w:tab w:val="left" w:pos="0"/>
      </w:tabs>
      <w:spacing w:before="120" w:line="360" w:lineRule="auto"/>
    </w:pPr>
    <w:rPr>
      <w:rFonts w:ascii="Arial" w:hAnsi="Arial"/>
      <w:kern w:val="0"/>
      <w:sz w:val="24"/>
      <w:szCs w:val="20"/>
    </w:rPr>
  </w:style>
  <w:style w:type="paragraph" w:styleId="18">
    <w:name w:val="annotation text"/>
    <w:basedOn w:val="1"/>
    <w:link w:val="70"/>
    <w:qFormat/>
    <w:uiPriority w:val="0"/>
    <w:pPr>
      <w:jc w:val="left"/>
    </w:pPr>
    <w:rPr>
      <w:kern w:val="0"/>
      <w:sz w:val="20"/>
    </w:rPr>
  </w:style>
  <w:style w:type="paragraph" w:styleId="19">
    <w:name w:val="Body Text 3"/>
    <w:basedOn w:val="1"/>
    <w:link w:val="113"/>
    <w:qFormat/>
    <w:uiPriority w:val="0"/>
    <w:pPr>
      <w:snapToGrid w:val="0"/>
      <w:spacing w:before="50" w:after="50"/>
    </w:pPr>
    <w:rPr>
      <w:rFonts w:hAnsi="宋体" w:eastAsia="仿宋_GB2312"/>
      <w:b/>
      <w:bCs/>
      <w:kern w:val="0"/>
      <w:sz w:val="24"/>
      <w:szCs w:val="20"/>
    </w:rPr>
  </w:style>
  <w:style w:type="paragraph" w:styleId="20">
    <w:name w:val="Body Text"/>
    <w:basedOn w:val="1"/>
    <w:next w:val="1"/>
    <w:link w:val="121"/>
    <w:qFormat/>
    <w:uiPriority w:val="0"/>
    <w:pPr>
      <w:spacing w:after="120"/>
    </w:pPr>
    <w:rPr>
      <w:kern w:val="0"/>
      <w:sz w:val="28"/>
    </w:rPr>
  </w:style>
  <w:style w:type="paragraph" w:styleId="21">
    <w:name w:val="Body Text Indent"/>
    <w:basedOn w:val="1"/>
    <w:next w:val="1"/>
    <w:link w:val="192"/>
    <w:qFormat/>
    <w:uiPriority w:val="0"/>
    <w:pPr>
      <w:spacing w:line="200" w:lineRule="exact"/>
      <w:ind w:firstLine="301"/>
    </w:pPr>
    <w:rPr>
      <w:rFonts w:ascii="宋体" w:hAnsi="Courier New"/>
      <w:spacing w:val="-4"/>
      <w:kern w:val="0"/>
      <w:sz w:val="18"/>
      <w:szCs w:val="20"/>
    </w:rPr>
  </w:style>
  <w:style w:type="paragraph" w:styleId="22">
    <w:name w:val="List Number 3"/>
    <w:basedOn w:val="1"/>
    <w:qFormat/>
    <w:uiPriority w:val="0"/>
    <w:pPr>
      <w:tabs>
        <w:tab w:val="left" w:pos="1200"/>
      </w:tabs>
      <w:ind w:left="1200" w:hanging="360"/>
    </w:pPr>
  </w:style>
  <w:style w:type="paragraph" w:styleId="23">
    <w:name w:val="List 2"/>
    <w:basedOn w:val="1"/>
    <w:qFormat/>
    <w:uiPriority w:val="0"/>
    <w:pPr>
      <w:ind w:left="100" w:leftChars="200" w:hanging="200" w:hangingChars="200"/>
    </w:pPr>
    <w:rPr>
      <w:sz w:val="28"/>
    </w:rPr>
  </w:style>
  <w:style w:type="paragraph" w:styleId="24">
    <w:name w:val="List Bullet 2"/>
    <w:basedOn w:val="1"/>
    <w:qFormat/>
    <w:uiPriority w:val="0"/>
    <w:pPr>
      <w:tabs>
        <w:tab w:val="left" w:pos="840"/>
      </w:tabs>
      <w:spacing w:line="360" w:lineRule="auto"/>
      <w:ind w:left="989" w:leftChars="471" w:firstLine="2" w:firstLineChars="1"/>
    </w:pPr>
    <w:rPr>
      <w:rFonts w:ascii="宋体"/>
      <w:sz w:val="24"/>
    </w:rPr>
  </w:style>
  <w:style w:type="paragraph" w:styleId="25">
    <w:name w:val="HTML Address"/>
    <w:basedOn w:val="1"/>
    <w:qFormat/>
    <w:uiPriority w:val="0"/>
    <w:pPr>
      <w:widowControl/>
      <w:spacing w:before="100" w:beforeAutospacing="1" w:after="100" w:afterAutospacing="1"/>
      <w:jc w:val="left"/>
    </w:pPr>
    <w:rPr>
      <w:rFonts w:ascii="宋体" w:hAnsi="宋体" w:eastAsia="宋体" w:cs="宋体"/>
      <w:kern w:val="0"/>
      <w:sz w:val="24"/>
    </w:rPr>
  </w:style>
  <w:style w:type="paragraph" w:styleId="26">
    <w:name w:val="index 4"/>
    <w:basedOn w:val="1"/>
    <w:next w:val="1"/>
    <w:semiHidden/>
    <w:qFormat/>
    <w:uiPriority w:val="0"/>
    <w:pPr>
      <w:ind w:left="600" w:leftChars="600"/>
    </w:pPr>
  </w:style>
  <w:style w:type="paragraph" w:styleId="27">
    <w:name w:val="toc 5"/>
    <w:basedOn w:val="1"/>
    <w:next w:val="1"/>
    <w:qFormat/>
    <w:uiPriority w:val="39"/>
    <w:pPr>
      <w:ind w:left="1680" w:leftChars="800"/>
    </w:pPr>
  </w:style>
  <w:style w:type="paragraph" w:styleId="28">
    <w:name w:val="toc 3"/>
    <w:basedOn w:val="1"/>
    <w:next w:val="1"/>
    <w:qFormat/>
    <w:uiPriority w:val="39"/>
    <w:pPr>
      <w:ind w:left="840" w:leftChars="400"/>
    </w:pPr>
  </w:style>
  <w:style w:type="paragraph" w:styleId="29">
    <w:name w:val="Plain Text"/>
    <w:basedOn w:val="1"/>
    <w:next w:val="30"/>
    <w:link w:val="180"/>
    <w:qFormat/>
    <w:uiPriority w:val="0"/>
    <w:pPr>
      <w:spacing w:beforeLines="50" w:afterLines="50" w:line="400" w:lineRule="exact"/>
    </w:pPr>
    <w:rPr>
      <w:rFonts w:ascii="宋体" w:hAnsi="Courier New"/>
      <w:kern w:val="0"/>
      <w:sz w:val="24"/>
    </w:rPr>
  </w:style>
  <w:style w:type="paragraph" w:styleId="30">
    <w:name w:val="Date"/>
    <w:basedOn w:val="1"/>
    <w:next w:val="1"/>
    <w:link w:val="176"/>
    <w:qFormat/>
    <w:uiPriority w:val="0"/>
    <w:pPr>
      <w:ind w:left="2500" w:leftChars="2500"/>
    </w:pPr>
    <w:rPr>
      <w:rFonts w:eastAsia="楷体_GB2312"/>
      <w:kern w:val="0"/>
      <w:sz w:val="32"/>
      <w:szCs w:val="20"/>
    </w:rPr>
  </w:style>
  <w:style w:type="paragraph" w:styleId="31">
    <w:name w:val="toc 8"/>
    <w:basedOn w:val="1"/>
    <w:next w:val="1"/>
    <w:unhideWhenUsed/>
    <w:qFormat/>
    <w:uiPriority w:val="39"/>
    <w:pPr>
      <w:ind w:left="2940" w:leftChars="1400"/>
    </w:pPr>
    <w:rPr>
      <w:rFonts w:ascii="Calibri" w:hAnsi="Calibri"/>
      <w:szCs w:val="22"/>
    </w:rPr>
  </w:style>
  <w:style w:type="paragraph" w:styleId="32">
    <w:name w:val="Body Text Indent 2"/>
    <w:basedOn w:val="1"/>
    <w:link w:val="186"/>
    <w:qFormat/>
    <w:uiPriority w:val="0"/>
    <w:pPr>
      <w:snapToGrid w:val="0"/>
      <w:ind w:firstLine="542" w:firstLineChars="225"/>
    </w:pPr>
    <w:rPr>
      <w:rFonts w:ascii="仿宋_GB2312" w:hAnsi="宋体"/>
      <w:b/>
      <w:bCs/>
      <w:color w:val="000000"/>
      <w:kern w:val="0"/>
      <w:sz w:val="24"/>
    </w:rPr>
  </w:style>
  <w:style w:type="paragraph" w:styleId="33">
    <w:name w:val="Balloon Text"/>
    <w:basedOn w:val="1"/>
    <w:link w:val="138"/>
    <w:qFormat/>
    <w:uiPriority w:val="99"/>
    <w:rPr>
      <w:kern w:val="0"/>
      <w:sz w:val="18"/>
      <w:szCs w:val="18"/>
    </w:rPr>
  </w:style>
  <w:style w:type="paragraph" w:styleId="34">
    <w:name w:val="footer"/>
    <w:basedOn w:val="1"/>
    <w:link w:val="175"/>
    <w:qFormat/>
    <w:uiPriority w:val="99"/>
    <w:pPr>
      <w:tabs>
        <w:tab w:val="center" w:pos="4153"/>
        <w:tab w:val="right" w:pos="8306"/>
      </w:tabs>
      <w:snapToGrid w:val="0"/>
      <w:jc w:val="left"/>
    </w:pPr>
    <w:rPr>
      <w:rFonts w:eastAsia="黑体"/>
      <w:kern w:val="0"/>
      <w:sz w:val="18"/>
      <w:szCs w:val="18"/>
    </w:rPr>
  </w:style>
  <w:style w:type="paragraph" w:styleId="35">
    <w:name w:val="header"/>
    <w:basedOn w:val="1"/>
    <w:link w:val="209"/>
    <w:qFormat/>
    <w:uiPriority w:val="99"/>
    <w:pPr>
      <w:pBdr>
        <w:bottom w:val="single" w:color="auto" w:sz="6" w:space="1"/>
      </w:pBdr>
      <w:tabs>
        <w:tab w:val="center" w:pos="4153"/>
        <w:tab w:val="right" w:pos="8306"/>
      </w:tabs>
      <w:snapToGrid w:val="0"/>
      <w:jc w:val="center"/>
    </w:pPr>
    <w:rPr>
      <w:rFonts w:eastAsia="仿宋_GB2312"/>
      <w:kern w:val="0"/>
      <w:sz w:val="18"/>
      <w:szCs w:val="20"/>
    </w:rPr>
  </w:style>
  <w:style w:type="paragraph" w:styleId="36">
    <w:name w:val="toc 1"/>
    <w:basedOn w:val="1"/>
    <w:next w:val="1"/>
    <w:qFormat/>
    <w:uiPriority w:val="39"/>
  </w:style>
  <w:style w:type="paragraph" w:styleId="37">
    <w:name w:val="toc 4"/>
    <w:basedOn w:val="1"/>
    <w:next w:val="1"/>
    <w:unhideWhenUsed/>
    <w:qFormat/>
    <w:uiPriority w:val="39"/>
    <w:pPr>
      <w:ind w:left="1260" w:leftChars="600"/>
    </w:pPr>
    <w:rPr>
      <w:rFonts w:ascii="Calibri" w:hAnsi="Calibri"/>
      <w:szCs w:val="22"/>
    </w:rPr>
  </w:style>
  <w:style w:type="paragraph" w:styleId="38">
    <w:name w:val="List"/>
    <w:basedOn w:val="1"/>
    <w:qFormat/>
    <w:uiPriority w:val="0"/>
    <w:pPr>
      <w:ind w:left="200" w:hanging="200" w:hangingChars="200"/>
    </w:pPr>
    <w:rPr>
      <w:sz w:val="28"/>
    </w:rPr>
  </w:style>
  <w:style w:type="paragraph" w:styleId="39">
    <w:name w:val="toc 6"/>
    <w:basedOn w:val="1"/>
    <w:next w:val="1"/>
    <w:unhideWhenUsed/>
    <w:qFormat/>
    <w:uiPriority w:val="39"/>
    <w:pPr>
      <w:ind w:left="2100" w:leftChars="1000"/>
    </w:pPr>
    <w:rPr>
      <w:rFonts w:ascii="Calibri" w:hAnsi="Calibri"/>
      <w:szCs w:val="22"/>
    </w:rPr>
  </w:style>
  <w:style w:type="paragraph" w:styleId="40">
    <w:name w:val="Body Text Indent 3"/>
    <w:basedOn w:val="1"/>
    <w:link w:val="95"/>
    <w:qFormat/>
    <w:uiPriority w:val="0"/>
    <w:pPr>
      <w:snapToGrid w:val="0"/>
      <w:ind w:firstLine="480" w:firstLineChars="200"/>
      <w:jc w:val="left"/>
    </w:pPr>
    <w:rPr>
      <w:rFonts w:ascii="仿宋_GB2312" w:hAnsi="宋体" w:eastAsia="仿宋_GB2312"/>
      <w:color w:val="000000"/>
      <w:kern w:val="0"/>
      <w:sz w:val="24"/>
    </w:rPr>
  </w:style>
  <w:style w:type="paragraph" w:styleId="41">
    <w:name w:val="table of figures"/>
    <w:basedOn w:val="1"/>
    <w:next w:val="1"/>
    <w:unhideWhenUsed/>
    <w:qFormat/>
    <w:uiPriority w:val="0"/>
    <w:pPr>
      <w:spacing w:line="360" w:lineRule="auto"/>
      <w:ind w:left="480" w:hanging="480"/>
      <w:jc w:val="left"/>
    </w:pPr>
    <w:rPr>
      <w:rFonts w:ascii="Calibri" w:hAnsi="Calibri" w:cs="Calibri"/>
      <w:smallCaps/>
      <w:sz w:val="20"/>
      <w:szCs w:val="20"/>
    </w:rPr>
  </w:style>
  <w:style w:type="paragraph" w:styleId="42">
    <w:name w:val="toc 2"/>
    <w:basedOn w:val="1"/>
    <w:next w:val="1"/>
    <w:qFormat/>
    <w:uiPriority w:val="39"/>
    <w:pPr>
      <w:ind w:left="420" w:leftChars="200"/>
    </w:pPr>
  </w:style>
  <w:style w:type="paragraph" w:styleId="43">
    <w:name w:val="toc 9"/>
    <w:basedOn w:val="1"/>
    <w:next w:val="1"/>
    <w:unhideWhenUsed/>
    <w:qFormat/>
    <w:uiPriority w:val="39"/>
    <w:pPr>
      <w:ind w:left="3360" w:leftChars="1600"/>
    </w:pPr>
    <w:rPr>
      <w:rFonts w:ascii="Calibri" w:hAnsi="Calibri"/>
      <w:szCs w:val="22"/>
    </w:rPr>
  </w:style>
  <w:style w:type="paragraph" w:styleId="44">
    <w:name w:val="Body Text 2"/>
    <w:basedOn w:val="1"/>
    <w:link w:val="218"/>
    <w:qFormat/>
    <w:uiPriority w:val="99"/>
    <w:pPr>
      <w:widowControl/>
      <w:snapToGrid w:val="0"/>
      <w:spacing w:before="50" w:afterLines="50" w:line="400" w:lineRule="exact"/>
      <w:jc w:val="left"/>
    </w:pPr>
    <w:rPr>
      <w:rFonts w:ascii="宋体" w:hAnsi="宋体"/>
      <w:color w:val="000000"/>
      <w:kern w:val="0"/>
      <w:sz w:val="24"/>
    </w:rPr>
  </w:style>
  <w:style w:type="paragraph" w:styleId="45">
    <w:name w:val="Normal (Web)"/>
    <w:basedOn w:val="1"/>
    <w:link w:val="78"/>
    <w:qFormat/>
    <w:uiPriority w:val="0"/>
    <w:pPr>
      <w:widowControl/>
      <w:spacing w:before="100" w:beforeAutospacing="1" w:after="100" w:afterAutospacing="1"/>
      <w:jc w:val="left"/>
    </w:pPr>
    <w:rPr>
      <w:rFonts w:ascii="宋体" w:hAnsi="宋体"/>
      <w:kern w:val="0"/>
      <w:sz w:val="24"/>
    </w:rPr>
  </w:style>
  <w:style w:type="paragraph" w:styleId="46">
    <w:name w:val="index 1"/>
    <w:basedOn w:val="1"/>
    <w:next w:val="1"/>
    <w:qFormat/>
    <w:uiPriority w:val="0"/>
    <w:pPr>
      <w:spacing w:line="360" w:lineRule="auto"/>
      <w:jc w:val="center"/>
    </w:pPr>
    <w:rPr>
      <w:rFonts w:ascii="宋体" w:hAnsi="宋体"/>
      <w:bCs/>
    </w:rPr>
  </w:style>
  <w:style w:type="paragraph" w:styleId="47">
    <w:name w:val="Title"/>
    <w:basedOn w:val="1"/>
    <w:next w:val="1"/>
    <w:link w:val="137"/>
    <w:qFormat/>
    <w:uiPriority w:val="0"/>
    <w:pPr>
      <w:spacing w:before="240" w:after="60"/>
      <w:jc w:val="center"/>
      <w:outlineLvl w:val="0"/>
    </w:pPr>
    <w:rPr>
      <w:rFonts w:ascii="Cambria" w:hAnsi="Cambria"/>
      <w:b/>
      <w:bCs/>
      <w:kern w:val="0"/>
      <w:sz w:val="32"/>
      <w:szCs w:val="32"/>
    </w:rPr>
  </w:style>
  <w:style w:type="paragraph" w:styleId="48">
    <w:name w:val="annotation subject"/>
    <w:basedOn w:val="18"/>
    <w:next w:val="18"/>
    <w:link w:val="239"/>
    <w:qFormat/>
    <w:uiPriority w:val="99"/>
    <w:rPr>
      <w:b/>
      <w:bCs/>
    </w:rPr>
  </w:style>
  <w:style w:type="paragraph" w:styleId="49">
    <w:name w:val="Body Text First Indent"/>
    <w:basedOn w:val="20"/>
    <w:next w:val="1"/>
    <w:link w:val="165"/>
    <w:qFormat/>
    <w:uiPriority w:val="0"/>
    <w:pPr>
      <w:spacing w:beforeLines="50" w:afterLines="50" w:line="360" w:lineRule="auto"/>
      <w:ind w:firstLine="480" w:firstLineChars="200"/>
    </w:pPr>
    <w:rPr>
      <w:sz w:val="24"/>
    </w:rPr>
  </w:style>
  <w:style w:type="paragraph" w:styleId="50">
    <w:name w:val="Body Text First Indent 2"/>
    <w:basedOn w:val="21"/>
    <w:unhideWhenUsed/>
    <w:qFormat/>
    <w:uiPriority w:val="99"/>
    <w:pPr>
      <w:ind w:firstLine="420"/>
      <w:jc w:val="left"/>
    </w:pPr>
    <w:rPr>
      <w:rFonts w:ascii="Times New Roman" w:hAnsi="Times New Roman"/>
      <w:sz w:val="24"/>
    </w:rPr>
  </w:style>
  <w:style w:type="table" w:styleId="52">
    <w:name w:val="Table Grid"/>
    <w:basedOn w:val="51"/>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54">
    <w:name w:val="Strong"/>
    <w:qFormat/>
    <w:uiPriority w:val="0"/>
    <w:rPr>
      <w:b/>
      <w:bCs/>
      <w:color w:val="000000"/>
    </w:rPr>
  </w:style>
  <w:style w:type="character" w:styleId="55">
    <w:name w:val="page number"/>
    <w:qFormat/>
    <w:uiPriority w:val="0"/>
  </w:style>
  <w:style w:type="character" w:styleId="56">
    <w:name w:val="FollowedHyperlink"/>
    <w:qFormat/>
    <w:uiPriority w:val="99"/>
    <w:rPr>
      <w:color w:val="800080"/>
      <w:u w:val="single"/>
    </w:rPr>
  </w:style>
  <w:style w:type="character" w:styleId="57">
    <w:name w:val="Emphasis"/>
    <w:qFormat/>
    <w:uiPriority w:val="0"/>
  </w:style>
  <w:style w:type="character" w:styleId="58">
    <w:name w:val="Hyperlink"/>
    <w:qFormat/>
    <w:uiPriority w:val="99"/>
    <w:rPr>
      <w:color w:val="0000FF"/>
      <w:u w:val="single"/>
    </w:rPr>
  </w:style>
  <w:style w:type="character" w:styleId="59">
    <w:name w:val="annotation reference"/>
    <w:qFormat/>
    <w:uiPriority w:val="0"/>
    <w:rPr>
      <w:sz w:val="21"/>
      <w:szCs w:val="21"/>
    </w:rPr>
  </w:style>
  <w:style w:type="paragraph" w:customStyle="1" w:styleId="60">
    <w:name w:val="xl53"/>
    <w:basedOn w:val="1"/>
    <w:next w:val="1"/>
    <w:qFormat/>
    <w:uiPriority w:val="0"/>
    <w:pPr>
      <w:widowControl/>
      <w:pBdr>
        <w:top w:val="single" w:color="auto" w:sz="4" w:space="0"/>
        <w:left w:val="single" w:color="auto" w:sz="8" w:space="0"/>
        <w:bottom w:val="single" w:color="auto" w:sz="8" w:space="0"/>
        <w:right w:val="single" w:color="auto" w:sz="4" w:space="0"/>
      </w:pBdr>
      <w:spacing w:before="100" w:beforeAutospacing="1" w:after="100" w:afterAutospacing="1" w:line="100" w:lineRule="exact"/>
      <w:jc w:val="center"/>
    </w:pPr>
    <w:rPr>
      <w:rFonts w:ascii="宋体" w:hAnsi="宋体"/>
      <w:b/>
      <w:bCs/>
      <w:kern w:val="0"/>
      <w:sz w:val="20"/>
      <w:szCs w:val="20"/>
    </w:rPr>
  </w:style>
  <w:style w:type="paragraph" w:customStyle="1" w:styleId="61">
    <w:name w:val="_Style 3"/>
    <w:basedOn w:val="1"/>
    <w:qFormat/>
    <w:uiPriority w:val="34"/>
    <w:pPr>
      <w:spacing w:line="360" w:lineRule="auto"/>
      <w:ind w:firstLine="420" w:firstLineChars="200"/>
    </w:pPr>
    <w:rPr>
      <w:rFonts w:ascii="Calibri" w:hAnsi="Calibri"/>
      <w:szCs w:val="22"/>
    </w:rPr>
  </w:style>
  <w:style w:type="paragraph" w:customStyle="1" w:styleId="62">
    <w:name w:val="正文 "/>
    <w:basedOn w:val="1"/>
    <w:qFormat/>
    <w:uiPriority w:val="0"/>
    <w:pPr>
      <w:adjustRightInd w:val="0"/>
      <w:spacing w:line="318" w:lineRule="atLeast"/>
      <w:ind w:left="369" w:firstLine="369"/>
      <w:textAlignment w:val="baseline"/>
    </w:pPr>
    <w:rPr>
      <w:rFonts w:hint="eastAsia" w:ascii="宋体" w:hAnsi="Times New Roman"/>
    </w:rPr>
  </w:style>
  <w:style w:type="paragraph" w:customStyle="1" w:styleId="63">
    <w:name w:val="Default"/>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paragraph" w:customStyle="1" w:styleId="64">
    <w:name w:val="[Normal]"/>
    <w:qFormat/>
    <w:uiPriority w:val="0"/>
    <w:rPr>
      <w:rFonts w:ascii="宋体" w:hAnsi="宋体" w:eastAsia="宋体" w:cs="Times New Roman"/>
      <w:sz w:val="24"/>
      <w:szCs w:val="22"/>
      <w:lang w:val="zh-CN" w:eastAsia="zh-CN" w:bidi="ar-SA"/>
    </w:rPr>
  </w:style>
  <w:style w:type="character" w:customStyle="1" w:styleId="65">
    <w:name w:val="标题 1 字符"/>
    <w:qFormat/>
    <w:uiPriority w:val="9"/>
    <w:rPr>
      <w:b/>
      <w:bCs/>
      <w:kern w:val="44"/>
      <w:sz w:val="30"/>
      <w:szCs w:val="44"/>
    </w:rPr>
  </w:style>
  <w:style w:type="character" w:customStyle="1" w:styleId="66">
    <w:name w:val="页眉 Char1"/>
    <w:semiHidden/>
    <w:qFormat/>
    <w:uiPriority w:val="99"/>
    <w:rPr>
      <w:rFonts w:ascii="Times New Roman" w:hAnsi="Times New Roman" w:eastAsia="宋体" w:cs="Times New Roman"/>
      <w:sz w:val="18"/>
      <w:szCs w:val="18"/>
    </w:rPr>
  </w:style>
  <w:style w:type="character" w:customStyle="1" w:styleId="67">
    <w:name w:val="H2 Char"/>
    <w:qFormat/>
    <w:uiPriority w:val="0"/>
    <w:rPr>
      <w:rFonts w:ascii="Cambria" w:hAnsi="Cambria" w:eastAsia="宋体" w:cs="Times New Roman"/>
      <w:b/>
      <w:bCs/>
      <w:sz w:val="32"/>
      <w:szCs w:val="32"/>
    </w:rPr>
  </w:style>
  <w:style w:type="character" w:customStyle="1" w:styleId="68">
    <w:name w:val="* table text Char"/>
    <w:link w:val="69"/>
    <w:qFormat/>
    <w:locked/>
    <w:uiPriority w:val="0"/>
    <w:rPr>
      <w:rFonts w:ascii="Arial" w:hAnsi="Arial" w:eastAsia="宋体"/>
      <w:color w:val="333333"/>
      <w:sz w:val="18"/>
      <w:szCs w:val="18"/>
      <w:lang w:bidi="ar-SA"/>
    </w:rPr>
  </w:style>
  <w:style w:type="paragraph" w:customStyle="1" w:styleId="69">
    <w:name w:val="* table text"/>
    <w:basedOn w:val="1"/>
    <w:link w:val="68"/>
    <w:qFormat/>
    <w:uiPriority w:val="0"/>
    <w:pPr>
      <w:widowControl/>
    </w:pPr>
    <w:rPr>
      <w:rFonts w:ascii="Arial" w:hAnsi="Arial"/>
      <w:color w:val="333333"/>
      <w:kern w:val="0"/>
      <w:sz w:val="18"/>
      <w:szCs w:val="18"/>
    </w:rPr>
  </w:style>
  <w:style w:type="character" w:customStyle="1" w:styleId="70">
    <w:name w:val="批注文字 字符"/>
    <w:link w:val="18"/>
    <w:qFormat/>
    <w:uiPriority w:val="0"/>
    <w:rPr>
      <w:szCs w:val="24"/>
    </w:rPr>
  </w:style>
  <w:style w:type="character" w:customStyle="1" w:styleId="71">
    <w:name w:val="Char Char12"/>
    <w:qFormat/>
    <w:uiPriority w:val="0"/>
    <w:rPr>
      <w:rFonts w:ascii="仿宋_GB2312" w:hAnsi="宋体" w:eastAsia="仿宋_GB2312"/>
      <w:color w:val="000000"/>
      <w:kern w:val="2"/>
      <w:sz w:val="24"/>
      <w:szCs w:val="24"/>
    </w:rPr>
  </w:style>
  <w:style w:type="character" w:customStyle="1" w:styleId="72">
    <w:name w:val="Char Char23"/>
    <w:qFormat/>
    <w:uiPriority w:val="0"/>
    <w:rPr>
      <w:b/>
      <w:bCs/>
      <w:kern w:val="2"/>
      <w:sz w:val="28"/>
      <w:szCs w:val="28"/>
    </w:rPr>
  </w:style>
  <w:style w:type="character" w:customStyle="1" w:styleId="73">
    <w:name w:val="Char Char27"/>
    <w:qFormat/>
    <w:uiPriority w:val="0"/>
    <w:rPr>
      <w:b/>
      <w:bCs/>
      <w:kern w:val="44"/>
      <w:sz w:val="44"/>
      <w:szCs w:val="44"/>
    </w:rPr>
  </w:style>
  <w:style w:type="character" w:customStyle="1" w:styleId="74">
    <w:name w:val="Char Char1111"/>
    <w:qFormat/>
    <w:uiPriority w:val="0"/>
    <w:rPr>
      <w:kern w:val="2"/>
      <w:sz w:val="28"/>
      <w:szCs w:val="24"/>
    </w:rPr>
  </w:style>
  <w:style w:type="character" w:customStyle="1" w:styleId="75">
    <w:name w:val="正文文本 字符"/>
    <w:qFormat/>
    <w:uiPriority w:val="0"/>
    <w:rPr>
      <w:rFonts w:ascii="Times New Roman" w:hAnsi="Times New Roman" w:eastAsia="宋体" w:cs="Times New Roman"/>
      <w:kern w:val="0"/>
      <w:sz w:val="28"/>
      <w:szCs w:val="24"/>
    </w:rPr>
  </w:style>
  <w:style w:type="character" w:customStyle="1" w:styleId="76">
    <w:name w:val="无格式标题 Char"/>
    <w:link w:val="77"/>
    <w:qFormat/>
    <w:uiPriority w:val="0"/>
    <w:rPr>
      <w:rFonts w:ascii="微软雅黑" w:hAnsi="微软雅黑" w:eastAsia="微软雅黑"/>
      <w:b/>
      <w:szCs w:val="24"/>
      <w:lang w:bidi="ar-SA"/>
    </w:rPr>
  </w:style>
  <w:style w:type="paragraph" w:customStyle="1" w:styleId="77">
    <w:name w:val="无格式标题"/>
    <w:basedOn w:val="1"/>
    <w:link w:val="76"/>
    <w:qFormat/>
    <w:uiPriority w:val="0"/>
    <w:pPr>
      <w:spacing w:line="360" w:lineRule="auto"/>
    </w:pPr>
    <w:rPr>
      <w:rFonts w:ascii="微软雅黑" w:hAnsi="微软雅黑" w:eastAsia="微软雅黑"/>
      <w:b/>
      <w:kern w:val="0"/>
      <w:sz w:val="20"/>
    </w:rPr>
  </w:style>
  <w:style w:type="character" w:customStyle="1" w:styleId="78">
    <w:name w:val="普通(网站) 字符"/>
    <w:link w:val="45"/>
    <w:qFormat/>
    <w:uiPriority w:val="0"/>
    <w:rPr>
      <w:rFonts w:ascii="宋体" w:hAnsi="宋体"/>
      <w:sz w:val="24"/>
      <w:szCs w:val="24"/>
    </w:rPr>
  </w:style>
  <w:style w:type="character" w:customStyle="1" w:styleId="79">
    <w:name w:val="标题 3 Char1"/>
    <w:qFormat/>
    <w:uiPriority w:val="0"/>
    <w:rPr>
      <w:rFonts w:ascii="Times New Roman" w:hAnsi="Times New Roman" w:eastAsia="宋体" w:cs="Times New Roman"/>
      <w:b/>
      <w:bCs/>
      <w:sz w:val="32"/>
      <w:szCs w:val="32"/>
    </w:rPr>
  </w:style>
  <w:style w:type="character" w:customStyle="1" w:styleId="80">
    <w:name w:val="Heading 9 Char"/>
    <w:semiHidden/>
    <w:qFormat/>
    <w:locked/>
    <w:uiPriority w:val="0"/>
    <w:rPr>
      <w:rFonts w:ascii="Cambria" w:hAnsi="Cambria" w:eastAsia="宋体" w:cs="Times New Roman"/>
      <w:kern w:val="0"/>
      <w:sz w:val="21"/>
      <w:szCs w:val="21"/>
    </w:rPr>
  </w:style>
  <w:style w:type="character" w:customStyle="1" w:styleId="81">
    <w:name w:val="中等深浅网格 2 字符"/>
    <w:link w:val="82"/>
    <w:qFormat/>
    <w:uiPriority w:val="1"/>
    <w:rPr>
      <w:kern w:val="2"/>
      <w:sz w:val="21"/>
      <w:szCs w:val="24"/>
      <w:lang w:val="en-US" w:eastAsia="zh-CN" w:bidi="ar-SA"/>
    </w:rPr>
  </w:style>
  <w:style w:type="paragraph" w:customStyle="1" w:styleId="82">
    <w:name w:val="中等深浅网格 21"/>
    <w:link w:val="81"/>
    <w:qFormat/>
    <w:uiPriority w:val="1"/>
    <w:pPr>
      <w:widowControl w:val="0"/>
      <w:jc w:val="both"/>
    </w:pPr>
    <w:rPr>
      <w:rFonts w:ascii="Times New Roman" w:hAnsi="Times New Roman" w:eastAsia="宋体" w:cs="Times New Roman"/>
      <w:kern w:val="2"/>
      <w:sz w:val="21"/>
      <w:szCs w:val="24"/>
      <w:lang w:val="en-US" w:eastAsia="zh-CN" w:bidi="ar-SA"/>
    </w:rPr>
  </w:style>
  <w:style w:type="character" w:customStyle="1" w:styleId="83">
    <w:name w:val="段落文本 Char"/>
    <w:link w:val="84"/>
    <w:qFormat/>
    <w:uiPriority w:val="0"/>
    <w:rPr>
      <w:rFonts w:eastAsia="宋体"/>
      <w:szCs w:val="21"/>
      <w:lang w:bidi="ar-SA"/>
    </w:rPr>
  </w:style>
  <w:style w:type="paragraph" w:customStyle="1" w:styleId="84">
    <w:name w:val="段落文本"/>
    <w:basedOn w:val="1"/>
    <w:link w:val="83"/>
    <w:qFormat/>
    <w:uiPriority w:val="0"/>
    <w:pPr>
      <w:spacing w:line="360" w:lineRule="auto"/>
      <w:ind w:firstLine="420"/>
    </w:pPr>
    <w:rPr>
      <w:kern w:val="0"/>
      <w:sz w:val="20"/>
      <w:szCs w:val="21"/>
    </w:rPr>
  </w:style>
  <w:style w:type="character" w:customStyle="1" w:styleId="85">
    <w:name w:val="批注文字 Char1"/>
    <w:semiHidden/>
    <w:qFormat/>
    <w:uiPriority w:val="99"/>
    <w:rPr>
      <w:rFonts w:ascii="Times New Roman" w:hAnsi="Times New Roman" w:eastAsia="宋体" w:cs="Times New Roman"/>
      <w:szCs w:val="24"/>
    </w:rPr>
  </w:style>
  <w:style w:type="character" w:customStyle="1" w:styleId="86">
    <w:name w:val="￥正文 Char Char"/>
    <w:qFormat/>
    <w:uiPriority w:val="0"/>
    <w:rPr>
      <w:rFonts w:ascii="Calibri" w:hAnsi="Calibri"/>
      <w:sz w:val="24"/>
    </w:rPr>
  </w:style>
  <w:style w:type="character" w:customStyle="1" w:styleId="87">
    <w:name w:val="Char Char5"/>
    <w:qFormat/>
    <w:uiPriority w:val="0"/>
    <w:rPr>
      <w:rFonts w:ascii="宋体" w:hAnsi="宋体"/>
      <w:sz w:val="24"/>
      <w:szCs w:val="24"/>
    </w:rPr>
  </w:style>
  <w:style w:type="character" w:customStyle="1" w:styleId="88">
    <w:name w:val="Heading 3 Char"/>
    <w:semiHidden/>
    <w:qFormat/>
    <w:locked/>
    <w:uiPriority w:val="0"/>
    <w:rPr>
      <w:rFonts w:cs="Times New Roman"/>
      <w:b/>
      <w:bCs/>
      <w:kern w:val="0"/>
      <w:sz w:val="32"/>
      <w:szCs w:val="32"/>
    </w:rPr>
  </w:style>
  <w:style w:type="character" w:customStyle="1" w:styleId="89">
    <w:name w:val="Char Char21"/>
    <w:qFormat/>
    <w:uiPriority w:val="0"/>
    <w:rPr>
      <w:b/>
      <w:bCs/>
      <w:kern w:val="2"/>
      <w:sz w:val="24"/>
      <w:szCs w:val="24"/>
    </w:rPr>
  </w:style>
  <w:style w:type="character" w:customStyle="1" w:styleId="90">
    <w:name w:val="正文样式 Char"/>
    <w:link w:val="91"/>
    <w:qFormat/>
    <w:uiPriority w:val="0"/>
    <w:rPr>
      <w:rFonts w:ascii="宋体" w:hAnsi="Calibri" w:eastAsia="宋体" w:cs="宋体"/>
      <w:sz w:val="24"/>
      <w:szCs w:val="24"/>
      <w:lang w:val="zh-CN" w:eastAsia="en-US" w:bidi="he-IL"/>
    </w:rPr>
  </w:style>
  <w:style w:type="paragraph" w:customStyle="1" w:styleId="91">
    <w:name w:val="正文样式"/>
    <w:basedOn w:val="1"/>
    <w:link w:val="90"/>
    <w:qFormat/>
    <w:uiPriority w:val="0"/>
    <w:pPr>
      <w:widowControl/>
      <w:autoSpaceDE w:val="0"/>
      <w:autoSpaceDN w:val="0"/>
      <w:adjustRightInd w:val="0"/>
      <w:ind w:firstLine="480"/>
      <w:jc w:val="left"/>
    </w:pPr>
    <w:rPr>
      <w:rFonts w:ascii="宋体" w:hAnsi="Calibri" w:cs="宋体"/>
      <w:kern w:val="0"/>
      <w:sz w:val="24"/>
      <w:lang w:val="zh-CN" w:eastAsia="en-US" w:bidi="he-IL"/>
    </w:rPr>
  </w:style>
  <w:style w:type="character" w:customStyle="1" w:styleId="92">
    <w:name w:val="Heading 8 Char"/>
    <w:semiHidden/>
    <w:qFormat/>
    <w:locked/>
    <w:uiPriority w:val="0"/>
    <w:rPr>
      <w:rFonts w:ascii="Cambria" w:hAnsi="Cambria" w:eastAsia="宋体" w:cs="Times New Roman"/>
      <w:kern w:val="0"/>
      <w:sz w:val="24"/>
      <w:szCs w:val="24"/>
    </w:rPr>
  </w:style>
  <w:style w:type="character" w:customStyle="1" w:styleId="93">
    <w:name w:val="内容文本 Char"/>
    <w:link w:val="94"/>
    <w:qFormat/>
    <w:uiPriority w:val="0"/>
    <w:rPr>
      <w:rFonts w:ascii="宋体" w:hAnsi="宋体" w:eastAsia="宋体"/>
      <w:kern w:val="2"/>
      <w:sz w:val="24"/>
      <w:szCs w:val="24"/>
      <w:lang w:bidi="ar-SA"/>
    </w:rPr>
  </w:style>
  <w:style w:type="paragraph" w:customStyle="1" w:styleId="94">
    <w:name w:val="内容文本"/>
    <w:basedOn w:val="1"/>
    <w:link w:val="93"/>
    <w:qFormat/>
    <w:uiPriority w:val="0"/>
    <w:pPr>
      <w:spacing w:line="360" w:lineRule="auto"/>
      <w:ind w:firstLine="480" w:firstLineChars="200"/>
    </w:pPr>
    <w:rPr>
      <w:rFonts w:ascii="宋体" w:hAnsi="宋体"/>
      <w:sz w:val="24"/>
    </w:rPr>
  </w:style>
  <w:style w:type="character" w:customStyle="1" w:styleId="95">
    <w:name w:val="正文文本缩进 3 字符"/>
    <w:link w:val="40"/>
    <w:qFormat/>
    <w:uiPriority w:val="0"/>
    <w:rPr>
      <w:rFonts w:ascii="仿宋_GB2312" w:hAnsi="宋体" w:eastAsia="仿宋_GB2312"/>
      <w:color w:val="000000"/>
      <w:sz w:val="24"/>
      <w:szCs w:val="24"/>
    </w:rPr>
  </w:style>
  <w:style w:type="character" w:customStyle="1" w:styleId="96">
    <w:name w:val="Char Char3"/>
    <w:qFormat/>
    <w:uiPriority w:val="0"/>
    <w:rPr>
      <w:kern w:val="2"/>
      <w:sz w:val="24"/>
      <w:szCs w:val="24"/>
    </w:rPr>
  </w:style>
  <w:style w:type="character" w:customStyle="1" w:styleId="97">
    <w:name w:val="Char Char8"/>
    <w:qFormat/>
    <w:uiPriority w:val="0"/>
    <w:rPr>
      <w:rFonts w:eastAsia="楷体_GB2312"/>
      <w:kern w:val="2"/>
      <w:sz w:val="32"/>
    </w:rPr>
  </w:style>
  <w:style w:type="character" w:customStyle="1" w:styleId="98">
    <w:name w:val="Char Char18"/>
    <w:qFormat/>
    <w:uiPriority w:val="0"/>
    <w:rPr>
      <w:rFonts w:eastAsia="黑体"/>
      <w:sz w:val="18"/>
      <w:szCs w:val="18"/>
    </w:rPr>
  </w:style>
  <w:style w:type="character" w:customStyle="1" w:styleId="99">
    <w:name w:val="h Char"/>
    <w:qFormat/>
    <w:uiPriority w:val="0"/>
    <w:rPr>
      <w:rFonts w:ascii="Times New Roman" w:hAnsi="Times New Roman" w:eastAsia="宋体" w:cs="Times New Roman"/>
      <w:sz w:val="18"/>
      <w:szCs w:val="18"/>
    </w:rPr>
  </w:style>
  <w:style w:type="character" w:customStyle="1" w:styleId="100">
    <w:name w:val="Heading 4 Char"/>
    <w:qFormat/>
    <w:locked/>
    <w:uiPriority w:val="0"/>
    <w:rPr>
      <w:rFonts w:cs="Times New Roman"/>
      <w:b/>
      <w:sz w:val="21"/>
    </w:rPr>
  </w:style>
  <w:style w:type="character" w:customStyle="1" w:styleId="101">
    <w:name w:val="zhenwen14"/>
    <w:qFormat/>
    <w:uiPriority w:val="0"/>
    <w:rPr>
      <w:color w:val="085994"/>
      <w:sz w:val="18"/>
      <w:szCs w:val="18"/>
    </w:rPr>
  </w:style>
  <w:style w:type="character" w:customStyle="1" w:styleId="102">
    <w:name w:val="中等深浅网格 1 - 强调文字颜色 2 Char"/>
    <w:link w:val="103"/>
    <w:qFormat/>
    <w:uiPriority w:val="0"/>
    <w:rPr>
      <w:rFonts w:ascii="Calibri" w:hAnsi="Calibri" w:eastAsia="宋体"/>
      <w:sz w:val="24"/>
      <w:lang w:bidi="ar-SA"/>
    </w:rPr>
  </w:style>
  <w:style w:type="paragraph" w:customStyle="1" w:styleId="103">
    <w:name w:val="中等深浅网格 1 - 强调文字颜色 21"/>
    <w:basedOn w:val="1"/>
    <w:link w:val="102"/>
    <w:qFormat/>
    <w:uiPriority w:val="0"/>
    <w:pPr>
      <w:spacing w:line="360" w:lineRule="auto"/>
      <w:ind w:firstLine="420" w:firstLineChars="200"/>
    </w:pPr>
    <w:rPr>
      <w:rFonts w:ascii="Calibri" w:hAnsi="Calibri"/>
      <w:kern w:val="0"/>
      <w:sz w:val="24"/>
      <w:szCs w:val="20"/>
    </w:rPr>
  </w:style>
  <w:style w:type="character" w:customStyle="1" w:styleId="104">
    <w:name w:val="标题 4 字符"/>
    <w:link w:val="5"/>
    <w:qFormat/>
    <w:uiPriority w:val="0"/>
    <w:rPr>
      <w:rFonts w:ascii="Arial" w:hAnsi="Arial" w:eastAsia="黑体" w:cs="Times New Roman"/>
      <w:b/>
      <w:bCs/>
      <w:kern w:val="0"/>
      <w:sz w:val="28"/>
      <w:szCs w:val="28"/>
    </w:rPr>
  </w:style>
  <w:style w:type="character" w:customStyle="1" w:styleId="105">
    <w:name w:val="Char Char2"/>
    <w:qFormat/>
    <w:uiPriority w:val="0"/>
    <w:rPr>
      <w:rFonts w:ascii="宋体" w:hAnsi="宋体"/>
      <w:color w:val="000000"/>
      <w:kern w:val="2"/>
      <w:sz w:val="24"/>
      <w:szCs w:val="24"/>
    </w:rPr>
  </w:style>
  <w:style w:type="character" w:customStyle="1" w:styleId="106">
    <w:name w:val="Char Char24"/>
    <w:qFormat/>
    <w:uiPriority w:val="0"/>
    <w:rPr>
      <w:rFonts w:ascii="Arial" w:hAnsi="Arial" w:eastAsia="黑体"/>
      <w:b/>
      <w:bCs/>
      <w:kern w:val="2"/>
      <w:sz w:val="28"/>
      <w:szCs w:val="28"/>
    </w:rPr>
  </w:style>
  <w:style w:type="character" w:customStyle="1" w:styleId="107">
    <w:name w:val="样式 (中文) 放宋 小四号"/>
    <w:qFormat/>
    <w:uiPriority w:val="0"/>
    <w:rPr>
      <w:rFonts w:eastAsia="仿宋_GB2312"/>
      <w:sz w:val="24"/>
    </w:rPr>
  </w:style>
  <w:style w:type="character" w:customStyle="1" w:styleId="108">
    <w:name w:val="日期 Char1"/>
    <w:semiHidden/>
    <w:qFormat/>
    <w:uiPriority w:val="99"/>
    <w:rPr>
      <w:rFonts w:ascii="Times New Roman" w:hAnsi="Times New Roman" w:eastAsia="宋体" w:cs="Times New Roman"/>
      <w:szCs w:val="24"/>
    </w:rPr>
  </w:style>
  <w:style w:type="character" w:customStyle="1" w:styleId="109">
    <w:name w:val="font31"/>
    <w:qFormat/>
    <w:uiPriority w:val="0"/>
    <w:rPr>
      <w:rFonts w:hint="default" w:ascii="Times New Roman" w:hAnsi="Times New Roman" w:cs="Times New Roman"/>
      <w:color w:val="000000"/>
      <w:sz w:val="20"/>
      <w:szCs w:val="20"/>
      <w:u w:val="none"/>
    </w:rPr>
  </w:style>
  <w:style w:type="character" w:customStyle="1" w:styleId="110">
    <w:name w:val="样式 加粗"/>
    <w:qFormat/>
    <w:uiPriority w:val="0"/>
    <w:rPr>
      <w:rFonts w:eastAsia="仿宋_GB2312"/>
      <w:b/>
      <w:bCs/>
      <w:sz w:val="24"/>
    </w:rPr>
  </w:style>
  <w:style w:type="character" w:customStyle="1" w:styleId="111">
    <w:name w:val="常规 Char"/>
    <w:link w:val="112"/>
    <w:qFormat/>
    <w:uiPriority w:val="0"/>
    <w:rPr>
      <w:rFonts w:eastAsia="宋体"/>
      <w:szCs w:val="21"/>
      <w:lang w:bidi="ar-SA"/>
    </w:rPr>
  </w:style>
  <w:style w:type="paragraph" w:customStyle="1" w:styleId="112">
    <w:name w:val="常规"/>
    <w:basedOn w:val="1"/>
    <w:link w:val="111"/>
    <w:qFormat/>
    <w:uiPriority w:val="0"/>
    <w:pPr>
      <w:spacing w:beforeLines="100" w:afterLines="100"/>
      <w:ind w:left="1134"/>
    </w:pPr>
    <w:rPr>
      <w:kern w:val="0"/>
      <w:sz w:val="20"/>
      <w:szCs w:val="21"/>
    </w:rPr>
  </w:style>
  <w:style w:type="character" w:customStyle="1" w:styleId="113">
    <w:name w:val="正文文本 3 字符"/>
    <w:link w:val="19"/>
    <w:qFormat/>
    <w:uiPriority w:val="0"/>
    <w:rPr>
      <w:rFonts w:hAnsi="宋体" w:eastAsia="仿宋_GB2312"/>
      <w:b/>
      <w:bCs/>
      <w:sz w:val="24"/>
    </w:rPr>
  </w:style>
  <w:style w:type="character" w:customStyle="1" w:styleId="114">
    <w:name w:val="普通 (Web) Char1"/>
    <w:qFormat/>
    <w:locked/>
    <w:uiPriority w:val="0"/>
    <w:rPr>
      <w:rFonts w:ascii="宋体" w:hAnsi="宋体" w:eastAsia="宋体"/>
      <w:sz w:val="24"/>
      <w:szCs w:val="24"/>
      <w:lang w:val="en-US" w:eastAsia="zh-CN" w:bidi="ar-SA"/>
    </w:rPr>
  </w:style>
  <w:style w:type="character" w:customStyle="1" w:styleId="115">
    <w:name w:val="Heading 2 Char"/>
    <w:semiHidden/>
    <w:qFormat/>
    <w:locked/>
    <w:uiPriority w:val="0"/>
    <w:rPr>
      <w:rFonts w:ascii="Cambria" w:hAnsi="Cambria" w:eastAsia="宋体" w:cs="Times New Roman"/>
      <w:b/>
      <w:bCs/>
      <w:kern w:val="0"/>
      <w:sz w:val="32"/>
      <w:szCs w:val="32"/>
    </w:rPr>
  </w:style>
  <w:style w:type="character" w:customStyle="1" w:styleId="116">
    <w:name w:val="Body Text Char"/>
    <w:semiHidden/>
    <w:qFormat/>
    <w:locked/>
    <w:uiPriority w:val="0"/>
    <w:rPr>
      <w:rFonts w:cs="Times New Roman"/>
      <w:kern w:val="0"/>
      <w:sz w:val="21"/>
      <w:szCs w:val="21"/>
    </w:rPr>
  </w:style>
  <w:style w:type="character" w:customStyle="1" w:styleId="117">
    <w:name w:val="正文首行缩进1 Char"/>
    <w:qFormat/>
    <w:uiPriority w:val="0"/>
    <w:rPr>
      <w:rFonts w:ascii="Arial" w:hAnsi="Arial" w:eastAsia="宋体"/>
      <w:sz w:val="24"/>
      <w:szCs w:val="21"/>
      <w:lang w:bidi="ar-SA"/>
    </w:rPr>
  </w:style>
  <w:style w:type="character" w:customStyle="1" w:styleId="118">
    <w:name w:val="正文缩进 字符1"/>
    <w:link w:val="13"/>
    <w:qFormat/>
    <w:uiPriority w:val="0"/>
    <w:rPr>
      <w:rFonts w:eastAsia="宋体"/>
    </w:rPr>
  </w:style>
  <w:style w:type="character" w:customStyle="1" w:styleId="119">
    <w:name w:val="标题 7 字符"/>
    <w:link w:val="8"/>
    <w:qFormat/>
    <w:uiPriority w:val="0"/>
    <w:rPr>
      <w:rFonts w:ascii="Times New Roman" w:hAnsi="Times New Roman" w:eastAsia="宋体" w:cs="Times New Roman"/>
      <w:b/>
      <w:bCs/>
      <w:kern w:val="0"/>
      <w:sz w:val="24"/>
      <w:szCs w:val="24"/>
    </w:rPr>
  </w:style>
  <w:style w:type="character" w:customStyle="1" w:styleId="120">
    <w:name w:val="Char Char6"/>
    <w:qFormat/>
    <w:uiPriority w:val="0"/>
    <w:rPr>
      <w:rFonts w:ascii="Cambria" w:hAnsi="Cambria"/>
      <w:b/>
      <w:bCs/>
      <w:kern w:val="2"/>
      <w:sz w:val="32"/>
      <w:szCs w:val="32"/>
    </w:rPr>
  </w:style>
  <w:style w:type="character" w:customStyle="1" w:styleId="121">
    <w:name w:val="正文文本 字符1"/>
    <w:link w:val="20"/>
    <w:qFormat/>
    <w:uiPriority w:val="0"/>
    <w:rPr>
      <w:rFonts w:ascii="Times New Roman" w:hAnsi="Times New Roman" w:eastAsia="宋体" w:cs="Times New Roman"/>
      <w:kern w:val="0"/>
      <w:sz w:val="28"/>
      <w:szCs w:val="24"/>
    </w:rPr>
  </w:style>
  <w:style w:type="character" w:customStyle="1" w:styleId="122">
    <w:name w:val="style171"/>
    <w:qFormat/>
    <w:uiPriority w:val="0"/>
    <w:rPr>
      <w:sz w:val="20"/>
      <w:szCs w:val="20"/>
    </w:rPr>
  </w:style>
  <w:style w:type="character" w:customStyle="1" w:styleId="123">
    <w:name w:val="标题 1 字符1"/>
    <w:link w:val="2"/>
    <w:qFormat/>
    <w:uiPriority w:val="9"/>
    <w:rPr>
      <w:rFonts w:ascii="Times New Roman" w:hAnsi="Times New Roman" w:eastAsia="宋体" w:cs="Times New Roman"/>
      <w:b/>
      <w:bCs/>
      <w:kern w:val="44"/>
      <w:sz w:val="44"/>
      <w:szCs w:val="44"/>
    </w:rPr>
  </w:style>
  <w:style w:type="character" w:customStyle="1" w:styleId="124">
    <w:name w:val="newscontent1"/>
    <w:qFormat/>
    <w:uiPriority w:val="0"/>
    <w:rPr>
      <w:rFonts w:hint="default" w:ascii="Verdana" w:hAnsi="Verdana"/>
      <w:color w:val="333333"/>
      <w:sz w:val="18"/>
      <w:szCs w:val="18"/>
    </w:rPr>
  </w:style>
  <w:style w:type="character" w:customStyle="1" w:styleId="125">
    <w:name w:val="H1 Char"/>
    <w:qFormat/>
    <w:uiPriority w:val="0"/>
    <w:rPr>
      <w:rFonts w:ascii="Times New Roman" w:hAnsi="Times New Roman" w:eastAsia="宋体" w:cs="Times New Roman"/>
      <w:b/>
      <w:bCs/>
      <w:kern w:val="44"/>
      <w:sz w:val="44"/>
      <w:szCs w:val="44"/>
    </w:rPr>
  </w:style>
  <w:style w:type="character" w:customStyle="1" w:styleId="126">
    <w:name w:val="标题 2 字符"/>
    <w:link w:val="3"/>
    <w:qFormat/>
    <w:uiPriority w:val="9"/>
    <w:rPr>
      <w:rFonts w:ascii="Arial" w:hAnsi="Arial" w:eastAsia="黑体" w:cs="Times New Roman"/>
      <w:b/>
      <w:bCs/>
      <w:kern w:val="0"/>
      <w:sz w:val="32"/>
      <w:szCs w:val="32"/>
    </w:rPr>
  </w:style>
  <w:style w:type="character" w:customStyle="1" w:styleId="127">
    <w:name w:val="style211"/>
    <w:qFormat/>
    <w:uiPriority w:val="0"/>
    <w:rPr>
      <w:color w:val="0000FF"/>
    </w:rPr>
  </w:style>
  <w:style w:type="character" w:customStyle="1" w:styleId="128">
    <w:name w:val="con-all2"/>
    <w:qFormat/>
    <w:uiPriority w:val="0"/>
  </w:style>
  <w:style w:type="character" w:customStyle="1" w:styleId="129">
    <w:name w:val="!标题3 Ctrl+3 Char"/>
    <w:link w:val="130"/>
    <w:qFormat/>
    <w:locked/>
    <w:uiPriority w:val="0"/>
    <w:rPr>
      <w:rFonts w:ascii="Arial" w:hAnsi="Arial" w:eastAsia="黑体"/>
      <w:b/>
      <w:kern w:val="2"/>
      <w:sz w:val="32"/>
      <w:szCs w:val="32"/>
    </w:rPr>
  </w:style>
  <w:style w:type="paragraph" w:customStyle="1" w:styleId="130">
    <w:name w:val="!标题3 Ctrl+3"/>
    <w:basedOn w:val="4"/>
    <w:next w:val="1"/>
    <w:link w:val="129"/>
    <w:qFormat/>
    <w:uiPriority w:val="0"/>
    <w:pPr>
      <w:keepNext w:val="0"/>
      <w:keepLines w:val="0"/>
      <w:tabs>
        <w:tab w:val="left" w:pos="709"/>
      </w:tabs>
      <w:adjustRightInd w:val="0"/>
      <w:snapToGrid w:val="0"/>
      <w:spacing w:beforeLines="75" w:afterLines="25" w:line="360" w:lineRule="auto"/>
      <w:ind w:left="709" w:hanging="709"/>
      <w:jc w:val="both"/>
    </w:pPr>
    <w:rPr>
      <w:rFonts w:ascii="Arial" w:hAnsi="Arial" w:eastAsia="黑体"/>
      <w:bCs w:val="0"/>
      <w:kern w:val="2"/>
    </w:rPr>
  </w:style>
  <w:style w:type="character" w:customStyle="1" w:styleId="131">
    <w:name w:val="font61"/>
    <w:qFormat/>
    <w:uiPriority w:val="0"/>
    <w:rPr>
      <w:rFonts w:hint="eastAsia" w:ascii="宋体" w:hAnsi="宋体" w:eastAsia="宋体" w:cs="宋体"/>
      <w:color w:val="000000"/>
      <w:sz w:val="24"/>
      <w:szCs w:val="24"/>
      <w:u w:val="none"/>
    </w:rPr>
  </w:style>
  <w:style w:type="character" w:customStyle="1" w:styleId="132">
    <w:name w:val="正文文本缩进 Char1"/>
    <w:semiHidden/>
    <w:qFormat/>
    <w:uiPriority w:val="99"/>
    <w:rPr>
      <w:rFonts w:ascii="Times New Roman" w:hAnsi="Times New Roman" w:eastAsia="宋体" w:cs="Times New Roman"/>
      <w:szCs w:val="24"/>
    </w:rPr>
  </w:style>
  <w:style w:type="character" w:customStyle="1" w:styleId="133">
    <w:name w:val="Char Char25"/>
    <w:qFormat/>
    <w:uiPriority w:val="0"/>
    <w:rPr>
      <w:rFonts w:eastAsia="楷体_GB2312"/>
      <w:b/>
      <w:bCs/>
      <w:kern w:val="2"/>
      <w:sz w:val="32"/>
      <w:szCs w:val="32"/>
    </w:rPr>
  </w:style>
  <w:style w:type="character" w:customStyle="1" w:styleId="134">
    <w:name w:val="Char Char14"/>
    <w:qFormat/>
    <w:uiPriority w:val="0"/>
    <w:rPr>
      <w:kern w:val="2"/>
      <w:sz w:val="18"/>
      <w:szCs w:val="18"/>
    </w:rPr>
  </w:style>
  <w:style w:type="character" w:customStyle="1" w:styleId="135">
    <w:name w:val="unnamed21"/>
    <w:qFormat/>
    <w:uiPriority w:val="0"/>
    <w:rPr>
      <w:b/>
      <w:bCs/>
      <w:spacing w:val="330"/>
      <w:sz w:val="21"/>
      <w:szCs w:val="21"/>
    </w:rPr>
  </w:style>
  <w:style w:type="character" w:customStyle="1" w:styleId="136">
    <w:name w:val="body1"/>
    <w:qFormat/>
    <w:uiPriority w:val="0"/>
    <w:rPr>
      <w:rFonts w:hint="default"/>
      <w:sz w:val="18"/>
    </w:rPr>
  </w:style>
  <w:style w:type="character" w:customStyle="1" w:styleId="137">
    <w:name w:val="标题 字符"/>
    <w:link w:val="47"/>
    <w:qFormat/>
    <w:uiPriority w:val="0"/>
    <w:rPr>
      <w:rFonts w:ascii="Cambria" w:hAnsi="Cambria"/>
      <w:b/>
      <w:bCs/>
      <w:sz w:val="32"/>
      <w:szCs w:val="32"/>
    </w:rPr>
  </w:style>
  <w:style w:type="character" w:customStyle="1" w:styleId="138">
    <w:name w:val="批注框文本 字符"/>
    <w:link w:val="33"/>
    <w:qFormat/>
    <w:uiPriority w:val="99"/>
    <w:rPr>
      <w:sz w:val="18"/>
      <w:szCs w:val="18"/>
    </w:rPr>
  </w:style>
  <w:style w:type="character" w:customStyle="1" w:styleId="139">
    <w:name w:val="表格文本 Char Char"/>
    <w:link w:val="140"/>
    <w:qFormat/>
    <w:uiPriority w:val="0"/>
    <w:rPr>
      <w:rFonts w:ascii="Arial" w:hAnsi="Arial"/>
      <w:kern w:val="2"/>
      <w:sz w:val="21"/>
      <w:szCs w:val="21"/>
      <w:lang w:val="en-US" w:eastAsia="zh-CN" w:bidi="ar-SA"/>
    </w:rPr>
  </w:style>
  <w:style w:type="paragraph" w:customStyle="1" w:styleId="140">
    <w:name w:val="表格文本 Char"/>
    <w:link w:val="139"/>
    <w:qFormat/>
    <w:uiPriority w:val="0"/>
    <w:pPr>
      <w:tabs>
        <w:tab w:val="decimal" w:pos="0"/>
      </w:tabs>
    </w:pPr>
    <w:rPr>
      <w:rFonts w:ascii="Arial" w:hAnsi="Arial" w:eastAsia="宋体" w:cs="Times New Roman"/>
      <w:kern w:val="2"/>
      <w:sz w:val="21"/>
      <w:szCs w:val="21"/>
      <w:lang w:val="en-US" w:eastAsia="zh-CN" w:bidi="ar-SA"/>
    </w:rPr>
  </w:style>
  <w:style w:type="character" w:customStyle="1" w:styleId="141">
    <w:name w:val="批注主题 Char1"/>
    <w:semiHidden/>
    <w:qFormat/>
    <w:uiPriority w:val="99"/>
    <w:rPr>
      <w:rFonts w:ascii="Times New Roman" w:hAnsi="Times New Roman" w:eastAsia="宋体" w:cs="Times New Roman"/>
      <w:b/>
      <w:bCs/>
      <w:szCs w:val="24"/>
    </w:rPr>
  </w:style>
  <w:style w:type="character" w:customStyle="1" w:styleId="142">
    <w:name w:val="页脚 Char1"/>
    <w:semiHidden/>
    <w:qFormat/>
    <w:uiPriority w:val="99"/>
    <w:rPr>
      <w:rFonts w:ascii="Times New Roman" w:hAnsi="Times New Roman" w:eastAsia="宋体" w:cs="Times New Roman"/>
      <w:sz w:val="18"/>
      <w:szCs w:val="18"/>
    </w:rPr>
  </w:style>
  <w:style w:type="character" w:customStyle="1" w:styleId="143">
    <w:name w:val="文档结构图 字符"/>
    <w:link w:val="16"/>
    <w:qFormat/>
    <w:uiPriority w:val="99"/>
    <w:rPr>
      <w:szCs w:val="24"/>
      <w:shd w:val="clear" w:color="auto" w:fill="000080"/>
    </w:rPr>
  </w:style>
  <w:style w:type="character" w:customStyle="1" w:styleId="144">
    <w:name w:val="Heading 5 Char"/>
    <w:semiHidden/>
    <w:qFormat/>
    <w:locked/>
    <w:uiPriority w:val="0"/>
    <w:rPr>
      <w:rFonts w:cs="Times New Roman"/>
      <w:b/>
      <w:bCs/>
      <w:kern w:val="0"/>
      <w:sz w:val="28"/>
      <w:szCs w:val="28"/>
    </w:rPr>
  </w:style>
  <w:style w:type="character" w:customStyle="1" w:styleId="145">
    <w:name w:val="Char Char26"/>
    <w:qFormat/>
    <w:uiPriority w:val="0"/>
    <w:rPr>
      <w:rFonts w:ascii="Arial" w:hAnsi="Arial" w:eastAsia="黑体"/>
      <w:b/>
      <w:bCs/>
      <w:kern w:val="2"/>
      <w:sz w:val="32"/>
      <w:szCs w:val="32"/>
    </w:rPr>
  </w:style>
  <w:style w:type="character" w:customStyle="1" w:styleId="146">
    <w:name w:val="正文文本 2 Char1"/>
    <w:semiHidden/>
    <w:qFormat/>
    <w:uiPriority w:val="99"/>
    <w:rPr>
      <w:rFonts w:ascii="Times New Roman" w:hAnsi="Times New Roman" w:eastAsia="宋体" w:cs="Times New Roman"/>
      <w:szCs w:val="24"/>
    </w:rPr>
  </w:style>
  <w:style w:type="character" w:customStyle="1" w:styleId="147">
    <w:name w:val="font41"/>
    <w:qFormat/>
    <w:uiPriority w:val="0"/>
    <w:rPr>
      <w:rFonts w:hint="eastAsia" w:ascii="宋体" w:hAnsi="宋体" w:eastAsia="宋体" w:cs="宋体"/>
      <w:color w:val="000000"/>
      <w:sz w:val="20"/>
      <w:szCs w:val="20"/>
      <w:u w:val="none"/>
    </w:rPr>
  </w:style>
  <w:style w:type="character" w:customStyle="1" w:styleId="148">
    <w:name w:val="标题 8 字符"/>
    <w:link w:val="9"/>
    <w:qFormat/>
    <w:uiPriority w:val="0"/>
    <w:rPr>
      <w:rFonts w:ascii="Arial" w:hAnsi="Arial" w:eastAsia="黑体" w:cs="Times New Roman"/>
      <w:kern w:val="0"/>
      <w:sz w:val="24"/>
      <w:szCs w:val="24"/>
    </w:rPr>
  </w:style>
  <w:style w:type="character" w:customStyle="1" w:styleId="149">
    <w:name w:val="BOD 4 Char Char"/>
    <w:qFormat/>
    <w:uiPriority w:val="0"/>
    <w:rPr>
      <w:rFonts w:ascii="Arial" w:hAnsi="Arial" w:eastAsia="黑体" w:cs="Times New Roman"/>
      <w:b/>
      <w:bCs/>
      <w:sz w:val="24"/>
      <w:szCs w:val="24"/>
    </w:rPr>
  </w:style>
  <w:style w:type="character" w:customStyle="1" w:styleId="150">
    <w:name w:val="Heading 1 Char"/>
    <w:qFormat/>
    <w:locked/>
    <w:uiPriority w:val="0"/>
    <w:rPr>
      <w:rFonts w:cs="Times New Roman"/>
      <w:b/>
      <w:bCs/>
      <w:kern w:val="44"/>
      <w:sz w:val="44"/>
      <w:szCs w:val="44"/>
    </w:rPr>
  </w:style>
  <w:style w:type="character" w:customStyle="1" w:styleId="151">
    <w:name w:val="txt1"/>
    <w:qFormat/>
    <w:uiPriority w:val="0"/>
    <w:rPr>
      <w:rFonts w:hint="default" w:ascii="ˎ̥" w:hAnsi="ˎ̥"/>
      <w:sz w:val="18"/>
      <w:szCs w:val="18"/>
    </w:rPr>
  </w:style>
  <w:style w:type="character" w:customStyle="1" w:styleId="152">
    <w:name w:val="Plain Text Char"/>
    <w:semiHidden/>
    <w:qFormat/>
    <w:locked/>
    <w:uiPriority w:val="0"/>
    <w:rPr>
      <w:rFonts w:ascii="宋体" w:hAnsi="Courier New" w:cs="Courier New"/>
      <w:kern w:val="0"/>
      <w:sz w:val="21"/>
      <w:szCs w:val="21"/>
    </w:rPr>
  </w:style>
  <w:style w:type="character" w:customStyle="1" w:styleId="153">
    <w:name w:val="Char Char1"/>
    <w:qFormat/>
    <w:uiPriority w:val="0"/>
    <w:rPr>
      <w:kern w:val="2"/>
      <w:sz w:val="21"/>
      <w:szCs w:val="24"/>
    </w:rPr>
  </w:style>
  <w:style w:type="character" w:customStyle="1" w:styleId="154">
    <w:name w:val="标题 5 字符"/>
    <w:link w:val="6"/>
    <w:qFormat/>
    <w:uiPriority w:val="9"/>
    <w:rPr>
      <w:rFonts w:ascii="Times New Roman" w:hAnsi="Times New Roman" w:eastAsia="宋体" w:cs="Times New Roman"/>
      <w:b/>
      <w:bCs/>
      <w:kern w:val="0"/>
      <w:sz w:val="28"/>
      <w:szCs w:val="28"/>
    </w:rPr>
  </w:style>
  <w:style w:type="character" w:customStyle="1" w:styleId="155">
    <w:name w:val="￥正文 Char"/>
    <w:link w:val="156"/>
    <w:qFormat/>
    <w:uiPriority w:val="0"/>
    <w:rPr>
      <w:rFonts w:ascii="Calibri" w:hAnsi="Calibri" w:eastAsia="宋体"/>
      <w:sz w:val="24"/>
      <w:lang w:bidi="ar-SA"/>
    </w:rPr>
  </w:style>
  <w:style w:type="paragraph" w:customStyle="1" w:styleId="156">
    <w:name w:val="￥正文"/>
    <w:basedOn w:val="1"/>
    <w:link w:val="155"/>
    <w:qFormat/>
    <w:uiPriority w:val="0"/>
    <w:pPr>
      <w:spacing w:line="360" w:lineRule="auto"/>
      <w:ind w:firstLine="200" w:firstLineChars="200"/>
    </w:pPr>
    <w:rPr>
      <w:rFonts w:ascii="Calibri" w:hAnsi="Calibri"/>
      <w:kern w:val="0"/>
      <w:sz w:val="24"/>
      <w:szCs w:val="20"/>
    </w:rPr>
  </w:style>
  <w:style w:type="character" w:customStyle="1" w:styleId="157">
    <w:name w:val="Char Char22"/>
    <w:qFormat/>
    <w:uiPriority w:val="0"/>
    <w:rPr>
      <w:rFonts w:ascii="Arial" w:hAnsi="Arial" w:eastAsia="黑体"/>
      <w:b/>
      <w:bCs/>
      <w:kern w:val="2"/>
      <w:sz w:val="24"/>
      <w:szCs w:val="24"/>
    </w:rPr>
  </w:style>
  <w:style w:type="character" w:customStyle="1" w:styleId="158">
    <w:name w:val="标题 1 Char Char"/>
    <w:qFormat/>
    <w:uiPriority w:val="0"/>
    <w:rPr>
      <w:rFonts w:eastAsia="宋体"/>
      <w:b/>
      <w:spacing w:val="-2"/>
      <w:sz w:val="24"/>
      <w:lang w:val="en-US" w:eastAsia="zh-CN" w:bidi="ar-SA"/>
    </w:rPr>
  </w:style>
  <w:style w:type="character" w:customStyle="1" w:styleId="159">
    <w:name w:val="Char Char20"/>
    <w:qFormat/>
    <w:uiPriority w:val="0"/>
    <w:rPr>
      <w:rFonts w:ascii="Arial" w:hAnsi="Arial" w:eastAsia="黑体"/>
      <w:kern w:val="2"/>
      <w:sz w:val="24"/>
      <w:szCs w:val="24"/>
    </w:rPr>
  </w:style>
  <w:style w:type="character" w:customStyle="1" w:styleId="160">
    <w:name w:val="wj1"/>
    <w:qFormat/>
    <w:uiPriority w:val="0"/>
    <w:rPr>
      <w:color w:val="000000"/>
      <w:sz w:val="18"/>
      <w:szCs w:val="18"/>
      <w:u w:val="none"/>
    </w:rPr>
  </w:style>
  <w:style w:type="character" w:customStyle="1" w:styleId="161">
    <w:name w:val="font91"/>
    <w:qFormat/>
    <w:uiPriority w:val="0"/>
    <w:rPr>
      <w:rFonts w:hint="default" w:ascii="Arial" w:hAnsi="Arial" w:cs="Arial"/>
      <w:b/>
      <w:color w:val="auto"/>
      <w:sz w:val="20"/>
      <w:szCs w:val="20"/>
      <w:u w:val="none"/>
    </w:rPr>
  </w:style>
  <w:style w:type="character" w:customStyle="1" w:styleId="162">
    <w:name w:val="Char Char17"/>
    <w:qFormat/>
    <w:uiPriority w:val="0"/>
    <w:rPr>
      <w:rFonts w:ascii="仿宋_GB2312" w:hAnsi="宋体" w:cs="Arial"/>
      <w:b/>
      <w:bCs/>
      <w:color w:val="000000"/>
      <w:kern w:val="2"/>
      <w:sz w:val="24"/>
      <w:szCs w:val="24"/>
    </w:rPr>
  </w:style>
  <w:style w:type="character" w:customStyle="1" w:styleId="163">
    <w:name w:val="font11"/>
    <w:qFormat/>
    <w:uiPriority w:val="0"/>
    <w:rPr>
      <w:rFonts w:hint="default" w:ascii="Times New Roman" w:hAnsi="Times New Roman" w:cs="Times New Roman"/>
      <w:color w:val="000000"/>
      <w:sz w:val="20"/>
      <w:szCs w:val="20"/>
      <w:u w:val="none"/>
    </w:rPr>
  </w:style>
  <w:style w:type="character" w:customStyle="1" w:styleId="164">
    <w:name w:val="Normal Indent Char"/>
    <w:qFormat/>
    <w:locked/>
    <w:uiPriority w:val="0"/>
    <w:rPr>
      <w:sz w:val="20"/>
    </w:rPr>
  </w:style>
  <w:style w:type="character" w:customStyle="1" w:styleId="165">
    <w:name w:val="正文首行缩进 字符"/>
    <w:link w:val="49"/>
    <w:qFormat/>
    <w:uiPriority w:val="0"/>
    <w:rPr>
      <w:sz w:val="24"/>
      <w:szCs w:val="24"/>
    </w:rPr>
  </w:style>
  <w:style w:type="character" w:customStyle="1" w:styleId="166">
    <w:name w:val="正文文本 3 Char1"/>
    <w:semiHidden/>
    <w:qFormat/>
    <w:uiPriority w:val="99"/>
    <w:rPr>
      <w:rFonts w:ascii="Times New Roman" w:hAnsi="Times New Roman" w:eastAsia="宋体" w:cs="Times New Roman"/>
      <w:sz w:val="16"/>
      <w:szCs w:val="16"/>
    </w:rPr>
  </w:style>
  <w:style w:type="character" w:customStyle="1" w:styleId="167">
    <w:name w:val="表正文 Char"/>
    <w:qFormat/>
    <w:uiPriority w:val="0"/>
    <w:rPr>
      <w:rFonts w:ascii="Times New Roman" w:hAnsi="Times New Roman" w:eastAsia="宋体" w:cs="Times New Roman"/>
      <w:szCs w:val="24"/>
    </w:rPr>
  </w:style>
  <w:style w:type="character" w:customStyle="1" w:styleId="168">
    <w:name w:val="Header Char"/>
    <w:qFormat/>
    <w:locked/>
    <w:uiPriority w:val="0"/>
    <w:rPr>
      <w:rFonts w:ascii="Calibri" w:hAnsi="Calibri" w:eastAsia="宋体" w:cs="Times New Roman"/>
      <w:sz w:val="18"/>
      <w:szCs w:val="18"/>
    </w:rPr>
  </w:style>
  <w:style w:type="character" w:customStyle="1" w:styleId="169">
    <w:name w:val="cn1"/>
    <w:qFormat/>
    <w:uiPriority w:val="0"/>
  </w:style>
  <w:style w:type="character" w:customStyle="1" w:styleId="170">
    <w:name w:val="样式7 Char"/>
    <w:qFormat/>
    <w:uiPriority w:val="0"/>
    <w:rPr>
      <w:rFonts w:eastAsia="宋体" w:cs="宋体"/>
      <w:kern w:val="2"/>
      <w:sz w:val="24"/>
      <w:szCs w:val="24"/>
      <w:lang w:val="en-US" w:eastAsia="zh-CN" w:bidi="ar-SA"/>
    </w:rPr>
  </w:style>
  <w:style w:type="character" w:customStyle="1" w:styleId="171">
    <w:name w:val="彩色列表 - 强调文字颜色 1 Char"/>
    <w:link w:val="172"/>
    <w:qFormat/>
    <w:uiPriority w:val="0"/>
    <w:rPr>
      <w:rFonts w:ascii="微软雅黑" w:hAnsi="微软雅黑" w:eastAsia="微软雅黑" w:cs="宋体"/>
      <w:kern w:val="2"/>
      <w:sz w:val="24"/>
      <w:szCs w:val="21"/>
      <w:lang w:val="en-US" w:eastAsia="zh-CN" w:bidi="ar-SA"/>
    </w:rPr>
  </w:style>
  <w:style w:type="paragraph" w:customStyle="1" w:styleId="172">
    <w:name w:val="列出段落2"/>
    <w:basedOn w:val="1"/>
    <w:link w:val="171"/>
    <w:qFormat/>
    <w:uiPriority w:val="0"/>
    <w:pPr>
      <w:widowControl/>
      <w:adjustRightInd w:val="0"/>
      <w:snapToGrid w:val="0"/>
      <w:spacing w:line="360" w:lineRule="auto"/>
      <w:ind w:firstLine="420" w:firstLineChars="200"/>
      <w:jc w:val="left"/>
    </w:pPr>
    <w:rPr>
      <w:rFonts w:ascii="微软雅黑" w:hAnsi="微软雅黑" w:eastAsia="微软雅黑" w:cs="宋体"/>
      <w:sz w:val="24"/>
      <w:szCs w:val="21"/>
    </w:rPr>
  </w:style>
  <w:style w:type="character" w:customStyle="1" w:styleId="173">
    <w:name w:val="引文目录标题 字符"/>
    <w:link w:val="17"/>
    <w:qFormat/>
    <w:uiPriority w:val="0"/>
    <w:rPr>
      <w:rFonts w:ascii="Arial" w:hAnsi="Arial" w:eastAsia="宋体" w:cs="Times New Roman"/>
      <w:kern w:val="0"/>
      <w:sz w:val="24"/>
      <w:szCs w:val="20"/>
    </w:rPr>
  </w:style>
  <w:style w:type="character" w:customStyle="1" w:styleId="174">
    <w:name w:val="Char Char13"/>
    <w:qFormat/>
    <w:uiPriority w:val="0"/>
    <w:rPr>
      <w:b/>
      <w:bCs/>
      <w:kern w:val="2"/>
      <w:sz w:val="21"/>
      <w:szCs w:val="24"/>
    </w:rPr>
  </w:style>
  <w:style w:type="character" w:customStyle="1" w:styleId="175">
    <w:name w:val="页脚 字符"/>
    <w:link w:val="34"/>
    <w:qFormat/>
    <w:uiPriority w:val="99"/>
    <w:rPr>
      <w:rFonts w:eastAsia="黑体"/>
      <w:sz w:val="18"/>
      <w:szCs w:val="18"/>
    </w:rPr>
  </w:style>
  <w:style w:type="character" w:customStyle="1" w:styleId="176">
    <w:name w:val="日期 字符"/>
    <w:link w:val="30"/>
    <w:qFormat/>
    <w:uiPriority w:val="0"/>
    <w:rPr>
      <w:rFonts w:eastAsia="楷体_GB2312"/>
      <w:sz w:val="32"/>
    </w:rPr>
  </w:style>
  <w:style w:type="character" w:customStyle="1" w:styleId="177">
    <w:name w:val="标题 3 字符"/>
    <w:link w:val="4"/>
    <w:qFormat/>
    <w:uiPriority w:val="0"/>
    <w:rPr>
      <w:rFonts w:ascii="Times New Roman" w:hAnsi="Times New Roman" w:eastAsia="楷体_GB2312" w:cs="Times New Roman"/>
      <w:b/>
      <w:bCs/>
      <w:kern w:val="0"/>
      <w:sz w:val="32"/>
      <w:szCs w:val="32"/>
    </w:rPr>
  </w:style>
  <w:style w:type="character" w:customStyle="1" w:styleId="178">
    <w:name w:val="纯文本 Char2"/>
    <w:semiHidden/>
    <w:qFormat/>
    <w:uiPriority w:val="99"/>
    <w:rPr>
      <w:rFonts w:ascii="宋体" w:hAnsi="Courier New" w:eastAsia="宋体" w:cs="Courier New"/>
      <w:szCs w:val="21"/>
    </w:rPr>
  </w:style>
  <w:style w:type="character" w:customStyle="1" w:styleId="179">
    <w:name w:val="Char Char10"/>
    <w:qFormat/>
    <w:uiPriority w:val="0"/>
    <w:rPr>
      <w:kern w:val="2"/>
      <w:sz w:val="21"/>
      <w:szCs w:val="24"/>
      <w:shd w:val="clear" w:color="auto" w:fill="000080"/>
    </w:rPr>
  </w:style>
  <w:style w:type="character" w:customStyle="1" w:styleId="180">
    <w:name w:val="纯文本 字符2"/>
    <w:link w:val="29"/>
    <w:qFormat/>
    <w:uiPriority w:val="0"/>
    <w:rPr>
      <w:rFonts w:ascii="宋体" w:hAnsi="Courier New" w:eastAsia="宋体"/>
      <w:sz w:val="24"/>
      <w:szCs w:val="24"/>
    </w:rPr>
  </w:style>
  <w:style w:type="character" w:customStyle="1" w:styleId="181">
    <w:name w:val="未处理的提及"/>
    <w:unhideWhenUsed/>
    <w:qFormat/>
    <w:uiPriority w:val="99"/>
    <w:rPr>
      <w:color w:val="605E5C"/>
      <w:shd w:val="clear" w:color="auto" w:fill="E1DFDD"/>
    </w:rPr>
  </w:style>
  <w:style w:type="character" w:customStyle="1" w:styleId="182">
    <w:name w:val="普通段落 Char"/>
    <w:link w:val="183"/>
    <w:qFormat/>
    <w:uiPriority w:val="0"/>
    <w:rPr>
      <w:rFonts w:ascii="Arial" w:hAnsi="Arial" w:eastAsia="宋体"/>
      <w:lang w:bidi="ar-SA"/>
    </w:rPr>
  </w:style>
  <w:style w:type="paragraph" w:customStyle="1" w:styleId="183">
    <w:name w:val="普通段落"/>
    <w:basedOn w:val="1"/>
    <w:link w:val="182"/>
    <w:qFormat/>
    <w:uiPriority w:val="0"/>
    <w:pPr>
      <w:spacing w:after="240" w:line="276" w:lineRule="auto"/>
    </w:pPr>
    <w:rPr>
      <w:rFonts w:ascii="Arial" w:hAnsi="Arial"/>
      <w:kern w:val="0"/>
      <w:sz w:val="20"/>
      <w:szCs w:val="20"/>
    </w:rPr>
  </w:style>
  <w:style w:type="character" w:customStyle="1" w:styleId="184">
    <w:name w:val="纯文本 Char1"/>
    <w:qFormat/>
    <w:uiPriority w:val="0"/>
    <w:rPr>
      <w:rFonts w:ascii="宋体" w:hAnsi="Courier New" w:eastAsia="宋体"/>
      <w:kern w:val="2"/>
      <w:sz w:val="24"/>
      <w:szCs w:val="24"/>
      <w:lang w:val="en-US" w:eastAsia="zh-CN" w:bidi="ar-SA"/>
    </w:rPr>
  </w:style>
  <w:style w:type="character" w:customStyle="1" w:styleId="185">
    <w:name w:val="页脚 Char"/>
    <w:qFormat/>
    <w:uiPriority w:val="99"/>
    <w:rPr>
      <w:rFonts w:eastAsia="Calibri"/>
      <w:sz w:val="21"/>
    </w:rPr>
  </w:style>
  <w:style w:type="character" w:customStyle="1" w:styleId="186">
    <w:name w:val="正文文本缩进 2 字符"/>
    <w:link w:val="32"/>
    <w:qFormat/>
    <w:uiPriority w:val="0"/>
    <w:rPr>
      <w:rFonts w:ascii="仿宋_GB2312" w:hAnsi="宋体" w:cs="Arial"/>
      <w:b/>
      <w:bCs/>
      <w:color w:val="000000"/>
      <w:sz w:val="24"/>
      <w:szCs w:val="24"/>
    </w:rPr>
  </w:style>
  <w:style w:type="character" w:customStyle="1" w:styleId="187">
    <w:name w:val="正文文字缩进4字符 Char"/>
    <w:qFormat/>
    <w:uiPriority w:val="0"/>
    <w:rPr>
      <w:rFonts w:ascii="Times New Roman" w:hAnsi="Times New Roman" w:eastAsia="宋体" w:cs="Times New Roman"/>
      <w:sz w:val="24"/>
      <w:szCs w:val="24"/>
    </w:rPr>
  </w:style>
  <w:style w:type="character" w:customStyle="1" w:styleId="188">
    <w:name w:val="正文文本缩进 字符"/>
    <w:qFormat/>
    <w:uiPriority w:val="0"/>
    <w:rPr>
      <w:rFonts w:ascii="宋体" w:hAnsi="Courier New"/>
      <w:spacing w:val="-4"/>
      <w:sz w:val="18"/>
    </w:rPr>
  </w:style>
  <w:style w:type="character" w:customStyle="1" w:styleId="189">
    <w:name w:val="Heading 3 - old Char"/>
    <w:qFormat/>
    <w:uiPriority w:val="0"/>
    <w:rPr>
      <w:rFonts w:ascii="Times New Roman" w:hAnsi="Times New Roman" w:eastAsia="宋体" w:cs="Times New Roman"/>
      <w:b/>
      <w:bCs/>
      <w:sz w:val="32"/>
      <w:szCs w:val="32"/>
    </w:rPr>
  </w:style>
  <w:style w:type="character" w:customStyle="1" w:styleId="190">
    <w:name w:val="H4 Char"/>
    <w:qFormat/>
    <w:uiPriority w:val="0"/>
    <w:rPr>
      <w:rFonts w:ascii="Arial" w:hAnsi="Arial" w:eastAsia="黑体" w:cs="Times New Roman"/>
      <w:b/>
      <w:bCs/>
      <w:sz w:val="28"/>
      <w:szCs w:val="28"/>
    </w:rPr>
  </w:style>
  <w:style w:type="character" w:customStyle="1" w:styleId="191">
    <w:name w:val="纯文本 字符"/>
    <w:qFormat/>
    <w:uiPriority w:val="0"/>
    <w:rPr>
      <w:rFonts w:ascii="宋体" w:hAnsi="Courier New"/>
      <w:sz w:val="24"/>
      <w:szCs w:val="24"/>
    </w:rPr>
  </w:style>
  <w:style w:type="character" w:customStyle="1" w:styleId="192">
    <w:name w:val="正文文本缩进 字符1"/>
    <w:link w:val="21"/>
    <w:qFormat/>
    <w:uiPriority w:val="0"/>
    <w:rPr>
      <w:rFonts w:ascii="宋体" w:hAnsi="Courier New"/>
      <w:spacing w:val="-4"/>
      <w:sz w:val="18"/>
    </w:rPr>
  </w:style>
  <w:style w:type="character" w:customStyle="1" w:styleId="193">
    <w:name w:val="Char Char15"/>
    <w:qFormat/>
    <w:uiPriority w:val="0"/>
    <w:rPr>
      <w:rFonts w:hAnsi="宋体" w:eastAsia="仿宋_GB2312"/>
      <w:b/>
      <w:bCs/>
      <w:kern w:val="2"/>
      <w:sz w:val="24"/>
    </w:rPr>
  </w:style>
  <w:style w:type="character" w:customStyle="1" w:styleId="194">
    <w:name w:val="Footer Char"/>
    <w:qFormat/>
    <w:locked/>
    <w:uiPriority w:val="0"/>
    <w:rPr>
      <w:rFonts w:ascii="Calibri" w:hAnsi="Calibri" w:eastAsia="宋体" w:cs="Times New Roman"/>
      <w:sz w:val="18"/>
      <w:szCs w:val="18"/>
    </w:rPr>
  </w:style>
  <w:style w:type="character" w:customStyle="1" w:styleId="195">
    <w:name w:val="标题 9 字符"/>
    <w:link w:val="10"/>
    <w:qFormat/>
    <w:uiPriority w:val="0"/>
    <w:rPr>
      <w:rFonts w:ascii="Arial" w:hAnsi="Arial" w:eastAsia="黑体" w:cs="Times New Roman"/>
      <w:kern w:val="0"/>
      <w:sz w:val="20"/>
      <w:szCs w:val="21"/>
    </w:rPr>
  </w:style>
  <w:style w:type="character" w:customStyle="1" w:styleId="196">
    <w:name w:val="def正文 Char Char"/>
    <w:link w:val="197"/>
    <w:qFormat/>
    <w:uiPriority w:val="0"/>
    <w:rPr>
      <w:sz w:val="24"/>
      <w:szCs w:val="24"/>
    </w:rPr>
  </w:style>
  <w:style w:type="paragraph" w:customStyle="1" w:styleId="197">
    <w:name w:val="def正文"/>
    <w:basedOn w:val="20"/>
    <w:link w:val="196"/>
    <w:qFormat/>
    <w:uiPriority w:val="0"/>
    <w:pPr>
      <w:widowControl/>
      <w:spacing w:after="0" w:line="360" w:lineRule="auto"/>
      <w:ind w:firstLine="510"/>
      <w:jc w:val="left"/>
    </w:pPr>
    <w:rPr>
      <w:sz w:val="24"/>
    </w:rPr>
  </w:style>
  <w:style w:type="character" w:customStyle="1" w:styleId="198">
    <w:name w:val="font51"/>
    <w:qFormat/>
    <w:uiPriority w:val="0"/>
    <w:rPr>
      <w:rFonts w:hint="eastAsia" w:ascii="宋体" w:hAnsi="宋体" w:eastAsia="宋体" w:cs="宋体"/>
      <w:color w:val="auto"/>
      <w:sz w:val="18"/>
      <w:szCs w:val="18"/>
      <w:u w:val="none"/>
    </w:rPr>
  </w:style>
  <w:style w:type="character" w:customStyle="1" w:styleId="199">
    <w:name w:val="普通文字 Char Char"/>
    <w:qFormat/>
    <w:uiPriority w:val="0"/>
    <w:rPr>
      <w:rFonts w:ascii="宋体" w:hAnsi="Courier New" w:eastAsia="宋体" w:cs="Times New Roman"/>
      <w:szCs w:val="20"/>
    </w:rPr>
  </w:style>
  <w:style w:type="character" w:customStyle="1" w:styleId="200">
    <w:name w:val="正文文本 Char"/>
    <w:qFormat/>
    <w:uiPriority w:val="0"/>
    <w:rPr>
      <w:rFonts w:ascii="Times New Roman" w:hAnsi="Times New Roman" w:eastAsia="宋体" w:cs="Times New Roman"/>
      <w:szCs w:val="24"/>
    </w:rPr>
  </w:style>
  <w:style w:type="character" w:customStyle="1" w:styleId="201">
    <w:name w:val="3zw"/>
    <w:qFormat/>
    <w:uiPriority w:val="0"/>
  </w:style>
  <w:style w:type="character" w:customStyle="1" w:styleId="202">
    <w:name w:val="font71"/>
    <w:qFormat/>
    <w:uiPriority w:val="0"/>
    <w:rPr>
      <w:rFonts w:hint="default" w:ascii="Arial" w:hAnsi="Arial" w:cs="Arial"/>
      <w:color w:val="auto"/>
      <w:sz w:val="20"/>
      <w:szCs w:val="20"/>
      <w:u w:val="none"/>
    </w:rPr>
  </w:style>
  <w:style w:type="character" w:customStyle="1" w:styleId="203">
    <w:name w:val="标题 Char1"/>
    <w:qFormat/>
    <w:uiPriority w:val="10"/>
    <w:rPr>
      <w:rFonts w:ascii="Cambria" w:hAnsi="Cambria" w:eastAsia="宋体" w:cs="Times New Roman"/>
      <w:b/>
      <w:bCs/>
      <w:sz w:val="32"/>
      <w:szCs w:val="32"/>
    </w:rPr>
  </w:style>
  <w:style w:type="character" w:customStyle="1" w:styleId="204">
    <w:name w:val="标书正文格式 Char"/>
    <w:link w:val="205"/>
    <w:qFormat/>
    <w:uiPriority w:val="0"/>
    <w:rPr>
      <w:rFonts w:eastAsia="楷体_GB2312"/>
      <w:kern w:val="2"/>
      <w:sz w:val="24"/>
      <w:szCs w:val="24"/>
      <w:lang w:val="en-US" w:eastAsia="zh-CN" w:bidi="ar-SA"/>
    </w:rPr>
  </w:style>
  <w:style w:type="paragraph" w:customStyle="1" w:styleId="205">
    <w:name w:val="标书正文格式"/>
    <w:link w:val="204"/>
    <w:qFormat/>
    <w:uiPriority w:val="0"/>
    <w:pPr>
      <w:spacing w:line="360" w:lineRule="auto"/>
      <w:ind w:firstLine="200" w:firstLineChars="200"/>
      <w:jc w:val="both"/>
    </w:pPr>
    <w:rPr>
      <w:rFonts w:ascii="Times New Roman" w:hAnsi="Times New Roman" w:eastAsia="楷体_GB2312" w:cs="Times New Roman"/>
      <w:kern w:val="2"/>
      <w:sz w:val="24"/>
      <w:szCs w:val="24"/>
      <w:lang w:val="en-US" w:eastAsia="zh-CN" w:bidi="ar-SA"/>
    </w:rPr>
  </w:style>
  <w:style w:type="character" w:customStyle="1" w:styleId="206">
    <w:name w:val="正文缩进 字符"/>
    <w:qFormat/>
    <w:uiPriority w:val="0"/>
    <w:rPr>
      <w:rFonts w:eastAsia="宋体"/>
    </w:rPr>
  </w:style>
  <w:style w:type="character" w:customStyle="1" w:styleId="207">
    <w:name w:val="A7"/>
    <w:qFormat/>
    <w:uiPriority w:val="0"/>
    <w:rPr>
      <w:rFonts w:ascii="HelveticaNeueLT Std Lt" w:eastAsia="HelveticaNeueLT Std Lt" w:cs="HelveticaNeueLT Std Lt"/>
      <w:color w:val="000000"/>
      <w:sz w:val="20"/>
      <w:szCs w:val="20"/>
    </w:rPr>
  </w:style>
  <w:style w:type="character" w:customStyle="1" w:styleId="208">
    <w:name w:val="Balloon Text Char"/>
    <w:qFormat/>
    <w:locked/>
    <w:uiPriority w:val="0"/>
    <w:rPr>
      <w:rFonts w:cs="Times New Roman"/>
      <w:sz w:val="18"/>
      <w:szCs w:val="18"/>
    </w:rPr>
  </w:style>
  <w:style w:type="character" w:customStyle="1" w:styleId="209">
    <w:name w:val="页眉 字符"/>
    <w:link w:val="35"/>
    <w:qFormat/>
    <w:uiPriority w:val="99"/>
    <w:rPr>
      <w:rFonts w:eastAsia="仿宋_GB2312"/>
      <w:sz w:val="18"/>
    </w:rPr>
  </w:style>
  <w:style w:type="character" w:customStyle="1" w:styleId="210">
    <w:name w:val="批注框文本 Char1"/>
    <w:semiHidden/>
    <w:qFormat/>
    <w:uiPriority w:val="99"/>
    <w:rPr>
      <w:rFonts w:ascii="Times New Roman" w:hAnsi="Times New Roman" w:eastAsia="宋体" w:cs="Times New Roman"/>
      <w:sz w:val="18"/>
      <w:szCs w:val="18"/>
    </w:rPr>
  </w:style>
  <w:style w:type="character" w:customStyle="1" w:styleId="211">
    <w:name w:val="彩色列表 - 着色 1 字符"/>
    <w:link w:val="212"/>
    <w:qFormat/>
    <w:locked/>
    <w:uiPriority w:val="34"/>
    <w:rPr>
      <w:rFonts w:ascii="Times New Roman" w:hAnsi="Times New Roman"/>
      <w:kern w:val="2"/>
      <w:sz w:val="21"/>
      <w:szCs w:val="24"/>
    </w:rPr>
  </w:style>
  <w:style w:type="paragraph" w:customStyle="1" w:styleId="212">
    <w:name w:val="彩色列表 - 着色 11"/>
    <w:basedOn w:val="1"/>
    <w:link w:val="211"/>
    <w:qFormat/>
    <w:uiPriority w:val="34"/>
    <w:pPr>
      <w:ind w:firstLine="420" w:firstLineChars="200"/>
    </w:pPr>
  </w:style>
  <w:style w:type="character" w:customStyle="1" w:styleId="213">
    <w:name w:val="正文文本缩进 2 Char1"/>
    <w:semiHidden/>
    <w:qFormat/>
    <w:uiPriority w:val="99"/>
    <w:rPr>
      <w:rFonts w:ascii="Times New Roman" w:hAnsi="Times New Roman" w:eastAsia="宋体" w:cs="Times New Roman"/>
      <w:szCs w:val="24"/>
    </w:rPr>
  </w:style>
  <w:style w:type="character" w:customStyle="1" w:styleId="214">
    <w:name w:val="普通 (Web) Char"/>
    <w:qFormat/>
    <w:uiPriority w:val="0"/>
    <w:rPr>
      <w:rFonts w:ascii="宋体" w:hAnsi="宋体" w:eastAsia="宋体" w:cs="Times New Roman"/>
      <w:kern w:val="0"/>
      <w:sz w:val="24"/>
      <w:szCs w:val="24"/>
    </w:rPr>
  </w:style>
  <w:style w:type="character" w:customStyle="1" w:styleId="215">
    <w:name w:val="标题 6 字符"/>
    <w:link w:val="7"/>
    <w:qFormat/>
    <w:uiPriority w:val="0"/>
    <w:rPr>
      <w:rFonts w:ascii="Arial" w:hAnsi="Arial" w:eastAsia="黑体" w:cs="Times New Roman"/>
      <w:b/>
      <w:bCs/>
      <w:kern w:val="0"/>
      <w:sz w:val="24"/>
      <w:szCs w:val="24"/>
    </w:rPr>
  </w:style>
  <w:style w:type="character" w:customStyle="1" w:styleId="216">
    <w:name w:val="纯文本 Char3"/>
    <w:qFormat/>
    <w:uiPriority w:val="0"/>
    <w:rPr>
      <w:rFonts w:ascii="宋体" w:hAnsi="Courier New" w:eastAsia="宋体"/>
      <w:sz w:val="24"/>
      <w:szCs w:val="24"/>
    </w:rPr>
  </w:style>
  <w:style w:type="character" w:customStyle="1" w:styleId="217">
    <w:name w:val="正文首行缩进 Char1"/>
    <w:semiHidden/>
    <w:qFormat/>
    <w:uiPriority w:val="99"/>
    <w:rPr>
      <w:rFonts w:ascii="Times New Roman" w:hAnsi="Times New Roman" w:eastAsia="宋体" w:cs="Times New Roman"/>
      <w:szCs w:val="24"/>
    </w:rPr>
  </w:style>
  <w:style w:type="character" w:customStyle="1" w:styleId="218">
    <w:name w:val="正文文本 2 字符"/>
    <w:link w:val="44"/>
    <w:qFormat/>
    <w:uiPriority w:val="99"/>
    <w:rPr>
      <w:rFonts w:ascii="宋体" w:hAnsi="宋体"/>
      <w:color w:val="000000"/>
      <w:sz w:val="24"/>
      <w:szCs w:val="24"/>
    </w:rPr>
  </w:style>
  <w:style w:type="character" w:customStyle="1" w:styleId="219">
    <w:name w:val="style551"/>
    <w:qFormat/>
    <w:uiPriority w:val="0"/>
    <w:rPr>
      <w:rFonts w:hint="default" w:ascii="Arial" w:hAnsi="Arial" w:cs="Arial"/>
      <w:color w:val="333333"/>
      <w:sz w:val="18"/>
      <w:szCs w:val="18"/>
    </w:rPr>
  </w:style>
  <w:style w:type="character" w:customStyle="1" w:styleId="220">
    <w:name w:val="文章正文 Char Char"/>
    <w:link w:val="221"/>
    <w:qFormat/>
    <w:uiPriority w:val="0"/>
    <w:rPr>
      <w:rFonts w:ascii="宋体" w:hAnsi="宋体"/>
      <w:sz w:val="24"/>
      <w:szCs w:val="24"/>
    </w:rPr>
  </w:style>
  <w:style w:type="paragraph" w:customStyle="1" w:styleId="221">
    <w:name w:val="文章正文"/>
    <w:basedOn w:val="1"/>
    <w:link w:val="220"/>
    <w:qFormat/>
    <w:uiPriority w:val="0"/>
    <w:pPr>
      <w:spacing w:line="360" w:lineRule="auto"/>
      <w:ind w:firstLine="200" w:firstLineChars="200"/>
      <w:jc w:val="left"/>
    </w:pPr>
    <w:rPr>
      <w:rFonts w:ascii="宋体" w:hAnsi="宋体"/>
      <w:kern w:val="0"/>
      <w:sz w:val="24"/>
    </w:rPr>
  </w:style>
  <w:style w:type="character" w:customStyle="1" w:styleId="222">
    <w:name w:val="font81"/>
    <w:qFormat/>
    <w:uiPriority w:val="0"/>
    <w:rPr>
      <w:rFonts w:hint="eastAsia" w:ascii="宋体" w:hAnsi="宋体" w:eastAsia="宋体" w:cs="宋体"/>
      <w:color w:val="000000"/>
      <w:sz w:val="20"/>
      <w:szCs w:val="20"/>
      <w:u w:val="none"/>
      <w:vertAlign w:val="superscript"/>
    </w:rPr>
  </w:style>
  <w:style w:type="character" w:customStyle="1" w:styleId="223">
    <w:name w:val="Body Text Indent 3 Char"/>
    <w:qFormat/>
    <w:locked/>
    <w:uiPriority w:val="0"/>
    <w:rPr>
      <w:rFonts w:cs="Times New Roman"/>
      <w:kern w:val="2"/>
      <w:sz w:val="16"/>
      <w:szCs w:val="16"/>
    </w:rPr>
  </w:style>
  <w:style w:type="character" w:customStyle="1" w:styleId="224">
    <w:name w:val="Char Char16"/>
    <w:qFormat/>
    <w:uiPriority w:val="0"/>
    <w:rPr>
      <w:rFonts w:ascii="宋体" w:hAnsi="Courier New"/>
      <w:spacing w:val="-4"/>
      <w:kern w:val="2"/>
      <w:sz w:val="18"/>
    </w:rPr>
  </w:style>
  <w:style w:type="character" w:customStyle="1" w:styleId="225">
    <w:name w:val="Char Char4"/>
    <w:qFormat/>
    <w:uiPriority w:val="0"/>
    <w:rPr>
      <w:rFonts w:ascii="宋体" w:hAnsi="Courier New" w:eastAsia="宋体"/>
      <w:kern w:val="2"/>
      <w:sz w:val="24"/>
      <w:szCs w:val="24"/>
      <w:lang w:val="en-US" w:eastAsia="zh-CN" w:bidi="ar-SA"/>
    </w:rPr>
  </w:style>
  <w:style w:type="character" w:customStyle="1" w:styleId="226">
    <w:name w:val="正文文本缩进 3 Char1"/>
    <w:semiHidden/>
    <w:qFormat/>
    <w:uiPriority w:val="99"/>
    <w:rPr>
      <w:rFonts w:ascii="Times New Roman" w:hAnsi="Times New Roman" w:eastAsia="宋体" w:cs="Times New Roman"/>
      <w:sz w:val="16"/>
      <w:szCs w:val="16"/>
    </w:rPr>
  </w:style>
  <w:style w:type="character" w:customStyle="1" w:styleId="227">
    <w:name w:val="Char Char7"/>
    <w:qFormat/>
    <w:uiPriority w:val="0"/>
    <w:rPr>
      <w:rFonts w:eastAsia="宋体"/>
      <w:kern w:val="2"/>
      <w:sz w:val="21"/>
      <w:lang w:val="en-US" w:eastAsia="zh-CN" w:bidi="ar-SA"/>
    </w:rPr>
  </w:style>
  <w:style w:type="character" w:customStyle="1" w:styleId="228">
    <w:name w:val="A正文 Char"/>
    <w:link w:val="229"/>
    <w:qFormat/>
    <w:uiPriority w:val="0"/>
    <w:rPr>
      <w:szCs w:val="24"/>
    </w:rPr>
  </w:style>
  <w:style w:type="paragraph" w:customStyle="1" w:styleId="229">
    <w:name w:val="A正文"/>
    <w:basedOn w:val="1"/>
    <w:link w:val="228"/>
    <w:qFormat/>
    <w:uiPriority w:val="0"/>
    <w:pPr>
      <w:spacing w:line="360" w:lineRule="auto"/>
      <w:ind w:firstLine="200" w:firstLineChars="200"/>
    </w:pPr>
    <w:rPr>
      <w:kern w:val="0"/>
      <w:sz w:val="20"/>
    </w:rPr>
  </w:style>
  <w:style w:type="character" w:customStyle="1" w:styleId="230">
    <w:name w:val="正文1 Char Char"/>
    <w:link w:val="231"/>
    <w:qFormat/>
    <w:uiPriority w:val="0"/>
    <w:rPr>
      <w:rFonts w:ascii="宋体" w:hAnsi="宋体" w:eastAsia="宋体"/>
      <w:color w:val="000000"/>
      <w:sz w:val="24"/>
    </w:rPr>
  </w:style>
  <w:style w:type="paragraph" w:customStyle="1" w:styleId="231">
    <w:name w:val="正文1"/>
    <w:basedOn w:val="1"/>
    <w:link w:val="230"/>
    <w:qFormat/>
    <w:uiPriority w:val="0"/>
    <w:pPr>
      <w:spacing w:line="360" w:lineRule="auto"/>
      <w:ind w:firstLine="200" w:firstLineChars="200"/>
      <w:jc w:val="left"/>
    </w:pPr>
    <w:rPr>
      <w:rFonts w:ascii="宋体" w:hAnsi="宋体"/>
      <w:color w:val="000000"/>
      <w:kern w:val="0"/>
      <w:sz w:val="24"/>
      <w:szCs w:val="20"/>
    </w:rPr>
  </w:style>
  <w:style w:type="character" w:customStyle="1" w:styleId="232">
    <w:name w:val="Char Char111"/>
    <w:qFormat/>
    <w:uiPriority w:val="0"/>
    <w:rPr>
      <w:kern w:val="2"/>
      <w:sz w:val="28"/>
      <w:szCs w:val="24"/>
    </w:rPr>
  </w:style>
  <w:style w:type="character" w:customStyle="1" w:styleId="233">
    <w:name w:val="粘贴正文 Char"/>
    <w:link w:val="234"/>
    <w:qFormat/>
    <w:uiPriority w:val="0"/>
    <w:rPr>
      <w:kern w:val="2"/>
      <w:sz w:val="24"/>
      <w:szCs w:val="21"/>
      <w:lang w:val="en-US" w:eastAsia="zh-CN" w:bidi="ar-SA"/>
    </w:rPr>
  </w:style>
  <w:style w:type="paragraph" w:customStyle="1" w:styleId="234">
    <w:name w:val="粘贴正文"/>
    <w:link w:val="233"/>
    <w:qFormat/>
    <w:uiPriority w:val="0"/>
    <w:pPr>
      <w:spacing w:before="260" w:after="260" w:line="360" w:lineRule="auto"/>
      <w:ind w:left="578" w:right="210" w:firstLine="480"/>
      <w:jc w:val="both"/>
    </w:pPr>
    <w:rPr>
      <w:rFonts w:ascii="Times New Roman" w:hAnsi="Times New Roman" w:eastAsia="宋体" w:cs="Times New Roman"/>
      <w:kern w:val="2"/>
      <w:sz w:val="24"/>
      <w:szCs w:val="21"/>
      <w:lang w:val="en-US" w:eastAsia="zh-CN" w:bidi="ar-SA"/>
    </w:rPr>
  </w:style>
  <w:style w:type="character" w:customStyle="1" w:styleId="235">
    <w:name w:val="缺省文本 Char"/>
    <w:link w:val="236"/>
    <w:qFormat/>
    <w:uiPriority w:val="0"/>
    <w:rPr>
      <w:rFonts w:ascii="Arial" w:hAnsi="Arial"/>
      <w:szCs w:val="21"/>
    </w:rPr>
  </w:style>
  <w:style w:type="paragraph" w:customStyle="1" w:styleId="236">
    <w:name w:val="缺省文本"/>
    <w:basedOn w:val="1"/>
    <w:link w:val="235"/>
    <w:qFormat/>
    <w:uiPriority w:val="0"/>
    <w:pPr>
      <w:autoSpaceDE w:val="0"/>
      <w:autoSpaceDN w:val="0"/>
      <w:adjustRightInd w:val="0"/>
      <w:spacing w:line="360" w:lineRule="auto"/>
      <w:jc w:val="left"/>
    </w:pPr>
    <w:rPr>
      <w:rFonts w:ascii="Arial" w:hAnsi="Arial"/>
      <w:kern w:val="0"/>
      <w:sz w:val="20"/>
      <w:szCs w:val="21"/>
    </w:rPr>
  </w:style>
  <w:style w:type="character" w:customStyle="1" w:styleId="237">
    <w:name w:val="Heading 7 Char"/>
    <w:semiHidden/>
    <w:qFormat/>
    <w:locked/>
    <w:uiPriority w:val="0"/>
    <w:rPr>
      <w:rFonts w:cs="Times New Roman"/>
      <w:b/>
      <w:bCs/>
      <w:kern w:val="0"/>
      <w:sz w:val="24"/>
      <w:szCs w:val="24"/>
    </w:rPr>
  </w:style>
  <w:style w:type="character" w:customStyle="1" w:styleId="238">
    <w:name w:val="font21"/>
    <w:qFormat/>
    <w:uiPriority w:val="0"/>
    <w:rPr>
      <w:rFonts w:hint="eastAsia" w:ascii="宋体" w:hAnsi="宋体" w:eastAsia="宋体" w:cs="宋体"/>
      <w:color w:val="000000"/>
      <w:sz w:val="20"/>
      <w:szCs w:val="20"/>
      <w:u w:val="none"/>
    </w:rPr>
  </w:style>
  <w:style w:type="character" w:customStyle="1" w:styleId="239">
    <w:name w:val="批注主题 字符"/>
    <w:link w:val="48"/>
    <w:qFormat/>
    <w:uiPriority w:val="99"/>
    <w:rPr>
      <w:b/>
      <w:bCs/>
      <w:szCs w:val="24"/>
    </w:rPr>
  </w:style>
  <w:style w:type="character" w:customStyle="1" w:styleId="240">
    <w:name w:val="文档结构图 Char1"/>
    <w:semiHidden/>
    <w:qFormat/>
    <w:uiPriority w:val="99"/>
    <w:rPr>
      <w:rFonts w:ascii="宋体" w:hAnsi="Times New Roman" w:eastAsia="宋体" w:cs="Times New Roman"/>
      <w:sz w:val="18"/>
      <w:szCs w:val="18"/>
    </w:rPr>
  </w:style>
  <w:style w:type="character" w:customStyle="1" w:styleId="241">
    <w:name w:val="纯文本 字符1"/>
    <w:semiHidden/>
    <w:qFormat/>
    <w:locked/>
    <w:uiPriority w:val="0"/>
    <w:rPr>
      <w:rFonts w:ascii="宋体" w:hAnsi="Courier New"/>
      <w:sz w:val="24"/>
      <w:szCs w:val="24"/>
    </w:rPr>
  </w:style>
  <w:style w:type="character" w:customStyle="1" w:styleId="242">
    <w:name w:val="Char Char19"/>
    <w:qFormat/>
    <w:uiPriority w:val="0"/>
    <w:rPr>
      <w:rFonts w:ascii="Arial" w:hAnsi="Arial" w:eastAsia="黑体"/>
      <w:kern w:val="2"/>
      <w:sz w:val="21"/>
      <w:szCs w:val="21"/>
    </w:rPr>
  </w:style>
  <w:style w:type="character" w:customStyle="1" w:styleId="243">
    <w:name w:val="Item List Char"/>
    <w:link w:val="244"/>
    <w:qFormat/>
    <w:uiPriority w:val="0"/>
    <w:rPr>
      <w:rFonts w:cs="Arial"/>
      <w:kern w:val="2"/>
      <w:sz w:val="21"/>
      <w:szCs w:val="21"/>
      <w:lang w:val="en-US" w:eastAsia="zh-CN" w:bidi="ar-SA"/>
    </w:rPr>
  </w:style>
  <w:style w:type="paragraph" w:customStyle="1" w:styleId="244">
    <w:name w:val="Item List"/>
    <w:link w:val="243"/>
    <w:qFormat/>
    <w:uiPriority w:val="0"/>
    <w:pPr>
      <w:tabs>
        <w:tab w:val="left" w:pos="0"/>
        <w:tab w:val="left" w:pos="2126"/>
      </w:tabs>
      <w:adjustRightInd w:val="0"/>
      <w:snapToGrid w:val="0"/>
      <w:spacing w:before="80" w:after="80" w:line="240" w:lineRule="atLeast"/>
      <w:ind w:left="1134" w:hanging="1134"/>
    </w:pPr>
    <w:rPr>
      <w:rFonts w:ascii="Times New Roman" w:hAnsi="Times New Roman" w:eastAsia="宋体" w:cs="Arial"/>
      <w:kern w:val="2"/>
      <w:sz w:val="21"/>
      <w:szCs w:val="21"/>
      <w:lang w:val="en-US" w:eastAsia="zh-CN" w:bidi="ar-SA"/>
    </w:rPr>
  </w:style>
  <w:style w:type="character" w:customStyle="1" w:styleId="245">
    <w:name w:val="Char Char9"/>
    <w:qFormat/>
    <w:uiPriority w:val="0"/>
    <w:rPr>
      <w:rFonts w:eastAsia="仿宋_GB2312"/>
      <w:kern w:val="2"/>
      <w:sz w:val="18"/>
    </w:rPr>
  </w:style>
  <w:style w:type="character" w:customStyle="1" w:styleId="246">
    <w:name w:val="Heading 6 Char"/>
    <w:semiHidden/>
    <w:qFormat/>
    <w:locked/>
    <w:uiPriority w:val="0"/>
    <w:rPr>
      <w:rFonts w:ascii="Cambria" w:hAnsi="Cambria" w:eastAsia="宋体" w:cs="Times New Roman"/>
      <w:b/>
      <w:bCs/>
      <w:kern w:val="0"/>
      <w:sz w:val="24"/>
      <w:szCs w:val="24"/>
    </w:rPr>
  </w:style>
  <w:style w:type="paragraph" w:customStyle="1" w:styleId="247">
    <w:name w:val="xl100"/>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248">
    <w:name w:val="xl90"/>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color w:val="000000"/>
      <w:kern w:val="0"/>
      <w:sz w:val="20"/>
      <w:szCs w:val="20"/>
    </w:rPr>
  </w:style>
  <w:style w:type="paragraph" w:customStyle="1" w:styleId="249">
    <w:name w:val="Item Step"/>
    <w:basedOn w:val="1"/>
    <w:qFormat/>
    <w:uiPriority w:val="0"/>
    <w:pPr>
      <w:widowControl/>
      <w:numPr>
        <w:ilvl w:val="0"/>
        <w:numId w:val="1"/>
      </w:numPr>
      <w:spacing w:afterLines="50"/>
      <w:jc w:val="left"/>
    </w:pPr>
  </w:style>
  <w:style w:type="paragraph" w:customStyle="1" w:styleId="250">
    <w:name w:val="Char11"/>
    <w:basedOn w:val="1"/>
    <w:qFormat/>
    <w:uiPriority w:val="0"/>
    <w:rPr>
      <w:rFonts w:ascii="仿宋_GB2312" w:hAnsi="宋体" w:eastAsia="仿宋_GB2312" w:cs="宋体"/>
      <w:b/>
      <w:sz w:val="32"/>
      <w:szCs w:val="32"/>
    </w:rPr>
  </w:style>
  <w:style w:type="paragraph" w:customStyle="1" w:styleId="251">
    <w:name w:val="f1"/>
    <w:basedOn w:val="1"/>
    <w:qFormat/>
    <w:uiPriority w:val="0"/>
    <w:pPr>
      <w:widowControl/>
      <w:spacing w:before="100" w:beforeAutospacing="1" w:after="100" w:afterAutospacing="1"/>
      <w:jc w:val="center"/>
    </w:pPr>
    <w:rPr>
      <w:rFonts w:ascii="Helvetica" w:hAnsi="Helvetica" w:cs="Helvetica"/>
      <w:b/>
      <w:bCs/>
      <w:color w:val="FF8080"/>
      <w:spacing w:val="160"/>
      <w:kern w:val="0"/>
      <w:sz w:val="80"/>
      <w:szCs w:val="80"/>
    </w:rPr>
  </w:style>
  <w:style w:type="paragraph" w:customStyle="1" w:styleId="252">
    <w:name w:val="样式1"/>
    <w:basedOn w:val="1"/>
    <w:qFormat/>
    <w:uiPriority w:val="0"/>
    <w:pPr>
      <w:adjustRightInd w:val="0"/>
      <w:snapToGrid w:val="0"/>
      <w:spacing w:line="360" w:lineRule="auto"/>
      <w:ind w:left="315" w:leftChars="150" w:firstLine="480" w:firstLineChars="200"/>
      <w:textAlignment w:val="baseline"/>
    </w:pPr>
    <w:rPr>
      <w:sz w:val="24"/>
      <w:szCs w:val="20"/>
    </w:rPr>
  </w:style>
  <w:style w:type="paragraph" w:customStyle="1" w:styleId="253">
    <w:name w:val="正文文本1"/>
    <w:basedOn w:val="1"/>
    <w:qFormat/>
    <w:uiPriority w:val="0"/>
    <w:pPr>
      <w:snapToGrid w:val="0"/>
      <w:spacing w:before="120" w:line="440" w:lineRule="atLeast"/>
      <w:ind w:firstLine="1680" w:firstLineChars="200"/>
      <w:textAlignment w:val="baseline"/>
    </w:pPr>
    <w:rPr>
      <w:rFonts w:hint="eastAsia" w:ascii="宋体" w:hAnsi="宋体"/>
      <w:spacing w:val="2"/>
      <w:sz w:val="28"/>
      <w:szCs w:val="20"/>
    </w:rPr>
  </w:style>
  <w:style w:type="paragraph" w:customStyle="1" w:styleId="254">
    <w:name w:val="正文文本缩进 21"/>
    <w:basedOn w:val="1"/>
    <w:qFormat/>
    <w:uiPriority w:val="0"/>
    <w:pPr>
      <w:autoSpaceDE w:val="0"/>
      <w:autoSpaceDN w:val="0"/>
      <w:adjustRightInd w:val="0"/>
      <w:spacing w:line="360" w:lineRule="auto"/>
      <w:ind w:firstLine="540" w:firstLineChars="200"/>
      <w:textAlignment w:val="baseline"/>
    </w:pPr>
    <w:rPr>
      <w:sz w:val="24"/>
      <w:szCs w:val="20"/>
    </w:rPr>
  </w:style>
  <w:style w:type="paragraph" w:customStyle="1" w:styleId="255">
    <w:name w:val="Block"/>
    <w:basedOn w:val="1"/>
    <w:next w:val="112"/>
    <w:qFormat/>
    <w:uiPriority w:val="0"/>
    <w:pPr>
      <w:tabs>
        <w:tab w:val="left" w:pos="0"/>
      </w:tabs>
    </w:pPr>
    <w:rPr>
      <w:rFonts w:ascii="Arial" w:hAnsi="Arial" w:eastAsia="楷体_GB2312"/>
      <w:color w:val="000080"/>
      <w:sz w:val="28"/>
      <w:szCs w:val="28"/>
    </w:rPr>
  </w:style>
  <w:style w:type="paragraph" w:customStyle="1" w:styleId="256">
    <w:name w:val="Char Char1 Char11"/>
    <w:basedOn w:val="1"/>
    <w:qFormat/>
    <w:uiPriority w:val="0"/>
    <w:pPr>
      <w:widowControl/>
      <w:spacing w:after="160" w:line="240" w:lineRule="exact"/>
      <w:jc w:val="left"/>
    </w:pPr>
    <w:rPr>
      <w:rFonts w:ascii="Verdana" w:hAnsi="Verdana" w:eastAsia="Times New Roman"/>
      <w:kern w:val="0"/>
      <w:sz w:val="24"/>
      <w:szCs w:val="20"/>
      <w:lang w:eastAsia="en-US"/>
    </w:rPr>
  </w:style>
  <w:style w:type="paragraph" w:customStyle="1" w:styleId="257">
    <w:name w:val="xl2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kern w:val="0"/>
      <w:sz w:val="20"/>
      <w:szCs w:val="20"/>
    </w:rPr>
  </w:style>
  <w:style w:type="paragraph" w:customStyle="1" w:styleId="258">
    <w:name w:val="a"/>
    <w:basedOn w:val="1"/>
    <w:qFormat/>
    <w:uiPriority w:val="0"/>
    <w:pPr>
      <w:widowControl/>
      <w:spacing w:before="100" w:beforeAutospacing="1" w:after="100" w:afterAutospacing="1"/>
      <w:jc w:val="left"/>
    </w:pPr>
    <w:rPr>
      <w:rFonts w:ascii="宋体" w:hAnsi="宋体" w:cs="宋体"/>
      <w:kern w:val="0"/>
      <w:sz w:val="24"/>
    </w:rPr>
  </w:style>
  <w:style w:type="paragraph" w:customStyle="1" w:styleId="259">
    <w:name w:val="xl116"/>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kern w:val="0"/>
      <w:sz w:val="24"/>
    </w:rPr>
  </w:style>
  <w:style w:type="paragraph" w:customStyle="1" w:styleId="260">
    <w:name w:val="xl79"/>
    <w:basedOn w:val="1"/>
    <w:qFormat/>
    <w:uiPriority w:val="0"/>
    <w:pPr>
      <w:widowControl/>
      <w:shd w:val="clear" w:color="000000" w:fill="FFFFFF"/>
      <w:spacing w:before="100" w:beforeAutospacing="1" w:after="100" w:afterAutospacing="1"/>
      <w:jc w:val="center"/>
    </w:pPr>
    <w:rPr>
      <w:rFonts w:ascii="宋体" w:hAnsi="宋体" w:cs="宋体"/>
      <w:kern w:val="0"/>
      <w:sz w:val="24"/>
    </w:rPr>
  </w:style>
  <w:style w:type="paragraph" w:customStyle="1" w:styleId="261">
    <w:name w:val="样式 标题 2H2子系统子系统1子系统2子系统3子系统4子系统11子系统21子系统31子系统5子系统12...1"/>
    <w:basedOn w:val="3"/>
    <w:qFormat/>
    <w:uiPriority w:val="0"/>
    <w:pPr>
      <w:keepLines w:val="0"/>
      <w:widowControl/>
      <w:tabs>
        <w:tab w:val="left" w:pos="151"/>
        <w:tab w:val="left" w:pos="432"/>
        <w:tab w:val="left" w:pos="576"/>
      </w:tabs>
      <w:autoSpaceDE w:val="0"/>
      <w:autoSpaceDN w:val="0"/>
      <w:spacing w:before="120" w:after="120" w:line="240" w:lineRule="auto"/>
      <w:ind w:left="576" w:hanging="576"/>
      <w:jc w:val="left"/>
    </w:pPr>
    <w:rPr>
      <w:rFonts w:ascii="黑体" w:hAnsi="黑体"/>
      <w:sz w:val="28"/>
      <w:szCs w:val="28"/>
    </w:rPr>
  </w:style>
  <w:style w:type="paragraph" w:customStyle="1" w:styleId="262">
    <w:name w:val="样式 Swis721 Lt BT 左 行距: 固定值 12.5 磅"/>
    <w:basedOn w:val="1"/>
    <w:qFormat/>
    <w:uiPriority w:val="0"/>
    <w:pPr>
      <w:kinsoku w:val="0"/>
      <w:overflowPunct w:val="0"/>
      <w:snapToGrid w:val="0"/>
      <w:spacing w:line="250" w:lineRule="exact"/>
      <w:ind w:firstLine="420" w:firstLineChars="200"/>
      <w:jc w:val="left"/>
    </w:pPr>
    <w:rPr>
      <w:rFonts w:ascii="Swis721 Lt BT" w:hAnsi="Swis721 Lt BT" w:cs="宋体"/>
      <w:kern w:val="0"/>
      <w:szCs w:val="21"/>
    </w:rPr>
  </w:style>
  <w:style w:type="paragraph" w:customStyle="1" w:styleId="263">
    <w:name w:val="Char1"/>
    <w:basedOn w:val="1"/>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264">
    <w:name w:val="样式 宋体 小四 段前: 7.8 磅 段后: 7.8 磅 行距: 1.5 倍行距"/>
    <w:basedOn w:val="1"/>
    <w:qFormat/>
    <w:uiPriority w:val="0"/>
    <w:pPr>
      <w:kinsoku w:val="0"/>
      <w:overflowPunct w:val="0"/>
      <w:snapToGrid w:val="0"/>
      <w:spacing w:beforeLines="50" w:afterLines="50" w:line="360" w:lineRule="auto"/>
      <w:ind w:firstLine="200" w:firstLineChars="200"/>
      <w:jc w:val="left"/>
    </w:pPr>
    <w:rPr>
      <w:rFonts w:ascii="宋体"/>
      <w:kern w:val="0"/>
      <w:sz w:val="24"/>
      <w:szCs w:val="20"/>
      <w:lang w:val="zh-CN"/>
    </w:rPr>
  </w:style>
  <w:style w:type="paragraph" w:customStyle="1" w:styleId="265">
    <w:name w:val="xl88"/>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color w:val="000000"/>
      <w:kern w:val="0"/>
      <w:sz w:val="20"/>
      <w:szCs w:val="20"/>
    </w:rPr>
  </w:style>
  <w:style w:type="paragraph" w:customStyle="1" w:styleId="266">
    <w:name w:val="正文首行缩进2字"/>
    <w:basedOn w:val="1"/>
    <w:qFormat/>
    <w:uiPriority w:val="0"/>
    <w:pPr>
      <w:spacing w:line="360" w:lineRule="auto"/>
      <w:ind w:firstLine="412" w:firstLineChars="196"/>
    </w:pPr>
    <w:rPr>
      <w:rFonts w:ascii="宋体" w:hAnsi="宋体"/>
      <w:kern w:val="0"/>
      <w:szCs w:val="21"/>
    </w:rPr>
  </w:style>
  <w:style w:type="paragraph" w:customStyle="1" w:styleId="267">
    <w:name w:val="列出段落1"/>
    <w:basedOn w:val="1"/>
    <w:qFormat/>
    <w:uiPriority w:val="34"/>
    <w:pPr>
      <w:ind w:firstLine="420" w:firstLineChars="200"/>
    </w:pPr>
  </w:style>
  <w:style w:type="paragraph" w:customStyle="1" w:styleId="268">
    <w:name w:val="列出段落11"/>
    <w:basedOn w:val="1"/>
    <w:qFormat/>
    <w:uiPriority w:val="0"/>
    <w:pPr>
      <w:spacing w:line="360" w:lineRule="auto"/>
      <w:ind w:firstLine="420" w:firstLineChars="200"/>
    </w:pPr>
    <w:rPr>
      <w:rFonts w:ascii="宋体" w:hAnsi="宋体"/>
      <w:sz w:val="24"/>
    </w:rPr>
  </w:style>
  <w:style w:type="paragraph" w:customStyle="1" w:styleId="269">
    <w:name w:val="xl92"/>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270">
    <w:name w:val="Ê×ÐÐËõ½ø"/>
    <w:basedOn w:val="1"/>
    <w:qFormat/>
    <w:uiPriority w:val="0"/>
    <w:pPr>
      <w:widowControl/>
      <w:overflowPunct w:val="0"/>
      <w:autoSpaceDE w:val="0"/>
      <w:autoSpaceDN w:val="0"/>
      <w:adjustRightInd w:val="0"/>
      <w:textAlignment w:val="baseline"/>
    </w:pPr>
    <w:rPr>
      <w:kern w:val="0"/>
      <w:sz w:val="28"/>
      <w:szCs w:val="20"/>
    </w:rPr>
  </w:style>
  <w:style w:type="paragraph" w:customStyle="1" w:styleId="271">
    <w:name w:val="font6"/>
    <w:basedOn w:val="1"/>
    <w:qFormat/>
    <w:uiPriority w:val="0"/>
    <w:pPr>
      <w:widowControl/>
      <w:spacing w:before="100" w:beforeAutospacing="1" w:after="100" w:afterAutospacing="1"/>
      <w:jc w:val="left"/>
    </w:pPr>
    <w:rPr>
      <w:rFonts w:ascii="宋体" w:hAnsi="宋体" w:cs="宋体"/>
      <w:kern w:val="0"/>
      <w:sz w:val="18"/>
      <w:szCs w:val="18"/>
    </w:rPr>
  </w:style>
  <w:style w:type="paragraph" w:customStyle="1" w:styleId="272">
    <w:name w:val="简单回函地址"/>
    <w:basedOn w:val="1"/>
    <w:qFormat/>
    <w:uiPriority w:val="0"/>
    <w:rPr>
      <w:szCs w:val="20"/>
    </w:rPr>
  </w:style>
  <w:style w:type="paragraph" w:customStyle="1" w:styleId="273">
    <w:name w:val="样式23"/>
    <w:basedOn w:val="274"/>
    <w:qFormat/>
    <w:uiPriority w:val="0"/>
    <w:pPr>
      <w:tabs>
        <w:tab w:val="left" w:pos="420"/>
      </w:tabs>
      <w:adjustRightInd w:val="0"/>
      <w:snapToGrid w:val="0"/>
      <w:spacing w:after="0" w:line="240" w:lineRule="auto"/>
    </w:pPr>
    <w:rPr>
      <w:szCs w:val="20"/>
    </w:rPr>
  </w:style>
  <w:style w:type="paragraph" w:customStyle="1" w:styleId="274">
    <w:name w:val="小点说明"/>
    <w:basedOn w:val="1"/>
    <w:qFormat/>
    <w:uiPriority w:val="0"/>
    <w:pPr>
      <w:tabs>
        <w:tab w:val="left" w:pos="420"/>
      </w:tabs>
      <w:spacing w:after="80" w:line="360" w:lineRule="auto"/>
      <w:ind w:left="420" w:hanging="420"/>
    </w:pPr>
    <w:rPr>
      <w:sz w:val="24"/>
    </w:rPr>
  </w:style>
  <w:style w:type="paragraph" w:customStyle="1" w:styleId="275">
    <w:name w:val="样式 正文文本正文文字 + 首行缩进:  2 字符"/>
    <w:basedOn w:val="20"/>
    <w:qFormat/>
    <w:uiPriority w:val="0"/>
    <w:pPr>
      <w:widowControl/>
      <w:autoSpaceDE w:val="0"/>
      <w:autoSpaceDN w:val="0"/>
      <w:adjustRightInd w:val="0"/>
      <w:spacing w:before="60" w:after="60" w:line="460" w:lineRule="exact"/>
      <w:ind w:firstLine="200" w:firstLineChars="200"/>
      <w:jc w:val="left"/>
      <w:textAlignment w:val="baseline"/>
    </w:pPr>
    <w:rPr>
      <w:rFonts w:ascii="宋体" w:hAnsi="Garamond"/>
      <w:sz w:val="24"/>
      <w:szCs w:val="20"/>
      <w:lang w:val="en-GB" w:bidi="he-IL"/>
    </w:rPr>
  </w:style>
  <w:style w:type="paragraph" w:customStyle="1" w:styleId="276">
    <w:name w:val="xl113"/>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277">
    <w:name w:val="font9"/>
    <w:basedOn w:val="1"/>
    <w:qFormat/>
    <w:uiPriority w:val="0"/>
    <w:pPr>
      <w:widowControl/>
      <w:spacing w:before="100" w:beforeAutospacing="1" w:after="100" w:afterAutospacing="1"/>
      <w:jc w:val="left"/>
    </w:pPr>
    <w:rPr>
      <w:color w:val="000000"/>
      <w:kern w:val="0"/>
      <w:sz w:val="20"/>
      <w:szCs w:val="20"/>
    </w:rPr>
  </w:style>
  <w:style w:type="paragraph" w:customStyle="1" w:styleId="278">
    <w:name w:val="xl75"/>
    <w:basedOn w:val="1"/>
    <w:qFormat/>
    <w:uiPriority w:val="0"/>
    <w:pPr>
      <w:widowControl/>
      <w:pBdr>
        <w:top w:val="single" w:color="auto" w:sz="4" w:space="0"/>
        <w:left w:val="single" w:color="auto" w:sz="4" w:space="0"/>
        <w:bottom w:val="single" w:color="auto" w:sz="4" w:space="0"/>
        <w:right w:val="single" w:color="auto" w:sz="4" w:space="0"/>
      </w:pBdr>
      <w:shd w:val="clear" w:color="000000" w:fill="993366"/>
      <w:spacing w:before="100" w:beforeAutospacing="1" w:after="100" w:afterAutospacing="1"/>
      <w:jc w:val="center"/>
      <w:textAlignment w:val="center"/>
    </w:pPr>
    <w:rPr>
      <w:rFonts w:ascii="宋体" w:hAnsi="宋体"/>
      <w:b/>
      <w:bCs/>
      <w:kern w:val="0"/>
      <w:sz w:val="18"/>
      <w:szCs w:val="18"/>
    </w:rPr>
  </w:style>
  <w:style w:type="paragraph" w:customStyle="1" w:styleId="279">
    <w:name w:val="Pa5"/>
    <w:basedOn w:val="1"/>
    <w:next w:val="1"/>
    <w:qFormat/>
    <w:uiPriority w:val="0"/>
    <w:pPr>
      <w:spacing w:line="241" w:lineRule="auto"/>
      <w:ind w:firstLine="1680" w:firstLineChars="200"/>
    </w:pPr>
    <w:rPr>
      <w:rFonts w:ascii="EtGsHeiBold" w:eastAsia="EtGsHeiBold"/>
      <w:sz w:val="24"/>
    </w:rPr>
  </w:style>
  <w:style w:type="paragraph" w:customStyle="1" w:styleId="280">
    <w:name w:val="首行缩进"/>
    <w:basedOn w:val="1"/>
    <w:qFormat/>
    <w:uiPriority w:val="0"/>
    <w:pPr>
      <w:spacing w:line="360" w:lineRule="auto"/>
      <w:ind w:firstLine="720"/>
    </w:pPr>
    <w:rPr>
      <w:szCs w:val="21"/>
    </w:rPr>
  </w:style>
  <w:style w:type="paragraph" w:customStyle="1" w:styleId="281">
    <w:name w:val="正文段"/>
    <w:basedOn w:val="1"/>
    <w:qFormat/>
    <w:uiPriority w:val="0"/>
    <w:pPr>
      <w:widowControl/>
      <w:snapToGrid w:val="0"/>
      <w:spacing w:afterLines="50"/>
      <w:ind w:firstLine="200" w:firstLineChars="200"/>
    </w:pPr>
    <w:rPr>
      <w:kern w:val="0"/>
      <w:sz w:val="24"/>
      <w:szCs w:val="20"/>
    </w:rPr>
  </w:style>
  <w:style w:type="paragraph" w:customStyle="1" w:styleId="282">
    <w:name w:val="样式 A正文 + 首行缩进:  0 字符"/>
    <w:basedOn w:val="229"/>
    <w:qFormat/>
    <w:uiPriority w:val="0"/>
    <w:pPr>
      <w:spacing w:line="240" w:lineRule="auto"/>
      <w:ind w:firstLine="0" w:firstLineChars="0"/>
    </w:pPr>
    <w:rPr>
      <w:rFonts w:cs="宋体"/>
      <w:szCs w:val="20"/>
    </w:rPr>
  </w:style>
  <w:style w:type="paragraph" w:customStyle="1" w:styleId="283">
    <w:name w:val="TOC 标题1"/>
    <w:basedOn w:val="2"/>
    <w:next w:val="1"/>
    <w:qFormat/>
    <w:uiPriority w:val="0"/>
    <w:pPr>
      <w:widowControl/>
      <w:spacing w:before="0" w:after="0" w:line="276" w:lineRule="auto"/>
      <w:jc w:val="left"/>
      <w:outlineLvl w:val="9"/>
    </w:pPr>
    <w:rPr>
      <w:rFonts w:ascii="Calibri Light" w:hAnsi="Calibri Light"/>
      <w:color w:val="2E74B5"/>
      <w:kern w:val="0"/>
      <w:sz w:val="28"/>
      <w:szCs w:val="28"/>
    </w:rPr>
  </w:style>
  <w:style w:type="paragraph" w:customStyle="1" w:styleId="284">
    <w:name w:val="xl78"/>
    <w:basedOn w:val="1"/>
    <w:qFormat/>
    <w:uiPriority w:val="0"/>
    <w:pPr>
      <w:widowControl/>
      <w:shd w:val="clear" w:color="000000" w:fill="FFFFFF"/>
      <w:spacing w:before="100" w:beforeAutospacing="1" w:after="100" w:afterAutospacing="1"/>
      <w:jc w:val="left"/>
    </w:pPr>
    <w:rPr>
      <w:rFonts w:ascii="宋体" w:hAnsi="宋体" w:cs="宋体"/>
      <w:kern w:val="0"/>
      <w:sz w:val="24"/>
    </w:rPr>
  </w:style>
  <w:style w:type="paragraph" w:customStyle="1" w:styleId="285">
    <w:name w:val="首行缩进:  2 字符"/>
    <w:basedOn w:val="1"/>
    <w:qFormat/>
    <w:uiPriority w:val="0"/>
    <w:pPr>
      <w:kinsoku w:val="0"/>
      <w:overflowPunct w:val="0"/>
      <w:snapToGrid w:val="0"/>
      <w:spacing w:line="360" w:lineRule="auto"/>
      <w:ind w:firstLine="200" w:firstLineChars="200"/>
      <w:jc w:val="left"/>
    </w:pPr>
    <w:rPr>
      <w:rFonts w:cs="宋体"/>
      <w:kern w:val="0"/>
      <w:szCs w:val="21"/>
    </w:rPr>
  </w:style>
  <w:style w:type="paragraph" w:customStyle="1" w:styleId="286">
    <w:name w:val="xl74"/>
    <w:basedOn w:val="1"/>
    <w:qFormat/>
    <w:uiPriority w:val="0"/>
    <w:pPr>
      <w:widowControl/>
      <w:pBdr>
        <w:top w:val="single" w:color="auto" w:sz="4" w:space="0"/>
        <w:left w:val="single" w:color="auto" w:sz="4" w:space="0"/>
        <w:bottom w:val="single" w:color="auto" w:sz="4" w:space="0"/>
        <w:right w:val="single" w:color="auto" w:sz="4" w:space="0"/>
      </w:pBdr>
      <w:shd w:val="clear" w:color="000000" w:fill="993366"/>
      <w:spacing w:before="100" w:beforeAutospacing="1" w:after="100" w:afterAutospacing="1"/>
      <w:jc w:val="center"/>
      <w:textAlignment w:val="center"/>
    </w:pPr>
    <w:rPr>
      <w:rFonts w:ascii="宋体" w:hAnsi="宋体"/>
      <w:b/>
      <w:bCs/>
      <w:kern w:val="0"/>
      <w:sz w:val="18"/>
      <w:szCs w:val="18"/>
    </w:rPr>
  </w:style>
  <w:style w:type="paragraph" w:customStyle="1" w:styleId="287">
    <w:name w:val="Char Char1 Char1"/>
    <w:basedOn w:val="1"/>
    <w:qFormat/>
    <w:uiPriority w:val="0"/>
    <w:pPr>
      <w:widowControl/>
      <w:spacing w:after="160" w:line="240" w:lineRule="exact"/>
      <w:jc w:val="left"/>
    </w:pPr>
    <w:rPr>
      <w:rFonts w:ascii="Verdana" w:hAnsi="Verdana" w:eastAsia="Times New Roman"/>
      <w:kern w:val="0"/>
      <w:sz w:val="24"/>
      <w:szCs w:val="20"/>
      <w:lang w:eastAsia="en-US"/>
    </w:rPr>
  </w:style>
  <w:style w:type="paragraph" w:customStyle="1" w:styleId="288">
    <w:name w:val="È±Ê¡ÎÄ±¾:1"/>
    <w:basedOn w:val="1"/>
    <w:qFormat/>
    <w:uiPriority w:val="0"/>
    <w:pPr>
      <w:widowControl/>
      <w:overflowPunct w:val="0"/>
      <w:autoSpaceDE w:val="0"/>
      <w:autoSpaceDN w:val="0"/>
      <w:adjustRightInd w:val="0"/>
      <w:spacing w:line="400" w:lineRule="exact"/>
      <w:ind w:firstLine="539"/>
      <w:textAlignment w:val="baseline"/>
    </w:pPr>
    <w:rPr>
      <w:kern w:val="0"/>
      <w:sz w:val="24"/>
      <w:szCs w:val="20"/>
    </w:rPr>
  </w:style>
  <w:style w:type="paragraph" w:customStyle="1" w:styleId="289">
    <w:name w:val="网格表 31"/>
    <w:basedOn w:val="2"/>
    <w:next w:val="1"/>
    <w:qFormat/>
    <w:uiPriority w:val="39"/>
    <w:pPr>
      <w:widowControl/>
      <w:spacing w:before="480" w:after="0" w:line="276" w:lineRule="auto"/>
      <w:jc w:val="left"/>
      <w:outlineLvl w:val="9"/>
    </w:pPr>
    <w:rPr>
      <w:rFonts w:ascii="Cambria" w:hAnsi="Cambria"/>
      <w:color w:val="365F91"/>
      <w:kern w:val="0"/>
      <w:sz w:val="28"/>
      <w:szCs w:val="28"/>
    </w:rPr>
  </w:style>
  <w:style w:type="paragraph" w:customStyle="1" w:styleId="290">
    <w:name w:val="二级编号"/>
    <w:basedOn w:val="1"/>
    <w:qFormat/>
    <w:uiPriority w:val="0"/>
    <w:pPr>
      <w:tabs>
        <w:tab w:val="left" w:pos="851"/>
      </w:tabs>
      <w:spacing w:line="360" w:lineRule="auto"/>
      <w:jc w:val="left"/>
    </w:pPr>
    <w:rPr>
      <w:rFonts w:cs="宋体"/>
      <w:sz w:val="24"/>
      <w:szCs w:val="20"/>
    </w:rPr>
  </w:style>
  <w:style w:type="paragraph" w:customStyle="1" w:styleId="291">
    <w:name w:val="xl91"/>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292">
    <w:name w:val="彩色底纹 - 着色 11"/>
    <w:semiHidden/>
    <w:qFormat/>
    <w:uiPriority w:val="99"/>
    <w:rPr>
      <w:rFonts w:ascii="Times New Roman" w:hAnsi="Times New Roman" w:eastAsia="宋体" w:cs="Times New Roman"/>
      <w:kern w:val="2"/>
      <w:sz w:val="21"/>
      <w:szCs w:val="24"/>
      <w:lang w:val="en-US" w:eastAsia="zh-CN" w:bidi="ar-SA"/>
    </w:rPr>
  </w:style>
  <w:style w:type="paragraph" w:customStyle="1" w:styleId="293">
    <w:name w:val="font5"/>
    <w:basedOn w:val="1"/>
    <w:qFormat/>
    <w:uiPriority w:val="0"/>
    <w:pPr>
      <w:widowControl/>
      <w:spacing w:before="100" w:beforeAutospacing="1" w:after="100" w:afterAutospacing="1"/>
      <w:jc w:val="left"/>
    </w:pPr>
    <w:rPr>
      <w:rFonts w:hint="eastAsia" w:ascii="宋体" w:hAnsi="宋体" w:cs="Arial Unicode MS"/>
      <w:kern w:val="0"/>
      <w:sz w:val="18"/>
      <w:szCs w:val="18"/>
    </w:rPr>
  </w:style>
  <w:style w:type="paragraph" w:customStyle="1" w:styleId="294">
    <w:name w:val="xl109"/>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295">
    <w:name w:val="p0"/>
    <w:basedOn w:val="1"/>
    <w:qFormat/>
    <w:uiPriority w:val="0"/>
    <w:pPr>
      <w:widowControl/>
      <w:jc w:val="left"/>
    </w:pPr>
    <w:rPr>
      <w:rFonts w:ascii="宋体" w:hAnsi="宋体"/>
      <w:kern w:val="0"/>
      <w:sz w:val="20"/>
      <w:szCs w:val="20"/>
    </w:rPr>
  </w:style>
  <w:style w:type="paragraph" w:customStyle="1" w:styleId="296">
    <w:name w:val="Char Char"/>
    <w:basedOn w:val="1"/>
    <w:qFormat/>
    <w:uiPriority w:val="0"/>
    <w:pPr>
      <w:jc w:val="center"/>
    </w:pPr>
    <w:rPr>
      <w:rFonts w:ascii="仿宋_GB2312" w:eastAsia="仿宋_GB2312"/>
      <w:b/>
      <w:kern w:val="0"/>
      <w:sz w:val="32"/>
      <w:szCs w:val="32"/>
      <w:lang w:val="en-GB"/>
    </w:rPr>
  </w:style>
  <w:style w:type="paragraph" w:customStyle="1" w:styleId="297">
    <w:name w:val="contentnoteheader"/>
    <w:basedOn w:val="1"/>
    <w:qFormat/>
    <w:uiPriority w:val="0"/>
    <w:pPr>
      <w:widowControl/>
      <w:spacing w:before="30" w:after="100" w:afterAutospacing="1"/>
      <w:ind w:left="90"/>
      <w:jc w:val="left"/>
    </w:pPr>
    <w:rPr>
      <w:rFonts w:ascii="宋体" w:hAnsi="宋体"/>
      <w:b/>
      <w:bCs/>
      <w:color w:val="990000"/>
      <w:kern w:val="0"/>
      <w:sz w:val="18"/>
      <w:szCs w:val="18"/>
    </w:rPr>
  </w:style>
  <w:style w:type="paragraph" w:customStyle="1" w:styleId="298">
    <w:name w:val="font7"/>
    <w:basedOn w:val="1"/>
    <w:qFormat/>
    <w:uiPriority w:val="0"/>
    <w:pPr>
      <w:widowControl/>
      <w:spacing w:before="100" w:beforeAutospacing="1" w:after="100" w:afterAutospacing="1"/>
      <w:jc w:val="left"/>
    </w:pPr>
    <w:rPr>
      <w:rFonts w:ascii="宋体" w:hAnsi="宋体" w:cs="宋体"/>
      <w:kern w:val="0"/>
      <w:sz w:val="18"/>
      <w:szCs w:val="18"/>
    </w:rPr>
  </w:style>
  <w:style w:type="paragraph" w:customStyle="1" w:styleId="299">
    <w:name w:val="正文首行缩进11"/>
    <w:basedOn w:val="20"/>
    <w:qFormat/>
    <w:uiPriority w:val="0"/>
    <w:pPr>
      <w:spacing w:line="360" w:lineRule="auto"/>
      <w:ind w:firstLine="420" w:firstLineChars="100"/>
    </w:pPr>
    <w:rPr>
      <w:rFonts w:ascii="Courier New" w:hAnsi="Courier New" w:eastAsia="仿宋_GB2312"/>
      <w:szCs w:val="22"/>
    </w:rPr>
  </w:style>
  <w:style w:type="paragraph" w:customStyle="1" w:styleId="300">
    <w:name w:val="xl107"/>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301">
    <w:name w:val="p16"/>
    <w:basedOn w:val="1"/>
    <w:qFormat/>
    <w:uiPriority w:val="0"/>
    <w:pPr>
      <w:widowControl/>
    </w:pPr>
    <w:rPr>
      <w:rFonts w:ascii="Arial" w:hAnsi="Arial" w:cs="Arial"/>
      <w:color w:val="333333"/>
      <w:kern w:val="0"/>
      <w:sz w:val="18"/>
      <w:szCs w:val="18"/>
    </w:rPr>
  </w:style>
  <w:style w:type="paragraph" w:customStyle="1" w:styleId="302">
    <w:name w:val="xl108"/>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color w:val="000000"/>
      <w:kern w:val="0"/>
      <w:sz w:val="20"/>
      <w:szCs w:val="20"/>
    </w:rPr>
  </w:style>
  <w:style w:type="paragraph" w:customStyle="1" w:styleId="303">
    <w:name w:val="xl2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kern w:val="0"/>
      <w:sz w:val="20"/>
      <w:szCs w:val="20"/>
    </w:rPr>
  </w:style>
  <w:style w:type="paragraph" w:customStyle="1" w:styleId="304">
    <w:name w:val="默认段落字体 Para Char Char Char Char Char Char Char Char Char1 Char Char Char Char"/>
    <w:basedOn w:val="1"/>
    <w:qFormat/>
    <w:uiPriority w:val="0"/>
    <w:rPr>
      <w:rFonts w:ascii="Tahoma" w:hAnsi="Tahoma"/>
      <w:sz w:val="24"/>
      <w:szCs w:val="20"/>
    </w:rPr>
  </w:style>
  <w:style w:type="paragraph" w:customStyle="1" w:styleId="305">
    <w:name w:val="样式26"/>
    <w:basedOn w:val="306"/>
    <w:qFormat/>
    <w:uiPriority w:val="0"/>
    <w:pPr>
      <w:tabs>
        <w:tab w:val="left" w:pos="180"/>
        <w:tab w:val="left" w:pos="1580"/>
      </w:tabs>
      <w:ind w:left="1603" w:hanging="363"/>
    </w:pPr>
  </w:style>
  <w:style w:type="paragraph" w:customStyle="1" w:styleId="306">
    <w:name w:val="样式25"/>
    <w:basedOn w:val="1"/>
    <w:qFormat/>
    <w:uiPriority w:val="0"/>
    <w:pPr>
      <w:tabs>
        <w:tab w:val="left" w:pos="180"/>
      </w:tabs>
      <w:ind w:left="1260" w:hanging="720"/>
    </w:pPr>
    <w:rPr>
      <w:sz w:val="24"/>
      <w:szCs w:val="20"/>
    </w:rPr>
  </w:style>
  <w:style w:type="paragraph" w:customStyle="1" w:styleId="307">
    <w:name w:val="Char Char Char Char Char Char11"/>
    <w:basedOn w:val="1"/>
    <w:qFormat/>
    <w:uiPriority w:val="0"/>
    <w:pPr>
      <w:spacing w:line="360" w:lineRule="auto"/>
      <w:ind w:firstLine="200" w:firstLineChars="200"/>
    </w:pPr>
    <w:rPr>
      <w:rFonts w:ascii="Tahoma" w:hAnsi="Tahoma" w:cs="Tahoma"/>
      <w:sz w:val="24"/>
    </w:rPr>
  </w:style>
  <w:style w:type="paragraph" w:customStyle="1" w:styleId="308">
    <w:name w:val="列出段落21"/>
    <w:basedOn w:val="1"/>
    <w:qFormat/>
    <w:uiPriority w:val="0"/>
    <w:pPr>
      <w:kinsoku w:val="0"/>
      <w:overflowPunct w:val="0"/>
      <w:snapToGrid w:val="0"/>
      <w:spacing w:line="360" w:lineRule="auto"/>
      <w:ind w:firstLine="420" w:firstLineChars="200"/>
      <w:jc w:val="left"/>
    </w:pPr>
    <w:rPr>
      <w:kern w:val="0"/>
      <w:szCs w:val="21"/>
    </w:rPr>
  </w:style>
  <w:style w:type="paragraph" w:customStyle="1" w:styleId="309">
    <w:name w:val="style1"/>
    <w:basedOn w:val="1"/>
    <w:qFormat/>
    <w:uiPriority w:val="0"/>
    <w:pPr>
      <w:widowControl/>
      <w:spacing w:before="100" w:beforeAutospacing="1" w:after="100" w:afterAutospacing="1" w:line="255" w:lineRule="atLeast"/>
      <w:jc w:val="left"/>
    </w:pPr>
    <w:rPr>
      <w:rFonts w:ascii="宋体" w:hAnsi="宋体" w:cs="宋体"/>
      <w:kern w:val="0"/>
      <w:sz w:val="18"/>
      <w:szCs w:val="18"/>
    </w:rPr>
  </w:style>
  <w:style w:type="paragraph" w:customStyle="1" w:styleId="310">
    <w:name w:val="xl83"/>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b/>
      <w:bCs/>
      <w:color w:val="000000"/>
      <w:kern w:val="0"/>
      <w:sz w:val="20"/>
      <w:szCs w:val="20"/>
    </w:rPr>
  </w:style>
  <w:style w:type="paragraph" w:customStyle="1" w:styleId="311">
    <w:name w:val="Char Char Char Char Char Char"/>
    <w:basedOn w:val="1"/>
    <w:qFormat/>
    <w:uiPriority w:val="0"/>
    <w:pPr>
      <w:ind w:firstLine="200" w:firstLineChars="200"/>
    </w:pPr>
    <w:rPr>
      <w:szCs w:val="20"/>
    </w:rPr>
  </w:style>
  <w:style w:type="paragraph" w:customStyle="1" w:styleId="312">
    <w:name w:val="样式 标题 3列表编号3h33rd level + 段前: 1 行"/>
    <w:basedOn w:val="4"/>
    <w:qFormat/>
    <w:uiPriority w:val="0"/>
    <w:pPr>
      <w:keepNext w:val="0"/>
      <w:keepLines w:val="0"/>
      <w:adjustRightInd w:val="0"/>
      <w:spacing w:before="312" w:afterLines="50" w:line="360" w:lineRule="auto"/>
      <w:jc w:val="both"/>
    </w:pPr>
    <w:rPr>
      <w:rFonts w:ascii="宋体" w:eastAsia="宋体"/>
      <w:bCs w:val="0"/>
      <w:sz w:val="21"/>
      <w:szCs w:val="20"/>
    </w:rPr>
  </w:style>
  <w:style w:type="paragraph" w:customStyle="1" w:styleId="313">
    <w:name w:val="表内文字"/>
    <w:basedOn w:val="1"/>
    <w:qFormat/>
    <w:uiPriority w:val="0"/>
    <w:pPr>
      <w:tabs>
        <w:tab w:val="left" w:pos="1418"/>
      </w:tabs>
      <w:spacing w:line="360" w:lineRule="auto"/>
      <w:jc w:val="center"/>
    </w:pPr>
    <w:rPr>
      <w:rFonts w:ascii="仿宋_GB2312" w:eastAsia="仿宋_GB2312"/>
      <w:spacing w:val="-20"/>
      <w:kern w:val="0"/>
      <w:sz w:val="24"/>
    </w:rPr>
  </w:style>
  <w:style w:type="paragraph" w:customStyle="1" w:styleId="314">
    <w:name w:val="正文首行缩进1"/>
    <w:qFormat/>
    <w:uiPriority w:val="0"/>
    <w:pPr>
      <w:spacing w:after="120"/>
      <w:ind w:firstLine="420" w:firstLineChars="100"/>
    </w:pPr>
    <w:rPr>
      <w:rFonts w:ascii="Times New Roman" w:hAnsi="Times New Roman" w:eastAsia="宋体" w:cs="Times New Roman"/>
      <w:lang w:val="en-US" w:eastAsia="zh-CN" w:bidi="ar-SA"/>
    </w:rPr>
  </w:style>
  <w:style w:type="paragraph" w:customStyle="1" w:styleId="315">
    <w:name w:val="xl105"/>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316">
    <w:name w:val="Char Char1 Char"/>
    <w:basedOn w:val="1"/>
    <w:qFormat/>
    <w:uiPriority w:val="0"/>
    <w:pPr>
      <w:widowControl/>
      <w:spacing w:after="160" w:line="240" w:lineRule="exact"/>
      <w:jc w:val="left"/>
    </w:pPr>
    <w:rPr>
      <w:rFonts w:ascii="Verdana" w:hAnsi="Verdana" w:eastAsia="Times New Roman"/>
      <w:kern w:val="0"/>
      <w:sz w:val="24"/>
      <w:szCs w:val="20"/>
      <w:lang w:eastAsia="en-US"/>
    </w:rPr>
  </w:style>
  <w:style w:type="paragraph" w:customStyle="1" w:styleId="317">
    <w:name w:val="样式 正文缩进 + 首行缩进:  2 字符"/>
    <w:basedOn w:val="13"/>
    <w:qFormat/>
    <w:uiPriority w:val="0"/>
    <w:pPr>
      <w:spacing w:after="80" w:line="360" w:lineRule="auto"/>
      <w:ind w:firstLine="480" w:firstLineChars="200"/>
    </w:pPr>
    <w:rPr>
      <w:sz w:val="24"/>
    </w:rPr>
  </w:style>
  <w:style w:type="paragraph" w:customStyle="1" w:styleId="318">
    <w:name w:val="标题4"/>
    <w:basedOn w:val="1"/>
    <w:qFormat/>
    <w:uiPriority w:val="0"/>
    <w:pPr>
      <w:autoSpaceDE w:val="0"/>
      <w:autoSpaceDN w:val="0"/>
      <w:adjustRightInd w:val="0"/>
      <w:snapToGrid w:val="0"/>
      <w:spacing w:line="300" w:lineRule="auto"/>
      <w:jc w:val="left"/>
      <w:textAlignment w:val="baseline"/>
      <w:outlineLvl w:val="0"/>
    </w:pPr>
    <w:rPr>
      <w:rFonts w:ascii="黑体" w:hAnsi="Arial" w:eastAsia="黑体"/>
      <w:spacing w:val="30"/>
      <w:kern w:val="0"/>
      <w:sz w:val="28"/>
    </w:rPr>
  </w:style>
  <w:style w:type="paragraph" w:customStyle="1" w:styleId="319">
    <w:name w:val="样式22"/>
    <w:basedOn w:val="4"/>
    <w:qFormat/>
    <w:uiPriority w:val="0"/>
    <w:pPr>
      <w:tabs>
        <w:tab w:val="left" w:pos="1080"/>
      </w:tabs>
      <w:spacing w:before="0" w:after="0" w:line="240" w:lineRule="auto"/>
      <w:ind w:left="1260" w:hanging="420"/>
      <w:jc w:val="both"/>
    </w:pPr>
    <w:rPr>
      <w:rFonts w:eastAsia="宋体"/>
      <w:sz w:val="28"/>
    </w:rPr>
  </w:style>
  <w:style w:type="paragraph" w:customStyle="1" w:styleId="320">
    <w:name w:val="xl99"/>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321">
    <w:name w:val="xl103"/>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b/>
      <w:bCs/>
      <w:color w:val="000000"/>
      <w:kern w:val="0"/>
      <w:sz w:val="20"/>
      <w:szCs w:val="20"/>
    </w:rPr>
  </w:style>
  <w:style w:type="paragraph" w:customStyle="1" w:styleId="322">
    <w:name w:val="xl84"/>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b/>
      <w:bCs/>
      <w:color w:val="000000"/>
      <w:kern w:val="0"/>
      <w:sz w:val="20"/>
      <w:szCs w:val="20"/>
    </w:rPr>
  </w:style>
  <w:style w:type="paragraph" w:customStyle="1" w:styleId="323">
    <w:name w:val="样式7"/>
    <w:basedOn w:val="1"/>
    <w:qFormat/>
    <w:uiPriority w:val="0"/>
    <w:pPr>
      <w:spacing w:beforeLines="30" w:afterLines="30" w:line="480" w:lineRule="exact"/>
      <w:ind w:left="840" w:leftChars="400" w:firstLine="480" w:firstLineChars="200"/>
    </w:pPr>
    <w:rPr>
      <w:rFonts w:cs="宋体"/>
      <w:sz w:val="24"/>
    </w:rPr>
  </w:style>
  <w:style w:type="paragraph" w:customStyle="1" w:styleId="324">
    <w:name w:val="xl87"/>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325">
    <w:name w:val="xl85"/>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326">
    <w:name w:val="xl93"/>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color w:val="000000"/>
      <w:kern w:val="0"/>
      <w:sz w:val="20"/>
      <w:szCs w:val="20"/>
    </w:rPr>
  </w:style>
  <w:style w:type="paragraph" w:customStyle="1" w:styleId="327">
    <w:name w:val="xl89"/>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color w:val="000000"/>
      <w:kern w:val="0"/>
      <w:sz w:val="20"/>
      <w:szCs w:val="20"/>
    </w:rPr>
  </w:style>
  <w:style w:type="paragraph" w:customStyle="1" w:styleId="328">
    <w:name w:val="xl26"/>
    <w:basedOn w:val="1"/>
    <w:qFormat/>
    <w:uiPriority w:val="0"/>
    <w:pPr>
      <w:widowControl/>
      <w:spacing w:before="100" w:beforeAutospacing="1" w:after="100" w:afterAutospacing="1"/>
      <w:jc w:val="center"/>
    </w:pPr>
    <w:rPr>
      <w:rFonts w:ascii="仿宋_GB2312" w:hAnsi="宋体" w:eastAsia="仿宋_GB2312"/>
      <w:b/>
      <w:bCs/>
      <w:kern w:val="0"/>
      <w:sz w:val="24"/>
    </w:rPr>
  </w:style>
  <w:style w:type="paragraph" w:customStyle="1" w:styleId="329">
    <w:name w:val="列出段落211"/>
    <w:basedOn w:val="1"/>
    <w:qFormat/>
    <w:uiPriority w:val="0"/>
    <w:pPr>
      <w:kinsoku w:val="0"/>
      <w:overflowPunct w:val="0"/>
      <w:snapToGrid w:val="0"/>
      <w:spacing w:line="360" w:lineRule="auto"/>
      <w:ind w:firstLine="420" w:firstLineChars="200"/>
      <w:jc w:val="left"/>
    </w:pPr>
    <w:rPr>
      <w:kern w:val="0"/>
      <w:szCs w:val="21"/>
    </w:rPr>
  </w:style>
  <w:style w:type="paragraph" w:customStyle="1" w:styleId="330">
    <w:name w:val="xl77"/>
    <w:basedOn w:val="1"/>
    <w:qFormat/>
    <w:uiPriority w:val="0"/>
    <w:pPr>
      <w:widowControl/>
      <w:shd w:val="clear" w:color="000000" w:fill="FFFFFF"/>
      <w:spacing w:before="100" w:beforeAutospacing="1" w:after="100" w:afterAutospacing="1"/>
      <w:jc w:val="left"/>
    </w:pPr>
    <w:rPr>
      <w:rFonts w:ascii="宋体" w:hAnsi="宋体" w:cs="宋体"/>
      <w:kern w:val="0"/>
      <w:sz w:val="20"/>
      <w:szCs w:val="20"/>
    </w:rPr>
  </w:style>
  <w:style w:type="paragraph" w:customStyle="1" w:styleId="331">
    <w:name w:val="Char"/>
    <w:basedOn w:val="1"/>
    <w:qFormat/>
    <w:uiPriority w:val="0"/>
    <w:rPr>
      <w:rFonts w:ascii="仿宋_GB2312" w:eastAsia="仿宋_GB2312"/>
      <w:b/>
      <w:sz w:val="32"/>
      <w:szCs w:val="32"/>
    </w:rPr>
  </w:style>
  <w:style w:type="paragraph" w:customStyle="1" w:styleId="332">
    <w:name w:val="xl2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kern w:val="0"/>
      <w:sz w:val="20"/>
      <w:szCs w:val="20"/>
    </w:rPr>
  </w:style>
  <w:style w:type="paragraph" w:customStyle="1" w:styleId="333">
    <w:name w:val="小标题 1"/>
    <w:basedOn w:val="1"/>
    <w:qFormat/>
    <w:uiPriority w:val="0"/>
    <w:pPr>
      <w:autoSpaceDE w:val="0"/>
      <w:autoSpaceDN w:val="0"/>
      <w:adjustRightInd w:val="0"/>
      <w:spacing w:line="360" w:lineRule="atLeast"/>
    </w:pPr>
    <w:rPr>
      <w:rFonts w:ascii="文鼎粗黑" w:eastAsia="文鼎粗黑"/>
      <w:kern w:val="0"/>
      <w:sz w:val="22"/>
      <w:szCs w:val="20"/>
    </w:rPr>
  </w:style>
  <w:style w:type="paragraph" w:customStyle="1" w:styleId="334">
    <w:name w:val="标题1"/>
    <w:basedOn w:val="2"/>
    <w:next w:val="1"/>
    <w:qFormat/>
    <w:uiPriority w:val="0"/>
    <w:pPr>
      <w:numPr>
        <w:ilvl w:val="0"/>
        <w:numId w:val="2"/>
      </w:numPr>
      <w:spacing w:before="0" w:after="0" w:line="360" w:lineRule="auto"/>
      <w:jc w:val="left"/>
    </w:pPr>
    <w:rPr>
      <w:rFonts w:ascii="华文中宋" w:hAnsi="华文中宋" w:eastAsia="华文中宋"/>
      <w:szCs w:val="36"/>
    </w:rPr>
  </w:style>
  <w:style w:type="paragraph" w:customStyle="1" w:styleId="335">
    <w:name w:val="Char Char Char Char Char Char1"/>
    <w:basedOn w:val="1"/>
    <w:qFormat/>
    <w:uiPriority w:val="0"/>
    <w:pPr>
      <w:spacing w:line="360" w:lineRule="auto"/>
      <w:ind w:firstLine="200" w:firstLineChars="200"/>
    </w:pPr>
    <w:rPr>
      <w:rFonts w:ascii="Tahoma" w:hAnsi="Tahoma" w:cs="Tahoma"/>
      <w:sz w:val="24"/>
    </w:rPr>
  </w:style>
  <w:style w:type="paragraph" w:customStyle="1" w:styleId="336">
    <w:name w:val="ÕýÎÄ 1"/>
    <w:basedOn w:val="1"/>
    <w:qFormat/>
    <w:uiPriority w:val="0"/>
    <w:pPr>
      <w:widowControl/>
      <w:overflowPunct w:val="0"/>
      <w:autoSpaceDE w:val="0"/>
      <w:autoSpaceDN w:val="0"/>
      <w:adjustRightInd w:val="0"/>
      <w:snapToGrid w:val="0"/>
      <w:spacing w:before="80" w:after="80" w:line="360" w:lineRule="auto"/>
      <w:ind w:left="1417"/>
      <w:textAlignment w:val="baseline"/>
    </w:pPr>
    <w:rPr>
      <w:kern w:val="0"/>
      <w:szCs w:val="20"/>
    </w:rPr>
  </w:style>
  <w:style w:type="paragraph" w:customStyle="1" w:styleId="337">
    <w:name w:val="Figure"/>
    <w:basedOn w:val="1"/>
    <w:next w:val="338"/>
    <w:qFormat/>
    <w:uiPriority w:val="0"/>
    <w:pPr>
      <w:keepNext/>
      <w:keepLines/>
      <w:ind w:left="1134"/>
      <w:jc w:val="center"/>
    </w:pPr>
  </w:style>
  <w:style w:type="paragraph" w:customStyle="1" w:styleId="338">
    <w:name w:val="Figure Description"/>
    <w:basedOn w:val="337"/>
    <w:next w:val="112"/>
    <w:qFormat/>
    <w:uiPriority w:val="0"/>
    <w:pPr>
      <w:tabs>
        <w:tab w:val="left" w:pos="680"/>
      </w:tabs>
      <w:spacing w:afterLines="100"/>
    </w:pPr>
    <w:rPr>
      <w:sz w:val="18"/>
    </w:rPr>
  </w:style>
  <w:style w:type="paragraph" w:customStyle="1" w:styleId="339">
    <w:name w:val="±íÉí"/>
    <w:basedOn w:val="1"/>
    <w:qFormat/>
    <w:uiPriority w:val="0"/>
    <w:pPr>
      <w:widowControl/>
      <w:overflowPunct w:val="0"/>
      <w:autoSpaceDE w:val="0"/>
      <w:autoSpaceDN w:val="0"/>
      <w:adjustRightInd w:val="0"/>
      <w:spacing w:line="300" w:lineRule="auto"/>
      <w:jc w:val="left"/>
      <w:textAlignment w:val="baseline"/>
    </w:pPr>
    <w:rPr>
      <w:kern w:val="0"/>
      <w:sz w:val="18"/>
      <w:szCs w:val="20"/>
    </w:rPr>
  </w:style>
  <w:style w:type="paragraph" w:customStyle="1" w:styleId="340">
    <w:name w:val="xl97"/>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341">
    <w:name w:val="样式 楷体_GB2312 小四 Char Char Char Char Char Char Char Char Char Char Char Char"/>
    <w:basedOn w:val="1"/>
    <w:next w:val="1"/>
    <w:qFormat/>
    <w:uiPriority w:val="0"/>
    <w:pPr>
      <w:spacing w:line="360" w:lineRule="auto"/>
    </w:pPr>
    <w:rPr>
      <w:rFonts w:ascii="楷体_GB2312" w:eastAsia="楷体_GB2312"/>
      <w:sz w:val="24"/>
    </w:rPr>
  </w:style>
  <w:style w:type="paragraph" w:customStyle="1" w:styleId="342">
    <w:name w:val="p19"/>
    <w:basedOn w:val="1"/>
    <w:qFormat/>
    <w:uiPriority w:val="0"/>
    <w:pPr>
      <w:widowControl/>
      <w:spacing w:beforeLines="100" w:afterLines="100"/>
      <w:ind w:left="1134"/>
    </w:pPr>
    <w:rPr>
      <w:kern w:val="0"/>
      <w:szCs w:val="21"/>
    </w:rPr>
  </w:style>
  <w:style w:type="paragraph" w:customStyle="1" w:styleId="343">
    <w:name w:val="正文文本2"/>
    <w:basedOn w:val="1"/>
    <w:qFormat/>
    <w:uiPriority w:val="0"/>
    <w:pPr>
      <w:autoSpaceDE w:val="0"/>
      <w:autoSpaceDN w:val="0"/>
      <w:adjustRightInd w:val="0"/>
      <w:spacing w:before="60" w:after="60" w:line="360" w:lineRule="auto"/>
      <w:ind w:firstLine="425" w:firstLineChars="200"/>
      <w:textAlignment w:val="baseline"/>
    </w:pPr>
    <w:rPr>
      <w:rFonts w:ascii="宋体" w:hAnsi="Tms Rmn"/>
      <w:kern w:val="0"/>
      <w:sz w:val="24"/>
      <w:szCs w:val="20"/>
    </w:rPr>
  </w:style>
  <w:style w:type="paragraph" w:customStyle="1" w:styleId="344">
    <w:name w:val="xl81"/>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color w:val="000000"/>
      <w:kern w:val="0"/>
      <w:sz w:val="20"/>
      <w:szCs w:val="20"/>
    </w:rPr>
  </w:style>
  <w:style w:type="paragraph" w:customStyle="1" w:styleId="345">
    <w:name w:val="xl111"/>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b/>
      <w:bCs/>
      <w:color w:val="000000"/>
      <w:kern w:val="0"/>
      <w:sz w:val="20"/>
      <w:szCs w:val="20"/>
    </w:rPr>
  </w:style>
  <w:style w:type="paragraph" w:customStyle="1" w:styleId="346">
    <w:name w:val="±íÏî"/>
    <w:basedOn w:val="1"/>
    <w:qFormat/>
    <w:uiPriority w:val="0"/>
    <w:pPr>
      <w:widowControl/>
      <w:overflowPunct w:val="0"/>
      <w:autoSpaceDE w:val="0"/>
      <w:autoSpaceDN w:val="0"/>
      <w:adjustRightInd w:val="0"/>
      <w:snapToGrid w:val="0"/>
      <w:spacing w:line="300" w:lineRule="auto"/>
      <w:jc w:val="center"/>
      <w:textAlignment w:val="baseline"/>
    </w:pPr>
    <w:rPr>
      <w:kern w:val="0"/>
      <w:sz w:val="18"/>
      <w:szCs w:val="20"/>
    </w:rPr>
  </w:style>
  <w:style w:type="paragraph" w:customStyle="1" w:styleId="347">
    <w:name w:val="xl114"/>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b/>
      <w:bCs/>
      <w:color w:val="000000"/>
      <w:kern w:val="0"/>
      <w:sz w:val="20"/>
      <w:szCs w:val="20"/>
    </w:rPr>
  </w:style>
  <w:style w:type="paragraph" w:customStyle="1" w:styleId="348">
    <w:name w:val="Char Char11"/>
    <w:basedOn w:val="1"/>
    <w:qFormat/>
    <w:uiPriority w:val="0"/>
    <w:pPr>
      <w:widowControl/>
      <w:jc w:val="left"/>
    </w:pPr>
    <w:rPr>
      <w:sz w:val="36"/>
    </w:rPr>
  </w:style>
  <w:style w:type="paragraph" w:customStyle="1" w:styleId="349">
    <w:name w:val="xl80"/>
    <w:basedOn w:val="1"/>
    <w:qFormat/>
    <w:uiPriority w:val="0"/>
    <w:pPr>
      <w:widowControl/>
      <w:shd w:val="clear" w:color="000000" w:fill="FFFFFF"/>
      <w:spacing w:before="100" w:beforeAutospacing="1" w:after="100" w:afterAutospacing="1"/>
      <w:jc w:val="center"/>
    </w:pPr>
    <w:rPr>
      <w:rFonts w:ascii="宋体" w:hAnsi="宋体" w:cs="宋体"/>
      <w:kern w:val="0"/>
      <w:sz w:val="20"/>
      <w:szCs w:val="20"/>
    </w:rPr>
  </w:style>
  <w:style w:type="paragraph" w:customStyle="1" w:styleId="350">
    <w:name w:val="xl94"/>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351">
    <w:name w:val="正文符号1"/>
    <w:basedOn w:val="266"/>
    <w:qFormat/>
    <w:uiPriority w:val="0"/>
    <w:pPr>
      <w:tabs>
        <w:tab w:val="left" w:pos="1080"/>
      </w:tabs>
      <w:ind w:left="1134" w:firstLine="0" w:firstLineChars="0"/>
    </w:pPr>
  </w:style>
  <w:style w:type="paragraph" w:customStyle="1" w:styleId="352">
    <w:name w:val="列项——"/>
    <w:qFormat/>
    <w:uiPriority w:val="0"/>
    <w:pPr>
      <w:widowControl w:val="0"/>
      <w:tabs>
        <w:tab w:val="left" w:pos="854"/>
      </w:tabs>
      <w:ind w:left="200" w:leftChars="200" w:hanging="200" w:hangingChars="200"/>
      <w:jc w:val="both"/>
    </w:pPr>
    <w:rPr>
      <w:rFonts w:ascii="宋体" w:hAnsi="Times New Roman" w:eastAsia="宋体" w:cs="Times New Roman"/>
      <w:sz w:val="21"/>
      <w:lang w:val="en-US" w:eastAsia="zh-CN" w:bidi="ar-SA"/>
    </w:rPr>
  </w:style>
  <w:style w:type="paragraph" w:customStyle="1" w:styleId="353">
    <w:name w:val="itemlistintable"/>
    <w:basedOn w:val="1"/>
    <w:qFormat/>
    <w:uiPriority w:val="0"/>
    <w:pPr>
      <w:widowControl/>
      <w:spacing w:before="100" w:beforeAutospacing="1" w:after="100" w:afterAutospacing="1"/>
      <w:jc w:val="left"/>
    </w:pPr>
    <w:rPr>
      <w:rFonts w:ascii="宋体" w:hAnsi="宋体" w:cs="宋体"/>
      <w:kern w:val="0"/>
      <w:sz w:val="24"/>
    </w:rPr>
  </w:style>
  <w:style w:type="paragraph" w:customStyle="1" w:styleId="354">
    <w:name w:val="xl82"/>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b/>
      <w:bCs/>
      <w:color w:val="000000"/>
      <w:kern w:val="0"/>
      <w:sz w:val="20"/>
      <w:szCs w:val="20"/>
    </w:rPr>
  </w:style>
  <w:style w:type="paragraph" w:customStyle="1" w:styleId="355">
    <w:name w:val="段"/>
    <w:qFormat/>
    <w:uiPriority w:val="0"/>
    <w:pPr>
      <w:autoSpaceDE w:val="0"/>
      <w:autoSpaceDN w:val="0"/>
      <w:ind w:firstLine="200" w:firstLineChars="200"/>
      <w:jc w:val="both"/>
    </w:pPr>
    <w:rPr>
      <w:rFonts w:ascii="宋体" w:hAnsi="Times New Roman" w:eastAsia="宋体" w:cs="Times New Roman"/>
      <w:sz w:val="21"/>
      <w:lang w:val="en-US" w:eastAsia="zh-CN" w:bidi="ar-SA"/>
    </w:rPr>
  </w:style>
  <w:style w:type="paragraph" w:customStyle="1" w:styleId="356">
    <w:name w:val="xl112"/>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b/>
      <w:bCs/>
      <w:color w:val="000000"/>
      <w:kern w:val="0"/>
      <w:sz w:val="20"/>
      <w:szCs w:val="20"/>
    </w:rPr>
  </w:style>
  <w:style w:type="paragraph" w:customStyle="1" w:styleId="357">
    <w:name w:val="xl95"/>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4"/>
    </w:rPr>
  </w:style>
  <w:style w:type="paragraph" w:customStyle="1" w:styleId="358">
    <w:name w:val="Char Char Char Char"/>
    <w:basedOn w:val="1"/>
    <w:qFormat/>
    <w:uiPriority w:val="0"/>
    <w:pPr>
      <w:widowControl/>
      <w:spacing w:line="400" w:lineRule="exact"/>
      <w:jc w:val="center"/>
    </w:pPr>
    <w:rPr>
      <w:rFonts w:ascii="Verdana" w:hAnsi="Verdana"/>
      <w:kern w:val="0"/>
      <w:szCs w:val="20"/>
      <w:lang w:eastAsia="en-US"/>
    </w:rPr>
  </w:style>
  <w:style w:type="paragraph" w:customStyle="1" w:styleId="359">
    <w:name w:val="È±Ê¡ÎÄ±¾"/>
    <w:basedOn w:val="1"/>
    <w:qFormat/>
    <w:uiPriority w:val="0"/>
    <w:pPr>
      <w:widowControl/>
      <w:overflowPunct w:val="0"/>
      <w:autoSpaceDE w:val="0"/>
      <w:autoSpaceDN w:val="0"/>
      <w:adjustRightInd w:val="0"/>
      <w:snapToGrid w:val="0"/>
      <w:spacing w:line="360" w:lineRule="auto"/>
      <w:textAlignment w:val="baseline"/>
    </w:pPr>
    <w:rPr>
      <w:kern w:val="0"/>
      <w:szCs w:val="20"/>
    </w:rPr>
  </w:style>
  <w:style w:type="paragraph" w:customStyle="1" w:styleId="360">
    <w:name w:val="图片"/>
    <w:basedOn w:val="1"/>
    <w:next w:val="1"/>
    <w:qFormat/>
    <w:uiPriority w:val="0"/>
    <w:pPr>
      <w:jc w:val="center"/>
    </w:pPr>
  </w:style>
  <w:style w:type="paragraph" w:customStyle="1" w:styleId="361">
    <w:name w:val="Item Step in Table"/>
    <w:basedOn w:val="1"/>
    <w:qFormat/>
    <w:uiPriority w:val="0"/>
    <w:pPr>
      <w:tabs>
        <w:tab w:val="left" w:pos="420"/>
      </w:tabs>
      <w:ind w:left="420" w:hanging="420"/>
      <w:jc w:val="left"/>
    </w:pPr>
  </w:style>
  <w:style w:type="paragraph" w:customStyle="1" w:styleId="362">
    <w:name w:val="默认段落字体 Para Char"/>
    <w:basedOn w:val="1"/>
    <w:qFormat/>
    <w:uiPriority w:val="0"/>
    <w:rPr>
      <w:szCs w:val="20"/>
    </w:rPr>
  </w:style>
  <w:style w:type="paragraph" w:customStyle="1" w:styleId="363">
    <w:name w:val="文档正文"/>
    <w:basedOn w:val="1"/>
    <w:qFormat/>
    <w:uiPriority w:val="0"/>
    <w:pPr>
      <w:adjustRightInd w:val="0"/>
      <w:spacing w:line="312" w:lineRule="atLeast"/>
      <w:ind w:firstLine="567"/>
      <w:textAlignment w:val="baseline"/>
    </w:pPr>
    <w:rPr>
      <w:rFonts w:ascii="长城仿宋" w:eastAsia="长城仿宋"/>
      <w:kern w:val="0"/>
      <w:sz w:val="28"/>
    </w:rPr>
  </w:style>
  <w:style w:type="paragraph" w:customStyle="1" w:styleId="364">
    <w:name w:val="xl115"/>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b/>
      <w:bCs/>
      <w:color w:val="000000"/>
      <w:kern w:val="0"/>
      <w:sz w:val="20"/>
      <w:szCs w:val="20"/>
    </w:rPr>
  </w:style>
  <w:style w:type="paragraph" w:customStyle="1" w:styleId="365">
    <w:name w:val="5"/>
    <w:qFormat/>
    <w:uiPriority w:val="0"/>
    <w:rPr>
      <w:rFonts w:ascii="Times New Roman" w:hAnsi="Times New Roman" w:eastAsia="宋体" w:cs="Times New Roman"/>
      <w:kern w:val="2"/>
      <w:sz w:val="21"/>
      <w:szCs w:val="22"/>
      <w:lang w:val="en-US" w:eastAsia="zh-CN" w:bidi="ar-SA"/>
    </w:rPr>
  </w:style>
  <w:style w:type="paragraph" w:customStyle="1" w:styleId="366">
    <w:name w:val="xl104"/>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367">
    <w:name w:val="方案正文"/>
    <w:basedOn w:val="1"/>
    <w:qFormat/>
    <w:uiPriority w:val="0"/>
    <w:pPr>
      <w:adjustRightInd w:val="0"/>
      <w:snapToGrid w:val="0"/>
      <w:spacing w:beforeLines="30" w:line="420" w:lineRule="exact"/>
      <w:ind w:firstLine="567"/>
      <w:textAlignment w:val="baseline"/>
    </w:pPr>
    <w:rPr>
      <w:rFonts w:ascii="Arial" w:hAnsi="Arial" w:eastAsia="仿宋_GB2312"/>
      <w:bCs/>
      <w:snapToGrid w:val="0"/>
      <w:spacing w:val="14"/>
      <w:kern w:val="0"/>
      <w:sz w:val="24"/>
      <w:szCs w:val="20"/>
      <w:lang w:eastAsia="zh-TW"/>
    </w:rPr>
  </w:style>
  <w:style w:type="paragraph" w:customStyle="1" w:styleId="368">
    <w:name w:val="Char111"/>
    <w:basedOn w:val="1"/>
    <w:qFormat/>
    <w:uiPriority w:val="0"/>
    <w:rPr>
      <w:rFonts w:ascii="仿宋_GB2312" w:hAnsi="宋体" w:eastAsia="仿宋_GB2312" w:cs="宋体"/>
      <w:b/>
      <w:sz w:val="32"/>
      <w:szCs w:val="32"/>
    </w:rPr>
  </w:style>
  <w:style w:type="paragraph" w:customStyle="1" w:styleId="369">
    <w:name w:val="正文缩进2"/>
    <w:basedOn w:val="1"/>
    <w:qFormat/>
    <w:uiPriority w:val="0"/>
    <w:pPr>
      <w:widowControl/>
      <w:overflowPunct w:val="0"/>
      <w:autoSpaceDE w:val="0"/>
      <w:autoSpaceDN w:val="0"/>
      <w:adjustRightInd w:val="0"/>
      <w:spacing w:line="400" w:lineRule="exact"/>
      <w:ind w:firstLine="420"/>
      <w:textAlignment w:val="baseline"/>
    </w:pPr>
    <w:rPr>
      <w:kern w:val="0"/>
      <w:sz w:val="24"/>
      <w:szCs w:val="20"/>
    </w:rPr>
  </w:style>
  <w:style w:type="paragraph" w:customStyle="1" w:styleId="370">
    <w:name w:val="Item List in Table"/>
    <w:basedOn w:val="1"/>
    <w:qFormat/>
    <w:uiPriority w:val="0"/>
    <w:pPr>
      <w:numPr>
        <w:ilvl w:val="0"/>
        <w:numId w:val="3"/>
      </w:numPr>
      <w:jc w:val="left"/>
    </w:pPr>
  </w:style>
  <w:style w:type="paragraph" w:customStyle="1" w:styleId="371">
    <w:name w:val="Table Heading"/>
    <w:basedOn w:val="1"/>
    <w:qFormat/>
    <w:uiPriority w:val="0"/>
    <w:pPr>
      <w:jc w:val="center"/>
    </w:pPr>
    <w:rPr>
      <w:rFonts w:ascii="Arial" w:hAnsi="Arial" w:eastAsia="黑体"/>
      <w:b/>
    </w:rPr>
  </w:style>
  <w:style w:type="paragraph" w:customStyle="1" w:styleId="372">
    <w:name w:val="默认段落字体 Para Char Char Char Char"/>
    <w:basedOn w:val="1"/>
    <w:qFormat/>
    <w:uiPriority w:val="0"/>
    <w:pPr>
      <w:adjustRightInd w:val="0"/>
      <w:spacing w:line="360" w:lineRule="auto"/>
      <w:ind w:firstLine="1680" w:firstLineChars="200"/>
    </w:pPr>
    <w:rPr>
      <w:kern w:val="0"/>
      <w:sz w:val="24"/>
      <w:szCs w:val="20"/>
    </w:rPr>
  </w:style>
  <w:style w:type="paragraph" w:customStyle="1" w:styleId="373">
    <w:name w:val="font8"/>
    <w:basedOn w:val="1"/>
    <w:qFormat/>
    <w:uiPriority w:val="0"/>
    <w:pPr>
      <w:widowControl/>
      <w:spacing w:before="100" w:beforeAutospacing="1" w:after="100" w:afterAutospacing="1"/>
      <w:jc w:val="left"/>
    </w:pPr>
    <w:rPr>
      <w:rFonts w:ascii="宋体" w:hAnsi="宋体" w:cs="宋体"/>
      <w:b/>
      <w:bCs/>
      <w:color w:val="000000"/>
      <w:kern w:val="0"/>
      <w:sz w:val="20"/>
      <w:szCs w:val="20"/>
    </w:rPr>
  </w:style>
  <w:style w:type="paragraph" w:customStyle="1" w:styleId="374">
    <w:name w:val="xl7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kern w:val="0"/>
      <w:sz w:val="20"/>
      <w:szCs w:val="20"/>
    </w:rPr>
  </w:style>
  <w:style w:type="paragraph" w:customStyle="1" w:styleId="375">
    <w:name w:val="xl106"/>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color w:val="000000"/>
      <w:kern w:val="0"/>
      <w:sz w:val="20"/>
      <w:szCs w:val="20"/>
    </w:rPr>
  </w:style>
  <w:style w:type="paragraph" w:customStyle="1" w:styleId="376">
    <w:name w:val="Table Text"/>
    <w:basedOn w:val="1"/>
    <w:qFormat/>
    <w:uiPriority w:val="0"/>
    <w:rPr>
      <w:sz w:val="18"/>
    </w:rPr>
  </w:style>
  <w:style w:type="paragraph" w:customStyle="1" w:styleId="377">
    <w:name w:val="次小点说明"/>
    <w:basedOn w:val="13"/>
    <w:qFormat/>
    <w:uiPriority w:val="0"/>
    <w:pPr>
      <w:tabs>
        <w:tab w:val="left" w:pos="720"/>
      </w:tabs>
      <w:spacing w:line="360" w:lineRule="auto"/>
      <w:ind w:left="777" w:hanging="417"/>
    </w:pPr>
    <w:rPr>
      <w:sz w:val="24"/>
    </w:rPr>
  </w:style>
  <w:style w:type="paragraph" w:customStyle="1" w:styleId="378">
    <w:name w:val="xl101"/>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379">
    <w:name w:val="此正文"/>
    <w:basedOn w:val="1"/>
    <w:qFormat/>
    <w:uiPriority w:val="0"/>
    <w:pPr>
      <w:spacing w:line="360" w:lineRule="auto"/>
      <w:ind w:firstLine="200" w:firstLineChars="200"/>
    </w:pPr>
    <w:rPr>
      <w:sz w:val="24"/>
    </w:rPr>
  </w:style>
  <w:style w:type="paragraph" w:customStyle="1" w:styleId="380">
    <w:name w:val="方案标题4"/>
    <w:basedOn w:val="5"/>
    <w:qFormat/>
    <w:uiPriority w:val="0"/>
    <w:pPr>
      <w:keepNext w:val="0"/>
      <w:keepLines w:val="0"/>
      <w:adjustRightInd w:val="0"/>
      <w:snapToGrid w:val="0"/>
      <w:spacing w:before="60" w:after="0" w:line="360" w:lineRule="auto"/>
      <w:jc w:val="left"/>
      <w:outlineLvl w:val="4"/>
    </w:pPr>
    <w:rPr>
      <w:rFonts w:eastAsia="宋体"/>
      <w:b w:val="0"/>
      <w:spacing w:val="10"/>
      <w:sz w:val="24"/>
      <w:szCs w:val="20"/>
    </w:rPr>
  </w:style>
  <w:style w:type="paragraph" w:customStyle="1" w:styleId="381">
    <w:name w:val="xl102"/>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b/>
      <w:bCs/>
      <w:color w:val="000000"/>
      <w:kern w:val="0"/>
      <w:sz w:val="20"/>
      <w:szCs w:val="20"/>
    </w:rPr>
  </w:style>
  <w:style w:type="paragraph" w:customStyle="1" w:styleId="382">
    <w:name w:val="xl110"/>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b/>
      <w:bCs/>
      <w:color w:val="000000"/>
      <w:kern w:val="0"/>
      <w:sz w:val="20"/>
      <w:szCs w:val="20"/>
    </w:rPr>
  </w:style>
  <w:style w:type="paragraph" w:customStyle="1" w:styleId="383">
    <w:name w:val="列表1"/>
    <w:basedOn w:val="1"/>
    <w:qFormat/>
    <w:uiPriority w:val="0"/>
    <w:pPr>
      <w:adjustRightInd w:val="0"/>
      <w:spacing w:line="360" w:lineRule="auto"/>
      <w:ind w:left="902" w:hanging="482"/>
      <w:textAlignment w:val="baseline"/>
    </w:pPr>
    <w:rPr>
      <w:rFonts w:ascii="昆仑仿宋" w:eastAsia="昆仑仿宋"/>
      <w:kern w:val="0"/>
      <w:szCs w:val="20"/>
    </w:rPr>
  </w:style>
  <w:style w:type="paragraph" w:customStyle="1" w:styleId="384">
    <w:name w:val="项目正文"/>
    <w:basedOn w:val="1"/>
    <w:qFormat/>
    <w:uiPriority w:val="0"/>
    <w:pPr>
      <w:ind w:left="420" w:hanging="420"/>
    </w:pPr>
    <w:rPr>
      <w:sz w:val="28"/>
      <w:szCs w:val="20"/>
    </w:rPr>
  </w:style>
  <w:style w:type="paragraph" w:customStyle="1" w:styleId="385">
    <w:name w:val="xl98"/>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color w:val="000000"/>
      <w:kern w:val="0"/>
      <w:sz w:val="20"/>
      <w:szCs w:val="20"/>
    </w:rPr>
  </w:style>
  <w:style w:type="paragraph" w:customStyle="1" w:styleId="386">
    <w:name w:val="xl86"/>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b/>
      <w:bCs/>
      <w:color w:val="000000"/>
      <w:kern w:val="0"/>
      <w:sz w:val="20"/>
      <w:szCs w:val="20"/>
    </w:rPr>
  </w:style>
  <w:style w:type="paragraph" w:customStyle="1" w:styleId="387">
    <w:name w:val="正文2 Char Char Char Char Char Char Char Char Char Char Char Char1 Char Char Char Char Char Char Char Char1 Char Char Char Char Char Char Char Char Char"/>
    <w:basedOn w:val="1"/>
    <w:qFormat/>
    <w:uiPriority w:val="0"/>
    <w:pPr>
      <w:widowControl/>
      <w:spacing w:line="400" w:lineRule="exact"/>
      <w:jc w:val="center"/>
    </w:pPr>
    <w:rPr>
      <w:rFonts w:ascii="Verdana" w:hAnsi="Verdana"/>
      <w:kern w:val="0"/>
      <w:szCs w:val="20"/>
      <w:lang w:eastAsia="en-US"/>
    </w:rPr>
  </w:style>
  <w:style w:type="paragraph" w:customStyle="1" w:styleId="388">
    <w:name w:val="段落正文 Char Char"/>
    <w:basedOn w:val="1"/>
    <w:qFormat/>
    <w:uiPriority w:val="0"/>
    <w:pPr>
      <w:spacing w:line="360" w:lineRule="auto"/>
      <w:ind w:firstLine="461" w:firstLineChars="192"/>
    </w:pPr>
    <w:rPr>
      <w:rFonts w:ascii="宋体" w:hAnsi="宋体"/>
      <w:sz w:val="24"/>
    </w:rPr>
  </w:style>
  <w:style w:type="paragraph" w:customStyle="1" w:styleId="389">
    <w:name w:val="xl73"/>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textAlignment w:val="center"/>
    </w:pPr>
    <w:rPr>
      <w:rFonts w:ascii="宋体" w:hAnsi="宋体"/>
      <w:kern w:val="0"/>
      <w:sz w:val="20"/>
      <w:szCs w:val="20"/>
    </w:rPr>
  </w:style>
  <w:style w:type="paragraph" w:customStyle="1" w:styleId="390">
    <w:name w:val="p18"/>
    <w:basedOn w:val="1"/>
    <w:qFormat/>
    <w:uiPriority w:val="0"/>
    <w:pPr>
      <w:widowControl/>
      <w:spacing w:afterLines="100"/>
      <w:ind w:left="1134"/>
      <w:jc w:val="center"/>
    </w:pPr>
    <w:rPr>
      <w:kern w:val="0"/>
      <w:sz w:val="18"/>
      <w:szCs w:val="18"/>
    </w:rPr>
  </w:style>
  <w:style w:type="paragraph" w:customStyle="1" w:styleId="391">
    <w:name w:val="xl7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b/>
      <w:bCs/>
      <w:kern w:val="0"/>
      <w:sz w:val="20"/>
      <w:szCs w:val="20"/>
    </w:rPr>
  </w:style>
  <w:style w:type="paragraph" w:customStyle="1" w:styleId="392">
    <w:name w:val="xl76"/>
    <w:basedOn w:val="1"/>
    <w:qFormat/>
    <w:uiPriority w:val="0"/>
    <w:pPr>
      <w:widowControl/>
      <w:shd w:val="clear" w:color="000000" w:fill="FFFFFF"/>
      <w:spacing w:before="100" w:beforeAutospacing="1" w:after="100" w:afterAutospacing="1"/>
      <w:jc w:val="left"/>
    </w:pPr>
    <w:rPr>
      <w:rFonts w:ascii="宋体" w:hAnsi="宋体" w:cs="宋体"/>
      <w:kern w:val="0"/>
      <w:sz w:val="24"/>
    </w:rPr>
  </w:style>
  <w:style w:type="paragraph" w:customStyle="1" w:styleId="393">
    <w:name w:val="±íÌâ"/>
    <w:basedOn w:val="1"/>
    <w:qFormat/>
    <w:uiPriority w:val="0"/>
    <w:pPr>
      <w:keepNext/>
      <w:widowControl/>
      <w:overflowPunct w:val="0"/>
      <w:autoSpaceDE w:val="0"/>
      <w:autoSpaceDN w:val="0"/>
      <w:adjustRightInd w:val="0"/>
      <w:snapToGrid w:val="0"/>
      <w:spacing w:before="80" w:after="80" w:line="360" w:lineRule="auto"/>
      <w:ind w:left="1417"/>
      <w:jc w:val="center"/>
      <w:textAlignment w:val="baseline"/>
    </w:pPr>
    <w:rPr>
      <w:rFonts w:ascii="Arial" w:hAnsi="Arial"/>
      <w:kern w:val="0"/>
      <w:sz w:val="18"/>
      <w:szCs w:val="20"/>
    </w:rPr>
  </w:style>
  <w:style w:type="paragraph" w:customStyle="1" w:styleId="394">
    <w:name w:val="Char2"/>
    <w:basedOn w:val="1"/>
    <w:qFormat/>
    <w:uiPriority w:val="0"/>
    <w:pPr>
      <w:spacing w:line="240" w:lineRule="atLeast"/>
      <w:ind w:left="420" w:firstLine="420"/>
    </w:pPr>
  </w:style>
  <w:style w:type="paragraph" w:customStyle="1" w:styleId="395">
    <w:name w:val="xl96"/>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color w:val="000000"/>
      <w:kern w:val="0"/>
      <w:sz w:val="20"/>
      <w:szCs w:val="20"/>
    </w:rPr>
  </w:style>
  <w:style w:type="table" w:customStyle="1" w:styleId="396">
    <w:name w:val="网格型1"/>
    <w:basedOn w:val="51"/>
    <w:unhideWhenUsed/>
    <w:qFormat/>
    <w:uiPriority w:val="9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397">
    <w:name w:val="NormalCharacter"/>
    <w:semiHidden/>
    <w:qFormat/>
    <w:uiPriority w:val="0"/>
    <w:rPr>
      <w:kern w:val="2"/>
      <w:sz w:val="21"/>
      <w:szCs w:val="24"/>
      <w:lang w:val="en-US" w:eastAsia="zh-CN" w:bidi="ar-SA"/>
    </w:rPr>
  </w:style>
  <w:style w:type="character" w:customStyle="1" w:styleId="398">
    <w:name w:val="font121"/>
    <w:basedOn w:val="53"/>
    <w:qFormat/>
    <w:uiPriority w:val="0"/>
    <w:rPr>
      <w:rFonts w:hint="eastAsia" w:ascii="微软雅黑" w:hAnsi="微软雅黑" w:eastAsia="微软雅黑" w:cs="微软雅黑"/>
      <w:color w:val="000000"/>
      <w:sz w:val="20"/>
      <w:szCs w:val="20"/>
      <w:u w:val="none"/>
    </w:rPr>
  </w:style>
  <w:style w:type="paragraph" w:customStyle="1" w:styleId="399">
    <w:name w:val="表格文字"/>
    <w:basedOn w:val="1"/>
    <w:next w:val="20"/>
    <w:qFormat/>
    <w:uiPriority w:val="0"/>
    <w:pPr>
      <w:autoSpaceDE w:val="0"/>
      <w:autoSpaceDN w:val="0"/>
      <w:adjustRightInd w:val="0"/>
      <w:spacing w:line="420" w:lineRule="atLeast"/>
      <w:textAlignment w:val="baseline"/>
    </w:pPr>
    <w:rPr>
      <w:color w:val="000000"/>
      <w:kern w:val="0"/>
    </w:rPr>
  </w:style>
  <w:style w:type="paragraph" w:customStyle="1" w:styleId="400">
    <w:name w:val="List Paragraph"/>
    <w:basedOn w:val="1"/>
    <w:qFormat/>
    <w:uiPriority w:val="34"/>
    <w:pPr>
      <w:ind w:firstLine="420" w:firstLineChars="200"/>
    </w:pPr>
  </w:style>
  <w:style w:type="table" w:customStyle="1" w:styleId="401">
    <w:name w:val="Table Normal"/>
    <w:semiHidden/>
    <w:unhideWhenUsed/>
    <w:qFormat/>
    <w:uiPriority w:val="0"/>
    <w:tblPr>
      <w:tblCellMar>
        <w:top w:w="0" w:type="dxa"/>
        <w:left w:w="0" w:type="dxa"/>
        <w:bottom w:w="0" w:type="dxa"/>
        <w:right w:w="0" w:type="dxa"/>
      </w:tblCellMar>
    </w:tblPr>
  </w:style>
  <w:style w:type="paragraph" w:customStyle="1" w:styleId="402">
    <w:name w:val="_Style 1"/>
    <w:qFormat/>
    <w:uiPriority w:val="99"/>
    <w:rPr>
      <w:rFonts w:ascii="Times New Roman" w:hAnsi="Times New Roman" w:eastAsia="宋体" w:cs="Times New Roman"/>
      <w:kern w:val="2"/>
      <w:sz w:val="28"/>
      <w:szCs w:val="22"/>
      <w:lang w:val="en-US" w:eastAsia="zh-CN" w:bidi="ar-SA"/>
    </w:rPr>
  </w:style>
  <w:style w:type="paragraph" w:customStyle="1" w:styleId="403">
    <w:name w:val="_Style 2"/>
    <w:basedOn w:val="1"/>
    <w:qFormat/>
    <w:uiPriority w:val="99"/>
    <w:pPr>
      <w:spacing w:line="360" w:lineRule="auto"/>
      <w:ind w:firstLine="420" w:firstLineChars="200"/>
    </w:pPr>
  </w:style>
  <w:style w:type="paragraph" w:customStyle="1" w:styleId="404">
    <w:name w:val="章正文"/>
    <w:basedOn w:val="1"/>
    <w:qFormat/>
    <w:uiPriority w:val="0"/>
    <w:pPr>
      <w:spacing w:beforeLines="50" w:after="120" w:line="300" w:lineRule="auto"/>
      <w:ind w:firstLine="480"/>
    </w:pPr>
    <w:rPr>
      <w:rFonts w:ascii="Helvetica" w:hAnsi="Helvetica"/>
    </w:rPr>
  </w:style>
  <w:style w:type="paragraph" w:customStyle="1" w:styleId="405">
    <w:name w:val="正文+首行缩进"/>
    <w:basedOn w:val="1"/>
    <w:qFormat/>
    <w:uiPriority w:val="0"/>
    <w:pPr>
      <w:spacing w:line="360" w:lineRule="auto"/>
      <w:ind w:firstLine="200" w:firstLineChars="200"/>
    </w:pPr>
    <w:rPr>
      <w:rFonts w:ascii="宋体" w:hAnsi="宋体"/>
      <w:szCs w:val="28"/>
    </w:rPr>
  </w:style>
  <w:style w:type="paragraph" w:customStyle="1" w:styleId="406">
    <w:name w:val="正文_4"/>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407">
    <w:name w:val="目录 51"/>
    <w:next w:val="1"/>
    <w:qFormat/>
    <w:uiPriority w:val="0"/>
    <w:pPr>
      <w:wordWrap w:val="0"/>
      <w:ind w:left="1275"/>
      <w:jc w:val="both"/>
    </w:pPr>
    <w:rPr>
      <w:rFonts w:ascii="Times New Roman" w:hAnsi="Times New Roman" w:eastAsia="宋体" w:cs="Times New Roman"/>
      <w:sz w:val="21"/>
      <w:lang w:val="en-US" w:eastAsia="zh-CN" w:bidi="ar-SA"/>
    </w:rPr>
  </w:style>
  <w:style w:type="paragraph" w:customStyle="1" w:styleId="408">
    <w:name w:val="正文2"/>
    <w:basedOn w:val="1"/>
    <w:qFormat/>
    <w:uiPriority w:val="0"/>
    <w:pPr>
      <w:spacing w:before="156" w:line="360" w:lineRule="auto"/>
      <w:ind w:firstLine="200" w:firstLineChars="200"/>
    </w:pPr>
    <w:rPr>
      <w:rFonts w:ascii="Calibri" w:hAnsi="Calibri"/>
      <w:sz w:val="24"/>
      <w:szCs w:val="20"/>
    </w:rPr>
  </w:style>
  <w:style w:type="paragraph" w:customStyle="1" w:styleId="409">
    <w:name w:val="样式 样式1 + 首行缩进:  2 字符"/>
    <w:basedOn w:val="1"/>
    <w:qFormat/>
    <w:uiPriority w:val="0"/>
    <w:pPr>
      <w:spacing w:line="360" w:lineRule="exact"/>
      <w:ind w:firstLine="420" w:firstLineChars="200"/>
    </w:pPr>
    <w:rPr>
      <w:rFonts w:ascii="Arial" w:hAnsi="Arial" w:cs="宋体"/>
    </w:rPr>
  </w:style>
</w:styles>
</file>

<file path=word/_rels/document.xml.rels><?xml version="1.0" encoding="UTF-8" standalone="yes"?>
<Relationships xmlns="http://schemas.openxmlformats.org/package/2006/relationships"><Relationship Id="rId9" Type="http://schemas.openxmlformats.org/officeDocument/2006/relationships/footer" Target="footer5.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header" Target="head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8" Type="http://schemas.openxmlformats.org/officeDocument/2006/relationships/fontTable" Target="fontTable.xml"/><Relationship Id="rId17" Type="http://schemas.openxmlformats.org/officeDocument/2006/relationships/numbering" Target="numbering.xml"/><Relationship Id="rId16" Type="http://schemas.openxmlformats.org/officeDocument/2006/relationships/customXml" Target="../customXml/item1.xml"/><Relationship Id="rId15" Type="http://schemas.openxmlformats.org/officeDocument/2006/relationships/image" Target="media/image3.png"/><Relationship Id="rId14" Type="http://schemas.openxmlformats.org/officeDocument/2006/relationships/image" Target="media/image2.png"/><Relationship Id="rId13" Type="http://schemas.openxmlformats.org/officeDocument/2006/relationships/image" Target="media/image1.png"/><Relationship Id="rId12" Type="http://schemas.openxmlformats.org/officeDocument/2006/relationships/theme" Target="theme/theme1.xml"/><Relationship Id="rId11" Type="http://schemas.openxmlformats.org/officeDocument/2006/relationships/footer" Target="footer7.xml"/><Relationship Id="rId10" Type="http://schemas.openxmlformats.org/officeDocument/2006/relationships/footer" Target="footer6.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Sky123.Org</Company>
  <Pages>46</Pages>
  <Words>18117</Words>
  <Characters>18976</Characters>
  <Lines>265</Lines>
  <Paragraphs>74</Paragraphs>
  <TotalTime>0</TotalTime>
  <ScaleCrop>false</ScaleCrop>
  <LinksUpToDate>false</LinksUpToDate>
  <CharactersWithSpaces>19225</CharactersWithSpaces>
  <Application>WPS Office_12.1.0.25865_F1E327BC-269C-435d-A152-05C5408002CA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2020-10-07T05:12:00Z</dcterms:created>
  <dc:creator>Sky123.Org</dc:creator>
  <cp:lastModifiedBy>你要的大大大关怀不是浮夸</cp:lastModifiedBy>
  <cp:lastPrinted>2026-04-30T03:32:00Z</cp:lastPrinted>
  <dcterms:modified xsi:type="dcterms:W3CDTF">2026-05-08T12:55:17Z</dcterms:modified>
  <dc:title>临海市政府采购</dc:title>
  <cp:revision>879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BB7F427BE5974393974325E449A1C07B_13</vt:lpwstr>
  </property>
  <property fmtid="{D5CDD505-2E9C-101B-9397-08002B2CF9AE}" pid="4" name="KSOTemplateDocerSaveRecord">
    <vt:lpwstr>eyJoZGlkIjoiMzEwNTM5NzYwMDRjMzkwZTVkZjY2ODkwMGIxNGU0OTUiLCJ1c2VySWQiOiIzNDMzNjUwNzcifQ==</vt:lpwstr>
  </property>
</Properties>
</file>