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0B515D">
      <w:pPr>
        <w:adjustRightInd w:val="0"/>
        <w:snapToGrid w:val="0"/>
        <w:spacing w:line="1200" w:lineRule="exact"/>
        <w:jc w:val="center"/>
        <w:rPr>
          <w:rFonts w:ascii="华文新魏" w:hAnsi="华文仿宋" w:eastAsia="华文新魏"/>
          <w:b/>
          <w:bCs/>
          <w:color w:val="000000" w:themeColor="text1"/>
          <w:sz w:val="72"/>
          <w:highlight w:val="none"/>
          <w14:textFill>
            <w14:solidFill>
              <w14:schemeClr w14:val="tx1"/>
            </w14:solidFill>
          </w14:textFill>
        </w:rPr>
      </w:pPr>
      <w:r>
        <w:rPr>
          <w:rFonts w:hint="eastAsia" w:ascii="华文新魏" w:hAnsi="华文仿宋" w:eastAsia="华文新魏"/>
          <w:b/>
          <w:bCs/>
          <w:color w:val="000000" w:themeColor="text1"/>
          <w:sz w:val="72"/>
          <w:highlight w:val="none"/>
          <w14:textFill>
            <w14:solidFill>
              <w14:schemeClr w14:val="tx1"/>
            </w14:solidFill>
          </w14:textFill>
        </w:rPr>
        <w:t>临海市非政府采购项目</w:t>
      </w:r>
    </w:p>
    <w:p w14:paraId="16CE7E06">
      <w:pPr>
        <w:adjustRightInd w:val="0"/>
        <w:snapToGrid w:val="0"/>
        <w:spacing w:line="1200" w:lineRule="exact"/>
        <w:jc w:val="center"/>
        <w:rPr>
          <w:rFonts w:ascii="华文新魏" w:hAnsi="华文仿宋" w:eastAsia="华文新魏"/>
          <w:b/>
          <w:bCs/>
          <w:color w:val="000000" w:themeColor="text1"/>
          <w:sz w:val="84"/>
          <w:szCs w:val="84"/>
          <w:highlight w:val="none"/>
          <w14:textFill>
            <w14:solidFill>
              <w14:schemeClr w14:val="tx1"/>
            </w14:solidFill>
          </w14:textFill>
        </w:rPr>
      </w:pPr>
      <w:r>
        <w:rPr>
          <w:rFonts w:hint="eastAsia" w:ascii="华文新魏" w:hAnsi="华文仿宋" w:eastAsia="华文新魏"/>
          <w:b/>
          <w:bCs/>
          <w:color w:val="000000" w:themeColor="text1"/>
          <w:sz w:val="84"/>
          <w:szCs w:val="84"/>
          <w:highlight w:val="none"/>
          <w14:textFill>
            <w14:solidFill>
              <w14:schemeClr w14:val="tx1"/>
            </w14:solidFill>
          </w14:textFill>
        </w:rPr>
        <w:t>招  标  文  件</w:t>
      </w:r>
    </w:p>
    <w:p w14:paraId="45626854">
      <w:pPr>
        <w:adjustRightInd w:val="0"/>
        <w:snapToGrid w:val="0"/>
        <w:rPr>
          <w:rFonts w:ascii="宋体" w:hAnsi="宋体"/>
          <w:b/>
          <w:bCs/>
          <w:color w:val="000000" w:themeColor="text1"/>
          <w:sz w:val="32"/>
          <w:szCs w:val="32"/>
          <w:highlight w:val="none"/>
          <w14:textFill>
            <w14:solidFill>
              <w14:schemeClr w14:val="tx1"/>
            </w14:solidFill>
          </w14:textFill>
        </w:rPr>
      </w:pPr>
    </w:p>
    <w:p w14:paraId="7D6D0FC2">
      <w:pPr>
        <w:adjustRightInd w:val="0"/>
        <w:snapToGrid w:val="0"/>
        <w:spacing w:line="360" w:lineRule="auto"/>
        <w:ind w:left="1955" w:hanging="1955" w:hangingChars="541"/>
        <w:jc w:val="center"/>
        <w:rPr>
          <w:rFonts w:ascii="宋体" w:hAnsi="宋体" w:cs="宋体"/>
          <w:b/>
          <w:color w:val="000000" w:themeColor="text1"/>
          <w:sz w:val="36"/>
          <w:szCs w:val="32"/>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（电子投标、不见面开标方式）</w:t>
      </w:r>
    </w:p>
    <w:p w14:paraId="34003CDB">
      <w:pPr>
        <w:pStyle w:val="65"/>
        <w:rPr>
          <w:rFonts w:hint="eastAsia" w:cs="宋体"/>
          <w:b/>
          <w:color w:val="000000" w:themeColor="text1"/>
          <w:sz w:val="48"/>
          <w:szCs w:val="44"/>
          <w:lang w:eastAsia="zh-CN"/>
          <w14:textFill>
            <w14:solidFill>
              <w14:schemeClr w14:val="tx1"/>
            </w14:solidFill>
          </w14:textFill>
        </w:rPr>
      </w:pPr>
    </w:p>
    <w:p w14:paraId="3C839EF2">
      <w:pPr>
        <w:spacing w:line="480" w:lineRule="auto"/>
        <w:ind w:firstLine="281" w:firstLineChars="100"/>
        <w:rPr>
          <w:rFonts w:hint="eastAsia" w:ascii="宋体" w:hAnsi="宋体" w:cs="宋体"/>
          <w:b/>
          <w:color w:val="000000" w:themeColor="text1"/>
          <w:sz w:val="28"/>
          <w:lang w:val="en-US" w:eastAsia="zh-CN"/>
          <w14:textFill>
            <w14:solidFill>
              <w14:schemeClr w14:val="tx1"/>
            </w14:solidFill>
          </w14:textFill>
        </w:rPr>
      </w:pPr>
      <w:r>
        <w:rPr>
          <w:rFonts w:hint="eastAsia" w:ascii="宋体" w:hAnsi="宋体" w:cs="宋体"/>
          <w:b/>
          <w:color w:val="000000" w:themeColor="text1"/>
          <w:sz w:val="28"/>
          <w:lang w:val="en-US" w:eastAsia="zh-CN"/>
          <w14:textFill>
            <w14:solidFill>
              <w14:schemeClr w14:val="tx1"/>
            </w14:solidFill>
          </w14:textFill>
        </w:rPr>
        <w:t>项目名称：临海熊出没文旅产业园二期酒店项目无动力廊架采购（重新招标）</w:t>
      </w:r>
    </w:p>
    <w:p w14:paraId="617EEDFD">
      <w:pPr>
        <w:spacing w:line="480" w:lineRule="auto"/>
        <w:ind w:firstLine="281" w:firstLineChars="100"/>
        <w:rPr>
          <w:rFonts w:hint="default" w:ascii="宋体" w:hAnsi="宋体" w:cs="宋体"/>
          <w:b/>
          <w:color w:val="000000" w:themeColor="text1"/>
          <w:sz w:val="28"/>
          <w:lang w:val="en-US" w:eastAsia="zh-CN"/>
          <w14:textFill>
            <w14:solidFill>
              <w14:schemeClr w14:val="tx1"/>
            </w14:solidFill>
          </w14:textFill>
        </w:rPr>
      </w:pPr>
      <w:r>
        <w:rPr>
          <w:rFonts w:hint="eastAsia" w:ascii="宋体" w:hAnsi="宋体" w:cs="宋体"/>
          <w:b/>
          <w:color w:val="000000" w:themeColor="text1"/>
          <w:sz w:val="28"/>
          <w:lang w:val="en-US" w:eastAsia="zh-CN"/>
          <w14:textFill>
            <w14:solidFill>
              <w14:schemeClr w14:val="tx1"/>
            </w14:solidFill>
          </w14:textFill>
        </w:rPr>
        <w:t>项目编号：OB-XE-202608-1</w:t>
      </w:r>
    </w:p>
    <w:p w14:paraId="11C84A19">
      <w:pPr>
        <w:pStyle w:val="65"/>
        <w:jc w:val="center"/>
        <w:rPr>
          <w:rFonts w:hint="eastAsia" w:cs="宋体"/>
          <w:b/>
          <w:color w:val="000000" w:themeColor="text1"/>
          <w:sz w:val="48"/>
          <w:szCs w:val="44"/>
          <w:lang w:eastAsia="zh-CN"/>
          <w14:textFill>
            <w14:solidFill>
              <w14:schemeClr w14:val="tx1"/>
            </w14:solidFill>
          </w14:textFill>
        </w:rPr>
      </w:pPr>
    </w:p>
    <w:p w14:paraId="0338F698">
      <w:pPr>
        <w:pStyle w:val="20"/>
        <w:rPr>
          <w:color w:val="000000" w:themeColor="text1"/>
          <w14:textFill>
            <w14:solidFill>
              <w14:schemeClr w14:val="tx1"/>
            </w14:solidFill>
          </w14:textFill>
        </w:rPr>
      </w:pPr>
    </w:p>
    <w:p w14:paraId="53467917">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000000" w:themeColor="text1"/>
          <w:kern w:val="0"/>
          <w:sz w:val="30"/>
          <w:szCs w:val="30"/>
          <w14:textFill>
            <w14:solidFill>
              <w14:schemeClr w14:val="tx1"/>
            </w14:solidFill>
          </w14:textFill>
        </w:rPr>
      </w:pPr>
    </w:p>
    <w:p w14:paraId="4D66622F">
      <w:pPr>
        <w:pStyle w:val="49"/>
        <w:rPr>
          <w:color w:val="000000" w:themeColor="text1"/>
          <w14:textFill>
            <w14:solidFill>
              <w14:schemeClr w14:val="tx1"/>
            </w14:solidFill>
          </w14:textFill>
        </w:rPr>
      </w:pPr>
    </w:p>
    <w:p w14:paraId="2FE16186">
      <w:pPr>
        <w:spacing w:line="480" w:lineRule="auto"/>
        <w:ind w:firstLine="281" w:firstLineChars="100"/>
        <w:rPr>
          <w:rFonts w:hint="default"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采购单位</w:t>
      </w:r>
      <w:r>
        <w:rPr>
          <w:rFonts w:hint="eastAsia" w:ascii="宋体" w:hAnsi="宋体" w:cs="宋体"/>
          <w:b/>
          <w:color w:val="000000" w:themeColor="text1"/>
          <w:sz w:val="28"/>
          <w14:textFill>
            <w14:solidFill>
              <w14:schemeClr w14:val="tx1"/>
            </w14:solidFill>
          </w14:textFill>
        </w:rPr>
        <w:t>：</w:t>
      </w:r>
      <w:r>
        <w:rPr>
          <w:rFonts w:hint="eastAsia" w:ascii="宋体" w:hAnsi="宋体" w:cs="宋体"/>
          <w:b/>
          <w:color w:val="000000" w:themeColor="text1"/>
          <w:sz w:val="28"/>
          <w:lang w:val="en-US" w:eastAsia="zh-CN"/>
          <w14:textFill>
            <w14:solidFill>
              <w14:schemeClr w14:val="tx1"/>
            </w14:solidFill>
          </w14:textFill>
        </w:rPr>
        <w:t>临海市</w:t>
      </w:r>
      <w:r>
        <w:rPr>
          <w:rFonts w:hint="eastAsia" w:ascii="宋体" w:hAnsi="宋体" w:cs="宋体"/>
          <w:b/>
          <w:color w:val="000000" w:themeColor="text1"/>
          <w:sz w:val="28"/>
          <w:highlight w:val="none"/>
          <w:lang w:val="en-US" w:eastAsia="zh-CN"/>
          <w14:textFill>
            <w14:solidFill>
              <w14:schemeClr w14:val="tx1"/>
            </w14:solidFill>
          </w14:textFill>
        </w:rPr>
        <w:t xml:space="preserve">东州文化旅游有限公司 </w:t>
      </w:r>
    </w:p>
    <w:p w14:paraId="26E25AD0">
      <w:pPr>
        <w:adjustRightInd w:val="0"/>
        <w:snapToGrid w:val="0"/>
        <w:spacing w:line="480" w:lineRule="auto"/>
        <w:ind w:firstLine="281" w:firstLineChars="100"/>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联 系 人：</w:t>
      </w:r>
      <w:r>
        <w:rPr>
          <w:rFonts w:hint="eastAsia" w:ascii="宋体" w:hAnsi="宋体"/>
          <w:b/>
          <w:bCs/>
          <w:color w:val="000000" w:themeColor="text1"/>
          <w:sz w:val="28"/>
          <w:szCs w:val="28"/>
          <w:highlight w:val="none"/>
          <w:lang w:eastAsia="zh-CN"/>
          <w14:textFill>
            <w14:solidFill>
              <w14:schemeClr w14:val="tx1"/>
            </w14:solidFill>
          </w14:textFill>
        </w:rPr>
        <w:t>娄先生</w:t>
      </w:r>
      <w:r>
        <w:rPr>
          <w:rFonts w:hint="eastAsia" w:ascii="宋体" w:hAnsi="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   </w:t>
      </w:r>
      <w:r>
        <w:rPr>
          <w:rFonts w:hint="eastAsia" w:ascii="宋体" w:hAnsi="宋体" w:cs="宋体"/>
          <w:b/>
          <w:color w:val="000000" w:themeColor="text1"/>
          <w:sz w:val="28"/>
          <w:highlight w:val="none"/>
          <w14:textFill>
            <w14:solidFill>
              <w14:schemeClr w14:val="tx1"/>
            </w14:solidFill>
          </w14:textFill>
        </w:rPr>
        <w:t>联系电话:</w:t>
      </w:r>
      <w:r>
        <w:rPr>
          <w:rFonts w:hint="eastAsia" w:ascii="宋体" w:hAnsi="宋体" w:cs="宋体"/>
          <w:b/>
          <w:color w:val="000000" w:themeColor="text1"/>
          <w:sz w:val="28"/>
          <w:highlight w:val="none"/>
          <w:lang w:val="en-US" w:eastAsia="zh-CN"/>
          <w14:textFill>
            <w14:solidFill>
              <w14:schemeClr w14:val="tx1"/>
            </w14:solidFill>
          </w14:textFill>
        </w:rPr>
        <w:t>0576-85052916</w:t>
      </w:r>
    </w:p>
    <w:p w14:paraId="742C8CA2">
      <w:pPr>
        <w:pStyle w:val="64"/>
        <w:ind w:firstLine="562"/>
        <w:rPr>
          <w:rFonts w:ascii="宋体" w:hAnsi="宋体" w:cs="宋体"/>
          <w:b/>
          <w:color w:val="000000" w:themeColor="text1"/>
          <w:sz w:val="28"/>
          <w14:textFill>
            <w14:solidFill>
              <w14:schemeClr w14:val="tx1"/>
            </w14:solidFill>
          </w14:textFill>
        </w:rPr>
      </w:pPr>
    </w:p>
    <w:p w14:paraId="6938800F">
      <w:pPr>
        <w:pStyle w:val="64"/>
        <w:ind w:firstLine="562"/>
        <w:rPr>
          <w:rFonts w:ascii="宋体" w:hAnsi="宋体" w:cs="宋体"/>
          <w:b/>
          <w:color w:val="000000" w:themeColor="text1"/>
          <w:sz w:val="28"/>
          <w14:textFill>
            <w14:solidFill>
              <w14:schemeClr w14:val="tx1"/>
            </w14:solidFill>
          </w14:textFill>
        </w:rPr>
      </w:pPr>
    </w:p>
    <w:p w14:paraId="6F3F8499">
      <w:pPr>
        <w:spacing w:line="480" w:lineRule="auto"/>
        <w:ind w:firstLine="281" w:firstLineChars="100"/>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cs="宋体"/>
          <w:b/>
          <w:color w:val="000000" w:themeColor="text1"/>
          <w:sz w:val="28"/>
          <w14:textFill>
            <w14:solidFill>
              <w14:schemeClr w14:val="tx1"/>
            </w14:solidFill>
          </w14:textFill>
        </w:rPr>
        <w:t>招标代理机构：</w:t>
      </w:r>
      <w:r>
        <w:rPr>
          <w:rFonts w:hint="eastAsia" w:ascii="宋体" w:hAnsi="宋体"/>
          <w:b/>
          <w:bCs/>
          <w:color w:val="000000" w:themeColor="text1"/>
          <w:sz w:val="28"/>
          <w:szCs w:val="28"/>
          <w:lang w:eastAsia="zh-CN"/>
          <w14:textFill>
            <w14:solidFill>
              <w14:schemeClr w14:val="tx1"/>
            </w14:solidFill>
          </w14:textFill>
        </w:rPr>
        <w:t>欧邦工程管理集团有限公司</w:t>
      </w:r>
    </w:p>
    <w:p w14:paraId="000BDF4F">
      <w:pPr>
        <w:spacing w:line="480" w:lineRule="auto"/>
        <w:ind w:firstLine="281" w:firstLineChars="100"/>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cs="宋体"/>
          <w:b/>
          <w:color w:val="000000" w:themeColor="text1"/>
          <w:sz w:val="28"/>
          <w14:textFill>
            <w14:solidFill>
              <w14:schemeClr w14:val="tx1"/>
            </w14:solidFill>
          </w14:textFill>
        </w:rPr>
        <w:t>联 系 人：</w:t>
      </w:r>
      <w:r>
        <w:rPr>
          <w:rFonts w:hint="eastAsia" w:ascii="宋体" w:hAnsi="宋体" w:cs="宋体"/>
          <w:b/>
          <w:color w:val="000000" w:themeColor="text1"/>
          <w:sz w:val="28"/>
          <w:lang w:eastAsia="zh-CN"/>
          <w14:textFill>
            <w14:solidFill>
              <w14:schemeClr w14:val="tx1"/>
            </w14:solidFill>
          </w14:textFill>
        </w:rPr>
        <w:t>高女士</w:t>
      </w:r>
      <w:r>
        <w:rPr>
          <w:rFonts w:hint="eastAsia" w:ascii="宋体" w:hAnsi="宋体" w:cs="宋体"/>
          <w:b/>
          <w:color w:val="000000" w:themeColor="text1"/>
          <w:sz w:val="28"/>
          <w:highlight w:val="none"/>
          <w14:textFill>
            <w14:solidFill>
              <w14:schemeClr w14:val="tx1"/>
            </w14:solidFill>
          </w14:textFill>
        </w:rPr>
        <w:t xml:space="preserve">     联系电话：</w:t>
      </w:r>
      <w:r>
        <w:rPr>
          <w:rFonts w:hint="eastAsia" w:ascii="宋体" w:hAnsi="宋体" w:cs="宋体"/>
          <w:b/>
          <w:color w:val="000000" w:themeColor="text1"/>
          <w:sz w:val="28"/>
          <w:lang w:eastAsia="zh-CN"/>
          <w14:textFill>
            <w14:solidFill>
              <w14:schemeClr w14:val="tx1"/>
            </w14:solidFill>
          </w14:textFill>
        </w:rPr>
        <w:t>0576-89399062</w:t>
      </w:r>
    </w:p>
    <w:p w14:paraId="19EC7BC9">
      <w:pPr>
        <w:spacing w:line="500" w:lineRule="atLeast"/>
        <w:jc w:val="center"/>
        <w:rPr>
          <w:rFonts w:ascii="宋体" w:hAnsi="宋体"/>
          <w:b/>
          <w:bCs/>
          <w:color w:val="000000" w:themeColor="text1"/>
          <w:sz w:val="30"/>
          <w14:textFill>
            <w14:solidFill>
              <w14:schemeClr w14:val="tx1"/>
            </w14:solidFill>
          </w14:textFill>
        </w:rPr>
      </w:pPr>
    </w:p>
    <w:p w14:paraId="0BCDD92B">
      <w:pPr>
        <w:spacing w:line="500" w:lineRule="atLeast"/>
        <w:rPr>
          <w:rFonts w:ascii="宋体" w:hAnsi="宋体"/>
          <w:b/>
          <w:bCs/>
          <w:color w:val="000000" w:themeColor="text1"/>
          <w:sz w:val="30"/>
          <w14:textFill>
            <w14:solidFill>
              <w14:schemeClr w14:val="tx1"/>
            </w14:solidFill>
          </w14:textFill>
        </w:rPr>
      </w:pPr>
    </w:p>
    <w:p w14:paraId="2FDEE7FD">
      <w:pPr>
        <w:spacing w:line="500" w:lineRule="atLeast"/>
        <w:ind w:firstLine="3204" w:firstLineChars="1140"/>
        <w:rPr>
          <w:rFonts w:ascii="宋体" w:hAnsi="宋体"/>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二0二</w:t>
      </w:r>
      <w:r>
        <w:rPr>
          <w:rFonts w:hint="eastAsia" w:ascii="宋体" w:hAnsi="宋体"/>
          <w:b/>
          <w:bCs/>
          <w:color w:val="000000" w:themeColor="text1"/>
          <w:sz w:val="28"/>
          <w:szCs w:val="28"/>
          <w:lang w:eastAsia="zh-CN"/>
          <w14:textFill>
            <w14:solidFill>
              <w14:schemeClr w14:val="tx1"/>
            </w14:solidFill>
          </w14:textFill>
        </w:rPr>
        <w:t>六</w:t>
      </w:r>
      <w:r>
        <w:rPr>
          <w:rFonts w:hint="eastAsia" w:ascii="宋体" w:hAnsi="宋体"/>
          <w:b/>
          <w:bCs/>
          <w:color w:val="000000" w:themeColor="text1"/>
          <w:sz w:val="28"/>
          <w:szCs w:val="28"/>
          <w14:textFill>
            <w14:solidFill>
              <w14:schemeClr w14:val="tx1"/>
            </w14:solidFill>
          </w14:textFill>
        </w:rPr>
        <w:t>年</w:t>
      </w:r>
      <w:r>
        <w:rPr>
          <w:rFonts w:hint="eastAsia" w:ascii="宋体" w:hAnsi="宋体"/>
          <w:b/>
          <w:bCs/>
          <w:color w:val="000000" w:themeColor="text1"/>
          <w:sz w:val="28"/>
          <w:szCs w:val="28"/>
          <w:lang w:val="en-US" w:eastAsia="zh-CN"/>
          <w14:textFill>
            <w14:solidFill>
              <w14:schemeClr w14:val="tx1"/>
            </w14:solidFill>
          </w14:textFill>
        </w:rPr>
        <w:t>四</w:t>
      </w:r>
      <w:r>
        <w:rPr>
          <w:rFonts w:hint="eastAsia" w:ascii="宋体" w:hAnsi="宋体"/>
          <w:b/>
          <w:bCs/>
          <w:color w:val="000000" w:themeColor="text1"/>
          <w:sz w:val="28"/>
          <w:szCs w:val="28"/>
          <w14:textFill>
            <w14:solidFill>
              <w14:schemeClr w14:val="tx1"/>
            </w14:solidFill>
          </w14:textFill>
        </w:rPr>
        <w:t xml:space="preserve">月 </w:t>
      </w:r>
    </w:p>
    <w:p w14:paraId="3B1379B9">
      <w:pPr>
        <w:pStyle w:val="29"/>
        <w:pageBreakBefore/>
        <w:spacing w:beforeLines="0" w:afterLines="0" w:line="360" w:lineRule="auto"/>
        <w:jc w:val="center"/>
        <w:rPr>
          <w:rFonts w:hAnsi="宋体" w:cs="宋体"/>
          <w:color w:val="000000" w:themeColor="text1"/>
          <w:sz w:val="44"/>
          <w:szCs w:val="44"/>
          <w14:textFill>
            <w14:solidFill>
              <w14:schemeClr w14:val="tx1"/>
            </w14:solidFill>
          </w14:textFill>
        </w:rPr>
      </w:pPr>
      <w:r>
        <w:rPr>
          <w:rFonts w:hint="eastAsia" w:hAnsi="宋体" w:cs="宋体"/>
          <w:color w:val="000000" w:themeColor="text1"/>
          <w:sz w:val="44"/>
          <w:szCs w:val="44"/>
          <w14:textFill>
            <w14:solidFill>
              <w14:schemeClr w14:val="tx1"/>
            </w14:solidFill>
          </w14:textFill>
        </w:rPr>
        <w:t>目    录</w:t>
      </w:r>
    </w:p>
    <w:p w14:paraId="14BFC8FF">
      <w:pPr>
        <w:pStyle w:val="36"/>
        <w:tabs>
          <w:tab w:val="left" w:pos="6120"/>
        </w:tabs>
        <w:spacing w:line="480" w:lineRule="auto"/>
        <w:rPr>
          <w:rFonts w:ascii="宋体" w:hAnsi="宋体" w:cs="宋体"/>
          <w:b/>
          <w:color w:val="000000" w:themeColor="text1"/>
          <w:sz w:val="28"/>
          <w:szCs w:val="28"/>
          <w14:textFill>
            <w14:solidFill>
              <w14:schemeClr w14:val="tx1"/>
            </w14:solidFill>
          </w14:textFill>
        </w:rPr>
      </w:pPr>
    </w:p>
    <w:p w14:paraId="7464C9BF">
      <w:pPr>
        <w:pStyle w:val="36"/>
        <w:tabs>
          <w:tab w:val="left" w:pos="6120"/>
        </w:tabs>
        <w:spacing w:line="48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ab/>
      </w:r>
    </w:p>
    <w:p w14:paraId="03D69A5C">
      <w:pPr>
        <w:pStyle w:val="36"/>
        <w:tabs>
          <w:tab w:val="right" w:leader="dot" w:pos="8730"/>
        </w:tabs>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TOC \o "1-3" \h \z \u </w:instrText>
      </w:r>
      <w:r>
        <w:rPr>
          <w:rFonts w:hint="eastAsia" w:ascii="宋体" w:hAnsi="宋体" w:cs="宋体"/>
          <w:color w:val="000000" w:themeColor="text1"/>
          <w:sz w:val="24"/>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"_Toc14571"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第一章  投标邀请</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_Toc14571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5B6C4301">
      <w:pPr>
        <w:pStyle w:val="36"/>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"_Toc2467"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第二章  招标需求</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_Toc2467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220E76DC">
      <w:pPr>
        <w:pStyle w:val="36"/>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"_Toc21811"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第三章  投标人须知</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_Toc21811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6</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54C828A3">
      <w:pPr>
        <w:pStyle w:val="36"/>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"_Toc25225"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第四章</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评标办法及评分标准</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_Toc25225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24</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36B8D703">
      <w:pPr>
        <w:pStyle w:val="36"/>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"_Toc12005"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第五章  合同主要条款</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_Toc12005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29</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44A06CB3">
      <w:pPr>
        <w:pStyle w:val="36"/>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"_Toc24427"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第六章　投标文件格式</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_Toc24427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33</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02677BD2">
      <w:pPr>
        <w:pStyle w:val="42"/>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"_Toc29949" </w:instrText>
      </w:r>
      <w:r>
        <w:rPr>
          <w:color w:val="000000" w:themeColor="text1"/>
          <w14:textFill>
            <w14:solidFill>
              <w14:schemeClr w14:val="tx1"/>
            </w14:solidFill>
          </w14:textFill>
        </w:rPr>
        <w:fldChar w:fldCharType="separate"/>
      </w:r>
      <w:r>
        <w:rPr>
          <w:rFonts w:hint="eastAsia" w:ascii="宋体" w:hAnsi="宋体" w:cs="宋体"/>
          <w:bCs/>
          <w:color w:val="000000" w:themeColor="text1"/>
          <w:sz w:val="24"/>
          <w14:textFill>
            <w14:solidFill>
              <w14:schemeClr w14:val="tx1"/>
            </w14:solidFill>
          </w14:textFill>
        </w:rPr>
        <w:t>一、资格响应文件格式</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_Toc29949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33</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5B8D6A9F">
      <w:pPr>
        <w:pStyle w:val="42"/>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"_Toc18185" </w:instrText>
      </w:r>
      <w:r>
        <w:rPr>
          <w:color w:val="000000" w:themeColor="text1"/>
          <w14:textFill>
            <w14:solidFill>
              <w14:schemeClr w14:val="tx1"/>
            </w14:solidFill>
          </w14:textFill>
        </w:rPr>
        <w:fldChar w:fldCharType="separate"/>
      </w:r>
      <w:r>
        <w:rPr>
          <w:rFonts w:hint="eastAsia" w:ascii="宋体" w:hAnsi="宋体" w:cs="宋体"/>
          <w:bCs/>
          <w:color w:val="000000" w:themeColor="text1"/>
          <w:sz w:val="24"/>
          <w14:textFill>
            <w14:solidFill>
              <w14:schemeClr w14:val="tx1"/>
            </w14:solidFill>
          </w14:textFill>
        </w:rPr>
        <w:t>二、商务技术文件格式</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_Toc18185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36</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6D09C958">
      <w:pPr>
        <w:pStyle w:val="42"/>
        <w:tabs>
          <w:tab w:val="right" w:leader="dot" w:pos="8730"/>
        </w:tabs>
        <w:spacing w:line="480" w:lineRule="auto"/>
        <w:rPr>
          <w:rFonts w:ascii="宋体" w:hAnsi="宋体" w:cs="宋体"/>
          <w:color w:val="000000" w:themeColor="text1"/>
          <w:sz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"_Toc16395"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三、报价文件格式</w:t>
      </w:r>
      <w:r>
        <w:rPr>
          <w:rFonts w:hint="eastAsia" w:ascii="宋体" w:hAnsi="宋体" w:cs="宋体"/>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PAGEREF _Toc16395 \h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47</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fldChar w:fldCharType="end"/>
      </w:r>
    </w:p>
    <w:p w14:paraId="54197A39">
      <w:pPr>
        <w:pStyle w:val="36"/>
        <w:spacing w:line="480" w:lineRule="auto"/>
        <w:rPr>
          <w:rFonts w:ascii="宋体" w:hAnsi="宋体" w:cs="宋体"/>
          <w:b/>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end"/>
      </w:r>
    </w:p>
    <w:p w14:paraId="047B456C">
      <w:pPr>
        <w:pStyle w:val="29"/>
        <w:snapToGrid w:val="0"/>
        <w:spacing w:beforeLines="0" w:afterLines="0" w:line="240" w:lineRule="auto"/>
        <w:jc w:val="center"/>
        <w:outlineLvl w:val="0"/>
        <w:rPr>
          <w:rFonts w:hAnsi="宋体" w:cs="宋体"/>
          <w:b/>
          <w:color w:val="000000" w:themeColor="text1"/>
          <w:sz w:val="30"/>
          <w:szCs w:val="30"/>
          <w14:textFill>
            <w14:solidFill>
              <w14:schemeClr w14:val="tx1"/>
            </w14:solidFill>
          </w14:textFill>
        </w:rPr>
        <w:sectPr>
          <w:headerReference r:id="rId3" w:type="default"/>
          <w:footerReference r:id="rId4" w:type="default"/>
          <w:footerReference r:id="rId5" w:type="even"/>
          <w:pgSz w:w="11906" w:h="16838"/>
          <w:pgMar w:top="1021" w:right="1588" w:bottom="851" w:left="1588" w:header="567" w:footer="454" w:gutter="0"/>
          <w:pgBorders>
            <w:top w:val="none" w:sz="0" w:space="0"/>
            <w:left w:val="none" w:sz="0" w:space="0"/>
            <w:bottom w:val="none" w:sz="0" w:space="0"/>
            <w:right w:val="none" w:sz="0" w:space="0"/>
          </w:pgBorders>
          <w:pgNumType w:fmt="decimal" w:start="1"/>
          <w:cols w:space="720" w:num="1"/>
          <w:docGrid w:linePitch="286" w:charSpace="0"/>
        </w:sectPr>
      </w:pPr>
      <w:bookmarkStart w:id="0" w:name="_Toc466534747"/>
      <w:bookmarkStart w:id="1" w:name="_Toc25920"/>
    </w:p>
    <w:p w14:paraId="1465022E">
      <w:pPr>
        <w:pStyle w:val="29"/>
        <w:snapToGrid w:val="0"/>
        <w:spacing w:beforeLines="0" w:afterLines="0" w:line="240" w:lineRule="auto"/>
        <w:jc w:val="center"/>
        <w:outlineLvl w:val="0"/>
        <w:rPr>
          <w:rFonts w:hAnsi="宋体" w:cs="宋体"/>
          <w:b/>
          <w:color w:val="000000" w:themeColor="text1"/>
          <w:sz w:val="30"/>
          <w:szCs w:val="30"/>
          <w14:textFill>
            <w14:solidFill>
              <w14:schemeClr w14:val="tx1"/>
            </w14:solidFill>
          </w14:textFill>
        </w:rPr>
      </w:pPr>
      <w:bookmarkStart w:id="2" w:name="_Toc14571"/>
      <w:r>
        <w:rPr>
          <w:rFonts w:hint="eastAsia" w:hAnsi="宋体" w:cs="宋体"/>
          <w:b/>
          <w:color w:val="000000" w:themeColor="text1"/>
          <w:sz w:val="30"/>
          <w:szCs w:val="30"/>
          <w14:textFill>
            <w14:solidFill>
              <w14:schemeClr w14:val="tx1"/>
            </w14:solidFill>
          </w14:textFill>
        </w:rPr>
        <w:t>第一章  投标邀请</w:t>
      </w:r>
      <w:bookmarkEnd w:id="0"/>
      <w:bookmarkEnd w:id="1"/>
      <w:bookmarkEnd w:id="2"/>
    </w:p>
    <w:p w14:paraId="67A2F2F9">
      <w:pPr>
        <w:spacing w:line="400" w:lineRule="exact"/>
        <w:ind w:firstLine="496"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4"/>
          <w:sz w:val="24"/>
          <w14:textFill>
            <w14:solidFill>
              <w14:schemeClr w14:val="tx1"/>
            </w14:solidFill>
          </w14:textFill>
        </w:rPr>
        <w:t>本项目为非政府采购项目，根据招标投标有关法律法规及招标人单位内控制度等规定</w:t>
      </w:r>
      <w:r>
        <w:rPr>
          <w:rFonts w:hint="eastAsia" w:ascii="宋体" w:hAnsi="宋体" w:cs="宋体"/>
          <w:color w:val="000000" w:themeColor="text1"/>
          <w:sz w:val="24"/>
          <w14:textFill>
            <w14:solidFill>
              <w14:schemeClr w14:val="tx1"/>
            </w14:solidFill>
          </w14:textFill>
        </w:rPr>
        <w:t>，受</w:t>
      </w:r>
      <w:r>
        <w:rPr>
          <w:rFonts w:hint="eastAsia" w:ascii="宋体" w:hAnsi="宋体" w:cs="宋体"/>
          <w:b/>
          <w:bCs w:val="0"/>
          <w:color w:val="000000" w:themeColor="text1"/>
          <w:sz w:val="24"/>
          <w:lang w:eastAsia="zh-CN"/>
          <w14:textFill>
            <w14:solidFill>
              <w14:schemeClr w14:val="tx1"/>
            </w14:solidFill>
          </w14:textFill>
        </w:rPr>
        <w:t>临海市东州文化旅游有限公司</w:t>
      </w:r>
      <w:r>
        <w:rPr>
          <w:rFonts w:hint="eastAsia" w:ascii="宋体" w:hAnsi="宋体" w:cs="宋体"/>
          <w:color w:val="000000" w:themeColor="text1"/>
          <w:sz w:val="24"/>
          <w14:textFill>
            <w14:solidFill>
              <w14:schemeClr w14:val="tx1"/>
            </w14:solidFill>
          </w14:textFill>
        </w:rPr>
        <w:t>委托，参照采购有关流程，现就</w:t>
      </w:r>
      <w:r>
        <w:rPr>
          <w:rFonts w:hint="eastAsia" w:ascii="宋体" w:hAnsi="宋体" w:cs="宋体"/>
          <w:color w:val="000000" w:themeColor="text1"/>
          <w:sz w:val="24"/>
          <w:u w:val="single"/>
          <w:lang w:eastAsia="zh-CN"/>
          <w14:textFill>
            <w14:solidFill>
              <w14:schemeClr w14:val="tx1"/>
            </w14:solidFill>
          </w14:textFill>
        </w:rPr>
        <w:t>临海熊出没文旅产业园二期酒店项目无动力廊架采购（重新招标）</w:t>
      </w:r>
      <w:r>
        <w:rPr>
          <w:rFonts w:hint="eastAsia" w:ascii="宋体" w:hAnsi="宋体" w:cs="宋体"/>
          <w:color w:val="000000" w:themeColor="text1"/>
          <w:sz w:val="24"/>
          <w14:textFill>
            <w14:solidFill>
              <w14:schemeClr w14:val="tx1"/>
            </w14:solidFill>
          </w14:textFill>
        </w:rPr>
        <w:t>进行公开招标，</w:t>
      </w:r>
      <w:r>
        <w:rPr>
          <w:rFonts w:hint="eastAsia" w:ascii="宋体" w:hAnsi="宋体" w:cs="宋体"/>
          <w:color w:val="000000" w:themeColor="text1"/>
          <w:kern w:val="0"/>
          <w:sz w:val="24"/>
          <w14:textFill>
            <w14:solidFill>
              <w14:schemeClr w14:val="tx1"/>
            </w14:solidFill>
          </w14:textFill>
        </w:rPr>
        <w:t>欢迎具备本项目投标人的资格要求且能够及时提供相关货物及服务的投标人前来投标。</w:t>
      </w:r>
    </w:p>
    <w:p w14:paraId="57919B15">
      <w:pPr>
        <w:pStyle w:val="45"/>
        <w:spacing w:before="0" w:beforeAutospacing="0" w:after="0" w:afterAutospacing="0" w:line="400" w:lineRule="exact"/>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1</w:t>
      </w:r>
      <w:r>
        <w:rPr>
          <w:rFonts w:hint="eastAsia" w:cs="宋体"/>
          <w:color w:val="000000" w:themeColor="text1"/>
          <w14:textFill>
            <w14:solidFill>
              <w14:schemeClr w14:val="tx1"/>
            </w14:solidFill>
          </w14:textFill>
        </w:rPr>
        <w:t>.</w:t>
      </w:r>
      <w:r>
        <w:rPr>
          <w:rFonts w:hint="eastAsia" w:cs="宋体"/>
          <w:b/>
          <w:bCs/>
          <w:color w:val="000000" w:themeColor="text1"/>
          <w14:textFill>
            <w14:solidFill>
              <w14:schemeClr w14:val="tx1"/>
            </w14:solidFill>
          </w14:textFill>
        </w:rPr>
        <w:t>项目概况</w:t>
      </w:r>
    </w:p>
    <w:p w14:paraId="623716EF">
      <w:pPr>
        <w:pStyle w:val="45"/>
        <w:spacing w:before="0" w:beforeAutospacing="0" w:after="0" w:afterAutospacing="0" w:line="400" w:lineRule="exact"/>
        <w:rPr>
          <w:rFonts w:hint="eastAsia" w:cs="宋体"/>
          <w:color w:val="000000" w:themeColor="text1"/>
          <w:lang w:eastAsia="zh-CN"/>
          <w14:textFill>
            <w14:solidFill>
              <w14:schemeClr w14:val="tx1"/>
            </w14:solidFill>
          </w14:textFill>
        </w:rPr>
      </w:pPr>
      <w:r>
        <w:rPr>
          <w:rFonts w:hint="eastAsia" w:cs="宋体"/>
          <w:color w:val="000000" w:themeColor="text1"/>
          <w14:textFill>
            <w14:solidFill>
              <w14:schemeClr w14:val="tx1"/>
            </w14:solidFill>
          </w14:textFill>
        </w:rPr>
        <w:t>项目名称：</w:t>
      </w:r>
      <w:r>
        <w:rPr>
          <w:rFonts w:hint="eastAsia" w:cs="宋体"/>
          <w:color w:val="000000" w:themeColor="text1"/>
          <w:lang w:eastAsia="zh-CN"/>
          <w14:textFill>
            <w14:solidFill>
              <w14:schemeClr w14:val="tx1"/>
            </w14:solidFill>
          </w14:textFill>
        </w:rPr>
        <w:t>临海熊出没文旅产业园二期酒店项目无动力廊架采购（重新招标）</w:t>
      </w:r>
    </w:p>
    <w:p w14:paraId="4DFD8823">
      <w:pPr>
        <w:pStyle w:val="45"/>
        <w:spacing w:before="0" w:beforeAutospacing="0" w:after="0" w:afterAutospacing="0" w:line="400" w:lineRule="exact"/>
        <w:rPr>
          <w:rFonts w:hint="eastAsia" w:cs="宋体"/>
          <w:color w:val="000000" w:themeColor="text1"/>
          <w:lang w:eastAsia="zh-CN"/>
          <w14:textFill>
            <w14:solidFill>
              <w14:schemeClr w14:val="tx1"/>
            </w14:solidFill>
          </w14:textFill>
        </w:rPr>
      </w:pPr>
      <w:r>
        <w:rPr>
          <w:rFonts w:hint="eastAsia" w:cs="宋体"/>
          <w:color w:val="000000" w:themeColor="text1"/>
          <w14:textFill>
            <w14:solidFill>
              <w14:schemeClr w14:val="tx1"/>
            </w14:solidFill>
          </w14:textFill>
        </w:rPr>
        <w:t>招标人：</w:t>
      </w:r>
      <w:r>
        <w:rPr>
          <w:rFonts w:hint="eastAsia" w:cs="宋体"/>
          <w:color w:val="000000" w:themeColor="text1"/>
          <w:lang w:eastAsia="zh-CN"/>
          <w14:textFill>
            <w14:solidFill>
              <w14:schemeClr w14:val="tx1"/>
            </w14:solidFill>
          </w14:textFill>
        </w:rPr>
        <w:t xml:space="preserve">临海市东州文化旅游有限公司  </w:t>
      </w:r>
    </w:p>
    <w:p w14:paraId="59A8610E">
      <w:pPr>
        <w:pStyle w:val="45"/>
        <w:spacing w:before="0" w:beforeAutospacing="0" w:after="0" w:afterAutospacing="0" w:line="400" w:lineRule="exact"/>
        <w:rPr>
          <w:rFonts w:hint="eastAsia" w:eastAsia="宋体" w:cs="宋体"/>
          <w:color w:val="000000" w:themeColor="text1"/>
          <w:lang w:eastAsia="zh-CN"/>
          <w14:textFill>
            <w14:solidFill>
              <w14:schemeClr w14:val="tx1"/>
            </w14:solidFill>
          </w14:textFill>
        </w:rPr>
      </w:pPr>
      <w:r>
        <w:rPr>
          <w:rFonts w:hint="eastAsia" w:cs="宋体"/>
          <w:color w:val="000000" w:themeColor="text1"/>
          <w14:textFill>
            <w14:solidFill>
              <w14:schemeClr w14:val="tx1"/>
            </w14:solidFill>
          </w14:textFill>
        </w:rPr>
        <w:t>监管单位：</w:t>
      </w:r>
      <w:r>
        <w:rPr>
          <w:rFonts w:hint="eastAsia" w:cs="宋体"/>
          <w:color w:val="000000" w:themeColor="text1"/>
          <w:lang w:eastAsia="zh-CN"/>
          <w14:textFill>
            <w14:solidFill>
              <w14:schemeClr w14:val="tx1"/>
            </w14:solidFill>
          </w14:textFill>
        </w:rPr>
        <w:t>临海市社会事业发展集团有限公司</w:t>
      </w:r>
    </w:p>
    <w:p w14:paraId="44E2B590">
      <w:pPr>
        <w:pStyle w:val="45"/>
        <w:spacing w:before="0" w:beforeAutospacing="0" w:after="0" w:afterAutospacing="0" w:line="400" w:lineRule="exact"/>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采购规模及内容概述：</w:t>
      </w:r>
      <w:r>
        <w:rPr>
          <w:rFonts w:hint="eastAsia" w:cs="宋体"/>
          <w:color w:val="000000" w:themeColor="text1"/>
          <w:highlight w:val="none"/>
          <w:lang w:eastAsia="zh-CN"/>
          <w14:textFill>
            <w14:solidFill>
              <w14:schemeClr w14:val="tx1"/>
            </w14:solidFill>
          </w14:textFill>
        </w:rPr>
        <w:t>临海熊出没文旅产业园二期酒店项目无动力廊架采购。(具体内容详见招标文件第二章招标需求)</w:t>
      </w:r>
      <w:r>
        <w:rPr>
          <w:rFonts w:hint="eastAsia"/>
          <w:color w:val="000000" w:themeColor="text1"/>
          <w:highlight w:val="none"/>
          <w:lang w:val="zh-CN"/>
          <w14:textFill>
            <w14:solidFill>
              <w14:schemeClr w14:val="tx1"/>
            </w14:solidFill>
          </w14:textFill>
        </w:rPr>
        <w:t>。</w:t>
      </w:r>
    </w:p>
    <w:p w14:paraId="05DDD3B9">
      <w:pPr>
        <w:spacing w:line="400" w:lineRule="exact"/>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采购预算：</w:t>
      </w:r>
      <w:r>
        <w:rPr>
          <w:rFonts w:hint="eastAsia" w:ascii="宋体" w:hAnsi="宋体" w:cs="宋体"/>
          <w:b/>
          <w:bCs/>
          <w:color w:val="000000" w:themeColor="text1"/>
          <w:kern w:val="0"/>
          <w:sz w:val="24"/>
          <w:highlight w:val="none"/>
          <w:lang w:val="en-US" w:eastAsia="zh-CN"/>
          <w14:textFill>
            <w14:solidFill>
              <w14:schemeClr w14:val="tx1"/>
            </w14:solidFill>
          </w14:textFill>
        </w:rPr>
        <w:t>448723</w:t>
      </w:r>
      <w:r>
        <w:rPr>
          <w:rFonts w:hint="eastAsia" w:ascii="宋体" w:hAnsi="宋体" w:cs="宋体"/>
          <w:b/>
          <w:bCs/>
          <w:color w:val="000000" w:themeColor="text1"/>
          <w:kern w:val="0"/>
          <w:sz w:val="24"/>
          <w:highlight w:val="none"/>
          <w14:textFill>
            <w14:solidFill>
              <w14:schemeClr w14:val="tx1"/>
            </w14:solidFill>
          </w14:textFill>
        </w:rPr>
        <w:t>元</w:t>
      </w:r>
    </w:p>
    <w:p w14:paraId="7C3443F0">
      <w:pPr>
        <w:pStyle w:val="45"/>
        <w:spacing w:before="0" w:beforeAutospacing="0" w:after="0" w:afterAutospacing="0" w:line="400" w:lineRule="exact"/>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采购标段数：1</w:t>
      </w:r>
    </w:p>
    <w:p w14:paraId="0558C662">
      <w:pPr>
        <w:pStyle w:val="45"/>
        <w:spacing w:before="0" w:beforeAutospacing="0" w:after="0" w:afterAutospacing="0" w:line="400" w:lineRule="exact"/>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采购方式：公开招标</w:t>
      </w:r>
    </w:p>
    <w:p w14:paraId="1D9EB220">
      <w:pPr>
        <w:pStyle w:val="45"/>
        <w:spacing w:before="0" w:beforeAutospacing="0" w:after="0" w:afterAutospacing="0" w:line="400" w:lineRule="exact"/>
        <w:rPr>
          <w:rFonts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交货</w:t>
      </w:r>
      <w:r>
        <w:rPr>
          <w:rFonts w:hint="eastAsia" w:cs="宋体"/>
          <w:color w:val="000000" w:themeColor="text1"/>
          <w:highlight w:val="none"/>
          <w14:textFill>
            <w14:solidFill>
              <w14:schemeClr w14:val="tx1"/>
            </w14:solidFill>
          </w14:textFill>
        </w:rPr>
        <w:t>期</w:t>
      </w:r>
      <w:r>
        <w:rPr>
          <w:rFonts w:hint="eastAsia" w:cs="宋体"/>
          <w:color w:val="000000" w:themeColor="text1"/>
          <w:highlight w:val="none"/>
          <w:lang w:eastAsia="zh-CN"/>
          <w14:textFill>
            <w14:solidFill>
              <w14:schemeClr w14:val="tx1"/>
            </w14:solidFill>
          </w14:textFill>
        </w:rPr>
        <w:t>：</w:t>
      </w:r>
      <w:r>
        <w:rPr>
          <w:rFonts w:hint="eastAsia" w:cs="宋体"/>
          <w:color w:val="000000" w:themeColor="text1"/>
          <w:highlight w:val="none"/>
          <w:lang w:val="en-US" w:eastAsia="zh-CN"/>
          <w14:textFill>
            <w14:solidFill>
              <w14:schemeClr w14:val="tx1"/>
            </w14:solidFill>
          </w14:textFill>
        </w:rPr>
        <w:t>合同签订后并接到业主供货通知后30天内完成供货及安装。</w:t>
      </w:r>
    </w:p>
    <w:p w14:paraId="5D7AD67E">
      <w:pPr>
        <w:pStyle w:val="45"/>
        <w:spacing w:before="0" w:beforeAutospacing="0" w:after="0" w:afterAutospacing="0" w:line="400" w:lineRule="exact"/>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采购文件公告期限：5个工作日</w:t>
      </w:r>
    </w:p>
    <w:p w14:paraId="700FDA44">
      <w:pPr>
        <w:pStyle w:val="45"/>
        <w:spacing w:before="0" w:beforeAutospacing="0" w:after="0" w:afterAutospacing="0" w:line="400" w:lineRule="exact"/>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该项目已具备条件，现对该项目进行公开招标。</w:t>
      </w:r>
    </w:p>
    <w:p w14:paraId="30F4BB43">
      <w:pPr>
        <w:spacing w:line="400" w:lineRule="exact"/>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2.投标人资格要求</w:t>
      </w:r>
    </w:p>
    <w:p w14:paraId="14F1FBF5">
      <w:pPr>
        <w:spacing w:line="40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（1）未违反《中华人民共和国政府采购法》第二十二条规定；未被“信用中国”（www.creditchina.gov.cn)、中国政府采购网（www.ccgp.gov.cn）列入失信被执行人、税收违法黑名单、政府采购严重违法失信行为记录名单。</w:t>
      </w:r>
    </w:p>
    <w:p w14:paraId="50AD836E">
      <w:pPr>
        <w:spacing w:line="400" w:lineRule="exac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（2）具有与本采购项目相适应的商品经营或服务能力的投标人；</w:t>
      </w:r>
    </w:p>
    <w:p w14:paraId="43EDB9C3">
      <w:pPr>
        <w:spacing w:line="40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3</w:t>
      </w:r>
      <w:r>
        <w:rPr>
          <w:rFonts w:hint="eastAsia" w:ascii="宋体" w:hAnsi="宋体" w:cs="宋体"/>
          <w:color w:val="000000" w:themeColor="text1"/>
          <w:kern w:val="0"/>
          <w:sz w:val="24"/>
          <w14:textFill>
            <w14:solidFill>
              <w14:schemeClr w14:val="tx1"/>
            </w14:solidFill>
          </w14:textFill>
        </w:rPr>
        <w:t>）本项目</w:t>
      </w:r>
      <w:r>
        <w:rPr>
          <w:rFonts w:hint="eastAsia" w:ascii="宋体" w:hAnsi="宋体" w:cs="宋体"/>
          <w:color w:val="000000" w:themeColor="text1"/>
          <w:kern w:val="0"/>
          <w:sz w:val="24"/>
          <w:lang w:eastAsia="zh-CN"/>
          <w14:textFill>
            <w14:solidFill>
              <w14:schemeClr w14:val="tx1"/>
            </w14:solidFill>
          </w14:textFill>
        </w:rPr>
        <w:t>不</w:t>
      </w:r>
      <w:r>
        <w:rPr>
          <w:rFonts w:hint="eastAsia" w:ascii="宋体" w:hAnsi="宋体" w:cs="宋体"/>
          <w:color w:val="000000" w:themeColor="text1"/>
          <w:kern w:val="0"/>
          <w:sz w:val="24"/>
          <w14:textFill>
            <w14:solidFill>
              <w14:schemeClr w14:val="tx1"/>
            </w14:solidFill>
          </w14:textFill>
        </w:rPr>
        <w:t>允许联合体投标。</w:t>
      </w:r>
    </w:p>
    <w:p w14:paraId="06E7A0E0">
      <w:pPr>
        <w:spacing w:line="400" w:lineRule="exac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3.报名</w:t>
      </w:r>
    </w:p>
    <w:p w14:paraId="191B6A8E">
      <w:pPr>
        <w:spacing w:line="400" w:lineRule="exact"/>
        <w:rPr>
          <w:rFonts w:ascii="宋体" w:hAnsi="宋体" w:cs="宋体"/>
          <w:b/>
          <w:bCs/>
          <w:color w:val="000000" w:themeColor="text1"/>
          <w:kern w:val="0"/>
          <w:sz w:val="24"/>
          <w:u w:val="single"/>
          <w14:textFill>
            <w14:solidFill>
              <w14:schemeClr w14:val="tx1"/>
            </w14:solidFill>
          </w14:textFill>
        </w:rPr>
      </w:pPr>
      <w:r>
        <w:rPr>
          <w:rFonts w:hint="eastAsia" w:ascii="宋体" w:hAnsi="宋体" w:cs="宋体"/>
          <w:b/>
          <w:bCs/>
          <w:color w:val="000000" w:themeColor="text1"/>
          <w:kern w:val="0"/>
          <w:sz w:val="24"/>
          <w:u w:val="single"/>
          <w14:textFill>
            <w14:solidFill>
              <w14:schemeClr w14:val="tx1"/>
            </w14:solidFill>
          </w14:textFill>
        </w:rPr>
        <w:t>本项目无需报名，</w:t>
      </w:r>
      <w:bookmarkStart w:id="3" w:name="_Hlk59307647"/>
      <w:r>
        <w:rPr>
          <w:rFonts w:hint="eastAsia" w:ascii="宋体" w:hAnsi="宋体" w:cs="宋体"/>
          <w:b/>
          <w:bCs/>
          <w:color w:val="000000" w:themeColor="text1"/>
          <w:kern w:val="0"/>
          <w:sz w:val="24"/>
          <w:u w:val="single"/>
          <w14:textFill>
            <w14:solidFill>
              <w14:schemeClr w14:val="tx1"/>
            </w14:solidFill>
          </w14:textFill>
        </w:rPr>
        <w:t>投标人须到临海市限额以下公共资源交易区域平台</w:t>
      </w:r>
    </w:p>
    <w:p w14:paraId="211C6595">
      <w:pPr>
        <w:spacing w:line="400" w:lineRule="exact"/>
        <w:rPr>
          <w:rFonts w:ascii="宋体" w:hAnsi="宋体" w:cs="宋体"/>
          <w:b/>
          <w:bCs/>
          <w:color w:val="000000" w:themeColor="text1"/>
          <w:kern w:val="0"/>
          <w:sz w:val="24"/>
          <w:u w:val="single"/>
          <w14:textFill>
            <w14:solidFill>
              <w14:schemeClr w14:val="tx1"/>
            </w14:solidFill>
          </w14:textFill>
        </w:rPr>
      </w:pPr>
      <w:r>
        <w:rPr>
          <w:rFonts w:hint="eastAsia" w:ascii="宋体" w:hAnsi="宋体" w:cs="宋体"/>
          <w:b/>
          <w:bCs/>
          <w:color w:val="000000" w:themeColor="text1"/>
          <w:kern w:val="0"/>
          <w:sz w:val="24"/>
          <w:u w:val="single"/>
          <w14:textFill>
            <w14:solidFill>
              <w14:schemeClr w14:val="tx1"/>
            </w14:solidFill>
          </w14:textFill>
        </w:rPr>
        <w:t>（https://www.lhcqjy.com.cn/home）注册</w:t>
      </w:r>
      <w:bookmarkEnd w:id="3"/>
      <w:r>
        <w:rPr>
          <w:rFonts w:hint="eastAsia" w:ascii="宋体" w:hAnsi="宋体" w:cs="宋体"/>
          <w:b/>
          <w:bCs/>
          <w:color w:val="000000" w:themeColor="text1"/>
          <w:kern w:val="0"/>
          <w:sz w:val="24"/>
          <w:u w:val="single"/>
          <w14:textFill>
            <w14:solidFill>
              <w14:schemeClr w14:val="tx1"/>
            </w14:solidFill>
          </w14:textFill>
        </w:rPr>
        <w:t>、提交审核通过后可参加投标，注册咨询联系人：梁工，联系电话：0576-85407095；</w:t>
      </w:r>
    </w:p>
    <w:p w14:paraId="22CB6566">
      <w:pPr>
        <w:spacing w:line="400" w:lineRule="exac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4.招标文件的获取</w:t>
      </w:r>
    </w:p>
    <w:p w14:paraId="36A5185C">
      <w:pPr>
        <w:spacing w:line="40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采购文件售价：免费</w:t>
      </w:r>
    </w:p>
    <w:p w14:paraId="046E234D">
      <w:pPr>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获取方式：凡有意参加投标者，在202</w:t>
      </w:r>
      <w:r>
        <w:rPr>
          <w:rFonts w:hint="eastAsia" w:ascii="宋体" w:hAnsi="宋体" w:cs="宋体"/>
          <w:bCs/>
          <w:color w:val="000000" w:themeColor="text1"/>
          <w:sz w:val="24"/>
          <w:lang w:val="en-US" w:eastAsia="zh-CN"/>
          <w14:textFill>
            <w14:solidFill>
              <w14:schemeClr w14:val="tx1"/>
            </w14:solidFill>
          </w14:textFill>
        </w:rPr>
        <w:t>6</w:t>
      </w:r>
      <w:r>
        <w:rPr>
          <w:rFonts w:hint="eastAsia" w:ascii="宋体" w:hAnsi="宋体" w:cs="宋体"/>
          <w:bCs/>
          <w:color w:val="000000" w:themeColor="text1"/>
          <w:sz w:val="24"/>
          <w14:textFill>
            <w14:solidFill>
              <w14:schemeClr w14:val="tx1"/>
            </w14:solidFill>
          </w14:textFill>
        </w:rPr>
        <w:t>年</w:t>
      </w:r>
      <w:r>
        <w:rPr>
          <w:rFonts w:hint="eastAsia" w:ascii="宋体" w:hAnsi="宋体" w:cs="宋体"/>
          <w:bCs/>
          <w:color w:val="000000" w:themeColor="text1"/>
          <w:sz w:val="24"/>
          <w:lang w:val="en-US" w:eastAsia="zh-CN"/>
          <w14:textFill>
            <w14:solidFill>
              <w14:schemeClr w14:val="tx1"/>
            </w14:solidFill>
          </w14:textFill>
        </w:rPr>
        <w:t>5</w:t>
      </w:r>
      <w:r>
        <w:rPr>
          <w:rFonts w:hint="eastAsia" w:ascii="宋体" w:hAnsi="宋体" w:cs="宋体"/>
          <w:bCs/>
          <w:color w:val="000000" w:themeColor="text1"/>
          <w:sz w:val="24"/>
          <w14:textFill>
            <w14:solidFill>
              <w14:schemeClr w14:val="tx1"/>
            </w14:solidFill>
          </w14:textFill>
        </w:rPr>
        <w:t>月</w:t>
      </w:r>
      <w:r>
        <w:rPr>
          <w:rFonts w:hint="eastAsia" w:ascii="宋体" w:hAnsi="宋体" w:cs="宋体"/>
          <w:bCs/>
          <w:color w:val="000000" w:themeColor="text1"/>
          <w:sz w:val="24"/>
          <w:lang w:val="en-US" w:eastAsia="zh-CN"/>
          <w14:textFill>
            <w14:solidFill>
              <w14:schemeClr w14:val="tx1"/>
            </w14:solidFill>
          </w14:textFill>
        </w:rPr>
        <w:t>22</w:t>
      </w:r>
      <w:r>
        <w:rPr>
          <w:rFonts w:hint="eastAsia" w:ascii="宋体" w:hAnsi="宋体" w:cs="宋体"/>
          <w:bCs/>
          <w:color w:val="000000" w:themeColor="text1"/>
          <w:sz w:val="24"/>
          <w14:textFill>
            <w14:solidFill>
              <w14:schemeClr w14:val="tx1"/>
            </w14:solidFill>
          </w14:textFill>
        </w:rPr>
        <w:t>日</w:t>
      </w:r>
      <w:r>
        <w:rPr>
          <w:rFonts w:hint="eastAsia" w:ascii="宋体" w:hAnsi="宋体" w:cs="宋体"/>
          <w:bCs/>
          <w:color w:val="000000" w:themeColor="text1"/>
          <w:sz w:val="24"/>
          <w:lang w:val="en-US" w:eastAsia="zh-CN"/>
          <w14:textFill>
            <w14:solidFill>
              <w14:schemeClr w14:val="tx1"/>
            </w14:solidFill>
          </w14:textFill>
        </w:rPr>
        <w:t>08</w:t>
      </w:r>
      <w:r>
        <w:rPr>
          <w:rFonts w:hint="eastAsia" w:ascii="宋体" w:hAnsi="宋体" w:cs="宋体"/>
          <w:bCs/>
          <w:color w:val="000000" w:themeColor="text1"/>
          <w:sz w:val="24"/>
          <w14:textFill>
            <w14:solidFill>
              <w14:schemeClr w14:val="tx1"/>
            </w14:solidFill>
          </w14:textFill>
        </w:rPr>
        <w:t>时</w:t>
      </w:r>
      <w:r>
        <w:rPr>
          <w:rFonts w:hint="eastAsia" w:ascii="宋体" w:hAnsi="宋体" w:cs="宋体"/>
          <w:bCs/>
          <w:color w:val="000000" w:themeColor="text1"/>
          <w:sz w:val="24"/>
          <w:lang w:val="en-US" w:eastAsia="zh-CN"/>
          <w14:textFill>
            <w14:solidFill>
              <w14:schemeClr w14:val="tx1"/>
            </w14:solidFill>
          </w14:textFill>
        </w:rPr>
        <w:t>30</w:t>
      </w:r>
      <w:r>
        <w:rPr>
          <w:rFonts w:hint="eastAsia" w:ascii="宋体" w:hAnsi="宋体" w:cs="宋体"/>
          <w:bCs/>
          <w:color w:val="000000" w:themeColor="text1"/>
          <w:sz w:val="24"/>
          <w14:textFill>
            <w14:solidFill>
              <w14:schemeClr w14:val="tx1"/>
            </w14:solidFill>
          </w14:textFill>
        </w:rPr>
        <w:t>分00秒前，到临海市限额以下公共资源交易区域平台可自行下载采购文件。</w:t>
      </w:r>
    </w:p>
    <w:p w14:paraId="52A2DB40">
      <w:pPr>
        <w:pStyle w:val="45"/>
        <w:spacing w:before="0" w:beforeAutospacing="0" w:after="0" w:afterAutospacing="0" w:line="400" w:lineRule="exact"/>
        <w:rPr>
          <w:rFonts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招标文件答疑：</w:t>
      </w:r>
      <w:r>
        <w:rPr>
          <w:rFonts w:hint="eastAsia" w:cs="宋体"/>
          <w:b/>
          <w:color w:val="000000" w:themeColor="text1"/>
          <w14:textFill>
            <w14:solidFill>
              <w14:schemeClr w14:val="tx1"/>
            </w14:solidFill>
          </w14:textFill>
        </w:rPr>
        <w:t>投标人对采购文件提出质疑的，应当在获取采购文件或者采购文件公告期限届满之日起</w:t>
      </w:r>
      <w:r>
        <w:rPr>
          <w:rFonts w:hint="eastAsia" w:cs="宋体"/>
          <w:b/>
          <w:color w:val="000000" w:themeColor="text1"/>
          <w:u w:val="single"/>
          <w14:textFill>
            <w14:solidFill>
              <w14:schemeClr w14:val="tx1"/>
            </w14:solidFill>
          </w14:textFill>
        </w:rPr>
        <w:t>7</w:t>
      </w:r>
      <w:r>
        <w:rPr>
          <w:rFonts w:hint="eastAsia" w:cs="宋体"/>
          <w:b/>
          <w:color w:val="000000" w:themeColor="text1"/>
          <w14:textFill>
            <w14:solidFill>
              <w14:schemeClr w14:val="tx1"/>
            </w14:solidFill>
          </w14:textFill>
        </w:rPr>
        <w:t>个工作日内提出，否则被质疑人可不予接受。</w:t>
      </w:r>
    </w:p>
    <w:p w14:paraId="2902051E">
      <w:pPr>
        <w:pStyle w:val="45"/>
        <w:spacing w:before="0" w:beforeAutospacing="0" w:after="0" w:afterAutospacing="0" w:line="400" w:lineRule="exact"/>
        <w:rPr>
          <w:rFonts w:cs="宋体"/>
          <w:color w:val="000000" w:themeColor="text1"/>
          <w14:textFill>
            <w14:solidFill>
              <w14:schemeClr w14:val="tx1"/>
            </w14:solidFill>
          </w14:textFill>
        </w:rPr>
      </w:pPr>
      <w:r>
        <w:rPr>
          <w:rFonts w:hint="eastAsia" w:cs="宋体"/>
          <w:b/>
          <w:bCs/>
          <w:color w:val="000000" w:themeColor="text1"/>
          <w14:textFill>
            <w14:solidFill>
              <w14:schemeClr w14:val="tx1"/>
            </w14:solidFill>
          </w14:textFill>
        </w:rPr>
        <w:t>5.投标保证金</w:t>
      </w:r>
    </w:p>
    <w:p w14:paraId="3314C2CB">
      <w:pP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本项目不收取投标保证金。</w:t>
      </w:r>
    </w:p>
    <w:p w14:paraId="63086CC1">
      <w:pPr>
        <w:spacing w:line="400" w:lineRule="exact"/>
        <w:rPr>
          <w:rFonts w:ascii="宋体" w:hAnsi="宋体" w:cs="宋体"/>
          <w:b/>
          <w:bCs/>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6</w:t>
      </w:r>
      <w:r>
        <w:rPr>
          <w:rFonts w:hint="eastAsia" w:ascii="宋体" w:hAnsi="宋体" w:cs="宋体"/>
          <w:b/>
          <w:bCs/>
          <w:color w:val="000000" w:themeColor="text1"/>
          <w:kern w:val="0"/>
          <w:sz w:val="24"/>
          <w14:textFill>
            <w14:solidFill>
              <w14:schemeClr w14:val="tx1"/>
            </w14:solidFill>
          </w14:textFill>
        </w:rPr>
        <w:t>.投标说明</w:t>
      </w:r>
    </w:p>
    <w:p w14:paraId="266F53B0">
      <w:pPr>
        <w:spacing w:line="40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（1）本项目实行电子投标，投标人应按照本项目招标文件求编制、加密并递交投标文件。投标人在使用系统进行投标的过程中遇到涉及平台使用的任何问题，可致电平台技术支持联系方式：15267291759。</w:t>
      </w:r>
    </w:p>
    <w:p w14:paraId="0CC7A455">
      <w:pPr>
        <w:spacing w:line="40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30C007D">
      <w:pPr>
        <w:spacing w:line="40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（3）投标人应在开标前完成CA数字证书办理。（办理流程详见临海市限额以下公共资源交易区域平台-办事指南的操作说明）。</w:t>
      </w:r>
    </w:p>
    <w:p w14:paraId="3E0F4FBC">
      <w:pPr>
        <w:spacing w:line="400" w:lineRule="exact"/>
        <w:rPr>
          <w:rFonts w:ascii="宋体" w:hAnsi="宋体" w:cs="宋体"/>
          <w:b/>
          <w:bCs/>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000000" w:themeColor="text1"/>
          <w:kern w:val="0"/>
          <w:sz w:val="24"/>
          <w14:textFill>
            <w14:solidFill>
              <w14:schemeClr w14:val="tx1"/>
            </w14:solidFill>
          </w14:textFill>
        </w:rPr>
        <w:t>投标截止时间后传输、递交的投标文件，将被拒收。</w:t>
      </w:r>
    </w:p>
    <w:p w14:paraId="69006DC1">
      <w:pPr>
        <w:spacing w:line="400" w:lineRule="exac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（5）本招标文件中关于电子招投标内容、流程如与</w:t>
      </w:r>
      <w:r>
        <w:rPr>
          <w:rFonts w:hint="eastAsia" w:ascii="宋体" w:hAnsi="宋体" w:cs="宋体"/>
          <w:color w:val="000000" w:themeColor="text1"/>
          <w:kern w:val="0"/>
          <w:sz w:val="24"/>
          <w14:textFill>
            <w14:solidFill>
              <w14:schemeClr w14:val="tx1"/>
            </w14:solidFill>
          </w14:textFill>
        </w:rPr>
        <w:t>临海市限额以下公共资源交易区域平台</w:t>
      </w:r>
      <w:r>
        <w:rPr>
          <w:rFonts w:hint="eastAsia" w:ascii="宋体" w:hAnsi="宋体" w:cs="宋体"/>
          <w:b/>
          <w:bCs/>
          <w:color w:val="000000" w:themeColor="text1"/>
          <w:kern w:val="0"/>
          <w:sz w:val="24"/>
          <w14:textFill>
            <w14:solidFill>
              <w14:schemeClr w14:val="tx1"/>
            </w14:solidFill>
          </w14:textFill>
        </w:rPr>
        <w:t>中最新的内容、操作不一致的，以平台中的要求为准。</w:t>
      </w:r>
    </w:p>
    <w:p w14:paraId="447E12B6">
      <w:pP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7</w:t>
      </w:r>
      <w:r>
        <w:rPr>
          <w:rFonts w:hint="eastAsia" w:ascii="宋体" w:hAnsi="宋体" w:cs="宋体"/>
          <w:b/>
          <w:color w:val="000000" w:themeColor="text1"/>
          <w:kern w:val="0"/>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投标文件的组成、效力</w:t>
      </w:r>
    </w:p>
    <w:p w14:paraId="163DAFC9">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（1）本项目实行电子投标，投标人应准备电子投标文件，本项目线下无需提供任何备份投标文件。电子投标文件应按本招标文件要求编制。</w:t>
      </w:r>
    </w:p>
    <w:p w14:paraId="68EC9A37">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（2）未在</w:t>
      </w:r>
      <w:r>
        <w:rPr>
          <w:rFonts w:hint="eastAsia" w:ascii="宋体" w:hAnsi="宋体" w:cs="宋体"/>
          <w:color w:val="000000" w:themeColor="text1"/>
          <w:kern w:val="0"/>
          <w:sz w:val="24"/>
          <w14:textFill>
            <w14:solidFill>
              <w14:schemeClr w14:val="tx1"/>
            </w14:solidFill>
          </w14:textFill>
        </w:rPr>
        <w:t>“临海市限额以下公共资源交易区域平台”</w:t>
      </w:r>
      <w:r>
        <w:rPr>
          <w:rFonts w:hint="eastAsia" w:ascii="宋体" w:hAnsi="宋体" w:cs="宋体"/>
          <w:color w:val="000000" w:themeColor="text1"/>
          <w:sz w:val="24"/>
          <w14:textFill>
            <w14:solidFill>
              <w14:schemeClr w14:val="tx1"/>
            </w14:solidFill>
          </w14:textFill>
        </w:rPr>
        <w:t>传输递交电子投标文件的，投标无效。</w:t>
      </w:r>
    </w:p>
    <w:p w14:paraId="73E5C346">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8.投标截止时间及电子投标文件的递交</w:t>
      </w:r>
    </w:p>
    <w:p w14:paraId="7A497DE4">
      <w:pPr>
        <w:spacing w:line="400" w:lineRule="exact"/>
        <w:rPr>
          <w:rFonts w:ascii="宋体" w:hAnsi="宋体" w:cs="宋体"/>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电子投标文件</w:t>
      </w:r>
      <w:r>
        <w:rPr>
          <w:rFonts w:hint="eastAsia" w:ascii="宋体" w:hAnsi="宋体" w:cs="宋体"/>
          <w:b/>
          <w:color w:val="000000" w:themeColor="text1"/>
          <w:sz w:val="24"/>
          <w14:textFill>
            <w14:solidFill>
              <w14:schemeClr w14:val="tx1"/>
            </w14:solidFill>
          </w14:textFill>
        </w:rPr>
        <w:t>投标截止时间：202</w:t>
      </w:r>
      <w:r>
        <w:rPr>
          <w:rFonts w:hint="eastAsia" w:ascii="宋体" w:hAnsi="宋体" w:cs="宋体"/>
          <w:b/>
          <w:color w:val="000000" w:themeColor="text1"/>
          <w:sz w:val="24"/>
          <w:lang w:val="en-US" w:eastAsia="zh-CN"/>
          <w14:textFill>
            <w14:solidFill>
              <w14:schemeClr w14:val="tx1"/>
            </w14:solidFill>
          </w14:textFill>
        </w:rPr>
        <w:t>6</w:t>
      </w:r>
      <w:r>
        <w:rPr>
          <w:rFonts w:hint="eastAsia" w:ascii="宋体" w:hAnsi="宋体" w:cs="宋体"/>
          <w:b/>
          <w:color w:val="000000" w:themeColor="text1"/>
          <w:sz w:val="24"/>
          <w14:textFill>
            <w14:solidFill>
              <w14:schemeClr w14:val="tx1"/>
            </w14:solidFill>
          </w14:textFill>
        </w:rPr>
        <w:t>年</w:t>
      </w:r>
      <w:r>
        <w:rPr>
          <w:rFonts w:hint="eastAsia" w:ascii="宋体" w:hAnsi="宋体" w:cs="宋体"/>
          <w:b/>
          <w:color w:val="000000" w:themeColor="text1"/>
          <w:sz w:val="24"/>
          <w:lang w:val="en-US" w:eastAsia="zh-CN"/>
          <w14:textFill>
            <w14:solidFill>
              <w14:schemeClr w14:val="tx1"/>
            </w14:solidFill>
          </w14:textFill>
        </w:rPr>
        <w:t>5</w:t>
      </w:r>
      <w:r>
        <w:rPr>
          <w:rFonts w:hint="eastAsia" w:ascii="宋体" w:hAnsi="宋体" w:cs="宋体"/>
          <w:b/>
          <w:color w:val="000000" w:themeColor="text1"/>
          <w:sz w:val="24"/>
          <w14:textFill>
            <w14:solidFill>
              <w14:schemeClr w14:val="tx1"/>
            </w14:solidFill>
          </w14:textFill>
        </w:rPr>
        <w:t>月</w:t>
      </w:r>
      <w:r>
        <w:rPr>
          <w:rFonts w:hint="eastAsia" w:ascii="宋体" w:hAnsi="宋体" w:cs="宋体"/>
          <w:b/>
          <w:color w:val="000000" w:themeColor="text1"/>
          <w:sz w:val="24"/>
          <w:lang w:val="en-US" w:eastAsia="zh-CN"/>
          <w14:textFill>
            <w14:solidFill>
              <w14:schemeClr w14:val="tx1"/>
            </w14:solidFill>
          </w14:textFill>
        </w:rPr>
        <w:t>22</w:t>
      </w:r>
      <w:r>
        <w:rPr>
          <w:rFonts w:hint="eastAsia" w:ascii="宋体" w:hAnsi="宋体" w:cs="宋体"/>
          <w:b/>
          <w:color w:val="000000" w:themeColor="text1"/>
          <w:sz w:val="24"/>
          <w14:textFill>
            <w14:solidFill>
              <w14:schemeClr w14:val="tx1"/>
            </w14:solidFill>
          </w14:textFill>
        </w:rPr>
        <w:t>日</w:t>
      </w:r>
      <w:r>
        <w:rPr>
          <w:rFonts w:hint="eastAsia" w:ascii="宋体" w:hAnsi="宋体" w:cs="宋体"/>
          <w:b/>
          <w:color w:val="000000" w:themeColor="text1"/>
          <w:sz w:val="24"/>
          <w:lang w:val="en-US" w:eastAsia="zh-CN"/>
          <w14:textFill>
            <w14:solidFill>
              <w14:schemeClr w14:val="tx1"/>
            </w14:solidFill>
          </w14:textFill>
        </w:rPr>
        <w:t>08</w:t>
      </w:r>
      <w:r>
        <w:rPr>
          <w:rFonts w:hint="eastAsia" w:ascii="宋体" w:hAnsi="宋体" w:cs="宋体"/>
          <w:b/>
          <w:color w:val="000000" w:themeColor="text1"/>
          <w:sz w:val="24"/>
          <w14:textFill>
            <w14:solidFill>
              <w14:schemeClr w14:val="tx1"/>
            </w14:solidFill>
          </w14:textFill>
        </w:rPr>
        <w:t>时</w:t>
      </w:r>
      <w:r>
        <w:rPr>
          <w:rFonts w:hint="eastAsia" w:ascii="宋体" w:hAnsi="宋体" w:cs="宋体"/>
          <w:b/>
          <w:color w:val="000000" w:themeColor="text1"/>
          <w:sz w:val="24"/>
          <w:lang w:val="en-US" w:eastAsia="zh-CN"/>
          <w14:textFill>
            <w14:solidFill>
              <w14:schemeClr w14:val="tx1"/>
            </w14:solidFill>
          </w14:textFill>
        </w:rPr>
        <w:t>3</w:t>
      </w:r>
      <w:r>
        <w:rPr>
          <w:rFonts w:hint="eastAsia" w:ascii="宋体" w:hAnsi="宋体" w:cs="宋体"/>
          <w:b/>
          <w:color w:val="000000" w:themeColor="text1"/>
          <w:sz w:val="24"/>
          <w14:textFill>
            <w14:solidFill>
              <w14:schemeClr w14:val="tx1"/>
            </w14:solidFill>
          </w14:textFill>
        </w:rPr>
        <w:t>0分00秒，</w:t>
      </w:r>
      <w:r>
        <w:rPr>
          <w:rFonts w:hint="eastAsia" w:ascii="宋体" w:hAnsi="宋体" w:cs="宋体"/>
          <w:color w:val="000000" w:themeColor="text1"/>
          <w:kern w:val="0"/>
          <w:sz w:val="24"/>
          <w14:textFill>
            <w14:solidFill>
              <w14:schemeClr w14:val="tx1"/>
            </w14:solidFill>
          </w14:textFill>
        </w:rPr>
        <w:t>投标人应于投标截止时间之前将电子投标文件上传到“临海市限额以下公共资源交易区域平台”。投标截止时间前未完成传输电子投标文件的</w:t>
      </w:r>
      <w:r>
        <w:rPr>
          <w:rFonts w:hint="eastAsia" w:ascii="宋体" w:hAnsi="宋体" w:cs="宋体"/>
          <w:color w:val="000000" w:themeColor="text1"/>
          <w:sz w:val="24"/>
          <w14:textFill>
            <w14:solidFill>
              <w14:schemeClr w14:val="tx1"/>
            </w14:solidFill>
          </w14:textFill>
        </w:rPr>
        <w:t>，投标无效。</w:t>
      </w:r>
    </w:p>
    <w:p w14:paraId="6939F7F2">
      <w:pP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9.</w:t>
      </w:r>
      <w:r>
        <w:rPr>
          <w:rFonts w:hint="eastAsia" w:ascii="宋体" w:hAnsi="宋体" w:cs="宋体"/>
          <w:color w:val="000000" w:themeColor="text1"/>
          <w:kern w:val="0"/>
          <w:sz w:val="24"/>
          <w14:textFill>
            <w14:solidFill>
              <w14:schemeClr w14:val="tx1"/>
            </w14:solidFill>
          </w14:textFill>
        </w:rPr>
        <w:t>临海市限额以下公共资源交易区域平台</w:t>
      </w:r>
      <w:r>
        <w:rPr>
          <w:rFonts w:hint="eastAsia" w:ascii="宋体" w:hAnsi="宋体" w:cs="宋体"/>
          <w:b/>
          <w:color w:val="000000" w:themeColor="text1"/>
          <w:sz w:val="24"/>
          <w14:textFill>
            <w14:solidFill>
              <w14:schemeClr w14:val="tx1"/>
            </w14:solidFill>
          </w14:textFill>
        </w:rPr>
        <w:t xml:space="preserve">及开评标期间出现网络故障或停电时的应急处理措施：      </w:t>
      </w:r>
    </w:p>
    <w:p w14:paraId="5703E25F">
      <w:pPr>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（1）开评标期间出现网络故障或停电如短时间内（半天内）可以排除并能恢复正常使用的，为不耽误项目进度，招标人（代理机构）可宣布待故障排除后再进行正常开标活动；</w:t>
      </w:r>
    </w:p>
    <w:p w14:paraId="65EADCA0">
      <w:pPr>
        <w:spacing w:line="4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（2）开评标期间出现网络故障或停电在短时间内不能排除，且无法恢复正常使用的，招标人（代理机构）可宣布暂停招标活动，招标人（代理机构）应办理延期开标手续，并及时发布更正公告择日另行开标。</w:t>
      </w:r>
    </w:p>
    <w:p w14:paraId="3F7820E4">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10.开标</w:t>
      </w:r>
    </w:p>
    <w:p w14:paraId="0E72987A">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开标时间：</w:t>
      </w:r>
      <w:r>
        <w:rPr>
          <w:rFonts w:hint="eastAsia" w:ascii="宋体" w:hAnsi="宋体" w:cs="宋体"/>
          <w:b/>
          <w:color w:val="000000" w:themeColor="text1"/>
          <w:sz w:val="24"/>
          <w14:textFill>
            <w14:solidFill>
              <w14:schemeClr w14:val="tx1"/>
            </w14:solidFill>
          </w14:textFill>
        </w:rPr>
        <w:t>202</w:t>
      </w:r>
      <w:r>
        <w:rPr>
          <w:rFonts w:hint="eastAsia" w:ascii="宋体" w:hAnsi="宋体" w:cs="宋体"/>
          <w:b/>
          <w:color w:val="000000" w:themeColor="text1"/>
          <w:sz w:val="24"/>
          <w:lang w:val="en-US" w:eastAsia="zh-CN"/>
          <w14:textFill>
            <w14:solidFill>
              <w14:schemeClr w14:val="tx1"/>
            </w14:solidFill>
          </w14:textFill>
        </w:rPr>
        <w:t>6</w:t>
      </w:r>
      <w:r>
        <w:rPr>
          <w:rFonts w:hint="eastAsia" w:ascii="宋体" w:hAnsi="宋体" w:cs="宋体"/>
          <w:b/>
          <w:color w:val="000000" w:themeColor="text1"/>
          <w:sz w:val="24"/>
          <w14:textFill>
            <w14:solidFill>
              <w14:schemeClr w14:val="tx1"/>
            </w14:solidFill>
          </w14:textFill>
        </w:rPr>
        <w:t>年</w:t>
      </w:r>
      <w:r>
        <w:rPr>
          <w:rFonts w:hint="eastAsia" w:ascii="宋体" w:hAnsi="宋体" w:cs="宋体"/>
          <w:b/>
          <w:color w:val="000000" w:themeColor="text1"/>
          <w:sz w:val="24"/>
          <w:lang w:val="en-US" w:eastAsia="zh-CN"/>
          <w14:textFill>
            <w14:solidFill>
              <w14:schemeClr w14:val="tx1"/>
            </w14:solidFill>
          </w14:textFill>
        </w:rPr>
        <w:t>5</w:t>
      </w:r>
      <w:r>
        <w:rPr>
          <w:rFonts w:hint="eastAsia" w:ascii="宋体" w:hAnsi="宋体" w:cs="宋体"/>
          <w:b/>
          <w:color w:val="000000" w:themeColor="text1"/>
          <w:sz w:val="24"/>
          <w14:textFill>
            <w14:solidFill>
              <w14:schemeClr w14:val="tx1"/>
            </w14:solidFill>
          </w14:textFill>
        </w:rPr>
        <w:t>月</w:t>
      </w:r>
      <w:r>
        <w:rPr>
          <w:rFonts w:hint="eastAsia" w:ascii="宋体" w:hAnsi="宋体" w:cs="宋体"/>
          <w:b/>
          <w:color w:val="000000" w:themeColor="text1"/>
          <w:sz w:val="24"/>
          <w:lang w:val="en-US" w:eastAsia="zh-CN"/>
          <w14:textFill>
            <w14:solidFill>
              <w14:schemeClr w14:val="tx1"/>
            </w14:solidFill>
          </w14:textFill>
        </w:rPr>
        <w:t>22</w:t>
      </w:r>
      <w:r>
        <w:rPr>
          <w:rFonts w:hint="eastAsia" w:ascii="宋体" w:hAnsi="宋体" w:cs="宋体"/>
          <w:b/>
          <w:color w:val="000000" w:themeColor="text1"/>
          <w:sz w:val="24"/>
          <w14:textFill>
            <w14:solidFill>
              <w14:schemeClr w14:val="tx1"/>
            </w14:solidFill>
          </w14:textFill>
        </w:rPr>
        <w:t>日</w:t>
      </w:r>
      <w:r>
        <w:rPr>
          <w:rFonts w:hint="eastAsia" w:ascii="宋体" w:hAnsi="宋体" w:cs="宋体"/>
          <w:b/>
          <w:color w:val="000000" w:themeColor="text1"/>
          <w:sz w:val="24"/>
          <w:lang w:val="en-US" w:eastAsia="zh-CN"/>
          <w14:textFill>
            <w14:solidFill>
              <w14:schemeClr w14:val="tx1"/>
            </w14:solidFill>
          </w14:textFill>
        </w:rPr>
        <w:t>08</w:t>
      </w:r>
      <w:r>
        <w:rPr>
          <w:rFonts w:hint="eastAsia" w:ascii="宋体" w:hAnsi="宋体" w:cs="宋体"/>
          <w:b/>
          <w:color w:val="000000" w:themeColor="text1"/>
          <w:sz w:val="24"/>
          <w14:textFill>
            <w14:solidFill>
              <w14:schemeClr w14:val="tx1"/>
            </w14:solidFill>
          </w14:textFill>
        </w:rPr>
        <w:t>时</w:t>
      </w:r>
      <w:r>
        <w:rPr>
          <w:rFonts w:hint="eastAsia" w:ascii="宋体" w:hAnsi="宋体" w:cs="宋体"/>
          <w:b/>
          <w:color w:val="000000" w:themeColor="text1"/>
          <w:sz w:val="24"/>
          <w:lang w:val="en-US" w:eastAsia="zh-CN"/>
          <w14:textFill>
            <w14:solidFill>
              <w14:schemeClr w14:val="tx1"/>
            </w14:solidFill>
          </w14:textFill>
        </w:rPr>
        <w:t>3</w:t>
      </w:r>
      <w:r>
        <w:rPr>
          <w:rFonts w:hint="eastAsia" w:ascii="宋体" w:hAnsi="宋体" w:cs="宋体"/>
          <w:b/>
          <w:color w:val="000000" w:themeColor="text1"/>
          <w:sz w:val="24"/>
          <w14:textFill>
            <w14:solidFill>
              <w14:schemeClr w14:val="tx1"/>
            </w14:solidFill>
          </w14:textFill>
        </w:rPr>
        <w:t>0分00秒</w:t>
      </w:r>
      <w:r>
        <w:rPr>
          <w:rFonts w:hint="eastAsia" w:ascii="宋体" w:hAnsi="宋体" w:cs="宋体"/>
          <w:color w:val="000000" w:themeColor="text1"/>
          <w:sz w:val="24"/>
          <w14:textFill>
            <w14:solidFill>
              <w14:schemeClr w14:val="tx1"/>
            </w14:solidFill>
          </w14:textFill>
        </w:rPr>
        <w:t>。</w:t>
      </w:r>
    </w:p>
    <w:p w14:paraId="6AAC90BE">
      <w:pPr>
        <w:spacing w:line="400" w:lineRule="exact"/>
        <w:rPr>
          <w:rFonts w:hint="eastAsia" w:ascii="宋体" w:hAnsi="宋体" w:eastAsia="宋体"/>
          <w:color w:val="auto"/>
          <w:sz w:val="21"/>
        </w:rPr>
      </w:pPr>
      <w:r>
        <w:rPr>
          <w:rFonts w:hint="eastAsia" w:ascii="宋体" w:hAnsi="宋体" w:cs="宋体"/>
          <w:color w:val="000000" w:themeColor="text1"/>
          <w:sz w:val="24"/>
          <w14:textFill>
            <w14:solidFill>
              <w14:schemeClr w14:val="tx1"/>
            </w14:solidFill>
          </w14:textFill>
        </w:rPr>
        <w:t>开标地点：</w:t>
      </w:r>
      <w:r>
        <w:rPr>
          <w:rFonts w:hint="eastAsia" w:ascii="宋体" w:hAnsi="宋体" w:eastAsia="宋体" w:cs="宋体"/>
          <w:color w:val="000000" w:themeColor="text1"/>
          <w:kern w:val="0"/>
          <w:sz w:val="24"/>
          <w14:textFill>
            <w14:solidFill>
              <w14:schemeClr w14:val="tx1"/>
            </w14:solidFill>
          </w14:textFill>
        </w:rPr>
        <w:t>临海市江南街道春和路下岙余村办公大楼2楼</w:t>
      </w:r>
      <w:r>
        <w:rPr>
          <w:rFonts w:hint="eastAsia" w:ascii="宋体" w:hAnsi="宋体" w:eastAsia="宋体" w:cs="宋体"/>
          <w:color w:val="000000" w:themeColor="text1"/>
          <w:kern w:val="0"/>
          <w:sz w:val="24"/>
          <w:u w:val="none"/>
          <w:lang w:val="en-US" w:eastAsia="zh-CN"/>
          <w14:textFill>
            <w14:solidFill>
              <w14:schemeClr w14:val="tx1"/>
            </w14:solidFill>
          </w14:textFill>
        </w:rPr>
        <w:t xml:space="preserve"> 1</w:t>
      </w:r>
      <w:r>
        <w:rPr>
          <w:rFonts w:hint="eastAsia" w:ascii="宋体" w:hAnsi="宋体" w:eastAsia="宋体" w:cs="宋体"/>
          <w:color w:val="000000" w:themeColor="text1"/>
          <w:kern w:val="0"/>
          <w:sz w:val="24"/>
          <w:lang w:val="en-US" w:eastAsia="zh-CN"/>
          <w14:textFill>
            <w14:solidFill>
              <w14:schemeClr w14:val="tx1"/>
            </w14:solidFill>
          </w14:textFill>
        </w:rPr>
        <w:t>号开标室</w:t>
      </w:r>
      <w:r>
        <w:rPr>
          <w:rFonts w:hint="eastAsia" w:ascii="宋体" w:hAnsi="宋体" w:eastAsia="宋体" w:cs="宋体"/>
          <w:color w:val="000000" w:themeColor="text1"/>
          <w:kern w:val="0"/>
          <w:sz w:val="24"/>
          <w14:textFill>
            <w14:solidFill>
              <w14:schemeClr w14:val="tx1"/>
            </w14:solidFill>
          </w14:textFill>
        </w:rPr>
        <w:t>（不见面开标大厅）</w:t>
      </w:r>
    </w:p>
    <w:p w14:paraId="72CFD58B">
      <w:pP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11.发布公告的媒介</w:t>
      </w:r>
    </w:p>
    <w:p w14:paraId="2B224754">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本次招标公告在</w:t>
      </w:r>
      <w:r>
        <w:rPr>
          <w:rFonts w:hint="eastAsia" w:ascii="宋体" w:hAnsi="宋体" w:cs="宋体"/>
          <w:color w:val="000000" w:themeColor="text1"/>
          <w:kern w:val="0"/>
          <w:sz w:val="24"/>
          <w14:textFill>
            <w14:solidFill>
              <w14:schemeClr w14:val="tx1"/>
            </w14:solidFill>
          </w14:textFill>
        </w:rPr>
        <w:t>临海市限额以下公共资源交易区域平台</w:t>
      </w:r>
      <w:r>
        <w:rPr>
          <w:rFonts w:hint="eastAsia" w:ascii="宋体" w:hAnsi="宋体" w:cs="宋体"/>
          <w:color w:val="000000" w:themeColor="text1"/>
          <w:sz w:val="24"/>
          <w14:textFill>
            <w14:solidFill>
              <w14:schemeClr w14:val="tx1"/>
            </w14:solidFill>
          </w14:textFill>
        </w:rPr>
        <w:t>上发布。</w:t>
      </w:r>
    </w:p>
    <w:p w14:paraId="75B8D436">
      <w:pPr>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12、其他事项</w:t>
      </w:r>
    </w:p>
    <w:p w14:paraId="1EFC3EF7">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（1）接标截止时间以平台服务器时间为准，请准时提交投标文件。</w:t>
      </w:r>
    </w:p>
    <w:p w14:paraId="4C567D40">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（2）除注明要求进口产品外,投标时进口产品比例不得超过50%；</w:t>
      </w:r>
    </w:p>
    <w:p w14:paraId="1AB4B5D7">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13、联系方式</w:t>
      </w:r>
    </w:p>
    <w:p w14:paraId="2239DBCF">
      <w:pPr>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（1）招标人信息</w:t>
      </w:r>
    </w:p>
    <w:p w14:paraId="31872541">
      <w:pPr>
        <w:spacing w:line="4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名称：</w:t>
      </w:r>
      <w:r>
        <w:rPr>
          <w:rFonts w:hint="eastAsia" w:ascii="宋体" w:hAnsi="宋体" w:cs="宋体"/>
          <w:bCs/>
          <w:color w:val="000000" w:themeColor="text1"/>
          <w:sz w:val="24"/>
          <w:lang w:eastAsia="zh-CN"/>
          <w14:textFill>
            <w14:solidFill>
              <w14:schemeClr w14:val="tx1"/>
            </w14:solidFill>
          </w14:textFill>
        </w:rPr>
        <w:t xml:space="preserve">临海市东州文化旅游有限公司  </w:t>
      </w:r>
    </w:p>
    <w:p w14:paraId="2838CCAF">
      <w:pPr>
        <w:spacing w:line="400" w:lineRule="exac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项目联系人（询问）：</w:t>
      </w:r>
      <w:r>
        <w:rPr>
          <w:rFonts w:hint="eastAsia" w:ascii="宋体" w:hAnsi="宋体"/>
          <w:bCs/>
          <w:color w:val="000000" w:themeColor="text1"/>
          <w:sz w:val="24"/>
          <w:highlight w:val="none"/>
          <w:lang w:eastAsia="zh-CN"/>
          <w14:textFill>
            <w14:solidFill>
              <w14:schemeClr w14:val="tx1"/>
            </w14:solidFill>
          </w14:textFill>
        </w:rPr>
        <w:t>娄</w:t>
      </w:r>
      <w:r>
        <w:rPr>
          <w:rFonts w:hint="eastAsia" w:ascii="宋体" w:hAnsi="宋体"/>
          <w:bCs/>
          <w:color w:val="000000" w:themeColor="text1"/>
          <w:sz w:val="24"/>
          <w:highlight w:val="none"/>
          <w14:textFill>
            <w14:solidFill>
              <w14:schemeClr w14:val="tx1"/>
            </w14:solidFill>
          </w14:textFill>
        </w:rPr>
        <w:t>先生</w:t>
      </w:r>
    </w:p>
    <w:p w14:paraId="063E1D81">
      <w:pPr>
        <w:spacing w:line="40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项目联系方式：0576-85052916</w:t>
      </w:r>
    </w:p>
    <w:p w14:paraId="2F3C51B3">
      <w:pPr>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（2）代理机构信息</w:t>
      </w:r>
    </w:p>
    <w:p w14:paraId="3C786DD6">
      <w:pPr>
        <w:spacing w:line="4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名 称：</w:t>
      </w:r>
      <w:r>
        <w:rPr>
          <w:rFonts w:hint="eastAsia" w:ascii="宋体" w:hAnsi="宋体" w:cs="宋体"/>
          <w:bCs/>
          <w:color w:val="000000" w:themeColor="text1"/>
          <w:sz w:val="24"/>
          <w:lang w:eastAsia="zh-CN"/>
          <w14:textFill>
            <w14:solidFill>
              <w14:schemeClr w14:val="tx1"/>
            </w14:solidFill>
          </w14:textFill>
        </w:rPr>
        <w:t>欧邦工程管理集团有限公司</w:t>
      </w:r>
    </w:p>
    <w:p w14:paraId="7ABD8E59">
      <w:pPr>
        <w:spacing w:line="400" w:lineRule="exact"/>
        <w:rPr>
          <w:rFonts w:hint="default" w:ascii="宋体" w:hAnsi="宋体" w:cs="宋体"/>
          <w:bCs/>
          <w:color w:val="000000" w:themeColor="text1"/>
          <w:sz w:val="24"/>
          <w:lang w:val="en-US"/>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地址: </w:t>
      </w:r>
      <w:r>
        <w:rPr>
          <w:rFonts w:hint="eastAsia" w:ascii="宋体" w:hAnsi="宋体" w:cs="宋体"/>
          <w:bCs/>
          <w:color w:val="000000" w:themeColor="text1"/>
          <w:sz w:val="24"/>
          <w:lang w:val="en-US" w:eastAsia="zh-CN"/>
          <w14:textFill>
            <w14:solidFill>
              <w14:schemeClr w14:val="tx1"/>
            </w14:solidFill>
          </w14:textFill>
        </w:rPr>
        <w:t>临海市月河路16号三楼</w:t>
      </w:r>
    </w:p>
    <w:p w14:paraId="2400AE7B">
      <w:pPr>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项目联系人（询问）：</w:t>
      </w:r>
      <w:r>
        <w:rPr>
          <w:rFonts w:hint="eastAsia" w:ascii="宋体" w:hAnsi="宋体" w:cs="宋体"/>
          <w:bCs/>
          <w:color w:val="000000" w:themeColor="text1"/>
          <w:sz w:val="24"/>
          <w:lang w:eastAsia="zh-CN"/>
          <w14:textFill>
            <w14:solidFill>
              <w14:schemeClr w14:val="tx1"/>
            </w14:solidFill>
          </w14:textFill>
        </w:rPr>
        <w:t>高女士</w:t>
      </w:r>
    </w:p>
    <w:p w14:paraId="6CF4F12D">
      <w:pPr>
        <w:spacing w:line="400" w:lineRule="exact"/>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项目联系方式：</w:t>
      </w:r>
      <w:r>
        <w:rPr>
          <w:rFonts w:hint="eastAsia" w:ascii="宋体" w:hAnsi="宋体" w:cs="宋体"/>
          <w:bCs/>
          <w:color w:val="000000" w:themeColor="text1"/>
          <w:sz w:val="24"/>
          <w:lang w:eastAsia="zh-CN"/>
          <w14:textFill>
            <w14:solidFill>
              <w14:schemeClr w14:val="tx1"/>
            </w14:solidFill>
          </w14:textFill>
        </w:rPr>
        <w:t>0576-89399062</w:t>
      </w:r>
    </w:p>
    <w:p w14:paraId="3130E784">
      <w:pPr>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质疑联系人：</w:t>
      </w:r>
      <w:r>
        <w:rPr>
          <w:rFonts w:hint="eastAsia" w:ascii="宋体" w:hAnsi="宋体" w:cs="宋体"/>
          <w:bCs/>
          <w:color w:val="000000" w:themeColor="text1"/>
          <w:sz w:val="24"/>
          <w:lang w:val="en-US" w:eastAsia="zh-CN"/>
          <w14:textFill>
            <w14:solidFill>
              <w14:schemeClr w14:val="tx1"/>
            </w14:solidFill>
          </w14:textFill>
        </w:rPr>
        <w:t>杨先生</w:t>
      </w:r>
    </w:p>
    <w:p w14:paraId="12C17906">
      <w:pPr>
        <w:spacing w:line="400" w:lineRule="exact"/>
        <w:rPr>
          <w:rFonts w:hint="eastAsia"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质疑联系方式：</w:t>
      </w:r>
      <w:r>
        <w:rPr>
          <w:rFonts w:hint="eastAsia" w:ascii="宋体" w:hAnsi="宋体" w:cs="宋体"/>
          <w:bCs/>
          <w:color w:val="000000" w:themeColor="text1"/>
          <w:sz w:val="24"/>
          <w:lang w:eastAsia="zh-CN"/>
          <w14:textFill>
            <w14:solidFill>
              <w14:schemeClr w14:val="tx1"/>
            </w14:solidFill>
          </w14:textFill>
        </w:rPr>
        <w:t>0576-89399062</w:t>
      </w:r>
    </w:p>
    <w:p w14:paraId="08B4EF46">
      <w:pPr>
        <w:spacing w:line="400" w:lineRule="exact"/>
        <w:rPr>
          <w:rFonts w:hint="default" w:ascii="宋体" w:hAnsi="宋体" w:eastAsia="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电子邮箱:</w:t>
      </w:r>
      <w:r>
        <w:rPr>
          <w:rFonts w:hint="eastAsia" w:ascii="宋体" w:hAnsi="宋体" w:cs="宋体"/>
          <w:bCs/>
          <w:color w:val="000000" w:themeColor="text1"/>
          <w:sz w:val="24"/>
          <w:lang w:val="en-US" w:eastAsia="zh-CN"/>
          <w14:textFill>
            <w14:solidFill>
              <w14:schemeClr w14:val="tx1"/>
            </w14:solidFill>
          </w14:textFill>
        </w:rPr>
        <w:t>151224842@qq.com</w:t>
      </w:r>
    </w:p>
    <w:p w14:paraId="2A710191">
      <w:pPr>
        <w:pStyle w:val="45"/>
        <w:shd w:val="clear" w:color="auto" w:fill="FFFFFF"/>
        <w:spacing w:before="0" w:beforeAutospacing="0" w:after="0" w:afterAutospacing="0" w:line="405" w:lineRule="atLeast"/>
        <w:rPr>
          <w:rFonts w:ascii="微软雅黑" w:hAnsi="微软雅黑" w:eastAsia="微软雅黑" w:cs="微软雅黑"/>
          <w:color w:val="000000" w:themeColor="text1"/>
          <w14:textFill>
            <w14:solidFill>
              <w14:schemeClr w14:val="tx1"/>
            </w14:solidFill>
          </w14:textFill>
        </w:rPr>
      </w:pPr>
      <w:r>
        <w:rPr>
          <w:rStyle w:val="54"/>
          <w:rFonts w:hint="eastAsia" w:cs="宋体"/>
          <w:color w:val="000000" w:themeColor="text1"/>
          <w:shd w:val="clear" w:color="auto" w:fill="FFFFFF"/>
          <w14:textFill>
            <w14:solidFill>
              <w14:schemeClr w14:val="tx1"/>
            </w14:solidFill>
          </w14:textFill>
        </w:rPr>
        <w:t>（3）监管机构信息</w:t>
      </w:r>
    </w:p>
    <w:p w14:paraId="0F26D87D">
      <w:pPr>
        <w:pStyle w:val="45"/>
        <w:shd w:val="clear" w:color="auto" w:fill="FFFFFF"/>
        <w:spacing w:before="0" w:beforeAutospacing="0" w:after="0" w:afterAutospacing="0" w:line="405" w:lineRule="atLeast"/>
        <w:rPr>
          <w:rFonts w:hint="eastAsia" w:ascii="微软雅黑" w:hAnsi="微软雅黑" w:eastAsia="宋体" w:cs="微软雅黑"/>
          <w:color w:val="000000" w:themeColor="text1"/>
          <w:lang w:eastAsia="zh-CN"/>
          <w14:textFill>
            <w14:solidFill>
              <w14:schemeClr w14:val="tx1"/>
            </w14:solidFill>
          </w14:textFill>
        </w:rPr>
      </w:pPr>
      <w:r>
        <w:rPr>
          <w:rFonts w:hint="eastAsia" w:cs="宋体"/>
          <w:color w:val="000000" w:themeColor="text1"/>
          <w:shd w:val="clear" w:color="auto" w:fill="FFFFFF"/>
          <w14:textFill>
            <w14:solidFill>
              <w14:schemeClr w14:val="tx1"/>
            </w14:solidFill>
          </w14:textFill>
        </w:rPr>
        <w:t>名 称：</w:t>
      </w:r>
      <w:r>
        <w:rPr>
          <w:rFonts w:hint="eastAsia" w:cs="宋体"/>
          <w:color w:val="000000" w:themeColor="text1"/>
          <w:shd w:val="clear" w:color="auto" w:fill="FFFFFF"/>
          <w:lang w:eastAsia="zh-CN"/>
          <w14:textFill>
            <w14:solidFill>
              <w14:schemeClr w14:val="tx1"/>
            </w14:solidFill>
          </w14:textFill>
        </w:rPr>
        <w:t>临海市社会事业发展集团有限公司</w:t>
      </w:r>
    </w:p>
    <w:p w14:paraId="48C8DBF4">
      <w:pPr>
        <w:pStyle w:val="45"/>
        <w:shd w:val="clear" w:color="auto" w:fill="FFFFFF"/>
        <w:spacing w:before="0" w:beforeAutospacing="0" w:after="0" w:afterAutospacing="0" w:line="405" w:lineRule="atLeast"/>
        <w:rPr>
          <w:rFonts w:ascii="微软雅黑" w:hAnsi="微软雅黑" w:eastAsia="微软雅黑" w:cs="微软雅黑"/>
          <w:color w:val="000000" w:themeColor="text1"/>
          <w14:textFill>
            <w14:solidFill>
              <w14:schemeClr w14:val="tx1"/>
            </w14:solidFill>
          </w14:textFill>
        </w:rPr>
      </w:pPr>
      <w:r>
        <w:rPr>
          <w:rFonts w:hint="eastAsia" w:cs="宋体"/>
          <w:color w:val="000000" w:themeColor="text1"/>
          <w:shd w:val="clear" w:color="auto" w:fill="FFFFFF"/>
          <w14:textFill>
            <w14:solidFill>
              <w14:schemeClr w14:val="tx1"/>
            </w14:solidFill>
          </w14:textFill>
        </w:rPr>
        <w:t>联系人：赵先生</w:t>
      </w:r>
    </w:p>
    <w:p w14:paraId="439F9C46">
      <w:pPr>
        <w:pStyle w:val="45"/>
        <w:shd w:val="clear" w:color="auto" w:fill="FFFFFF"/>
        <w:spacing w:before="0" w:beforeAutospacing="0" w:after="0" w:afterAutospacing="0" w:line="405" w:lineRule="atLeast"/>
        <w:rPr>
          <w:rFonts w:ascii="微软雅黑" w:hAnsi="微软雅黑" w:eastAsia="微软雅黑" w:cs="微软雅黑"/>
          <w:color w:val="000000" w:themeColor="text1"/>
          <w14:textFill>
            <w14:solidFill>
              <w14:schemeClr w14:val="tx1"/>
            </w14:solidFill>
          </w14:textFill>
        </w:rPr>
      </w:pPr>
      <w:r>
        <w:rPr>
          <w:rFonts w:hint="eastAsia" w:cs="宋体"/>
          <w:color w:val="000000" w:themeColor="text1"/>
          <w:shd w:val="clear" w:color="auto" w:fill="FFFFFF"/>
          <w14:textFill>
            <w14:solidFill>
              <w14:schemeClr w14:val="tx1"/>
            </w14:solidFill>
          </w14:textFill>
        </w:rPr>
        <w:t>联系电话：0576-85807170</w:t>
      </w:r>
    </w:p>
    <w:p w14:paraId="637557BD">
      <w:pPr>
        <w:pStyle w:val="64"/>
        <w:ind w:firstLine="0" w:firstLineChars="0"/>
        <w:rPr>
          <w:color w:val="000000" w:themeColor="text1"/>
          <w14:textFill>
            <w14:solidFill>
              <w14:schemeClr w14:val="tx1"/>
            </w14:solidFill>
          </w14:textFill>
        </w:rPr>
      </w:pPr>
    </w:p>
    <w:p w14:paraId="2C4365CA">
      <w:pPr>
        <w:numPr>
          <w:ilvl w:val="0"/>
          <w:numId w:val="3"/>
        </w:numPr>
        <w:spacing w:line="400" w:lineRule="exact"/>
        <w:jc w:val="center"/>
        <w:outlineLvl w:val="0"/>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bookmarkStart w:id="4" w:name="_Toc2467"/>
      <w:bookmarkStart w:id="5" w:name="_Toc466534748"/>
      <w:bookmarkStart w:id="6" w:name="_Toc467749357"/>
      <w:r>
        <w:rPr>
          <w:rFonts w:hint="eastAsia" w:ascii="宋体" w:hAnsi="宋体" w:cs="宋体"/>
          <w:b/>
          <w:color w:val="000000" w:themeColor="text1"/>
          <w:sz w:val="36"/>
          <w:szCs w:val="36"/>
          <w:highlight w:val="none"/>
          <w14:textFill>
            <w14:solidFill>
              <w14:schemeClr w14:val="tx1"/>
            </w14:solidFill>
          </w14:textFill>
        </w:rPr>
        <w:t xml:space="preserve">  招标需求</w:t>
      </w:r>
      <w:bookmarkEnd w:id="4"/>
    </w:p>
    <w:bookmarkEnd w:id="5"/>
    <w:bookmarkEnd w:id="6"/>
    <w:p w14:paraId="62CCA3ED">
      <w:pPr>
        <w:rPr>
          <w:color w:val="000000" w:themeColor="text1"/>
          <w14:textFill>
            <w14:solidFill>
              <w14:schemeClr w14:val="tx1"/>
            </w14:solidFill>
          </w14:textFill>
        </w:rPr>
      </w:pPr>
      <w:bookmarkStart w:id="7" w:name="_Toc466534749"/>
      <w:bookmarkStart w:id="8" w:name="_Toc21811"/>
    </w:p>
    <w:p w14:paraId="7EE4F728">
      <w:pPr>
        <w:pStyle w:val="64"/>
        <w:rPr>
          <w:color w:val="000000" w:themeColor="text1"/>
          <w14:textFill>
            <w14:solidFill>
              <w14:schemeClr w14:val="tx1"/>
            </w14:solidFill>
          </w14:textFill>
        </w:rPr>
      </w:pPr>
    </w:p>
    <w:p w14:paraId="0FA922B7">
      <w:pPr>
        <w:numPr>
          <w:ilvl w:val="0"/>
          <w:numId w:val="4"/>
        </w:numPr>
        <w:spacing w:line="360" w:lineRule="auto"/>
        <w:rPr>
          <w:rFonts w:hint="eastAsia"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采购内容及要求</w:t>
      </w:r>
    </w:p>
    <w:tbl>
      <w:tblPr>
        <w:tblStyle w:val="51"/>
        <w:tblW w:w="90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1"/>
        <w:gridCol w:w="1766"/>
        <w:gridCol w:w="747"/>
        <w:gridCol w:w="667"/>
        <w:gridCol w:w="1065"/>
        <w:gridCol w:w="2466"/>
        <w:gridCol w:w="1575"/>
      </w:tblGrid>
      <w:tr w14:paraId="15DAC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3" w:hRule="atLeast"/>
        </w:trPr>
        <w:tc>
          <w:tcPr>
            <w:tcW w:w="731"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07A84BC8">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序号</w:t>
            </w:r>
          </w:p>
        </w:tc>
        <w:tc>
          <w:tcPr>
            <w:tcW w:w="1766"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1ADAC99B">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产品名称</w:t>
            </w:r>
          </w:p>
        </w:tc>
        <w:tc>
          <w:tcPr>
            <w:tcW w:w="747"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5AC83C53">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单位</w:t>
            </w:r>
          </w:p>
        </w:tc>
        <w:tc>
          <w:tcPr>
            <w:tcW w:w="667"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67F01F08">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数量</w:t>
            </w:r>
          </w:p>
        </w:tc>
        <w:tc>
          <w:tcPr>
            <w:tcW w:w="1065"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4FC7EDF">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应用位置</w:t>
            </w:r>
          </w:p>
        </w:tc>
        <w:tc>
          <w:tcPr>
            <w:tcW w:w="2466"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0EACA001">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样图</w:t>
            </w:r>
          </w:p>
        </w:tc>
        <w:tc>
          <w:tcPr>
            <w:tcW w:w="1575"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39B6DF20">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color w:val="000000" w:themeColor="text1"/>
                <w:kern w:val="0"/>
                <w:sz w:val="24"/>
                <w:szCs w:val="24"/>
                <w:u w:val="none"/>
                <w:lang w:val="en-US" w:eastAsia="zh-CN" w:bidi="ar"/>
                <w14:textFill>
                  <w14:solidFill>
                    <w14:schemeClr w14:val="tx1"/>
                  </w14:solidFill>
                </w14:textFill>
              </w:rPr>
              <w:t>备注</w:t>
            </w:r>
          </w:p>
        </w:tc>
      </w:tr>
      <w:tr w14:paraId="24CB2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6" w:hRule="atLeast"/>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45B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82FE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互动梁架</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68D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个</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4924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7244">
            <w:pPr>
              <w:keepNext w:val="0"/>
              <w:keepLines w:val="0"/>
              <w:widowControl/>
              <w:suppressLineNumbers w:val="0"/>
              <w:jc w:val="center"/>
              <w:textAlignment w:val="center"/>
              <w:rPr>
                <w:rFonts w:ascii="微软雅黑" w:hAnsi="微软雅黑" w:eastAsia="微软雅黑" w:cs="微软雅黑"/>
                <w:i w:val="0"/>
                <w:iCs w:val="0"/>
                <w:color w:val="000000" w:themeColor="text1"/>
                <w:sz w:val="24"/>
                <w:szCs w:val="24"/>
                <w:u w:val="none"/>
                <w14:textFill>
                  <w14:solidFill>
                    <w14:schemeClr w14:val="tx1"/>
                  </w14:solidFill>
                </w14:textFill>
              </w:rPr>
            </w:pPr>
            <w:r>
              <w:rPr>
                <w:rFonts w:hint="eastAsia" w:ascii="微软雅黑" w:hAnsi="微软雅黑" w:eastAsia="微软雅黑" w:cs="微软雅黑"/>
                <w:i w:val="0"/>
                <w:iCs w:val="0"/>
                <w:color w:val="000000" w:themeColor="text1"/>
                <w:kern w:val="0"/>
                <w:sz w:val="24"/>
                <w:szCs w:val="24"/>
                <w:u w:val="none"/>
                <w:lang w:val="en-US" w:eastAsia="zh-CN" w:bidi="ar"/>
                <w14:textFill>
                  <w14:solidFill>
                    <w14:schemeClr w14:val="tx1"/>
                  </w14:solidFill>
                </w14:textFill>
              </w:rPr>
              <w:t>无动力区</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07B3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single"/>
                <w14:textFill>
                  <w14:solidFill>
                    <w14:schemeClr w14:val="tx1"/>
                  </w14:solidFill>
                </w14:textFill>
              </w:rPr>
            </w:pPr>
            <w:r>
              <w:rPr>
                <w:rFonts w:hint="eastAsia" w:ascii="宋体" w:hAnsi="宋体" w:eastAsia="宋体" w:cs="宋体"/>
                <w:i w:val="0"/>
                <w:iCs w:val="0"/>
                <w:color w:val="000000" w:themeColor="text1"/>
                <w:kern w:val="0"/>
                <w:sz w:val="24"/>
                <w:szCs w:val="24"/>
                <w:u w:val="singl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120015</wp:posOffset>
                  </wp:positionH>
                  <wp:positionV relativeFrom="paragraph">
                    <wp:posOffset>15240</wp:posOffset>
                  </wp:positionV>
                  <wp:extent cx="1270635" cy="1024255"/>
                  <wp:effectExtent l="0" t="0" r="5715" b="4445"/>
                  <wp:wrapNone/>
                  <wp:docPr id="7" name="图片_127"/>
                  <wp:cNvGraphicFramePr/>
                  <a:graphic xmlns:a="http://schemas.openxmlformats.org/drawingml/2006/main">
                    <a:graphicData uri="http://schemas.openxmlformats.org/drawingml/2006/picture">
                      <pic:pic xmlns:pic="http://schemas.openxmlformats.org/drawingml/2006/picture">
                        <pic:nvPicPr>
                          <pic:cNvPr id="7" name="图片_127"/>
                          <pic:cNvPicPr/>
                        </pic:nvPicPr>
                        <pic:blipFill>
                          <a:blip r:embed="rId10"/>
                          <a:stretch>
                            <a:fillRect/>
                          </a:stretch>
                        </pic:blipFill>
                        <pic:spPr>
                          <a:xfrm>
                            <a:off x="0" y="0"/>
                            <a:ext cx="1270635" cy="1024255"/>
                          </a:xfrm>
                          <a:prstGeom prst="rect">
                            <a:avLst/>
                          </a:prstGeom>
                          <a:noFill/>
                          <a:ln>
                            <a:noFill/>
                          </a:ln>
                        </pic:spPr>
                      </pic:pic>
                    </a:graphicData>
                  </a:graphic>
                </wp:anchor>
              </w:drawing>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53C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包含无动力秋千和攀爬</w:t>
            </w:r>
          </w:p>
        </w:tc>
      </w:tr>
      <w:tr w14:paraId="15C5E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6" w:hRule="atLeast"/>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FAB5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2</w:t>
            </w:r>
          </w:p>
        </w:tc>
        <w:tc>
          <w:tcPr>
            <w:tcW w:w="1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622E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休闲廊架一方案</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7E1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个</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3D83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D4625">
            <w:pPr>
              <w:keepNext w:val="0"/>
              <w:keepLines w:val="0"/>
              <w:widowControl/>
              <w:suppressLineNumbers w:val="0"/>
              <w:jc w:val="center"/>
              <w:textAlignment w:val="center"/>
              <w:rPr>
                <w:rFonts w:hint="eastAsia" w:ascii="微软雅黑" w:hAnsi="微软雅黑" w:eastAsia="微软雅黑" w:cs="微软雅黑"/>
                <w:i w:val="0"/>
                <w:iCs w:val="0"/>
                <w:color w:val="000000" w:themeColor="text1"/>
                <w:sz w:val="24"/>
                <w:szCs w:val="24"/>
                <w:u w:val="none"/>
                <w14:textFill>
                  <w14:solidFill>
                    <w14:schemeClr w14:val="tx1"/>
                  </w14:solidFill>
                </w14:textFill>
              </w:rPr>
            </w:pPr>
            <w:r>
              <w:rPr>
                <w:rFonts w:hint="eastAsia" w:ascii="微软雅黑" w:hAnsi="微软雅黑" w:eastAsia="微软雅黑" w:cs="微软雅黑"/>
                <w:i w:val="0"/>
                <w:iCs w:val="0"/>
                <w:color w:val="000000" w:themeColor="text1"/>
                <w:kern w:val="0"/>
                <w:sz w:val="24"/>
                <w:szCs w:val="24"/>
                <w:u w:val="none"/>
                <w:lang w:val="en-US" w:eastAsia="zh-CN" w:bidi="ar"/>
                <w14:textFill>
                  <w14:solidFill>
                    <w14:schemeClr w14:val="tx1"/>
                  </w14:solidFill>
                </w14:textFill>
              </w:rPr>
              <w:t>无动力区</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717D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single"/>
                <w14:textFill>
                  <w14:solidFill>
                    <w14:schemeClr w14:val="tx1"/>
                  </w14:solidFill>
                </w14:textFill>
              </w:rPr>
            </w:pPr>
            <w:r>
              <w:rPr>
                <w:rFonts w:hint="eastAsia" w:ascii="宋体" w:hAnsi="宋体" w:eastAsia="宋体" w:cs="宋体"/>
                <w:i w:val="0"/>
                <w:iCs w:val="0"/>
                <w:color w:val="000000" w:themeColor="text1"/>
                <w:kern w:val="0"/>
                <w:sz w:val="24"/>
                <w:szCs w:val="24"/>
                <w:u w:val="singl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300355</wp:posOffset>
                  </wp:positionH>
                  <wp:positionV relativeFrom="paragraph">
                    <wp:posOffset>64770</wp:posOffset>
                  </wp:positionV>
                  <wp:extent cx="1137920" cy="910590"/>
                  <wp:effectExtent l="0" t="0" r="5080" b="3810"/>
                  <wp:wrapNone/>
                  <wp:docPr id="4" name="图片_128"/>
                  <wp:cNvGraphicFramePr/>
                  <a:graphic xmlns:a="http://schemas.openxmlformats.org/drawingml/2006/main">
                    <a:graphicData uri="http://schemas.openxmlformats.org/drawingml/2006/picture">
                      <pic:pic xmlns:pic="http://schemas.openxmlformats.org/drawingml/2006/picture">
                        <pic:nvPicPr>
                          <pic:cNvPr id="4" name="图片_128"/>
                          <pic:cNvPicPr/>
                        </pic:nvPicPr>
                        <pic:blipFill>
                          <a:blip r:embed="rId11"/>
                          <a:stretch>
                            <a:fillRect/>
                          </a:stretch>
                        </pic:blipFill>
                        <pic:spPr>
                          <a:xfrm>
                            <a:off x="0" y="0"/>
                            <a:ext cx="1137920" cy="910590"/>
                          </a:xfrm>
                          <a:prstGeom prst="rect">
                            <a:avLst/>
                          </a:prstGeom>
                          <a:noFill/>
                          <a:ln>
                            <a:noFill/>
                          </a:ln>
                        </pic:spPr>
                      </pic:pic>
                    </a:graphicData>
                  </a:graphic>
                </wp:anchor>
              </w:drawing>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73D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2C155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4" w:hRule="atLeast"/>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9441">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3</w:t>
            </w:r>
          </w:p>
        </w:tc>
        <w:tc>
          <w:tcPr>
            <w:tcW w:w="1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6608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休闲廊架二方案</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FEA3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个</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E9B30">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DA818">
            <w:pPr>
              <w:keepNext w:val="0"/>
              <w:keepLines w:val="0"/>
              <w:widowControl/>
              <w:suppressLineNumbers w:val="0"/>
              <w:jc w:val="center"/>
              <w:textAlignment w:val="center"/>
              <w:rPr>
                <w:rFonts w:hint="eastAsia" w:ascii="微软雅黑" w:hAnsi="微软雅黑" w:eastAsia="微软雅黑" w:cs="微软雅黑"/>
                <w:i w:val="0"/>
                <w:iCs w:val="0"/>
                <w:color w:val="000000" w:themeColor="text1"/>
                <w:sz w:val="24"/>
                <w:szCs w:val="24"/>
                <w:u w:val="none"/>
                <w14:textFill>
                  <w14:solidFill>
                    <w14:schemeClr w14:val="tx1"/>
                  </w14:solidFill>
                </w14:textFill>
              </w:rPr>
            </w:pPr>
            <w:r>
              <w:rPr>
                <w:rFonts w:hint="eastAsia" w:ascii="微软雅黑" w:hAnsi="微软雅黑" w:eastAsia="微软雅黑" w:cs="微软雅黑"/>
                <w:i w:val="0"/>
                <w:iCs w:val="0"/>
                <w:color w:val="000000" w:themeColor="text1"/>
                <w:kern w:val="0"/>
                <w:sz w:val="24"/>
                <w:szCs w:val="24"/>
                <w:u w:val="none"/>
                <w:lang w:val="en-US" w:eastAsia="zh-CN" w:bidi="ar"/>
                <w14:textFill>
                  <w14:solidFill>
                    <w14:schemeClr w14:val="tx1"/>
                  </w14:solidFill>
                </w14:textFill>
              </w:rPr>
              <w:t>无动力区</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E8C5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128905</wp:posOffset>
                  </wp:positionH>
                  <wp:positionV relativeFrom="paragraph">
                    <wp:posOffset>180975</wp:posOffset>
                  </wp:positionV>
                  <wp:extent cx="1203960" cy="720725"/>
                  <wp:effectExtent l="0" t="0" r="15240" b="3175"/>
                  <wp:wrapNone/>
                  <wp:docPr id="5" name="图片_129"/>
                  <wp:cNvGraphicFramePr/>
                  <a:graphic xmlns:a="http://schemas.openxmlformats.org/drawingml/2006/main">
                    <a:graphicData uri="http://schemas.openxmlformats.org/drawingml/2006/picture">
                      <pic:pic xmlns:pic="http://schemas.openxmlformats.org/drawingml/2006/picture">
                        <pic:nvPicPr>
                          <pic:cNvPr id="5" name="图片_129"/>
                          <pic:cNvPicPr/>
                        </pic:nvPicPr>
                        <pic:blipFill>
                          <a:blip r:embed="rId12"/>
                          <a:stretch>
                            <a:fillRect/>
                          </a:stretch>
                        </pic:blipFill>
                        <pic:spPr>
                          <a:xfrm>
                            <a:off x="0" y="0"/>
                            <a:ext cx="1203960" cy="720725"/>
                          </a:xfrm>
                          <a:prstGeom prst="rect">
                            <a:avLst/>
                          </a:prstGeom>
                          <a:noFill/>
                          <a:ln>
                            <a:noFill/>
                          </a:ln>
                        </pic:spPr>
                      </pic:pic>
                    </a:graphicData>
                  </a:graphic>
                </wp:anchor>
              </w:drawing>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D43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5A33E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5" w:hRule="atLeast"/>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6BC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845F">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休闲廊架三方案</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754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个</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A8AA">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D3864">
            <w:pPr>
              <w:keepNext w:val="0"/>
              <w:keepLines w:val="0"/>
              <w:widowControl/>
              <w:suppressLineNumbers w:val="0"/>
              <w:jc w:val="center"/>
              <w:textAlignment w:val="center"/>
              <w:rPr>
                <w:rFonts w:hint="eastAsia" w:ascii="微软雅黑" w:hAnsi="微软雅黑" w:eastAsia="微软雅黑" w:cs="微软雅黑"/>
                <w:i w:val="0"/>
                <w:iCs w:val="0"/>
                <w:color w:val="000000" w:themeColor="text1"/>
                <w:sz w:val="24"/>
                <w:szCs w:val="24"/>
                <w:u w:val="none"/>
                <w14:textFill>
                  <w14:solidFill>
                    <w14:schemeClr w14:val="tx1"/>
                  </w14:solidFill>
                </w14:textFill>
              </w:rPr>
            </w:pPr>
            <w:r>
              <w:rPr>
                <w:rFonts w:hint="eastAsia" w:ascii="微软雅黑" w:hAnsi="微软雅黑" w:eastAsia="微软雅黑" w:cs="微软雅黑"/>
                <w:i w:val="0"/>
                <w:iCs w:val="0"/>
                <w:color w:val="000000" w:themeColor="text1"/>
                <w:kern w:val="0"/>
                <w:sz w:val="24"/>
                <w:szCs w:val="24"/>
                <w:u w:val="none"/>
                <w:lang w:val="en-US" w:eastAsia="zh-CN" w:bidi="ar"/>
                <w14:textFill>
                  <w14:solidFill>
                    <w14:schemeClr w14:val="tx1"/>
                  </w14:solidFill>
                </w14:textFill>
              </w:rPr>
              <w:t>无动力区</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3DB4E">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single"/>
                <w14:textFill>
                  <w14:solidFill>
                    <w14:schemeClr w14:val="tx1"/>
                  </w14:solidFill>
                </w14:textFill>
              </w:rPr>
            </w:pPr>
            <w:r>
              <w:rPr>
                <w:rFonts w:hint="eastAsia" w:ascii="宋体" w:hAnsi="宋体" w:eastAsia="宋体" w:cs="宋体"/>
                <w:i w:val="0"/>
                <w:iCs w:val="0"/>
                <w:color w:val="000000" w:themeColor="text1"/>
                <w:kern w:val="0"/>
                <w:sz w:val="24"/>
                <w:szCs w:val="24"/>
                <w:u w:val="singl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24765</wp:posOffset>
                  </wp:positionH>
                  <wp:positionV relativeFrom="paragraph">
                    <wp:posOffset>226060</wp:posOffset>
                  </wp:positionV>
                  <wp:extent cx="1385570" cy="704215"/>
                  <wp:effectExtent l="0" t="0" r="1270" b="12065"/>
                  <wp:wrapNone/>
                  <wp:docPr id="1" name="图片_130"/>
                  <wp:cNvGraphicFramePr/>
                  <a:graphic xmlns:a="http://schemas.openxmlformats.org/drawingml/2006/main">
                    <a:graphicData uri="http://schemas.openxmlformats.org/drawingml/2006/picture">
                      <pic:pic xmlns:pic="http://schemas.openxmlformats.org/drawingml/2006/picture">
                        <pic:nvPicPr>
                          <pic:cNvPr id="1" name="图片_130"/>
                          <pic:cNvPicPr/>
                        </pic:nvPicPr>
                        <pic:blipFill>
                          <a:blip r:embed="rId13"/>
                          <a:stretch>
                            <a:fillRect/>
                          </a:stretch>
                        </pic:blipFill>
                        <pic:spPr>
                          <a:xfrm>
                            <a:off x="0" y="0"/>
                            <a:ext cx="1385570" cy="704215"/>
                          </a:xfrm>
                          <a:prstGeom prst="rect">
                            <a:avLst/>
                          </a:prstGeom>
                          <a:noFill/>
                          <a:ln>
                            <a:noFill/>
                          </a:ln>
                        </pic:spPr>
                      </pic:pic>
                    </a:graphicData>
                  </a:graphic>
                </wp:anchor>
              </w:drawing>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38969">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p>
        </w:tc>
      </w:tr>
      <w:tr w14:paraId="465D0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0" w:hRule="atLeast"/>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37365">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5</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0CBD">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休闲廊架（蛹座）</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DF24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个</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52574">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4</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8E851">
            <w:pPr>
              <w:keepNext w:val="0"/>
              <w:keepLines w:val="0"/>
              <w:widowControl/>
              <w:suppressLineNumbers w:val="0"/>
              <w:jc w:val="center"/>
              <w:textAlignment w:val="center"/>
              <w:rPr>
                <w:rFonts w:hint="eastAsia" w:ascii="微软雅黑" w:hAnsi="微软雅黑" w:eastAsia="微软雅黑" w:cs="微软雅黑"/>
                <w:i w:val="0"/>
                <w:iCs w:val="0"/>
                <w:color w:val="000000" w:themeColor="text1"/>
                <w:sz w:val="24"/>
                <w:szCs w:val="24"/>
                <w:u w:val="none"/>
                <w14:textFill>
                  <w14:solidFill>
                    <w14:schemeClr w14:val="tx1"/>
                  </w14:solidFill>
                </w14:textFill>
              </w:rPr>
            </w:pPr>
            <w:r>
              <w:rPr>
                <w:rFonts w:hint="eastAsia" w:ascii="微软雅黑" w:hAnsi="微软雅黑" w:eastAsia="微软雅黑" w:cs="微软雅黑"/>
                <w:i w:val="0"/>
                <w:iCs w:val="0"/>
                <w:color w:val="000000" w:themeColor="text1"/>
                <w:kern w:val="0"/>
                <w:sz w:val="24"/>
                <w:szCs w:val="24"/>
                <w:u w:val="none"/>
                <w:lang w:val="en-US" w:eastAsia="zh-CN" w:bidi="ar"/>
                <w14:textFill>
                  <w14:solidFill>
                    <w14:schemeClr w14:val="tx1"/>
                  </w14:solidFill>
                </w14:textFill>
              </w:rPr>
              <w:t>泳池区域</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6076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95250</wp:posOffset>
                  </wp:positionH>
                  <wp:positionV relativeFrom="paragraph">
                    <wp:posOffset>314960</wp:posOffset>
                  </wp:positionV>
                  <wp:extent cx="1134745" cy="1254125"/>
                  <wp:effectExtent l="0" t="0" r="8255" b="10795"/>
                  <wp:wrapNone/>
                  <wp:docPr id="3" name="图片_131"/>
                  <wp:cNvGraphicFramePr/>
                  <a:graphic xmlns:a="http://schemas.openxmlformats.org/drawingml/2006/main">
                    <a:graphicData uri="http://schemas.openxmlformats.org/drawingml/2006/picture">
                      <pic:pic xmlns:pic="http://schemas.openxmlformats.org/drawingml/2006/picture">
                        <pic:nvPicPr>
                          <pic:cNvPr id="3" name="图片_131"/>
                          <pic:cNvPicPr/>
                        </pic:nvPicPr>
                        <pic:blipFill>
                          <a:blip r:embed="rId14"/>
                          <a:stretch>
                            <a:fillRect/>
                          </a:stretch>
                        </pic:blipFill>
                        <pic:spPr>
                          <a:xfrm>
                            <a:off x="0" y="0"/>
                            <a:ext cx="1134745" cy="1254125"/>
                          </a:xfrm>
                          <a:prstGeom prst="rect">
                            <a:avLst/>
                          </a:prstGeom>
                          <a:noFill/>
                          <a:ln>
                            <a:noFill/>
                          </a:ln>
                        </pic:spPr>
                      </pic:pic>
                    </a:graphicData>
                  </a:graphic>
                </wp:anchor>
              </w:drawing>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A3AA6">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包含地面铺装</w:t>
            </w:r>
          </w:p>
        </w:tc>
      </w:tr>
      <w:tr w14:paraId="3379E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4" w:hRule="atLeast"/>
        </w:trPr>
        <w:tc>
          <w:tcPr>
            <w:tcW w:w="7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5AFC">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6</w:t>
            </w:r>
          </w:p>
        </w:tc>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4D9A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休闲廊架（卡座）</w:t>
            </w:r>
          </w:p>
        </w:tc>
        <w:tc>
          <w:tcPr>
            <w:tcW w:w="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3F1C7">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个</w:t>
            </w:r>
          </w:p>
        </w:tc>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3416B">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DCF81">
            <w:pPr>
              <w:keepNext w:val="0"/>
              <w:keepLines w:val="0"/>
              <w:widowControl/>
              <w:suppressLineNumbers w:val="0"/>
              <w:jc w:val="center"/>
              <w:textAlignment w:val="center"/>
              <w:rPr>
                <w:rFonts w:hint="eastAsia" w:ascii="微软雅黑" w:hAnsi="微软雅黑" w:eastAsia="微软雅黑" w:cs="微软雅黑"/>
                <w:i w:val="0"/>
                <w:iCs w:val="0"/>
                <w:color w:val="000000" w:themeColor="text1"/>
                <w:sz w:val="24"/>
                <w:szCs w:val="24"/>
                <w:u w:val="none"/>
                <w14:textFill>
                  <w14:solidFill>
                    <w14:schemeClr w14:val="tx1"/>
                  </w14:solidFill>
                </w14:textFill>
              </w:rPr>
            </w:pPr>
            <w:r>
              <w:rPr>
                <w:rFonts w:hint="eastAsia" w:ascii="微软雅黑" w:hAnsi="微软雅黑" w:eastAsia="微软雅黑" w:cs="微软雅黑"/>
                <w:i w:val="0"/>
                <w:iCs w:val="0"/>
                <w:color w:val="000000" w:themeColor="text1"/>
                <w:kern w:val="0"/>
                <w:sz w:val="24"/>
                <w:szCs w:val="24"/>
                <w:u w:val="none"/>
                <w:lang w:val="en-US" w:eastAsia="zh-CN" w:bidi="ar"/>
                <w14:textFill>
                  <w14:solidFill>
                    <w14:schemeClr w14:val="tx1"/>
                  </w14:solidFill>
                </w14:textFill>
              </w:rPr>
              <w:t>泳池区域</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F0A8">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43180</wp:posOffset>
                  </wp:positionH>
                  <wp:positionV relativeFrom="paragraph">
                    <wp:posOffset>70485</wp:posOffset>
                  </wp:positionV>
                  <wp:extent cx="1294765" cy="1216660"/>
                  <wp:effectExtent l="0" t="0" r="635" b="2540"/>
                  <wp:wrapNone/>
                  <wp:docPr id="6" name="图片_132"/>
                  <wp:cNvGraphicFramePr/>
                  <a:graphic xmlns:a="http://schemas.openxmlformats.org/drawingml/2006/main">
                    <a:graphicData uri="http://schemas.openxmlformats.org/drawingml/2006/picture">
                      <pic:pic xmlns:pic="http://schemas.openxmlformats.org/drawingml/2006/picture">
                        <pic:nvPicPr>
                          <pic:cNvPr id="6" name="图片_132"/>
                          <pic:cNvPicPr/>
                        </pic:nvPicPr>
                        <pic:blipFill>
                          <a:blip r:embed="rId15"/>
                          <a:stretch>
                            <a:fillRect/>
                          </a:stretch>
                        </pic:blipFill>
                        <pic:spPr>
                          <a:xfrm>
                            <a:off x="0" y="0"/>
                            <a:ext cx="1294765" cy="1216660"/>
                          </a:xfrm>
                          <a:prstGeom prst="rect">
                            <a:avLst/>
                          </a:prstGeom>
                          <a:noFill/>
                          <a:ln>
                            <a:noFill/>
                          </a:ln>
                        </pic:spPr>
                      </pic:pic>
                    </a:graphicData>
                  </a:graphic>
                </wp:anchor>
              </w:drawing>
            </w:r>
          </w:p>
        </w:tc>
        <w:tc>
          <w:tcPr>
            <w:tcW w:w="1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83352">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包含地面铺装，砖砌坐凳</w:t>
            </w:r>
          </w:p>
        </w:tc>
      </w:tr>
      <w:tr w14:paraId="46915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8" w:hRule="atLeast"/>
        </w:trPr>
        <w:tc>
          <w:tcPr>
            <w:tcW w:w="9017"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D092">
            <w:pPr>
              <w:keepNext w:val="0"/>
              <w:keepLines w:val="0"/>
              <w:widowControl/>
              <w:numPr>
                <w:ilvl w:val="-1"/>
                <w:numId w:val="0"/>
              </w:numPr>
              <w:suppressLineNumbers w:val="0"/>
              <w:tabs>
                <w:tab w:val="left" w:pos="420"/>
              </w:tabs>
              <w:spacing w:line="360" w:lineRule="auto"/>
              <w:ind w:leftChars="0" w:firstLine="0" w:firstLineChars="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注：</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具体参数</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颜色</w:t>
            </w:r>
            <w:r>
              <w:rPr>
                <w:rFonts w:hint="eastAsia" w:ascii="宋体" w:hAnsi="宋体" w:eastAsia="宋体" w:cs="宋体"/>
                <w:color w:val="000000" w:themeColor="text1"/>
                <w:sz w:val="24"/>
                <w:szCs w:val="24"/>
                <w14:textFill>
                  <w14:solidFill>
                    <w14:schemeClr w14:val="tx1"/>
                  </w14:solidFill>
                </w14:textFill>
              </w:rPr>
              <w:t>详见</w:t>
            </w:r>
            <w:r>
              <w:rPr>
                <w:rFonts w:hint="eastAsia" w:ascii="宋体" w:hAnsi="宋体" w:cs="宋体"/>
                <w:color w:val="000000" w:themeColor="text1"/>
                <w:sz w:val="24"/>
                <w:szCs w:val="24"/>
                <w:lang w:val="en-US" w:eastAsia="zh-CN"/>
                <w14:textFill>
                  <w14:solidFill>
                    <w14:schemeClr w14:val="tx1"/>
                  </w14:solidFill>
                </w14:textFill>
              </w:rPr>
              <w:t>白皮书</w:t>
            </w:r>
            <w:r>
              <w:rPr>
                <w:rFonts w:hint="eastAsia" w:ascii="宋体" w:hAnsi="宋体" w:eastAsia="宋体" w:cs="宋体"/>
                <w:color w:val="000000" w:themeColor="text1"/>
                <w:sz w:val="24"/>
                <w:szCs w:val="24"/>
                <w:lang w:val="en-US" w:eastAsia="zh-CN"/>
                <w14:textFill>
                  <w14:solidFill>
                    <w14:schemeClr w14:val="tx1"/>
                  </w14:solidFill>
                </w14:textFill>
              </w:rPr>
              <w:t>，需</w:t>
            </w:r>
            <w:r>
              <w:rPr>
                <w:rFonts w:hint="eastAsia" w:ascii="宋体" w:hAnsi="宋体" w:eastAsia="宋体" w:cs="宋体"/>
                <w:color w:val="000000" w:themeColor="text1"/>
                <w:sz w:val="24"/>
                <w:szCs w:val="24"/>
                <w14:textFill>
                  <w14:solidFill>
                    <w14:schemeClr w14:val="tx1"/>
                  </w14:solidFill>
                </w14:textFill>
              </w:rPr>
              <w:t>符合建设单位</w:t>
            </w:r>
            <w:r>
              <w:rPr>
                <w:rFonts w:hint="eastAsia" w:ascii="宋体" w:hAnsi="宋体" w:eastAsia="宋体" w:cs="宋体"/>
                <w:color w:val="000000" w:themeColor="text1"/>
                <w:sz w:val="24"/>
                <w:szCs w:val="24"/>
                <w:lang w:val="en-US" w:eastAsia="zh-CN"/>
                <w14:textFill>
                  <w14:solidFill>
                    <w14:schemeClr w14:val="tx1"/>
                  </w14:solidFill>
                </w14:textFill>
              </w:rPr>
              <w:t>和设计单位</w:t>
            </w:r>
            <w:r>
              <w:rPr>
                <w:rFonts w:hint="eastAsia" w:ascii="宋体" w:hAnsi="宋体" w:eastAsia="宋体" w:cs="宋体"/>
                <w:color w:val="000000" w:themeColor="text1"/>
                <w:sz w:val="24"/>
                <w:szCs w:val="24"/>
                <w14:textFill>
                  <w14:solidFill>
                    <w14:schemeClr w14:val="tx1"/>
                  </w14:solidFill>
                </w14:textFill>
              </w:rPr>
              <w:t>要求</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如果未经同意造成包括产品退换等损失由卖受方自行承担，买受方不负任何责任。</w:t>
            </w:r>
          </w:p>
          <w:p w14:paraId="0C5C488F">
            <w:pPr>
              <w:keepNext w:val="0"/>
              <w:keepLines w:val="0"/>
              <w:widowControl/>
              <w:numPr>
                <w:ilvl w:val="-1"/>
                <w:numId w:val="0"/>
              </w:numPr>
              <w:suppressLineNumbers w:val="0"/>
              <w:tabs>
                <w:tab w:val="left" w:pos="420"/>
              </w:tabs>
              <w:spacing w:line="360" w:lineRule="auto"/>
              <w:ind w:leftChars="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价格</w:t>
            </w:r>
            <w:r>
              <w:rPr>
                <w:rFonts w:hint="eastAsia" w:ascii="宋体" w:hAnsi="宋体" w:cs="宋体"/>
                <w:color w:val="000000" w:themeColor="text1"/>
                <w:sz w:val="24"/>
                <w:szCs w:val="24"/>
                <w:lang w:eastAsia="zh-CN"/>
                <w14:textFill>
                  <w14:solidFill>
                    <w14:schemeClr w14:val="tx1"/>
                  </w14:solidFill>
                </w14:textFill>
              </w:rPr>
              <w:t>包含</w:t>
            </w:r>
            <w:r>
              <w:rPr>
                <w:rFonts w:hint="eastAsia" w:ascii="宋体" w:hAnsi="宋体" w:cs="宋体"/>
                <w:color w:val="000000" w:themeColor="text1"/>
                <w:sz w:val="24"/>
                <w:szCs w:val="24"/>
                <w:lang w:val="en-US" w:eastAsia="zh-CN"/>
                <w14:textFill>
                  <w14:solidFill>
                    <w14:schemeClr w14:val="tx1"/>
                  </w14:solidFill>
                </w14:textFill>
              </w:rPr>
              <w:t>货款、材料供应、制作、安装、包装、运输、保险、采购保管、装卸车</w:t>
            </w:r>
            <w:r>
              <w:rPr>
                <w:rFonts w:hint="eastAsia" w:ascii="宋体" w:hAnsi="宋体" w:cs="宋体"/>
                <w:color w:val="000000" w:themeColor="text1"/>
                <w:sz w:val="24"/>
                <w:szCs w:val="24"/>
                <w:highlight w:val="none"/>
                <w:lang w:val="en-US" w:eastAsia="zh-CN"/>
                <w14:textFill>
                  <w14:solidFill>
                    <w14:schemeClr w14:val="tx1"/>
                  </w14:solidFill>
                </w14:textFill>
              </w:rPr>
              <w:t>、税费等</w:t>
            </w:r>
            <w:r>
              <w:rPr>
                <w:rFonts w:hint="eastAsia" w:ascii="宋体" w:hAnsi="宋体" w:eastAsia="宋体" w:cs="宋体"/>
                <w:color w:val="000000" w:themeColor="text1"/>
                <w:sz w:val="24"/>
                <w:szCs w:val="24"/>
                <w:highlight w:val="none"/>
                <w14:textFill>
                  <w14:solidFill>
                    <w14:schemeClr w14:val="tx1"/>
                  </w14:solidFill>
                </w14:textFill>
              </w:rPr>
              <w:t>可能发生的一切费用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76C697EB">
            <w:pPr>
              <w:keepNext w:val="0"/>
              <w:keepLines w:val="0"/>
              <w:widowControl/>
              <w:numPr>
                <w:ilvl w:val="-1"/>
                <w:numId w:val="0"/>
              </w:numPr>
              <w:suppressLineNumbers w:val="0"/>
              <w:tabs>
                <w:tab w:val="left" w:pos="420"/>
              </w:tabs>
              <w:spacing w:line="360" w:lineRule="auto"/>
              <w:ind w:leftChars="0"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3、本项目供货需满足合同及建设单位要求。</w:t>
            </w:r>
          </w:p>
          <w:p w14:paraId="7A648969">
            <w:pPr>
              <w:keepNext w:val="0"/>
              <w:keepLines w:val="0"/>
              <w:widowControl/>
              <w:numPr>
                <w:ilvl w:val="-1"/>
                <w:numId w:val="0"/>
              </w:numPr>
              <w:suppressLineNumbers w:val="0"/>
              <w:tabs>
                <w:tab w:val="left" w:pos="420"/>
              </w:tabs>
              <w:spacing w:line="360" w:lineRule="auto"/>
              <w:ind w:leftChars="0"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设计图纸所示的除另有说明外所有工作内容均包括在本次报价范围内，包括发生的相应的措施费用，后期不得以任何理由进行索赔</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E63C970">
            <w:pPr>
              <w:keepNext w:val="0"/>
              <w:keepLines w:val="0"/>
              <w:widowControl/>
              <w:numPr>
                <w:ilvl w:val="-1"/>
                <w:numId w:val="0"/>
              </w:numPr>
              <w:suppressLineNumbers w:val="0"/>
              <w:tabs>
                <w:tab w:val="left" w:pos="420"/>
              </w:tabs>
              <w:spacing w:line="360" w:lineRule="auto"/>
              <w:ind w:leftChars="0" w:firstLine="480" w:firstLineChars="200"/>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5、本项目涉及地下基础预埋件的相关费用，由投标单位自行考虑。</w:t>
            </w:r>
          </w:p>
          <w:p w14:paraId="6D65DB21">
            <w:pPr>
              <w:widowControl/>
              <w:numPr>
                <w:ilvl w:val="0"/>
                <w:numId w:val="0"/>
              </w:numPr>
              <w:tabs>
                <w:tab w:val="left" w:pos="420"/>
              </w:tabs>
              <w:spacing w:line="360" w:lineRule="auto"/>
              <w:ind w:firstLine="480" w:firstLineChars="200"/>
              <w:jc w:val="left"/>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6、本项目涉及</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地面铺装</w:t>
            </w: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砖砌坐凳</w:t>
            </w:r>
            <w:r>
              <w:rPr>
                <w:rFonts w:hint="eastAsia" w:ascii="宋体" w:hAnsi="宋体" w:cs="宋体"/>
                <w:i w:val="0"/>
                <w:iCs w:val="0"/>
                <w:color w:val="000000" w:themeColor="text1"/>
                <w:kern w:val="0"/>
                <w:sz w:val="24"/>
                <w:szCs w:val="24"/>
                <w:highlight w:val="none"/>
                <w:u w:val="none"/>
                <w:lang w:val="en-US" w:eastAsia="zh-CN" w:bidi="ar"/>
                <w14:textFill>
                  <w14:solidFill>
                    <w14:schemeClr w14:val="tx1"/>
                  </w14:solidFill>
                </w14:textFill>
              </w:rPr>
              <w:t>等相关费用，</w:t>
            </w:r>
            <w:r>
              <w:rPr>
                <w:rFonts w:hint="eastAsia" w:ascii="宋体" w:hAnsi="宋体" w:cs="宋体"/>
                <w:color w:val="000000" w:themeColor="text1"/>
                <w:sz w:val="24"/>
                <w:szCs w:val="24"/>
                <w:highlight w:val="none"/>
                <w:lang w:val="en-US" w:eastAsia="zh-CN"/>
                <w14:textFill>
                  <w14:solidFill>
                    <w14:schemeClr w14:val="tx1"/>
                  </w14:solidFill>
                </w14:textFill>
              </w:rPr>
              <w:t>由投标单位自行考虑。</w:t>
            </w:r>
          </w:p>
          <w:p w14:paraId="486B6F11">
            <w:pPr>
              <w:keepNext w:val="0"/>
              <w:keepLines w:val="0"/>
              <w:widowControl/>
              <w:numPr>
                <w:ilvl w:val="0"/>
                <w:numId w:val="0"/>
              </w:numPr>
              <w:tabs>
                <w:tab w:val="left" w:pos="420"/>
              </w:tabs>
              <w:spacing w:line="360" w:lineRule="auto"/>
              <w:ind w:firstLine="482" w:firstLineChars="200"/>
              <w:jc w:val="left"/>
              <w:rPr>
                <w:rFonts w:hint="default"/>
                <w:color w:val="000000" w:themeColor="text1"/>
                <w:lang w:val="en-US" w:eastAsia="zh-CN"/>
                <w14:textFill>
                  <w14:solidFill>
                    <w14:schemeClr w14:val="tx1"/>
                  </w14:solidFill>
                </w14:textFill>
              </w:rPr>
            </w:pPr>
            <w:r>
              <w:rPr>
                <w:rFonts w:hint="eastAsia" w:ascii="宋体" w:hAnsi="宋体" w:cs="宋体"/>
                <w:b/>
                <w:bCs/>
                <w:color w:val="000000" w:themeColor="text1"/>
                <w:kern w:val="2"/>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kern w:val="2"/>
                <w:sz w:val="24"/>
                <w:szCs w:val="24"/>
                <w:highlight w:val="none"/>
                <w:lang w:val="en-US" w:eastAsia="zh-CN"/>
                <w14:textFill>
                  <w14:solidFill>
                    <w14:schemeClr w14:val="tx1"/>
                  </w14:solidFill>
                </w14:textFill>
              </w:rPr>
              <w:t>、</w:t>
            </w:r>
            <w:r>
              <w:rPr>
                <w:rFonts w:hint="eastAsia" w:ascii="宋体" w:hAnsi="宋体" w:eastAsia="宋体" w:cs="宋体"/>
                <w:b/>
                <w:bCs/>
                <w:color w:val="000000" w:themeColor="text1"/>
                <w:kern w:val="2"/>
                <w:sz w:val="24"/>
                <w:szCs w:val="24"/>
                <w:highlight w:val="none"/>
                <w:lang w:eastAsia="zh-CN"/>
                <w14:textFill>
                  <w14:solidFill>
                    <w14:schemeClr w14:val="tx1"/>
                  </w14:solidFill>
                </w14:textFill>
              </w:rPr>
              <w:t>其他项目费未列入清单，但须保障本项目所有设备正常运行所产生的一切费用及为配合其它专业工程所产生的额外费用，施工单位自行综合考虑报价。</w:t>
            </w:r>
          </w:p>
        </w:tc>
      </w:tr>
    </w:tbl>
    <w:p w14:paraId="70A55892">
      <w:pPr>
        <w:spacing w:line="46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注</w:t>
      </w:r>
      <w:r>
        <w:rPr>
          <w:rFonts w:hint="eastAsia" w:ascii="宋体" w:hAnsi="宋体"/>
          <w:b/>
          <w:color w:val="000000" w:themeColor="text1"/>
          <w:sz w:val="24"/>
          <w:highlight w:val="none"/>
          <w14:textFill>
            <w14:solidFill>
              <w14:schemeClr w14:val="tx1"/>
            </w14:solidFill>
          </w14:textFill>
        </w:rPr>
        <w:t>：</w:t>
      </w:r>
      <w:r>
        <w:rPr>
          <w:rFonts w:hint="eastAsia" w:ascii="宋体" w:hAnsi="宋体"/>
          <w:color w:val="000000" w:themeColor="text1"/>
          <w:sz w:val="24"/>
          <w14:textFill>
            <w14:solidFill>
              <w14:schemeClr w14:val="tx1"/>
            </w14:solidFill>
          </w14:textFill>
        </w:rPr>
        <w:t>▲</w:t>
      </w:r>
      <w:r>
        <w:rPr>
          <w:rFonts w:hint="eastAsia" w:ascii="宋体" w:hAnsi="宋体"/>
          <w:color w:val="000000" w:themeColor="text1"/>
          <w:sz w:val="24"/>
          <w:lang w:val="en-US" w:eastAsia="zh-CN"/>
          <w14:textFill>
            <w14:solidFill>
              <w14:schemeClr w14:val="tx1"/>
            </w14:solidFill>
          </w14:textFill>
        </w:rPr>
        <w:t>1.</w:t>
      </w:r>
      <w:r>
        <w:rPr>
          <w:rFonts w:hint="eastAsia" w:ascii="宋体" w:hAnsi="宋体"/>
          <w:color w:val="000000" w:themeColor="text1"/>
          <w:sz w:val="24"/>
          <w14:textFill>
            <w14:solidFill>
              <w14:schemeClr w14:val="tx1"/>
            </w14:solidFill>
          </w14:textFill>
        </w:rPr>
        <w:t>工程量清单数量按照招标文件提供的数量报价，不得</w:t>
      </w:r>
      <w:r>
        <w:rPr>
          <w:rFonts w:hint="eastAsia" w:ascii="宋体" w:hAnsi="宋体"/>
          <w:color w:val="000000" w:themeColor="text1"/>
          <w:sz w:val="24"/>
          <w:lang w:val="en-US" w:eastAsia="zh-CN"/>
          <w14:textFill>
            <w14:solidFill>
              <w14:schemeClr w14:val="tx1"/>
            </w14:solidFill>
          </w14:textFill>
        </w:rPr>
        <w:t>减少</w:t>
      </w:r>
      <w:r>
        <w:rPr>
          <w:rFonts w:hint="eastAsia" w:ascii="宋体" w:hAnsi="宋体"/>
          <w:color w:val="000000" w:themeColor="text1"/>
          <w:sz w:val="24"/>
          <w14:textFill>
            <w14:solidFill>
              <w14:schemeClr w14:val="tx1"/>
            </w14:solidFill>
          </w14:textFill>
        </w:rPr>
        <w:t>。</w:t>
      </w:r>
    </w:p>
    <w:p w14:paraId="588EEEDE">
      <w:pPr>
        <w:numPr>
          <w:ilvl w:val="0"/>
          <w:numId w:val="5"/>
        </w:numPr>
        <w:spacing w:line="440" w:lineRule="exact"/>
        <w:rPr>
          <w:rFonts w:hint="eastAsia" w:ascii="宋体" w:hAnsi="宋体" w:eastAsia="宋体" w:cs="Times New Roman"/>
          <w:b w:val="0"/>
          <w:bCs w:val="0"/>
          <w:color w:val="000000" w:themeColor="text1"/>
          <w:kern w:val="2"/>
          <w:sz w:val="24"/>
          <w:szCs w:val="24"/>
          <w:lang w:val="en-US" w:eastAsia="zh-CN"/>
          <w14:textFill>
            <w14:solidFill>
              <w14:schemeClr w14:val="tx1"/>
            </w14:solidFill>
          </w14:textFill>
        </w:rPr>
      </w:pPr>
      <w:r>
        <w:rPr>
          <w:rFonts w:hint="eastAsia" w:ascii="宋体" w:hAnsi="宋体" w:eastAsia="宋体" w:cs="Times New Roman"/>
          <w:b w:val="0"/>
          <w:bCs w:val="0"/>
          <w:color w:val="000000" w:themeColor="text1"/>
          <w:kern w:val="2"/>
          <w:sz w:val="24"/>
          <w:szCs w:val="24"/>
          <w:lang w:val="en-US" w:eastAsia="zh-CN"/>
          <w14:textFill>
            <w14:solidFill>
              <w14:schemeClr w14:val="tx1"/>
            </w14:solidFill>
          </w14:textFill>
        </w:rPr>
        <w:t>上述技术要求如出现某类品牌型号特有的技术指标或性能，则供投标人参考,不作为实质性响应条款。</w:t>
      </w:r>
    </w:p>
    <w:p w14:paraId="186F5177">
      <w:pPr>
        <w:spacing w:line="44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3.</w:t>
      </w:r>
      <w:r>
        <w:rPr>
          <w:rFonts w:hint="eastAsia" w:ascii="宋体" w:hAnsi="宋体"/>
          <w:b/>
          <w:bCs/>
          <w:color w:val="000000" w:themeColor="text1"/>
          <w:sz w:val="28"/>
          <w:szCs w:val="28"/>
          <w:highlight w:val="none"/>
          <w14:textFill>
            <w14:solidFill>
              <w14:schemeClr w14:val="tx1"/>
            </w14:solidFill>
          </w14:textFill>
        </w:rPr>
        <w:t>样品（现场评审）</w:t>
      </w:r>
    </w:p>
    <w:p w14:paraId="2178BDFD">
      <w:pPr>
        <w:spacing w:line="44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（1）样品要求：</w:t>
      </w:r>
      <w:r>
        <w:rPr>
          <w:rFonts w:hint="eastAsia" w:ascii="Calibri" w:hAnsi="Calibri" w:cs="Calibri"/>
          <w:b/>
          <w:bCs/>
          <w:color w:val="000000" w:themeColor="text1"/>
          <w:sz w:val="28"/>
          <w:szCs w:val="28"/>
          <w:highlight w:val="none"/>
          <w:lang w:eastAsia="zh-CN"/>
          <w14:textFill>
            <w14:solidFill>
              <w14:schemeClr w14:val="tx1"/>
            </w14:solidFill>
          </w14:textFill>
        </w:rPr>
        <w:t>提供一根长</w:t>
      </w:r>
      <w:r>
        <w:rPr>
          <w:rFonts w:hint="eastAsia" w:ascii="Calibri" w:hAnsi="Calibri" w:cs="Calibri"/>
          <w:b/>
          <w:bCs/>
          <w:color w:val="000000" w:themeColor="text1"/>
          <w:sz w:val="28"/>
          <w:szCs w:val="28"/>
          <w:highlight w:val="none"/>
          <w:lang w:val="en-US" w:eastAsia="zh-CN"/>
          <w14:textFill>
            <w14:solidFill>
              <w14:schemeClr w14:val="tx1"/>
            </w14:solidFill>
          </w14:textFill>
        </w:rPr>
        <w:t>1M，φ168mm钢管1根</w:t>
      </w:r>
      <w:r>
        <w:rPr>
          <w:rFonts w:hint="eastAsia" w:ascii="Calibri" w:hAnsi="Calibri" w:cs="Calibri"/>
          <w:b/>
          <w:bCs/>
          <w:color w:val="000000" w:themeColor="text1"/>
          <w:sz w:val="28"/>
          <w:szCs w:val="28"/>
          <w:highlight w:val="none"/>
          <w:lang w:eastAsia="zh-CN"/>
          <w14:textFill>
            <w14:solidFill>
              <w14:schemeClr w14:val="tx1"/>
            </w14:solidFill>
          </w14:textFill>
        </w:rPr>
        <w:t>。</w:t>
      </w:r>
      <w:r>
        <w:rPr>
          <w:rFonts w:hint="eastAsia" w:ascii="宋体" w:hAnsi="宋体"/>
          <w:b/>
          <w:bCs/>
          <w:color w:val="000000" w:themeColor="text1"/>
          <w:sz w:val="28"/>
          <w:szCs w:val="28"/>
          <w:highlight w:val="none"/>
          <w14:textFill>
            <w14:solidFill>
              <w14:schemeClr w14:val="tx1"/>
            </w14:solidFill>
          </w14:textFill>
        </w:rPr>
        <w:t>（注：样品上标注投标人信息）</w:t>
      </w:r>
    </w:p>
    <w:p w14:paraId="0188068A">
      <w:pPr>
        <w:spacing w:line="4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（2）样品的递交：样品在开标截止时间前递交至临海市限额以下公共资源交易区域平台</w:t>
      </w:r>
      <w:r>
        <w:rPr>
          <w:rFonts w:hint="eastAsia" w:ascii="宋体" w:hAnsi="宋体"/>
          <w:b/>
          <w:bCs/>
          <w:color w:val="000000" w:themeColor="text1"/>
          <w:sz w:val="28"/>
          <w:szCs w:val="28"/>
          <w:highlight w:val="none"/>
          <w:lang w:eastAsia="zh-CN"/>
          <w14:textFill>
            <w14:solidFill>
              <w14:schemeClr w14:val="tx1"/>
            </w14:solidFill>
          </w14:textFill>
        </w:rPr>
        <w:t>南</w:t>
      </w:r>
      <w:r>
        <w:rPr>
          <w:rFonts w:hint="eastAsia" w:ascii="宋体" w:hAnsi="宋体"/>
          <w:b/>
          <w:bCs/>
          <w:color w:val="000000" w:themeColor="text1"/>
          <w:sz w:val="28"/>
          <w:szCs w:val="28"/>
          <w:highlight w:val="none"/>
          <w14:textFill>
            <w14:solidFill>
              <w14:schemeClr w14:val="tx1"/>
            </w14:solidFill>
          </w14:textFill>
        </w:rPr>
        <w:t>部</w:t>
      </w:r>
      <w:r>
        <w:rPr>
          <w:rFonts w:hint="eastAsia" w:ascii="宋体" w:hAnsi="宋体"/>
          <w:b/>
          <w:bCs/>
          <w:color w:val="000000" w:themeColor="text1"/>
          <w:sz w:val="28"/>
          <w:szCs w:val="28"/>
          <w:highlight w:val="none"/>
          <w:lang w:val="en-US" w:eastAsia="zh-CN"/>
          <w14:textFill>
            <w14:solidFill>
              <w14:schemeClr w14:val="tx1"/>
            </w14:solidFill>
          </w14:textFill>
        </w:rPr>
        <w:t>1号</w:t>
      </w:r>
      <w:r>
        <w:rPr>
          <w:rFonts w:hint="eastAsia" w:ascii="宋体" w:hAnsi="宋体"/>
          <w:b/>
          <w:bCs/>
          <w:color w:val="000000" w:themeColor="text1"/>
          <w:sz w:val="28"/>
          <w:szCs w:val="28"/>
          <w:highlight w:val="none"/>
          <w14:textFill>
            <w14:solidFill>
              <w14:schemeClr w14:val="tx1"/>
            </w14:solidFill>
          </w14:textFill>
        </w:rPr>
        <w:t>开标室（</w:t>
      </w:r>
      <w:r>
        <w:rPr>
          <w:rFonts w:hint="eastAsia" w:ascii="宋体" w:hAnsi="宋体" w:eastAsia="宋体"/>
          <w:b/>
          <w:bCs/>
          <w:color w:val="000000" w:themeColor="text1"/>
          <w:sz w:val="28"/>
          <w:szCs w:val="28"/>
          <w:highlight w:val="none"/>
          <w14:textFill>
            <w14:solidFill>
              <w14:schemeClr w14:val="tx1"/>
            </w14:solidFill>
          </w14:textFill>
        </w:rPr>
        <w:t>临海市江南街道春和路下岙余村办公大楼2楼</w:t>
      </w:r>
      <w:r>
        <w:rPr>
          <w:rFonts w:hint="eastAsia" w:ascii="宋体" w:hAnsi="宋体"/>
          <w:b/>
          <w:bCs/>
          <w:color w:val="000000" w:themeColor="text1"/>
          <w:sz w:val="28"/>
          <w:szCs w:val="28"/>
          <w:highlight w:val="none"/>
          <w14:textFill>
            <w14:solidFill>
              <w14:schemeClr w14:val="tx1"/>
            </w14:solidFill>
          </w14:textFill>
        </w:rPr>
        <w:t>）。</w:t>
      </w:r>
    </w:p>
    <w:p w14:paraId="05D9349D">
      <w:pPr>
        <w:spacing w:line="44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184BD956">
      <w:pPr>
        <w:spacing w:line="44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二</w:t>
      </w:r>
      <w:r>
        <w:rPr>
          <w:rFonts w:hint="eastAsia" w:ascii="宋体" w:hAnsi="宋体"/>
          <w:b/>
          <w:color w:val="000000" w:themeColor="text1"/>
          <w:sz w:val="24"/>
          <w14:textFill>
            <w14:solidFill>
              <w14:schemeClr w14:val="tx1"/>
            </w14:solidFill>
          </w14:textFill>
        </w:rPr>
        <w:t>、工作范围</w:t>
      </w:r>
    </w:p>
    <w:p w14:paraId="273CD053">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根据招标文件，投标人须按国家有关标准及规范完成下列工作：</w:t>
      </w:r>
    </w:p>
    <w:p w14:paraId="2CAD0E58">
      <w:pPr>
        <w:spacing w:line="44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（1）本工程属交钥匙工程</w:t>
      </w:r>
      <w:r>
        <w:rPr>
          <w:rFonts w:hint="eastAsia" w:ascii="宋体" w:hAnsi="宋体"/>
          <w:color w:val="000000" w:themeColor="text1"/>
          <w:sz w:val="24"/>
          <w:lang w:eastAsia="zh-CN"/>
          <w14:textFill>
            <w14:solidFill>
              <w14:schemeClr w14:val="tx1"/>
            </w14:solidFill>
          </w14:textFill>
        </w:rPr>
        <w:t>；</w:t>
      </w:r>
    </w:p>
    <w:p w14:paraId="7E130AFC">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（2）材料及相关附件的提供、运输、安装、检验、通过验收；</w:t>
      </w:r>
    </w:p>
    <w:p w14:paraId="4F8CDABD">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（3）中标单位在供货前须出具原厂商合格证及售后服务措施及承诺。</w:t>
      </w:r>
    </w:p>
    <w:p w14:paraId="7879FB37">
      <w:pPr>
        <w:spacing w:line="44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三</w:t>
      </w:r>
      <w:r>
        <w:rPr>
          <w:rFonts w:hint="eastAsia" w:ascii="宋体" w:hAnsi="宋体"/>
          <w:b/>
          <w:color w:val="000000" w:themeColor="text1"/>
          <w:sz w:val="24"/>
          <w14:textFill>
            <w14:solidFill>
              <w14:schemeClr w14:val="tx1"/>
            </w14:solidFill>
          </w14:textFill>
        </w:rPr>
        <w:t>、中标人的工作内容</w:t>
      </w:r>
    </w:p>
    <w:p w14:paraId="362A7D4F">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中标人的工作内容需包含但不局限于以下内容：</w:t>
      </w:r>
    </w:p>
    <w:p w14:paraId="5D565E09">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设备的制造与供货及提供相关资料；</w:t>
      </w:r>
    </w:p>
    <w:p w14:paraId="51C34809">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设备及部件的检查、检验及测试（该费用计入总价）；</w:t>
      </w:r>
    </w:p>
    <w:p w14:paraId="696C6C50">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设备的安装及部件的就位和固定；</w:t>
      </w:r>
    </w:p>
    <w:p w14:paraId="01175DB2">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设备及部件的连接和检查；</w:t>
      </w:r>
    </w:p>
    <w:p w14:paraId="69BBD735">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设备与系统的调试；</w:t>
      </w:r>
    </w:p>
    <w:p w14:paraId="6DD0CAE1">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整个系统调试；</w:t>
      </w:r>
    </w:p>
    <w:p w14:paraId="119732C0">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系统的维护、维修措施及急修接报后的响应措施；</w:t>
      </w:r>
    </w:p>
    <w:p w14:paraId="19F2C611">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 实施过程中与其他专业承包人的协调和配合，如遇工程量交界点有争议处，由采购人工程师及现场监理根据实际情况协调划分，承包人不得以任何理由拒绝施工；</w:t>
      </w:r>
    </w:p>
    <w:p w14:paraId="6D6DDE16">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验收（包括负责通过相关部门的整体验收，资料整理交接）；</w:t>
      </w:r>
    </w:p>
    <w:p w14:paraId="1F549C18">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负责培训资料的编写和技术培训；</w:t>
      </w:r>
    </w:p>
    <w:p w14:paraId="0A911B9F">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w:t>
      </w:r>
      <w:r>
        <w:rPr>
          <w:rFonts w:hint="eastAsia" w:ascii="宋体" w:hAnsi="宋体"/>
          <w:color w:val="000000" w:themeColor="text1"/>
          <w:sz w:val="24"/>
          <w14:textFill>
            <w14:solidFill>
              <w14:schemeClr w14:val="tx1"/>
            </w14:solidFill>
          </w14:textFill>
        </w:rPr>
        <w:tab/>
      </w:r>
      <w:r>
        <w:rPr>
          <w:rFonts w:hint="eastAsia" w:ascii="宋体" w:hAnsi="宋体"/>
          <w:color w:val="000000" w:themeColor="text1"/>
          <w:sz w:val="24"/>
          <w14:textFill>
            <w14:solidFill>
              <w14:schemeClr w14:val="tx1"/>
            </w14:solidFill>
          </w14:textFill>
        </w:rPr>
        <w:t>售后服务。</w:t>
      </w:r>
    </w:p>
    <w:p w14:paraId="564961C6">
      <w:pPr>
        <w:spacing w:line="44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四</w:t>
      </w:r>
      <w:r>
        <w:rPr>
          <w:rFonts w:hint="eastAsia" w:ascii="宋体" w:hAnsi="宋体"/>
          <w:b/>
          <w:color w:val="000000" w:themeColor="text1"/>
          <w:sz w:val="24"/>
          <w14:textFill>
            <w14:solidFill>
              <w14:schemeClr w14:val="tx1"/>
            </w14:solidFill>
          </w14:textFill>
        </w:rPr>
        <w:t>、质量保证</w:t>
      </w:r>
    </w:p>
    <w:p w14:paraId="187F77B1">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1、质量要求</w:t>
      </w:r>
    </w:p>
    <w:p w14:paraId="3FFEA656">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（1）合格及以上，符合国家规定的质量要求。</w:t>
      </w:r>
    </w:p>
    <w:p w14:paraId="7B37A360">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（2）货物验收过程中，由于质量不合格或运输等原因所造成的一切费用均由投标人负责。</w:t>
      </w:r>
    </w:p>
    <w:p w14:paraId="7BA28FEE">
      <w:p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（3）中标供应商须对因投标货物使用期内本身的固有缺陷和瑕疵承担责任。</w:t>
      </w:r>
    </w:p>
    <w:p w14:paraId="277EC54E">
      <w:pPr>
        <w:spacing w:line="440" w:lineRule="exact"/>
        <w:rPr>
          <w:rFonts w:hint="default" w:ascii="宋体" w:hAnsi="宋体" w:eastAsia="宋体"/>
          <w:b/>
          <w:color w:val="000000" w:themeColor="text1"/>
          <w:sz w:val="24"/>
          <w:highlight w:val="none"/>
          <w:u w:val="single"/>
          <w:shd w:val="pct10" w:color="auto" w:fill="FFFFFF"/>
          <w:lang w:val="en-US" w:eastAsia="zh-CN"/>
          <w14:textFill>
            <w14:solidFill>
              <w14:schemeClr w14:val="tx1"/>
            </w14:solidFill>
          </w14:textFill>
        </w:rPr>
      </w:pPr>
      <w:r>
        <w:rPr>
          <w:rFonts w:hint="eastAsia" w:ascii="宋体" w:hAnsi="宋体"/>
          <w:b/>
          <w:color w:val="000000" w:themeColor="text1"/>
          <w:sz w:val="24"/>
          <w:highlight w:val="none"/>
          <w:u w:val="none"/>
          <w:shd w:val="pct10" w:color="auto" w:fill="FFFFFF"/>
          <w14:textFill>
            <w14:solidFill>
              <w14:schemeClr w14:val="tx1"/>
            </w14:solidFill>
          </w14:textFill>
        </w:rPr>
        <w:t>2、</w:t>
      </w:r>
      <w:r>
        <w:rPr>
          <w:rFonts w:hint="eastAsia" w:ascii="宋体" w:hAnsi="宋体"/>
          <w:color w:val="000000" w:themeColor="text1"/>
          <w:sz w:val="24"/>
          <w:u w:val="single"/>
          <w14:textFill>
            <w14:solidFill>
              <w14:schemeClr w14:val="tx1"/>
            </w14:solidFill>
          </w14:textFill>
        </w:rPr>
        <w:t>▲</w:t>
      </w:r>
      <w:r>
        <w:rPr>
          <w:rFonts w:hint="eastAsia" w:ascii="宋体" w:hAnsi="宋体"/>
          <w:b/>
          <w:color w:val="000000" w:themeColor="text1"/>
          <w:sz w:val="24"/>
          <w:highlight w:val="none"/>
          <w:u w:val="single"/>
          <w:shd w:val="pct10" w:color="auto" w:fill="FFFFFF"/>
          <w:lang w:eastAsia="zh-CN"/>
          <w14:textFill>
            <w14:solidFill>
              <w14:schemeClr w14:val="tx1"/>
            </w14:solidFill>
          </w14:textFill>
        </w:rPr>
        <w:t>质保期</w:t>
      </w:r>
      <w:r>
        <w:rPr>
          <w:rFonts w:hint="eastAsia" w:ascii="宋体" w:hAnsi="宋体"/>
          <w:b/>
          <w:color w:val="000000" w:themeColor="text1"/>
          <w:sz w:val="24"/>
          <w:highlight w:val="none"/>
          <w:u w:val="single"/>
          <w:shd w:val="pct10" w:color="auto" w:fill="FFFFFF"/>
          <w14:textFill>
            <w14:solidFill>
              <w14:schemeClr w14:val="tx1"/>
            </w14:solidFill>
          </w14:textFill>
        </w:rPr>
        <w:t>：</w:t>
      </w:r>
      <w:r>
        <w:rPr>
          <w:rFonts w:hint="eastAsia" w:ascii="宋体" w:hAnsi="宋体"/>
          <w:b/>
          <w:color w:val="000000" w:themeColor="text1"/>
          <w:sz w:val="24"/>
          <w:highlight w:val="none"/>
          <w:u w:val="single"/>
          <w:shd w:val="pct10" w:color="auto" w:fill="FFFFFF"/>
          <w:lang w:val="en-US" w:eastAsia="zh-CN"/>
          <w14:textFill>
            <w14:solidFill>
              <w14:schemeClr w14:val="tx1"/>
            </w14:solidFill>
          </w14:textFill>
        </w:rPr>
        <w:t>本项目整体质保3年</w:t>
      </w:r>
      <w:r>
        <w:rPr>
          <w:rFonts w:hint="eastAsia" w:ascii="宋体" w:hAnsi="宋体"/>
          <w:b/>
          <w:color w:val="000000" w:themeColor="text1"/>
          <w:sz w:val="24"/>
          <w:highlight w:val="none"/>
          <w:u w:val="single"/>
          <w:shd w:val="pct10" w:color="auto" w:fill="FFFFFF"/>
          <w14:textFill>
            <w14:solidFill>
              <w14:schemeClr w14:val="tx1"/>
            </w14:solidFill>
          </w14:textFill>
        </w:rPr>
        <w:t>。</w:t>
      </w:r>
    </w:p>
    <w:p w14:paraId="4934B093">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内，如因修理货物或更换部件，而非人为因素出现故障而造成短期停用时，则</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和免费维修期相应顺延。如停用时间累计超过20天，则货物</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重新计算。</w:t>
      </w:r>
    </w:p>
    <w:p w14:paraId="2E279596">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内，采购人无须自行付费，中标供应商负责修理和替换任何由于货物自身的质量问题造成的损坏及故障。</w:t>
      </w:r>
    </w:p>
    <w:p w14:paraId="442B53A8">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内，须指定一名技术工程师专门负责本项目的售后服务工作；如有更换，须采购人同意。</w:t>
      </w:r>
    </w:p>
    <w:p w14:paraId="2C487399">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（4）中标供应商在</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内安装（更换）的任何零配件，必须是货物制造商原产的或是经采购人认可的。</w:t>
      </w:r>
    </w:p>
    <w:p w14:paraId="6CB3AD31">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（5）所有的替代零配件必须是新的未使用和未经修复的,除非最终用户提供书面许可，否则不可使用此范围外的其他（非新的）配件。</w:t>
      </w:r>
    </w:p>
    <w:p w14:paraId="6BC0D3EC">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5E4A08E4">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（7）中标供应商或原厂家的承诺的</w:t>
      </w:r>
      <w:r>
        <w:rPr>
          <w:rFonts w:hint="eastAsia" w:ascii="宋体" w:hAnsi="宋体"/>
          <w:color w:val="000000" w:themeColor="text1"/>
          <w:sz w:val="24"/>
          <w:lang w:eastAsia="zh-CN"/>
          <w14:textFill>
            <w14:solidFill>
              <w14:schemeClr w14:val="tx1"/>
            </w14:solidFill>
          </w14:textFill>
        </w:rPr>
        <w:t>质保期</w:t>
      </w:r>
      <w:r>
        <w:rPr>
          <w:rFonts w:hint="eastAsia" w:ascii="宋体" w:hAnsi="宋体"/>
          <w:color w:val="000000" w:themeColor="text1"/>
          <w:sz w:val="24"/>
          <w14:textFill>
            <w14:solidFill>
              <w14:schemeClr w14:val="tx1"/>
            </w14:solidFill>
          </w14:textFill>
        </w:rPr>
        <w:t>不符的，以最高标准为准，除非供应商事前正式声明，否则均视为认同，并将在合同中载明。</w:t>
      </w:r>
    </w:p>
    <w:p w14:paraId="48367904">
      <w:pPr>
        <w:spacing w:line="44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五</w:t>
      </w:r>
      <w:r>
        <w:rPr>
          <w:rFonts w:hint="eastAsia" w:ascii="宋体" w:hAnsi="宋体"/>
          <w:b/>
          <w:color w:val="000000" w:themeColor="text1"/>
          <w:sz w:val="24"/>
          <w14:textFill>
            <w14:solidFill>
              <w14:schemeClr w14:val="tx1"/>
            </w14:solidFill>
          </w14:textFill>
        </w:rPr>
        <w:t>、售后服务要求</w:t>
      </w:r>
    </w:p>
    <w:p w14:paraId="7924ED89">
      <w:p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1、中标人必须有可靠的售后服务保障，包括但不限于在台州附近有固定的维修服务点，能提供正常的技术、备品备件服务。当发生故障时，中标人在接到采购单位通知后，临海及附近地区</w:t>
      </w:r>
      <w:r>
        <w:rPr>
          <w:rFonts w:hint="eastAsia" w:ascii="宋体" w:hAnsi="宋体"/>
          <w:color w:val="000000" w:themeColor="text1"/>
          <w:sz w:val="24"/>
          <w:lang w:val="en-US" w:eastAsia="zh-CN"/>
          <w14:textFill>
            <w14:solidFill>
              <w14:schemeClr w14:val="tx1"/>
            </w14:solidFill>
          </w14:textFill>
        </w:rPr>
        <w:t>1</w:t>
      </w:r>
      <w:r>
        <w:rPr>
          <w:rFonts w:hint="eastAsia" w:ascii="宋体" w:hAnsi="宋体"/>
          <w:color w:val="000000" w:themeColor="text1"/>
          <w:sz w:val="24"/>
          <w14:textFill>
            <w14:solidFill>
              <w14:schemeClr w14:val="tx1"/>
            </w14:solidFill>
          </w14:textFill>
        </w:rPr>
        <w:t>小时内，外地</w:t>
      </w:r>
      <w:r>
        <w:rPr>
          <w:rFonts w:hint="eastAsia" w:ascii="宋体" w:hAnsi="宋体"/>
          <w:color w:val="000000" w:themeColor="text1"/>
          <w:sz w:val="24"/>
          <w:lang w:val="en-US" w:eastAsia="zh-CN"/>
          <w14:textFill>
            <w14:solidFill>
              <w14:schemeClr w14:val="tx1"/>
            </w14:solidFill>
          </w14:textFill>
        </w:rPr>
        <w:t>2</w:t>
      </w:r>
      <w:r>
        <w:rPr>
          <w:rFonts w:hint="eastAsia" w:ascii="宋体" w:hAnsi="宋体"/>
          <w:color w:val="000000" w:themeColor="text1"/>
          <w:sz w:val="24"/>
          <w14:textFill>
            <w14:solidFill>
              <w14:schemeClr w14:val="tx1"/>
            </w14:solidFill>
          </w14:textFill>
        </w:rPr>
        <w:t>小时内派人赴现场处理设备质量问题。24小时内不能修复的，则无偿提供备机或备用零件供采购单位使用。</w:t>
      </w:r>
    </w:p>
    <w:p w14:paraId="3D412067">
      <w:p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2、中标人服务维修人员均经过良好的系统技术培训，并有丰富的现场维修经验。</w:t>
      </w:r>
    </w:p>
    <w:p w14:paraId="513CE093">
      <w:pPr>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3、若中标人未能满足上述售后服务要求中的任何一条，采购单位有权委托第三方单位提供售后服务，由此产生的一切费用由中标人承担。</w:t>
      </w:r>
    </w:p>
    <w:p w14:paraId="7586E3E6">
      <w:pPr>
        <w:spacing w:line="44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六</w:t>
      </w:r>
      <w:r>
        <w:rPr>
          <w:rFonts w:hint="eastAsia" w:ascii="宋体" w:hAnsi="宋体"/>
          <w:b/>
          <w:color w:val="000000" w:themeColor="text1"/>
          <w:sz w:val="24"/>
          <w14:textFill>
            <w14:solidFill>
              <w14:schemeClr w14:val="tx1"/>
            </w14:solidFill>
          </w14:textFill>
        </w:rPr>
        <w:t>、其他要求</w:t>
      </w:r>
    </w:p>
    <w:p w14:paraId="39EB19A0">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1、所有产品和器件均应符合有关国家的标准及相关规定要求。</w:t>
      </w:r>
    </w:p>
    <w:p w14:paraId="467FDBBC">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2、本工程为交钥匙工程，各系统软件均视为包含在内，由投标人提供，不另行计算。</w:t>
      </w:r>
    </w:p>
    <w:p w14:paraId="6A59483D">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3、因施工需要对原有建筑进行开槽、开洞、凿除等由本工程承包人恢复原样，相关费用包含在投标报价中，不另行计取。</w:t>
      </w:r>
    </w:p>
    <w:p w14:paraId="361948B3">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4、脚手架、安全文明施工措施等措施费包含在投标报价中，不再另行计取。</w:t>
      </w:r>
    </w:p>
    <w:p w14:paraId="7AC3E1C4">
      <w:pPr>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5、由于本工程存在多个施工单位，如遇到本项目与其他工种的交界点不明确时，由采购人工程师来确定由哪一个单位实施，中标人不得拒绝施工。</w:t>
      </w:r>
    </w:p>
    <w:p w14:paraId="73075114">
      <w:pPr>
        <w:spacing w:line="440" w:lineRule="exact"/>
        <w:rPr>
          <w:rFonts w:hint="eastAsia" w:ascii="宋体" w:hAnsi="宋体"/>
          <w:color w:val="000000" w:themeColor="text1"/>
          <w:sz w:val="24"/>
          <w14:textFill>
            <w14:solidFill>
              <w14:schemeClr w14:val="tx1"/>
            </w14:solidFill>
          </w14:textFill>
        </w:rPr>
      </w:pPr>
      <w:bookmarkStart w:id="9" w:name="_Toc32551"/>
      <w:r>
        <w:rPr>
          <w:rFonts w:hint="eastAsia" w:ascii="宋体" w:hAnsi="宋体"/>
          <w:color w:val="000000" w:themeColor="text1"/>
          <w:sz w:val="24"/>
          <w14:textFill>
            <w14:solidFill>
              <w14:schemeClr w14:val="tx1"/>
            </w14:solidFill>
          </w14:textFill>
        </w:rPr>
        <w:t>6、本工程结算时以实际发生的工程量为准。</w:t>
      </w:r>
      <w:bookmarkEnd w:id="9"/>
    </w:p>
    <w:p w14:paraId="6EB6CA62">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七</w:t>
      </w:r>
      <w:r>
        <w:rPr>
          <w:rFonts w:hint="eastAsia" w:ascii="宋体" w:hAnsi="宋体"/>
          <w:b/>
          <w:color w:val="000000" w:themeColor="text1"/>
          <w:sz w:val="24"/>
          <w:highlight w:val="none"/>
          <w14:textFill>
            <w14:solidFill>
              <w14:schemeClr w14:val="tx1"/>
            </w14:solidFill>
          </w14:textFill>
        </w:rPr>
        <w:t>、货款的支付</w:t>
      </w:r>
    </w:p>
    <w:p w14:paraId="2C0A5104">
      <w:pPr>
        <w:spacing w:line="360" w:lineRule="auto"/>
        <w:ind w:firstLine="420" w:firstLineChars="20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1、合同生效后支付合同金额30%的预付款（预付款不扣回，抵作设备款），设备安装调试完毕后付至合同金额的80%，项目验收合格并且经审定后付至结算价的95%，留5%作为质保金，质保期满后退还，中标单位须开具增值税专用发票。</w:t>
      </w:r>
    </w:p>
    <w:p w14:paraId="6CF3B6E9">
      <w:pPr>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招标人可根据实际情况增加或减少工程量，中标人须无条件服从，并按实际工程量核算。工程量不论增减多少，单价不变，中标人不得拒绝。核算时中标人必须根据实际使用量供货，最终核算金额按实际使用量乘以成交单价进行计算。</w:t>
      </w:r>
    </w:p>
    <w:p w14:paraId="3D225B95">
      <w:pPr>
        <w:spacing w:line="360" w:lineRule="auto"/>
        <w:ind w:firstLine="443" w:firstLineChars="147"/>
        <w:jc w:val="center"/>
        <w:outlineLvl w:val="0"/>
        <w:rPr>
          <w:rFonts w:hint="eastAsia" w:ascii="宋体" w:hAnsi="宋体" w:cs="宋体"/>
          <w:b/>
          <w:color w:val="000000" w:themeColor="text1"/>
          <w:sz w:val="30"/>
          <w:szCs w:val="30"/>
          <w14:textFill>
            <w14:solidFill>
              <w14:schemeClr w14:val="tx1"/>
            </w14:solidFill>
          </w14:textFill>
        </w:rPr>
      </w:pPr>
    </w:p>
    <w:p w14:paraId="372C1021">
      <w:pPr>
        <w:spacing w:line="360" w:lineRule="auto"/>
        <w:ind w:firstLine="443" w:firstLineChars="147"/>
        <w:jc w:val="center"/>
        <w:outlineLvl w:val="0"/>
        <w:rPr>
          <w:rFonts w:hint="eastAsia" w:ascii="宋体" w:hAnsi="宋体" w:cs="宋体"/>
          <w:b/>
          <w:color w:val="000000" w:themeColor="text1"/>
          <w:sz w:val="30"/>
          <w:szCs w:val="30"/>
          <w14:textFill>
            <w14:solidFill>
              <w14:schemeClr w14:val="tx1"/>
            </w14:solidFill>
          </w14:textFill>
        </w:rPr>
      </w:pPr>
    </w:p>
    <w:p w14:paraId="3FF8F23B">
      <w:pPr>
        <w:spacing w:line="360" w:lineRule="auto"/>
        <w:ind w:firstLine="443" w:firstLineChars="147"/>
        <w:jc w:val="center"/>
        <w:outlineLvl w:val="0"/>
        <w:rPr>
          <w:rFonts w:hint="eastAsia" w:ascii="宋体" w:hAnsi="宋体" w:cs="宋体"/>
          <w:b/>
          <w:color w:val="000000" w:themeColor="text1"/>
          <w:sz w:val="30"/>
          <w:szCs w:val="30"/>
          <w14:textFill>
            <w14:solidFill>
              <w14:schemeClr w14:val="tx1"/>
            </w14:solidFill>
          </w14:textFill>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7027231A">
      <w:pPr>
        <w:spacing w:line="360" w:lineRule="auto"/>
        <w:ind w:firstLine="443" w:firstLineChars="147"/>
        <w:jc w:val="center"/>
        <w:outlineLvl w:val="0"/>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第三章  投标人须知</w:t>
      </w:r>
      <w:bookmarkEnd w:id="7"/>
      <w:bookmarkEnd w:id="8"/>
    </w:p>
    <w:p w14:paraId="73E0FA5E">
      <w:pPr>
        <w:snapToGrid w:val="0"/>
        <w:spacing w:beforeLines="50" w:afterLines="50" w:line="280" w:lineRule="exact"/>
        <w:ind w:left="476"/>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4EDBF6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5B7848B3">
            <w:pPr>
              <w:snapToGrid w:val="0"/>
              <w:spacing w:line="24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4F790E56">
            <w:pPr>
              <w:snapToGrid w:val="0"/>
              <w:spacing w:line="240" w:lineRule="auto"/>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内容、要求</w:t>
            </w:r>
          </w:p>
        </w:tc>
      </w:tr>
      <w:tr w14:paraId="7C0DF9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0E936885">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9200" w:type="dxa"/>
            <w:tcBorders>
              <w:top w:val="single" w:color="auto" w:sz="4" w:space="0"/>
              <w:left w:val="single" w:color="auto" w:sz="4" w:space="0"/>
              <w:bottom w:val="single" w:color="auto" w:sz="4" w:space="0"/>
              <w:right w:val="single" w:color="auto" w:sz="4" w:space="0"/>
            </w:tcBorders>
            <w:vAlign w:val="center"/>
          </w:tcPr>
          <w:p w14:paraId="40664867">
            <w:pPr>
              <w:pStyle w:val="45"/>
              <w:spacing w:before="0" w:beforeAutospacing="0" w:after="0" w:afterAutospacing="0" w:line="400" w:lineRule="exact"/>
              <w:rPr>
                <w:rFonts w:hint="eastAsia" w:eastAsia="宋体" w:cs="宋体"/>
                <w:color w:val="000000" w:themeColor="text1"/>
                <w:kern w:val="2"/>
                <w:lang w:eastAsia="zh-CN"/>
                <w14:textFill>
                  <w14:solidFill>
                    <w14:schemeClr w14:val="tx1"/>
                  </w14:solidFill>
                </w14:textFill>
              </w:rPr>
            </w:pPr>
            <w:r>
              <w:rPr>
                <w:rFonts w:hint="eastAsia" w:cs="宋体"/>
                <w:color w:val="000000" w:themeColor="text1"/>
                <w:kern w:val="2"/>
                <w14:textFill>
                  <w14:solidFill>
                    <w14:schemeClr w14:val="tx1"/>
                  </w14:solidFill>
                </w14:textFill>
              </w:rPr>
              <w:t>项目名称：</w:t>
            </w:r>
            <w:bookmarkStart w:id="73" w:name="_GoBack"/>
            <w:r>
              <w:rPr>
                <w:rFonts w:hint="eastAsia" w:cs="宋体"/>
                <w:color w:val="000000" w:themeColor="text1"/>
                <w:lang w:eastAsia="zh-CN"/>
                <w14:textFill>
                  <w14:solidFill>
                    <w14:schemeClr w14:val="tx1"/>
                  </w14:solidFill>
                </w14:textFill>
              </w:rPr>
              <w:t>临海熊出没文旅产业园二期酒店项目无动力廊架采购</w:t>
            </w:r>
            <w:bookmarkEnd w:id="73"/>
            <w:r>
              <w:rPr>
                <w:rFonts w:hint="eastAsia" w:cs="宋体"/>
                <w:color w:val="000000" w:themeColor="text1"/>
                <w:lang w:eastAsia="zh-CN"/>
                <w14:textFill>
                  <w14:solidFill>
                    <w14:schemeClr w14:val="tx1"/>
                  </w14:solidFill>
                </w14:textFill>
              </w:rPr>
              <w:t>（重新招标）</w:t>
            </w:r>
          </w:p>
        </w:tc>
      </w:tr>
      <w:tr w14:paraId="44BCB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50263308">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9200" w:type="dxa"/>
            <w:tcBorders>
              <w:top w:val="single" w:color="auto" w:sz="4" w:space="0"/>
              <w:left w:val="single" w:color="auto" w:sz="4" w:space="0"/>
              <w:bottom w:val="single" w:color="auto" w:sz="4" w:space="0"/>
              <w:right w:val="single" w:color="auto" w:sz="4" w:space="0"/>
            </w:tcBorders>
            <w:vAlign w:val="center"/>
          </w:tcPr>
          <w:p w14:paraId="4B430A9D">
            <w:pPr>
              <w:snapToGrid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采购内容及数量：详见“第二章 招标需求”</w:t>
            </w:r>
          </w:p>
        </w:tc>
      </w:tr>
      <w:tr w14:paraId="3F16A9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0F0B4E67">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9200" w:type="dxa"/>
            <w:tcBorders>
              <w:top w:val="single" w:color="auto" w:sz="4" w:space="0"/>
              <w:left w:val="single" w:color="auto" w:sz="4" w:space="0"/>
              <w:bottom w:val="single" w:color="auto" w:sz="4" w:space="0"/>
              <w:right w:val="single" w:color="auto" w:sz="4" w:space="0"/>
            </w:tcBorders>
            <w:vAlign w:val="center"/>
          </w:tcPr>
          <w:p w14:paraId="46F3934F">
            <w:pPr>
              <w:snapToGrid w:val="0"/>
              <w:spacing w:line="400" w:lineRule="exact"/>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投标报价及费用：1、本项目投标应以人民币报价；2、不论投标结果如何，投标人均应自行承担所有与投标有关的全部费用；3、本项目招标代理服务费由中标人支付给采购代理机构，在采购代理机构发</w:t>
            </w:r>
            <w:r>
              <w:rPr>
                <w:rFonts w:hint="eastAsia" w:ascii="宋体" w:hAnsi="宋体" w:eastAsia="宋体" w:cs="宋体"/>
                <w:color w:val="000000" w:themeColor="text1"/>
                <w:sz w:val="24"/>
                <w14:textFill>
                  <w14:solidFill>
                    <w14:schemeClr w14:val="tx1"/>
                  </w14:solidFill>
                </w14:textFill>
              </w:rPr>
              <w:t>出成交通知书前一次性付清招标代理服务费用，收费采用中标价按照下列差额定率累进计费方式计取，具体标准如</w:t>
            </w:r>
            <w:r>
              <w:rPr>
                <w:rFonts w:hint="eastAsia" w:ascii="宋体" w:hAnsi="宋体" w:eastAsia="宋体" w:cs="宋体"/>
                <w:color w:val="000000" w:themeColor="text1"/>
                <w:sz w:val="24"/>
                <w:highlight w:val="none"/>
                <w14:textFill>
                  <w14:solidFill>
                    <w14:schemeClr w14:val="tx1"/>
                  </w14:solidFill>
                </w14:textFill>
              </w:rPr>
              <w:t>下：</w:t>
            </w:r>
            <w:r>
              <w:rPr>
                <w:rFonts w:hint="eastAsia" w:ascii="宋体" w:hAnsi="宋体" w:eastAsia="宋体" w:cs="宋体"/>
                <w:color w:val="000000" w:themeColor="text1"/>
                <w:sz w:val="24"/>
                <w:szCs w:val="24"/>
                <w:lang w:val="en-US" w:eastAsia="zh-CN"/>
                <w14:textFill>
                  <w14:solidFill>
                    <w14:schemeClr w14:val="tx1"/>
                  </w14:solidFill>
                </w14:textFill>
              </w:rPr>
              <w:t>100万元以下：【中标价*1.5】，不足5000按5000计。</w:t>
            </w:r>
          </w:p>
        </w:tc>
      </w:tr>
      <w:tr w14:paraId="1BD30A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66FCCA48">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9200" w:type="dxa"/>
            <w:tcBorders>
              <w:top w:val="single" w:color="auto" w:sz="4" w:space="0"/>
              <w:left w:val="single" w:color="auto" w:sz="4" w:space="0"/>
              <w:bottom w:val="single" w:color="auto" w:sz="4" w:space="0"/>
              <w:right w:val="single" w:color="auto" w:sz="4" w:space="0"/>
            </w:tcBorders>
            <w:vAlign w:val="center"/>
          </w:tcPr>
          <w:p w14:paraId="761511C3">
            <w:pPr>
              <w:snapToGrid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现场踏勘</w:t>
            </w:r>
            <w:r>
              <w:rPr>
                <w:rFonts w:hint="eastAsia" w:ascii="宋体" w:hAnsi="宋体" w:cs="宋体"/>
                <w:color w:val="000000" w:themeColor="text1"/>
                <w:sz w:val="24"/>
                <w14:textFill>
                  <w14:solidFill>
                    <w14:schemeClr w14:val="tx1"/>
                  </w14:solidFill>
                </w14:textFill>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5576F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1BB04E0">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9200" w:type="dxa"/>
            <w:tcBorders>
              <w:top w:val="single" w:color="auto" w:sz="4" w:space="0"/>
              <w:left w:val="single" w:color="auto" w:sz="4" w:space="0"/>
              <w:bottom w:val="single" w:color="auto" w:sz="4" w:space="0"/>
              <w:right w:val="single" w:color="auto" w:sz="4" w:space="0"/>
            </w:tcBorders>
            <w:vAlign w:val="center"/>
          </w:tcPr>
          <w:p w14:paraId="5685BB2E">
            <w:pPr>
              <w:snapToGrid w:val="0"/>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质疑与澄清</w:t>
            </w:r>
            <w:r>
              <w:rPr>
                <w:rFonts w:hint="eastAsia" w:ascii="宋体" w:hAnsi="宋体" w:cs="宋体"/>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color w:val="000000" w:themeColor="text1"/>
                <w:sz w:val="24"/>
                <w14:textFill>
                  <w14:solidFill>
                    <w14:schemeClr w14:val="tx1"/>
                  </w14:solidFill>
                </w14:textFill>
              </w:rPr>
              <w:t>招标人对已发出的招标文件进行必要的澄清、答复、修改和补充将以更正公告的形式，通过采购公告发布的网站予以发布。</w:t>
            </w:r>
          </w:p>
        </w:tc>
      </w:tr>
      <w:tr w14:paraId="1E5FE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3660ABAB">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9200" w:type="dxa"/>
            <w:tcBorders>
              <w:top w:val="single" w:color="auto" w:sz="4" w:space="0"/>
              <w:left w:val="single" w:color="auto" w:sz="4" w:space="0"/>
              <w:bottom w:val="single" w:color="auto" w:sz="4" w:space="0"/>
              <w:right w:val="single" w:color="auto" w:sz="4" w:space="0"/>
            </w:tcBorders>
            <w:vAlign w:val="center"/>
          </w:tcPr>
          <w:p w14:paraId="0C7CB910">
            <w:pPr>
              <w:snapToGrid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投标截止时间、开标时间及地点：详见“第一章  投标邀请”</w:t>
            </w:r>
          </w:p>
        </w:tc>
      </w:tr>
      <w:tr w14:paraId="600BE2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6C883EDA">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tc>
        <w:tc>
          <w:tcPr>
            <w:tcW w:w="9200" w:type="dxa"/>
            <w:tcBorders>
              <w:top w:val="single" w:color="auto" w:sz="4" w:space="0"/>
              <w:left w:val="single" w:color="auto" w:sz="4" w:space="0"/>
              <w:bottom w:val="single" w:color="auto" w:sz="4" w:space="0"/>
              <w:right w:val="single" w:color="auto" w:sz="4" w:space="0"/>
            </w:tcBorders>
            <w:vAlign w:val="center"/>
          </w:tcPr>
          <w:p w14:paraId="770E6679">
            <w:pPr>
              <w:autoSpaceDE w:val="0"/>
              <w:autoSpaceDN w:val="0"/>
              <w:snapToGrid w:val="0"/>
              <w:spacing w:line="400" w:lineRule="exact"/>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评标办法</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综合评分法</w:t>
            </w:r>
          </w:p>
        </w:tc>
      </w:tr>
      <w:tr w14:paraId="7555E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48871B7B">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w:t>
            </w:r>
          </w:p>
        </w:tc>
        <w:tc>
          <w:tcPr>
            <w:tcW w:w="9200" w:type="dxa"/>
            <w:tcBorders>
              <w:top w:val="single" w:color="auto" w:sz="4" w:space="0"/>
              <w:left w:val="single" w:color="auto" w:sz="4" w:space="0"/>
              <w:bottom w:val="single" w:color="auto" w:sz="4" w:space="0"/>
              <w:right w:val="single" w:color="auto" w:sz="4" w:space="0"/>
            </w:tcBorders>
            <w:vAlign w:val="center"/>
          </w:tcPr>
          <w:p w14:paraId="6EEB99C8">
            <w:pPr>
              <w:autoSpaceDE w:val="0"/>
              <w:autoSpaceDN w:val="0"/>
              <w:snapToGrid w:val="0"/>
              <w:spacing w:line="400" w:lineRule="exact"/>
              <w:textAlignment w:val="bottom"/>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投标有效期：自投标截止日起</w:t>
            </w:r>
            <w:r>
              <w:rPr>
                <w:rFonts w:hint="eastAsia" w:ascii="宋体" w:hAnsi="宋体" w:cs="宋体"/>
                <w:color w:val="000000" w:themeColor="text1"/>
                <w:sz w:val="24"/>
                <w:u w:val="single"/>
                <w14:textFill>
                  <w14:solidFill>
                    <w14:schemeClr w14:val="tx1"/>
                  </w14:solidFill>
                </w14:textFill>
              </w:rPr>
              <w:t xml:space="preserve"> 90 </w:t>
            </w:r>
            <w:r>
              <w:rPr>
                <w:rFonts w:hint="eastAsia" w:ascii="宋体" w:hAnsi="宋体" w:cs="宋体"/>
                <w:color w:val="000000" w:themeColor="text1"/>
                <w:sz w:val="24"/>
                <w14:textFill>
                  <w14:solidFill>
                    <w14:schemeClr w14:val="tx1"/>
                  </w14:solidFill>
                </w14:textFill>
              </w:rPr>
              <w:t>天投标文件应保持有效</w:t>
            </w:r>
          </w:p>
        </w:tc>
      </w:tr>
      <w:tr w14:paraId="6F698B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7408DDF8">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w:t>
            </w:r>
          </w:p>
        </w:tc>
        <w:tc>
          <w:tcPr>
            <w:tcW w:w="9200" w:type="dxa"/>
            <w:tcBorders>
              <w:top w:val="single" w:color="auto" w:sz="4" w:space="0"/>
              <w:left w:val="single" w:color="auto" w:sz="4" w:space="0"/>
              <w:bottom w:val="single" w:color="auto" w:sz="4" w:space="0"/>
              <w:right w:val="single" w:color="auto" w:sz="4" w:space="0"/>
            </w:tcBorders>
            <w:vAlign w:val="center"/>
          </w:tcPr>
          <w:p w14:paraId="21D491A4">
            <w:pPr>
              <w:autoSpaceDE w:val="0"/>
              <w:autoSpaceDN w:val="0"/>
              <w:snapToGrid w:val="0"/>
              <w:spacing w:line="400" w:lineRule="exact"/>
              <w:textAlignment w:val="bottom"/>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实质性条款：带▲是实质性条款，投标人不得负偏离或内容缺失，否则为无效标。</w:t>
            </w:r>
          </w:p>
        </w:tc>
      </w:tr>
      <w:tr w14:paraId="503498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35077927">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w:t>
            </w:r>
          </w:p>
        </w:tc>
        <w:tc>
          <w:tcPr>
            <w:tcW w:w="9200" w:type="dxa"/>
            <w:tcBorders>
              <w:top w:val="single" w:color="auto" w:sz="4" w:space="0"/>
              <w:left w:val="single" w:color="auto" w:sz="4" w:space="0"/>
              <w:bottom w:val="single" w:color="auto" w:sz="4" w:space="0"/>
              <w:right w:val="single" w:color="auto" w:sz="4" w:space="0"/>
            </w:tcBorders>
            <w:vAlign w:val="center"/>
          </w:tcPr>
          <w:p w14:paraId="15F45712">
            <w:pPr>
              <w:autoSpaceDE w:val="0"/>
              <w:autoSpaceDN w:val="0"/>
              <w:snapToGrid w:val="0"/>
              <w:spacing w:line="400" w:lineRule="exact"/>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中标公告及中标通知书：评标结束后7个工作日内，中标公告发布于采购公告发布的网站（临海市限额以下公共资源交易区域平台）</w:t>
            </w:r>
          </w:p>
        </w:tc>
      </w:tr>
      <w:tr w14:paraId="39A4A2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3EF90CA3">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w:t>
            </w:r>
          </w:p>
        </w:tc>
        <w:tc>
          <w:tcPr>
            <w:tcW w:w="9200" w:type="dxa"/>
            <w:tcBorders>
              <w:top w:val="single" w:color="auto" w:sz="4" w:space="0"/>
              <w:left w:val="single" w:color="auto" w:sz="4" w:space="0"/>
              <w:bottom w:val="single" w:color="auto" w:sz="4" w:space="0"/>
              <w:right w:val="single" w:color="auto" w:sz="4" w:space="0"/>
            </w:tcBorders>
            <w:vAlign w:val="center"/>
          </w:tcPr>
          <w:p w14:paraId="34F184C3">
            <w:pPr>
              <w:autoSpaceDE w:val="0"/>
              <w:autoSpaceDN w:val="0"/>
              <w:snapToGrid w:val="0"/>
              <w:spacing w:line="400" w:lineRule="exact"/>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签订合同时间：中标通知书发出后30日内。</w:t>
            </w:r>
          </w:p>
        </w:tc>
      </w:tr>
      <w:tr w14:paraId="4FBD97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3" w:hRule="atLeast"/>
        </w:trPr>
        <w:tc>
          <w:tcPr>
            <w:tcW w:w="599" w:type="dxa"/>
            <w:tcBorders>
              <w:top w:val="single" w:color="auto" w:sz="4" w:space="0"/>
              <w:left w:val="single" w:color="auto" w:sz="4" w:space="0"/>
              <w:bottom w:val="single" w:color="auto" w:sz="4" w:space="0"/>
              <w:right w:val="single" w:color="auto" w:sz="4" w:space="0"/>
            </w:tcBorders>
            <w:vAlign w:val="center"/>
          </w:tcPr>
          <w:p w14:paraId="51E21DB4">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9200" w:type="dxa"/>
            <w:tcBorders>
              <w:top w:val="single" w:color="auto" w:sz="4" w:space="0"/>
              <w:left w:val="single" w:color="auto" w:sz="4" w:space="0"/>
              <w:bottom w:val="single" w:color="auto" w:sz="4" w:space="0"/>
              <w:right w:val="single" w:color="auto" w:sz="4" w:space="0"/>
            </w:tcBorders>
            <w:vAlign w:val="center"/>
          </w:tcPr>
          <w:p w14:paraId="66154425">
            <w:pPr>
              <w:adjustRightInd w:val="0"/>
              <w:snapToGrid w:val="0"/>
              <w:spacing w:line="24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rFonts w:hint="eastAsia" w:ascii="宋体" w:hAnsi="宋体" w:cs="宋体"/>
                <w:b/>
                <w:bCs/>
                <w:color w:val="000000" w:themeColor="text1"/>
                <w:kern w:val="2"/>
                <w:sz w:val="24"/>
                <w:highlight w:val="none"/>
                <w14:textFill>
                  <w14:solidFill>
                    <w14:schemeClr w14:val="tx1"/>
                  </w14:solidFill>
                </w14:textFill>
              </w:rPr>
              <w:t>付款方式：</w:t>
            </w:r>
            <w:r>
              <w:rPr>
                <w:rFonts w:hint="eastAsia" w:ascii="宋体" w:hAnsi="宋体" w:cs="宋体"/>
                <w:b/>
                <w:bCs/>
                <w:color w:val="000000" w:themeColor="text1"/>
                <w:kern w:val="2"/>
                <w:sz w:val="24"/>
                <w:highlight w:val="none"/>
                <w:lang w:val="en-US" w:eastAsia="zh-CN"/>
                <w14:textFill>
                  <w14:solidFill>
                    <w14:schemeClr w14:val="tx1"/>
                  </w14:solidFill>
                </w14:textFill>
              </w:rPr>
              <w:t>详见第二章招标需求</w:t>
            </w:r>
            <w:r>
              <w:rPr>
                <w:rFonts w:hint="eastAsia" w:ascii="宋体" w:hAnsi="宋体" w:cs="宋体"/>
                <w:b/>
                <w:bCs/>
                <w:color w:val="000000" w:themeColor="text1"/>
                <w:kern w:val="2"/>
                <w:sz w:val="24"/>
                <w:highlight w:val="none"/>
                <w:lang w:eastAsia="zh-CN"/>
                <w14:textFill>
                  <w14:solidFill>
                    <w14:schemeClr w14:val="tx1"/>
                  </w14:solidFill>
                </w14:textFill>
              </w:rPr>
              <w:t>。</w:t>
            </w:r>
          </w:p>
        </w:tc>
      </w:tr>
      <w:tr w14:paraId="5AB5C2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7BFD0D53">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13</w:t>
            </w:r>
          </w:p>
        </w:tc>
        <w:tc>
          <w:tcPr>
            <w:tcW w:w="9200" w:type="dxa"/>
            <w:tcBorders>
              <w:top w:val="single" w:color="auto" w:sz="4" w:space="0"/>
              <w:left w:val="single" w:color="auto" w:sz="4" w:space="0"/>
              <w:bottom w:val="single" w:color="auto" w:sz="4" w:space="0"/>
              <w:right w:val="single" w:color="auto" w:sz="4" w:space="0"/>
            </w:tcBorders>
            <w:vAlign w:val="center"/>
          </w:tcPr>
          <w:p w14:paraId="768207F5">
            <w:pPr>
              <w:pStyle w:val="20"/>
              <w:spacing w:after="80" w:line="400" w:lineRule="exact"/>
              <w:jc w:val="lef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履约保证金的收取及退还: 中标价的1%。</w:t>
            </w:r>
          </w:p>
          <w:p w14:paraId="38BDBD0A">
            <w:pPr>
              <w:pStyle w:val="20"/>
              <w:spacing w:after="80" w:line="400" w:lineRule="exact"/>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履约保证金形式：现金（电汇或银行汇票形式）或银行保函或保险机构保证保险保单或融资担保公司保函。</w:t>
            </w:r>
          </w:p>
          <w:p w14:paraId="1E6DC446">
            <w:pPr>
              <w:pStyle w:val="20"/>
              <w:spacing w:after="80" w:line="400" w:lineRule="exact"/>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若采用现金：领取中标通知书前缴纳至临海市产权交易所有限公司中心账户。验收合格后凭《临海市采购验收单》在系统中向临海市产权交易所有限公司退还。</w:t>
            </w:r>
          </w:p>
          <w:p w14:paraId="5C2F761C">
            <w:pPr>
              <w:pStyle w:val="20"/>
              <w:spacing w:after="80" w:line="400" w:lineRule="exact"/>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若采用银行保函，出具保函的银行级别：国有或股份制商业银行县（区、市）级及以上银行。</w:t>
            </w:r>
          </w:p>
          <w:p w14:paraId="131A6BD3">
            <w:pPr>
              <w:pStyle w:val="20"/>
              <w:spacing w:after="80" w:line="400" w:lineRule="exact"/>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若采用保险机构保证保险保单，出具保单的保险公司级别：县（区、市）级及以上国有或股份制保险公司。</w:t>
            </w:r>
          </w:p>
          <w:p w14:paraId="3F4C7255">
            <w:pPr>
              <w:pStyle w:val="20"/>
              <w:spacing w:after="80" w:line="400" w:lineRule="exact"/>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若采用融资担保公司保函，出具保函的融资担保公司级别：县（区、市）级及以上国有或股份制融资担保公司。</w:t>
            </w:r>
          </w:p>
          <w:p w14:paraId="033A87FA">
            <w:pPr>
              <w:pStyle w:val="20"/>
              <w:spacing w:after="80" w:line="400" w:lineRule="exact"/>
              <w:jc w:val="lef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开户名：临海市产权交易所有限公司</w:t>
            </w:r>
          </w:p>
          <w:p w14:paraId="202F18E0">
            <w:pPr>
              <w:pStyle w:val="20"/>
              <w:spacing w:after="80" w:line="400" w:lineRule="exact"/>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开户行：浙江临海农村商业银行股份有限公司科技支行；</w:t>
            </w:r>
          </w:p>
          <w:p w14:paraId="144C8E75">
            <w:pPr>
              <w:pStyle w:val="20"/>
              <w:spacing w:after="80" w:line="400" w:lineRule="exact"/>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履约保证金账号：201000105503123000002</w:t>
            </w:r>
          </w:p>
          <w:p w14:paraId="037C848A">
            <w:pPr>
              <w:pStyle w:val="20"/>
              <w:spacing w:after="80" w:line="400" w:lineRule="exact"/>
              <w:jc w:val="left"/>
              <w:rPr>
                <w:rFonts w:hint="eastAsia" w:ascii="宋体" w:hAnsi="宋体" w:cs="宋体"/>
                <w:b/>
                <w:bCs/>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临海市产权交易所有限公司财务咨询电话：0576-85407100。</w:t>
            </w:r>
          </w:p>
        </w:tc>
      </w:tr>
      <w:tr w14:paraId="676F0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7CB8A587">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14</w:t>
            </w:r>
          </w:p>
        </w:tc>
        <w:tc>
          <w:tcPr>
            <w:tcW w:w="9200" w:type="dxa"/>
            <w:tcBorders>
              <w:top w:val="single" w:color="auto" w:sz="4" w:space="0"/>
              <w:left w:val="single" w:color="auto" w:sz="4" w:space="0"/>
              <w:bottom w:val="single" w:color="auto" w:sz="4" w:space="0"/>
              <w:right w:val="single" w:color="auto" w:sz="4" w:space="0"/>
            </w:tcBorders>
            <w:vAlign w:val="center"/>
          </w:tcPr>
          <w:p w14:paraId="37D22AA6">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电子投标文件的上传：</w:t>
            </w:r>
          </w:p>
          <w:p w14:paraId="4E5DB045">
            <w:pPr>
              <w:pStyle w:val="20"/>
              <w:spacing w:after="80" w:line="400" w:lineRule="exact"/>
              <w:jc w:val="lef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（1）电子投标文件可在投标截止时间前上传，未在投标截止时间前上传的投标文件视为无效标。</w:t>
            </w:r>
          </w:p>
          <w:p w14:paraId="518DC7DE">
            <w:pPr>
              <w:pStyle w:val="20"/>
              <w:spacing w:after="80" w:line="400" w:lineRule="exact"/>
              <w:jc w:val="lef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（2）上传加密的电子投标文件，后缀名为（.投标文件）（本项目无需提供纸质投标文件，只要求上传电子投标文件正本一份）</w:t>
            </w:r>
          </w:p>
          <w:p w14:paraId="18B1DF6C">
            <w:pPr>
              <w:pStyle w:val="20"/>
              <w:spacing w:after="80" w:line="400" w:lineRule="exact"/>
              <w:jc w:val="lef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CA咨询电话：400-0571-337，投标工具咨询电话：15267291759</w:t>
            </w:r>
          </w:p>
          <w:p w14:paraId="3E0BC5BF">
            <w:pPr>
              <w:pStyle w:val="20"/>
              <w:spacing w:after="80" w:line="400" w:lineRule="exact"/>
              <w:jc w:val="left"/>
              <w:rPr>
                <w:rFonts w:ascii="宋体" w:hAnsi="宋体" w:cs="宋体"/>
                <w:color w:val="000000" w:themeColor="text1"/>
                <w:sz w:val="22"/>
                <w:szCs w:val="22"/>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说明：</w:t>
            </w:r>
            <w:r>
              <w:rPr>
                <w:rFonts w:hint="eastAsia" w:ascii="宋体" w:hAnsi="宋体" w:eastAsia="宋体" w:cs="Times New Roman"/>
                <w:color w:val="000000" w:themeColor="text1"/>
                <w:kern w:val="0"/>
                <w:sz w:val="24"/>
                <w14:textFill>
                  <w14:solidFill>
                    <w14:schemeClr w14:val="tx1"/>
                  </w14:solidFill>
                </w14:textFill>
              </w:rPr>
              <w:t>开标时间到达后，在开启解密时间60分钟内（具体时间以不见面开标大厅</w:t>
            </w:r>
            <w:bookmarkStart w:id="10" w:name="_Hlk59625364"/>
            <w:r>
              <w:rPr>
                <w:rFonts w:hint="eastAsia" w:ascii="宋体" w:hAnsi="宋体" w:eastAsia="宋体" w:cs="Times New Roman"/>
                <w:color w:val="000000" w:themeColor="text1"/>
                <w:kern w:val="0"/>
                <w:sz w:val="24"/>
                <w14:textFill>
                  <w14:solidFill>
                    <w14:schemeClr w14:val="tx1"/>
                  </w14:solidFill>
                </w14:textFill>
              </w:rPr>
              <w:t>中显示的</w:t>
            </w:r>
            <w:bookmarkEnd w:id="10"/>
            <w:r>
              <w:rPr>
                <w:rFonts w:hint="eastAsia" w:ascii="宋体" w:hAnsi="宋体" w:eastAsia="宋体" w:cs="Times New Roman"/>
                <w:color w:val="000000" w:themeColor="text1"/>
                <w:kern w:val="0"/>
                <w:sz w:val="24"/>
                <w14:textFill>
                  <w14:solidFill>
                    <w14:schemeClr w14:val="tx1"/>
                  </w14:solidFill>
                </w14:textFill>
              </w:rPr>
              <w:t>解密截止时间为准），投标人须登录临海市限额以下公共资源交易区域平台-不见面开标大厅，找到所参与的项目进行解密投标文件，</w:t>
            </w:r>
            <w:bookmarkStart w:id="11" w:name="_Hlk59625972"/>
            <w:r>
              <w:rPr>
                <w:rFonts w:hint="eastAsia" w:ascii="宋体" w:hAnsi="宋体" w:eastAsia="宋体" w:cs="Times New Roman"/>
                <w:color w:val="000000" w:themeColor="text1"/>
                <w:kern w:val="0"/>
                <w:sz w:val="24"/>
                <w14:textFill>
                  <w14:solidFill>
                    <w14:schemeClr w14:val="tx1"/>
                  </w14:solidFill>
                </w14:textFill>
              </w:rPr>
              <w:t xml:space="preserve">投标人未按时解密或解密失败的，其投标文件为无效标。 </w:t>
            </w:r>
            <w:bookmarkEnd w:id="11"/>
          </w:p>
        </w:tc>
      </w:tr>
      <w:tr w14:paraId="35A77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2B03E39D">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15</w:t>
            </w:r>
          </w:p>
        </w:tc>
        <w:tc>
          <w:tcPr>
            <w:tcW w:w="9200" w:type="dxa"/>
            <w:tcBorders>
              <w:top w:val="single" w:color="auto" w:sz="4" w:space="0"/>
              <w:left w:val="single" w:color="auto" w:sz="4" w:space="0"/>
              <w:bottom w:val="single" w:color="auto" w:sz="4" w:space="0"/>
              <w:right w:val="single" w:color="auto" w:sz="4" w:space="0"/>
            </w:tcBorders>
            <w:vAlign w:val="center"/>
          </w:tcPr>
          <w:p w14:paraId="6A59C089">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投标人平台使用费：</w:t>
            </w:r>
          </w:p>
          <w:p w14:paraId="3A742D84">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项目金额50万元以下收费100元，50万元以上收费150元。</w:t>
            </w:r>
          </w:p>
          <w:p w14:paraId="5BA6EF49">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开户名：临海市产权交易所有限公司</w:t>
            </w:r>
          </w:p>
          <w:p w14:paraId="73B735E6">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开户行：浙江临海农村商业银行股份有限公司科技支行；</w:t>
            </w:r>
          </w:p>
          <w:p w14:paraId="731F132E">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平台使用费账号：201000105503123000003</w:t>
            </w:r>
          </w:p>
          <w:p w14:paraId="51240484">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临海市产权交易所有限公司财务咨询电话：0576-85407100。</w:t>
            </w:r>
          </w:p>
          <w:p w14:paraId="2BCC6065">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注意：请提前缴纳相关费用，以防影响正常投标。</w:t>
            </w:r>
          </w:p>
        </w:tc>
      </w:tr>
      <w:tr w14:paraId="519C0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7146A4E5">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16</w:t>
            </w:r>
          </w:p>
        </w:tc>
        <w:tc>
          <w:tcPr>
            <w:tcW w:w="9200" w:type="dxa"/>
            <w:tcBorders>
              <w:top w:val="single" w:color="auto" w:sz="4" w:space="0"/>
              <w:left w:val="single" w:color="auto" w:sz="4" w:space="0"/>
              <w:bottom w:val="single" w:color="auto" w:sz="4" w:space="0"/>
              <w:right w:val="single" w:color="auto" w:sz="4" w:space="0"/>
            </w:tcBorders>
            <w:vAlign w:val="center"/>
          </w:tcPr>
          <w:p w14:paraId="0ACA7E42">
            <w:pPr>
              <w:pStyle w:val="20"/>
              <w:spacing w:after="80" w:line="24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电子发票申请方式：</w:t>
            </w:r>
          </w:p>
          <w:p w14:paraId="79B084E4">
            <w:pPr>
              <w:pStyle w:val="20"/>
              <w:spacing w:after="80"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9DE03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0B949506">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17</w:t>
            </w:r>
          </w:p>
        </w:tc>
        <w:tc>
          <w:tcPr>
            <w:tcW w:w="9200" w:type="dxa"/>
            <w:tcBorders>
              <w:top w:val="single" w:color="auto" w:sz="4" w:space="0"/>
              <w:left w:val="single" w:color="auto" w:sz="4" w:space="0"/>
              <w:bottom w:val="single" w:color="auto" w:sz="4" w:space="0"/>
              <w:right w:val="single" w:color="auto" w:sz="4" w:space="0"/>
            </w:tcBorders>
            <w:vAlign w:val="center"/>
          </w:tcPr>
          <w:p w14:paraId="52D1B033">
            <w:pPr>
              <w:pStyle w:val="20"/>
              <w:spacing w:after="80"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特别事项：</w:t>
            </w:r>
          </w:p>
          <w:p w14:paraId="57C21207">
            <w:pPr>
              <w:pStyle w:val="20"/>
              <w:spacing w:after="80"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51382E6B">
            <w:pPr>
              <w:pStyle w:val="20"/>
              <w:spacing w:after="80"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38A8803">
            <w:pPr>
              <w:pStyle w:val="20"/>
              <w:spacing w:after="80"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46BFAB9C">
            <w:pPr>
              <w:pStyle w:val="20"/>
              <w:spacing w:after="80"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软件技术支持电话：15267291759（同微信）。</w:t>
            </w:r>
          </w:p>
        </w:tc>
      </w:tr>
      <w:tr w14:paraId="2D5B3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1331DB44">
            <w:pPr>
              <w:snapToGrid w:val="0"/>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18</w:t>
            </w:r>
          </w:p>
        </w:tc>
        <w:tc>
          <w:tcPr>
            <w:tcW w:w="9200" w:type="dxa"/>
            <w:tcBorders>
              <w:top w:val="single" w:color="auto" w:sz="4" w:space="0"/>
              <w:left w:val="single" w:color="auto" w:sz="4" w:space="0"/>
              <w:bottom w:val="single" w:color="auto" w:sz="4" w:space="0"/>
              <w:right w:val="single" w:color="auto" w:sz="4" w:space="0"/>
            </w:tcBorders>
            <w:vAlign w:val="center"/>
          </w:tcPr>
          <w:p w14:paraId="78E0E2F3">
            <w:pPr>
              <w:autoSpaceDE w:val="0"/>
              <w:autoSpaceDN w:val="0"/>
              <w:snapToGrid w:val="0"/>
              <w:spacing w:line="400" w:lineRule="exact"/>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解释：本招标文件的解释权属于招标人。</w:t>
            </w:r>
          </w:p>
        </w:tc>
      </w:tr>
    </w:tbl>
    <w:p w14:paraId="2F06E9C6">
      <w:pPr>
        <w:pStyle w:val="29"/>
        <w:snapToGrid w:val="0"/>
        <w:spacing w:beforeLines="0" w:afterLines="0"/>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br w:type="page"/>
      </w:r>
    </w:p>
    <w:p w14:paraId="33479FAF">
      <w:pPr>
        <w:pStyle w:val="29"/>
        <w:snapToGrid w:val="0"/>
        <w:spacing w:beforeLines="0" w:afterLines="0" w:line="420" w:lineRule="exact"/>
        <w:ind w:firstLine="482" w:firstLineChars="200"/>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一 、总  则</w:t>
      </w:r>
    </w:p>
    <w:p w14:paraId="2300D08F">
      <w:pPr>
        <w:snapToGrid w:val="0"/>
        <w:spacing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（一）适用范围</w:t>
      </w:r>
    </w:p>
    <w:p w14:paraId="249B8A92">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本招标文件适用于本项目的招标、投标、评标、定标、验收、合同履约、付款等行为。</w:t>
      </w:r>
    </w:p>
    <w:p w14:paraId="24484FE2">
      <w:pPr>
        <w:snapToGrid w:val="0"/>
        <w:spacing w:beforeLines="50" w:line="420" w:lineRule="exact"/>
        <w:ind w:firstLine="354" w:firstLineChars="147"/>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（二）定义</w:t>
      </w:r>
    </w:p>
    <w:p w14:paraId="35DF5827">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1.“招标人”系指组织本次招标的</w:t>
      </w:r>
      <w:r>
        <w:rPr>
          <w:rFonts w:hint="eastAsia" w:ascii="宋体" w:hAnsi="宋体" w:cs="宋体"/>
          <w:color w:val="000000" w:themeColor="text1"/>
          <w:sz w:val="24"/>
          <w:u w:val="single"/>
          <w14:textFill>
            <w14:solidFill>
              <w14:schemeClr w14:val="tx1"/>
            </w14:solidFill>
          </w14:textFill>
        </w:rPr>
        <w:t>代理机构</w:t>
      </w:r>
      <w:r>
        <w:rPr>
          <w:rFonts w:hint="eastAsia" w:ascii="宋体" w:hAnsi="宋体" w:cs="宋体"/>
          <w:color w:val="000000" w:themeColor="text1"/>
          <w:sz w:val="24"/>
          <w14:textFill>
            <w14:solidFill>
              <w14:schemeClr w14:val="tx1"/>
            </w14:solidFill>
          </w14:textFill>
        </w:rPr>
        <w:t>和招标人。</w:t>
      </w:r>
    </w:p>
    <w:p w14:paraId="6F77520D">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2.“投标人”系指向招标人提交投标文件的单位。</w:t>
      </w:r>
    </w:p>
    <w:p w14:paraId="05971A02">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3.“产品”系指供方按招标文件规定，须向招标人提供的一切设备、保险、税金、备品备件、工具、手册及其它有关技术资料和材料。</w:t>
      </w:r>
    </w:p>
    <w:p w14:paraId="15E18766">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4.“服务”系指招标文件规定投标人须承担的</w:t>
      </w:r>
      <w:r>
        <w:rPr>
          <w:rFonts w:hint="eastAsia" w:ascii="宋体" w:hAnsi="宋体" w:cs="宋体"/>
          <w:color w:val="000000" w:themeColor="text1"/>
          <w:sz w:val="24"/>
          <w:lang w:val="en-US" w:eastAsia="zh-CN"/>
          <w14:textFill>
            <w14:solidFill>
              <w14:schemeClr w14:val="tx1"/>
            </w14:solidFill>
          </w14:textFill>
        </w:rPr>
        <w:t>供货、</w:t>
      </w:r>
      <w:r>
        <w:rPr>
          <w:rFonts w:hint="eastAsia" w:ascii="宋体" w:hAnsi="宋体" w:cs="宋体"/>
          <w:color w:val="000000" w:themeColor="text1"/>
          <w:sz w:val="24"/>
          <w14:textFill>
            <w14:solidFill>
              <w14:schemeClr w14:val="tx1"/>
            </w14:solidFill>
          </w14:textFill>
        </w:rPr>
        <w:t>调试、技术协助、校准、培训、技术指导以及其他类似的义务。</w:t>
      </w:r>
    </w:p>
    <w:p w14:paraId="21FD0190">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5.“项目”系指投标人按招标文件规定向招标人提供的产品和服务。</w:t>
      </w:r>
    </w:p>
    <w:p w14:paraId="28839DDC">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6.“书面形式”包括信函、传真、电报等。</w:t>
      </w:r>
    </w:p>
    <w:p w14:paraId="2DEDF13A">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7.“▲”系指实质性要求条款。</w:t>
      </w:r>
    </w:p>
    <w:p w14:paraId="7A3885B1">
      <w:pPr>
        <w:snapToGrid w:val="0"/>
        <w:spacing w:beforeLines="50"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（三）招标方式</w:t>
      </w:r>
    </w:p>
    <w:p w14:paraId="3FCA5EF8">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本次招标采用公开招标方式进行。</w:t>
      </w:r>
    </w:p>
    <w:p w14:paraId="75BD2EE1">
      <w:pPr>
        <w:snapToGrid w:val="0"/>
        <w:spacing w:beforeLines="50"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（四）投标委托</w:t>
      </w:r>
    </w:p>
    <w:p w14:paraId="0B41ED13">
      <w:pPr>
        <w:pStyle w:val="21"/>
        <w:snapToGrid w:val="0"/>
        <w:spacing w:line="420" w:lineRule="exact"/>
        <w:ind w:firstLine="464" w:firstLineChars="200"/>
        <w:jc w:val="lef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投标人代表须携带有效身份证件。如投标人代表不是法定代表人，须有法定代表人出具的授权委托书，格式见第六章。</w:t>
      </w:r>
    </w:p>
    <w:p w14:paraId="78B93199">
      <w:pPr>
        <w:snapToGrid w:val="0"/>
        <w:spacing w:beforeLines="50"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（五）投标费用及结算</w:t>
      </w:r>
    </w:p>
    <w:p w14:paraId="0316CC1A">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1）不论投标结果如何，投标人均应自行承担所有与投标有关的全部费用。</w:t>
      </w:r>
    </w:p>
    <w:p w14:paraId="4F81C1FF">
      <w:pPr>
        <w:spacing w:line="420" w:lineRule="exact"/>
        <w:ind w:firstLine="480" w:firstLineChars="200"/>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2）除业主要求或设计变更要求外不签署任何增加费用的联系单，</w:t>
      </w:r>
      <w:r>
        <w:rPr>
          <w:rFonts w:hint="eastAsia" w:ascii="宋体" w:hAnsi="宋体" w:cs="宋体"/>
          <w:bCs/>
          <w:color w:val="000000" w:themeColor="text1"/>
          <w:sz w:val="24"/>
          <w14:textFill>
            <w14:solidFill>
              <w14:schemeClr w14:val="tx1"/>
            </w14:solidFill>
          </w14:textFill>
        </w:rPr>
        <w:t>工程量清单外而要完成本项目所必需的设备、物料、服务等各</w:t>
      </w:r>
      <w:r>
        <w:rPr>
          <w:rFonts w:hint="eastAsia" w:ascii="宋体" w:hAnsi="宋体" w:cs="宋体"/>
          <w:color w:val="000000" w:themeColor="text1"/>
          <w:sz w:val="24"/>
          <w14:textFill>
            <w14:solidFill>
              <w14:schemeClr w14:val="tx1"/>
            </w14:solidFill>
          </w14:textFill>
        </w:rPr>
        <w:t>投标人请自行考虑并计入投标总报价，中标后不予调整。</w:t>
      </w:r>
    </w:p>
    <w:p w14:paraId="072941AA">
      <w:pPr>
        <w:snapToGrid w:val="0"/>
        <w:spacing w:beforeLines="50" w:line="420" w:lineRule="exact"/>
        <w:ind w:firstLine="472" w:firstLineChars="196"/>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（六）</w:t>
      </w:r>
      <w:r>
        <w:rPr>
          <w:rFonts w:hint="eastAsia" w:ascii="宋体" w:hAnsi="宋体" w:cs="宋体"/>
          <w:b/>
          <w:color w:val="000000" w:themeColor="text1"/>
          <w:kern w:val="0"/>
          <w:sz w:val="24"/>
          <w14:textFill>
            <w14:solidFill>
              <w14:schemeClr w14:val="tx1"/>
            </w14:solidFill>
          </w14:textFill>
        </w:rPr>
        <w:t>转包与分包</w:t>
      </w:r>
    </w:p>
    <w:p w14:paraId="5E814ED4">
      <w:pPr>
        <w:snapToGrid w:val="0"/>
        <w:spacing w:line="420" w:lineRule="exact"/>
        <w:ind w:firstLine="720" w:firstLineChars="3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本项目不允许转包与违法分包。</w:t>
      </w:r>
    </w:p>
    <w:p w14:paraId="73E5F068">
      <w:pPr>
        <w:snapToGrid w:val="0"/>
        <w:spacing w:beforeLines="50"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（七）特别说明</w:t>
      </w:r>
    </w:p>
    <w:p w14:paraId="4E54E021">
      <w:pPr>
        <w:widowControl/>
        <w:spacing w:line="420" w:lineRule="exact"/>
        <w:ind w:firstLine="482"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1.单位负责人为同一人或者存在直接控股、管理关系的不同投标人，不得参加同一合同项下的采购活动。如有上述行为的，相关投标均无效。</w:t>
      </w:r>
    </w:p>
    <w:p w14:paraId="5D6B4629">
      <w:pPr>
        <w:widowControl/>
        <w:spacing w:line="420" w:lineRule="exact"/>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8831BA8">
      <w:pPr>
        <w:pStyle w:val="29"/>
        <w:snapToGrid w:val="0"/>
        <w:spacing w:beforeLines="0" w:afterLines="0" w:line="420" w:lineRule="exact"/>
        <w:ind w:left="2" w:leftChars="1" w:firstLine="360" w:firstLineChars="15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2.投标人投标所使用的资格、信誉、荣誉、业绩必须为本法人所拥有。投标人投标所使用的采购项目实施人员须为本法人员工。</w:t>
      </w:r>
    </w:p>
    <w:p w14:paraId="31821325">
      <w:pPr>
        <w:pStyle w:val="29"/>
        <w:snapToGrid w:val="0"/>
        <w:spacing w:beforeLines="0" w:afterLines="0" w:line="420" w:lineRule="exact"/>
        <w:ind w:left="2" w:leftChars="1"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3.投标人应仔细阅读招标文件的所有内容，按照招标文件的要求提交投标文件，并对所提供的全部资料的真实性承担法律责任。</w:t>
      </w:r>
    </w:p>
    <w:p w14:paraId="65DEA780">
      <w:pPr>
        <w:pStyle w:val="29"/>
        <w:snapToGrid w:val="0"/>
        <w:spacing w:beforeLines="0" w:afterLines="0" w:line="420" w:lineRule="exact"/>
        <w:ind w:left="2" w:leftChars="1" w:firstLine="480" w:firstLineChars="200"/>
        <w:rPr>
          <w:rFonts w:hAnsi="宋体" w:cs="宋体"/>
          <w:b/>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4.投标人在投标活动中提供任何虚假材料,其投标无效，并报</w:t>
      </w:r>
      <w:r>
        <w:rPr>
          <w:rFonts w:hint="eastAsia" w:hAnsi="宋体" w:cs="宋体"/>
          <w:b/>
          <w:color w:val="000000" w:themeColor="text1"/>
          <w14:textFill>
            <w14:solidFill>
              <w14:schemeClr w14:val="tx1"/>
            </w14:solidFill>
          </w14:textFill>
        </w:rPr>
        <w:t>有权受理非政府采购项目的</w:t>
      </w:r>
      <w:r>
        <w:rPr>
          <w:rFonts w:hint="eastAsia" w:hAnsi="宋体" w:cs="宋体"/>
          <w:color w:val="000000" w:themeColor="text1"/>
          <w14:textFill>
            <w14:solidFill>
              <w14:schemeClr w14:val="tx1"/>
            </w14:solidFill>
          </w14:textFill>
        </w:rPr>
        <w:t>监管部门查处（</w:t>
      </w:r>
      <w:r>
        <w:rPr>
          <w:rFonts w:hint="eastAsia" w:hAnsi="宋体" w:cs="宋体"/>
          <w:b/>
          <w:color w:val="000000" w:themeColor="text1"/>
          <w14:textFill>
            <w14:solidFill>
              <w14:schemeClr w14:val="tx1"/>
            </w14:solidFill>
          </w14:textFill>
        </w:rPr>
        <w:t>特别说明：临海市财政局非有权受理非政府采购项目的监管部门</w:t>
      </w:r>
      <w:r>
        <w:rPr>
          <w:rFonts w:hint="eastAsia" w:hAnsi="宋体" w:cs="宋体"/>
          <w:color w:val="000000" w:themeColor="text1"/>
          <w14:textFill>
            <w14:solidFill>
              <w14:schemeClr w14:val="tx1"/>
            </w14:solidFill>
          </w14:textFill>
        </w:rPr>
        <w:t>）。中标后发现的,中标人须依照《中华人民共和国消费者权益保护法》第49条之规定双倍赔偿招标人，且民事赔偿并不免除违法投标人的行政与刑事责任。</w:t>
      </w:r>
    </w:p>
    <w:p w14:paraId="2602C941">
      <w:pPr>
        <w:pStyle w:val="29"/>
        <w:snapToGrid w:val="0"/>
        <w:spacing w:before="120" w:after="120" w:line="420" w:lineRule="exact"/>
        <w:ind w:firstLine="472" w:firstLineChars="196"/>
        <w:rPr>
          <w:rFonts w:hAnsi="宋体" w:cs="宋体"/>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（八）质疑</w:t>
      </w:r>
    </w:p>
    <w:p w14:paraId="17180630">
      <w:pPr>
        <w:widowControl/>
        <w:spacing w:line="420" w:lineRule="exact"/>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1.投标人认为招标文件、采购过程和中标结果使自己的权益受到损害的，以在线形式一次性向招标人或代理机构提出质疑：</w:t>
      </w:r>
    </w:p>
    <w:p w14:paraId="72E6E708">
      <w:pPr>
        <w:widowControl/>
        <w:spacing w:line="420" w:lineRule="exact"/>
        <w:ind w:firstLine="240" w:firstLineChars="1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（1）投标人认为招标文件的内容损害其权益的，应当在获取采购文件或者采购文件公告期限届满之日起</w:t>
      </w:r>
      <w:r>
        <w:rPr>
          <w:rFonts w:hint="eastAsia" w:ascii="宋体" w:hAnsi="宋体" w:cs="宋体"/>
          <w:b/>
          <w:bCs/>
          <w:color w:val="000000" w:themeColor="text1"/>
          <w:kern w:val="0"/>
          <w:sz w:val="24"/>
          <w:u w:val="single"/>
          <w14:textFill>
            <w14:solidFill>
              <w14:schemeClr w14:val="tx1"/>
            </w14:solidFill>
          </w14:textFill>
        </w:rPr>
        <w:t>7</w:t>
      </w:r>
      <w:r>
        <w:rPr>
          <w:rFonts w:hint="eastAsia" w:ascii="宋体" w:hAnsi="宋体" w:cs="宋体"/>
          <w:b/>
          <w:bCs/>
          <w:color w:val="000000" w:themeColor="text1"/>
          <w:kern w:val="0"/>
          <w:sz w:val="24"/>
          <w14:textFill>
            <w14:solidFill>
              <w14:schemeClr w14:val="tx1"/>
            </w14:solidFill>
          </w14:textFill>
        </w:rPr>
        <w:t>个</w:t>
      </w:r>
      <w:r>
        <w:rPr>
          <w:rFonts w:hint="eastAsia" w:ascii="宋体" w:hAnsi="宋体" w:cs="宋体"/>
          <w:color w:val="000000" w:themeColor="text1"/>
          <w:kern w:val="0"/>
          <w:sz w:val="24"/>
          <w14:textFill>
            <w14:solidFill>
              <w14:schemeClr w14:val="tx1"/>
            </w14:solidFill>
          </w14:textFill>
        </w:rPr>
        <w:t>工作日内以书面形式提出质疑；</w:t>
      </w:r>
    </w:p>
    <w:p w14:paraId="1AB64A02">
      <w:pPr>
        <w:widowControl/>
        <w:spacing w:line="420" w:lineRule="exact"/>
        <w:ind w:firstLine="240" w:firstLineChars="1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（2）投标人对采购过程提出质疑的，应当在各采购程序环节结束之日起</w:t>
      </w:r>
      <w:r>
        <w:rPr>
          <w:rFonts w:hint="eastAsia" w:ascii="宋体" w:hAnsi="宋体" w:cs="宋体"/>
          <w:b/>
          <w:color w:val="000000" w:themeColor="text1"/>
          <w:kern w:val="0"/>
          <w:sz w:val="24"/>
          <w:u w:val="single"/>
          <w14:textFill>
            <w14:solidFill>
              <w14:schemeClr w14:val="tx1"/>
            </w14:solidFill>
          </w14:textFill>
        </w:rPr>
        <w:t>3</w:t>
      </w:r>
      <w:r>
        <w:rPr>
          <w:rFonts w:hint="eastAsia" w:ascii="宋体" w:hAnsi="宋体" w:cs="宋体"/>
          <w:color w:val="000000" w:themeColor="text1"/>
          <w:kern w:val="0"/>
          <w:sz w:val="24"/>
          <w14:textFill>
            <w14:solidFill>
              <w14:schemeClr w14:val="tx1"/>
            </w14:solidFill>
          </w14:textFill>
        </w:rPr>
        <w:t>个工作日内提出质疑；</w:t>
      </w:r>
    </w:p>
    <w:p w14:paraId="780F066E">
      <w:pPr>
        <w:widowControl/>
        <w:spacing w:line="420" w:lineRule="exact"/>
        <w:ind w:firstLine="240" w:firstLineChars="1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（3）投标人对成交结果提出质疑的，</w:t>
      </w:r>
      <w:r>
        <w:rPr>
          <w:rFonts w:hint="eastAsia" w:ascii="宋体" w:hAnsi="宋体" w:cs="宋体"/>
          <w:b/>
          <w:color w:val="000000" w:themeColor="text1"/>
          <w:kern w:val="0"/>
          <w:sz w:val="24"/>
          <w14:textFill>
            <w14:solidFill>
              <w14:schemeClr w14:val="tx1"/>
            </w14:solidFill>
          </w14:textFill>
        </w:rPr>
        <w:t>应当在成交结果公告之日起</w:t>
      </w:r>
      <w:r>
        <w:rPr>
          <w:rFonts w:hint="eastAsia" w:ascii="宋体" w:hAnsi="宋体" w:cs="宋体"/>
          <w:b/>
          <w:color w:val="000000" w:themeColor="text1"/>
          <w:kern w:val="0"/>
          <w:sz w:val="24"/>
          <w:u w:val="single"/>
          <w14:textFill>
            <w14:solidFill>
              <w14:schemeClr w14:val="tx1"/>
            </w14:solidFill>
          </w14:textFill>
        </w:rPr>
        <w:t>3</w:t>
      </w:r>
      <w:r>
        <w:rPr>
          <w:rFonts w:hint="eastAsia" w:ascii="宋体" w:hAnsi="宋体" w:cs="宋体"/>
          <w:color w:val="000000" w:themeColor="text1"/>
          <w:kern w:val="0"/>
          <w:sz w:val="24"/>
          <w14:textFill>
            <w14:solidFill>
              <w14:schemeClr w14:val="tx1"/>
            </w14:solidFill>
          </w14:textFill>
        </w:rPr>
        <w:t>个工作日内提出质疑；</w:t>
      </w:r>
    </w:p>
    <w:p w14:paraId="6508C5A4">
      <w:pPr>
        <w:widowControl/>
        <w:spacing w:line="420" w:lineRule="exact"/>
        <w:ind w:firstLine="480"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2.招标人或代理机构在收到投标人的在线质疑后</w:t>
      </w:r>
      <w:r>
        <w:rPr>
          <w:rFonts w:hint="eastAsia" w:ascii="宋体" w:hAnsi="宋体" w:cs="宋体"/>
          <w:b/>
          <w:color w:val="000000" w:themeColor="text1"/>
          <w:kern w:val="0"/>
          <w:sz w:val="24"/>
          <w:u w:val="single"/>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个工作日内作出答复，并以在线形式回复质疑投标人和其他有关投标人，但答复内容不涉及商业秘密。</w:t>
      </w:r>
    </w:p>
    <w:p w14:paraId="79568EDF">
      <w:pPr>
        <w:widowControl/>
        <w:spacing w:line="420" w:lineRule="exact"/>
        <w:ind w:firstLine="482" w:firstLineChars="200"/>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9C9EBF9">
      <w:pPr>
        <w:widowControl/>
        <w:spacing w:line="420" w:lineRule="exact"/>
        <w:ind w:firstLine="482" w:firstLineChars="200"/>
        <w:jc w:val="left"/>
        <w:rPr>
          <w:rFonts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（九）投诉</w:t>
      </w:r>
    </w:p>
    <w:p w14:paraId="46B316E0">
      <w:pPr>
        <w:pStyle w:val="29"/>
        <w:snapToGrid w:val="0"/>
        <w:spacing w:beforeLines="0" w:afterLines="0" w:line="420" w:lineRule="exact"/>
        <w:ind w:firstLine="472" w:firstLineChars="196"/>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17C0DF57">
      <w:pPr>
        <w:pStyle w:val="29"/>
        <w:snapToGrid w:val="0"/>
        <w:spacing w:beforeLines="0" w:afterLines="0" w:line="420" w:lineRule="exact"/>
        <w:ind w:firstLine="472" w:firstLineChars="196"/>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二、招标文件</w:t>
      </w:r>
    </w:p>
    <w:p w14:paraId="76402463">
      <w:pPr>
        <w:snapToGrid w:val="0"/>
        <w:spacing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（一）招标文件的构成</w:t>
      </w:r>
    </w:p>
    <w:p w14:paraId="4BCE4B7D">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1.投标邀请</w:t>
      </w:r>
    </w:p>
    <w:p w14:paraId="1BAEA24E">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2.招标需求</w:t>
      </w:r>
    </w:p>
    <w:p w14:paraId="6CF77013">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3.投标人须知</w:t>
      </w:r>
    </w:p>
    <w:p w14:paraId="69300408">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4.评标办法及标准</w:t>
      </w:r>
    </w:p>
    <w:p w14:paraId="37A5004F">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5.合同主要条款</w:t>
      </w:r>
    </w:p>
    <w:p w14:paraId="4941BB58">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6.投标文件格式</w:t>
      </w:r>
    </w:p>
    <w:p w14:paraId="3BD9D43A">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7.本项目招标文件的澄清、答复、修改、补充的内容（如有）</w:t>
      </w:r>
    </w:p>
    <w:p w14:paraId="3F3822DB">
      <w:pPr>
        <w:snapToGrid w:val="0"/>
        <w:spacing w:beforeLines="50"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（二）投标人的风险</w:t>
      </w:r>
    </w:p>
    <w:p w14:paraId="7B2E4542">
      <w:pPr>
        <w:pStyle w:val="40"/>
        <w:spacing w:line="420" w:lineRule="exact"/>
        <w:rPr>
          <w:rFonts w:ascii="宋体" w:eastAsia="宋体" w:cs="宋体"/>
          <w:color w:val="000000" w:themeColor="text1"/>
          <w14:textFill>
            <w14:solidFill>
              <w14:schemeClr w14:val="tx1"/>
            </w14:solidFill>
          </w14:textFill>
        </w:rPr>
      </w:pPr>
      <w:r>
        <w:rPr>
          <w:rFonts w:hint="eastAsia" w:ascii="宋体" w:eastAsia="宋体" w:cs="宋体"/>
          <w:color w:val="000000" w:themeColor="text1"/>
          <w14:textFill>
            <w14:solidFill>
              <w14:schemeClr w14:val="tx1"/>
            </w14:solidFill>
          </w14:textFill>
        </w:rPr>
        <w:t>投标人没有按照招标文件要求提供全部资料，或者投标人没有对招标文件在各方面作出实质性响应是投标人的风险，并可能导致其投标被拒绝。</w:t>
      </w:r>
    </w:p>
    <w:p w14:paraId="22B3E33E">
      <w:pPr>
        <w:pStyle w:val="12"/>
        <w:widowControl w:val="0"/>
        <w:tabs>
          <w:tab w:val="left" w:pos="420"/>
        </w:tabs>
        <w:snapToGrid w:val="0"/>
        <w:spacing w:beforeLines="50" w:afterLines="0" w:line="420" w:lineRule="exact"/>
        <w:ind w:left="0" w:firstLine="472" w:firstLineChars="196"/>
        <w:rPr>
          <w:rFonts w:ascii="宋体" w:hAnsi="宋体" w:cs="宋体"/>
          <w:b/>
          <w:color w:val="000000" w:themeColor="text1"/>
          <w:szCs w:val="24"/>
          <w14:textFill>
            <w14:solidFill>
              <w14:schemeClr w14:val="tx1"/>
            </w14:solidFill>
          </w14:textFill>
        </w:rPr>
      </w:pPr>
      <w:r>
        <w:rPr>
          <w:rFonts w:hint="eastAsia" w:ascii="宋体" w:hAnsi="宋体" w:cs="宋体"/>
          <w:b/>
          <w:color w:val="000000" w:themeColor="text1"/>
          <w:szCs w:val="24"/>
          <w14:textFill>
            <w14:solidFill>
              <w14:schemeClr w14:val="tx1"/>
            </w14:solidFill>
          </w14:textFill>
        </w:rPr>
        <w:t xml:space="preserve">（三）招标文件的澄清与修改 </w:t>
      </w:r>
    </w:p>
    <w:p w14:paraId="527040FE">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w:t>
      </w:r>
      <w:r>
        <w:rPr>
          <w:rFonts w:hint="eastAsia" w:hAnsi="宋体" w:cs="宋体"/>
          <w:bCs/>
          <w:color w:val="000000" w:themeColor="text1"/>
          <w14:textFill>
            <w14:solidFill>
              <w14:schemeClr w14:val="tx1"/>
            </w14:solidFill>
          </w14:textFill>
        </w:rPr>
        <w:t>投标人应认真阅读本招标文件，发现其中有误或有不合理要求的，投标人必须在前附表规定的时间前以书面形式要求招标人澄清</w:t>
      </w:r>
      <w:r>
        <w:rPr>
          <w:rFonts w:hint="eastAsia" w:hAnsi="宋体" w:cs="宋体"/>
          <w:color w:val="000000" w:themeColor="text1"/>
          <w14:textFill>
            <w14:solidFill>
              <w14:schemeClr w14:val="tx1"/>
            </w14:solidFill>
          </w14:textFill>
        </w:rPr>
        <w:t>。招标人对已发出的招标文件进行必要澄清、答复、修改或补充的，应当在招标文件要求提交投标文件截止时间前，以采购公告发布的网站予以发布。</w:t>
      </w:r>
    </w:p>
    <w:p w14:paraId="6DF4AD58">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2.招标文件澄清、答复、修改、补充的内容为招标文件的组成部分。当招标文件与招标文件的答复、澄清、修改、补充通知就同一内容的表述不一致时，以最后发出的公告为准。</w:t>
      </w:r>
    </w:p>
    <w:p w14:paraId="1BC343EE">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3.招标文件的澄清、答复、修改或补充都应该通过招标人以法定形式发布，招标人没有通过招标人，不得擅自澄清、答复、修改或补充招标文件。</w:t>
      </w:r>
    </w:p>
    <w:p w14:paraId="2E2EE47B">
      <w:pPr>
        <w:pStyle w:val="29"/>
        <w:snapToGrid w:val="0"/>
        <w:spacing w:beforeLines="0" w:afterLines="0" w:line="420" w:lineRule="exact"/>
        <w:ind w:firstLine="472" w:firstLineChars="196"/>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三、投标文件的编制</w:t>
      </w:r>
    </w:p>
    <w:p w14:paraId="4141E537">
      <w:pPr>
        <w:snapToGrid w:val="0"/>
        <w:spacing w:line="420" w:lineRule="exact"/>
        <w:ind w:firstLine="470" w:firstLineChars="196"/>
        <w:jc w:val="lef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本项目实行电子投标，投标人应准备电子投标文件，本项目线下无需提供任何备份投标文件。电子投标文件，按及本招标文件要求编制。</w:t>
      </w:r>
    </w:p>
    <w:p w14:paraId="1CB25446">
      <w:pPr>
        <w:snapToGrid w:val="0"/>
        <w:spacing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（一）投标文件的组成</w:t>
      </w:r>
    </w:p>
    <w:p w14:paraId="3652D2E6">
      <w:pPr>
        <w:snapToGrid w:val="0"/>
        <w:spacing w:line="420" w:lineRule="exact"/>
        <w:ind w:firstLine="482" w:firstLineChars="200"/>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投标文件由资格响应文件、商务技术文件、报价文件三部份组成。</w:t>
      </w:r>
      <w:r>
        <w:rPr>
          <w:rFonts w:hint="eastAsia" w:ascii="宋体" w:hAnsi="宋体" w:cs="宋体"/>
          <w:color w:val="000000" w:themeColor="text1"/>
          <w:sz w:val="24"/>
          <w14:textFill>
            <w14:solidFill>
              <w14:schemeClr w14:val="tx1"/>
            </w14:solidFill>
          </w14:textFill>
        </w:rPr>
        <w:t>相关格式见附件，其余格式自拟。</w:t>
      </w:r>
    </w:p>
    <w:p w14:paraId="25A5845C">
      <w:pPr>
        <w:snapToGrid w:val="0"/>
        <w:spacing w:line="420" w:lineRule="exact"/>
        <w:ind w:firstLine="482" w:firstLineChars="200"/>
        <w:jc w:val="left"/>
        <w:rPr>
          <w:rFonts w:hint="eastAsia" w:ascii="宋体" w:hAnsi="宋体" w:eastAsia="宋体" w:cs="宋体"/>
          <w:b/>
          <w:color w:val="000000" w:themeColor="text1"/>
          <w:sz w:val="24"/>
          <w:lang w:eastAsia="zh-CN"/>
          <w14:textFill>
            <w14:solidFill>
              <w14:schemeClr w14:val="tx1"/>
            </w14:solidFill>
          </w14:textFill>
        </w:rPr>
      </w:pPr>
      <w:bookmarkStart w:id="12" w:name="_Hlk72672250"/>
      <w:r>
        <w:rPr>
          <w:rFonts w:hint="eastAsia" w:ascii="宋体" w:hAnsi="宋体" w:cs="宋体"/>
          <w:b/>
          <w:color w:val="000000" w:themeColor="text1"/>
          <w:sz w:val="24"/>
          <w14:textFill>
            <w14:solidFill>
              <w14:schemeClr w14:val="tx1"/>
            </w14:solidFill>
          </w14:textFill>
        </w:rPr>
        <w:t>1.资格响应文件</w:t>
      </w:r>
      <w:r>
        <w:rPr>
          <w:rFonts w:hint="eastAsia" w:ascii="宋体" w:hAnsi="宋体" w:cs="宋体"/>
          <w:b/>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lang w:val="en-US" w:eastAsia="zh-CN"/>
          <w14:textFill>
            <w14:solidFill>
              <w14:schemeClr w14:val="tx1"/>
            </w14:solidFill>
          </w14:textFill>
        </w:rPr>
        <w:t>提供</w:t>
      </w:r>
      <w:r>
        <w:rPr>
          <w:rFonts w:hint="eastAsia" w:ascii="宋体" w:hAnsi="宋体" w:eastAsia="宋体" w:cs="宋体"/>
          <w:bCs/>
          <w:color w:val="000000" w:themeColor="text1"/>
          <w:sz w:val="24"/>
          <w14:textFill>
            <w14:solidFill>
              <w14:schemeClr w14:val="tx1"/>
            </w14:solidFill>
          </w14:textFill>
        </w:rPr>
        <w:t>材</w:t>
      </w:r>
      <w:r>
        <w:rPr>
          <w:rFonts w:hint="eastAsia" w:ascii="宋体" w:hAnsi="宋体" w:cs="宋体"/>
          <w:bCs/>
          <w:color w:val="000000" w:themeColor="text1"/>
          <w:sz w:val="24"/>
          <w14:textFill>
            <w14:solidFill>
              <w14:schemeClr w14:val="tx1"/>
            </w14:solidFill>
          </w14:textFill>
        </w:rPr>
        <w:t>料原件扫描件或复印件</w:t>
      </w:r>
      <w:r>
        <w:rPr>
          <w:rFonts w:hint="eastAsia" w:ascii="宋体" w:hAnsi="宋体" w:cs="宋体"/>
          <w:bCs/>
          <w:color w:val="000000" w:themeColor="text1"/>
          <w:sz w:val="24"/>
          <w:lang w:eastAsia="zh-CN"/>
          <w14:textFill>
            <w14:solidFill>
              <w14:schemeClr w14:val="tx1"/>
            </w14:solidFill>
          </w14:textFill>
        </w:rPr>
        <w:t>）</w:t>
      </w:r>
    </w:p>
    <w:bookmarkEnd w:id="12"/>
    <w:p w14:paraId="32CAD6DF">
      <w:pPr>
        <w:snapToGrid w:val="0"/>
        <w:spacing w:line="420" w:lineRule="exact"/>
        <w:ind w:firstLine="480" w:firstLineChars="200"/>
        <w:jc w:val="left"/>
        <w:rPr>
          <w:rFonts w:hint="eastAsia" w:ascii="宋体" w:hAnsi="宋体" w:cs="宋体"/>
          <w:bCs/>
          <w:color w:val="000000" w:themeColor="text1"/>
          <w:sz w:val="24"/>
          <w14:textFill>
            <w14:solidFill>
              <w14:schemeClr w14:val="tx1"/>
            </w14:solidFill>
          </w14:textFill>
        </w:rPr>
      </w:pPr>
      <w:bookmarkStart w:id="13" w:name="_Hlk72672204"/>
      <w:r>
        <w:rPr>
          <w:rFonts w:hint="eastAsia" w:ascii="宋体" w:hAnsi="宋体" w:cs="宋体"/>
          <w:bCs/>
          <w:color w:val="000000" w:themeColor="text1"/>
          <w:sz w:val="24"/>
          <w14:textFill>
            <w14:solidFill>
              <w14:schemeClr w14:val="tx1"/>
            </w14:solidFill>
          </w14:textFill>
        </w:rPr>
        <w:t>（1）营业执照</w:t>
      </w:r>
      <w:r>
        <w:rPr>
          <w:rFonts w:hint="eastAsia" w:ascii="宋体" w:hAnsi="宋体" w:cs="宋体"/>
          <w:b/>
          <w:color w:val="000000" w:themeColor="text1"/>
          <w:sz w:val="24"/>
          <w14:textFill>
            <w14:solidFill>
              <w14:schemeClr w14:val="tx1"/>
            </w14:solidFill>
          </w14:textFill>
        </w:rPr>
        <w:t>（推荐使用电子营业执照）</w:t>
      </w:r>
      <w:r>
        <w:rPr>
          <w:rFonts w:hint="eastAsia" w:ascii="宋体" w:hAnsi="宋体" w:cs="宋体"/>
          <w:bCs/>
          <w:color w:val="000000" w:themeColor="text1"/>
          <w:sz w:val="24"/>
          <w14:textFill>
            <w14:solidFill>
              <w14:schemeClr w14:val="tx1"/>
            </w14:solidFill>
          </w14:textFill>
        </w:rPr>
        <w:t>或事业法人登记证或其他工商等登记证明材料原件扫描件或复印件；</w:t>
      </w:r>
    </w:p>
    <w:p w14:paraId="64304AAE">
      <w:pPr>
        <w:snapToGrid w:val="0"/>
        <w:spacing w:line="420" w:lineRule="exact"/>
        <w:ind w:firstLine="480" w:firstLineChars="200"/>
        <w:jc w:val="left"/>
        <w:rPr>
          <w:rFonts w:hint="eastAsia" w:ascii="宋体" w:hAnsi="宋体" w:cs="宋体"/>
          <w:bCs/>
          <w:color w:val="000000" w:themeColor="text1"/>
          <w:sz w:val="24"/>
          <w14:textFill>
            <w14:solidFill>
              <w14:schemeClr w14:val="tx1"/>
            </w14:solidFill>
          </w14:textFill>
        </w:rPr>
      </w:pPr>
      <w:bookmarkStart w:id="14" w:name="_Hlk68075338"/>
      <w:r>
        <w:rPr>
          <w:rFonts w:hint="eastAsia" w:ascii="宋体" w:hAnsi="宋体" w:cs="宋体"/>
          <w:bCs/>
          <w:color w:val="000000" w:themeColor="text1"/>
          <w:sz w:val="24"/>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w:t>
      </w:r>
      <w:bookmarkEnd w:id="14"/>
      <w:r>
        <w:rPr>
          <w:rFonts w:hint="eastAsia" w:ascii="宋体" w:hAnsi="宋体" w:cs="宋体"/>
          <w:bCs/>
          <w:color w:val="000000" w:themeColor="text1"/>
          <w:sz w:val="24"/>
          <w14:textFill>
            <w14:solidFill>
              <w14:schemeClr w14:val="tx1"/>
            </w14:solidFill>
          </w14:textFill>
        </w:rPr>
        <w:t>没有重大违法记录的承诺函</w:t>
      </w:r>
      <w:bookmarkStart w:id="15" w:name="_Hlk69365455"/>
      <w:r>
        <w:rPr>
          <w:rFonts w:hint="eastAsia" w:ascii="宋体" w:hAnsi="宋体" w:cs="宋体"/>
          <w:b/>
          <w:color w:val="000000" w:themeColor="text1"/>
          <w:sz w:val="24"/>
          <w:u w:val="single"/>
          <w14:textFill>
            <w14:solidFill>
              <w14:schemeClr w14:val="tx1"/>
            </w14:solidFill>
          </w14:textFill>
        </w:rPr>
        <w:t>（请投标人在资格响应文件中勿遗漏该表格）</w:t>
      </w:r>
      <w:r>
        <w:rPr>
          <w:rFonts w:hint="eastAsia" w:ascii="宋体" w:hAnsi="宋体" w:cs="宋体"/>
          <w:bCs/>
          <w:color w:val="000000" w:themeColor="text1"/>
          <w:sz w:val="24"/>
          <w14:textFill>
            <w14:solidFill>
              <w14:schemeClr w14:val="tx1"/>
            </w14:solidFill>
          </w14:textFill>
        </w:rPr>
        <w:t>；</w:t>
      </w:r>
    </w:p>
    <w:bookmarkEnd w:id="15"/>
    <w:p w14:paraId="4D38EFF1">
      <w:pPr>
        <w:snapToGrid w:val="0"/>
        <w:spacing w:line="420" w:lineRule="exact"/>
        <w:ind w:firstLine="482" w:firstLineChars="200"/>
        <w:jc w:val="left"/>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2.</w:t>
      </w:r>
      <w:bookmarkEnd w:id="13"/>
      <w:bookmarkStart w:id="16" w:name="_Hlk534200662"/>
      <w:r>
        <w:rPr>
          <w:rFonts w:hint="eastAsia" w:ascii="宋体" w:hAnsi="宋体" w:cs="宋体"/>
          <w:b/>
          <w:bCs w:val="0"/>
          <w:color w:val="000000" w:themeColor="text1"/>
          <w:sz w:val="24"/>
          <w14:textFill>
            <w14:solidFill>
              <w14:schemeClr w14:val="tx1"/>
            </w14:solidFill>
          </w14:textFill>
        </w:rPr>
        <w:t>商务技术文件</w:t>
      </w:r>
      <w:bookmarkEnd w:id="16"/>
    </w:p>
    <w:p w14:paraId="5986D916">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（1）投标函；</w:t>
      </w:r>
    </w:p>
    <w:p w14:paraId="25C67043">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bookmarkStart w:id="17" w:name="_Hlk534200539"/>
      <w:r>
        <w:rPr>
          <w:rFonts w:hint="eastAsia" w:ascii="宋体" w:hAnsi="宋体" w:cs="宋体"/>
          <w:color w:val="000000" w:themeColor="text1"/>
          <w:sz w:val="24"/>
          <w14:textFill>
            <w14:solidFill>
              <w14:schemeClr w14:val="tx1"/>
            </w14:solidFill>
          </w14:textFill>
        </w:rPr>
        <w:t>法定代表人授权委托书</w:t>
      </w:r>
      <w:bookmarkEnd w:id="17"/>
      <w:r>
        <w:rPr>
          <w:rFonts w:hint="eastAsia" w:ascii="宋体" w:hAnsi="宋体" w:cs="宋体"/>
          <w:color w:val="000000" w:themeColor="text1"/>
          <w:sz w:val="24"/>
          <w:lang w:val="en-US" w:eastAsia="zh-CN"/>
          <w14:textFill>
            <w14:solidFill>
              <w14:schemeClr w14:val="tx1"/>
            </w14:solidFill>
          </w14:textFill>
        </w:rPr>
        <w:t>或</w:t>
      </w:r>
      <w:r>
        <w:rPr>
          <w:rFonts w:hint="eastAsia" w:ascii="宋体" w:hAnsi="宋体" w:cs="宋体"/>
          <w:color w:val="000000" w:themeColor="text1"/>
          <w:sz w:val="24"/>
          <w14:textFill>
            <w14:solidFill>
              <w14:schemeClr w14:val="tx1"/>
            </w14:solidFill>
          </w14:textFill>
        </w:rPr>
        <w:t>法定代表人身份证明；</w:t>
      </w:r>
    </w:p>
    <w:p w14:paraId="0E102571">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（3）投标人按照评分标准要求提供的相应资料；</w:t>
      </w:r>
    </w:p>
    <w:p w14:paraId="6ABEE75E">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r>
        <w:rPr>
          <w:rFonts w:hint="eastAsia" w:ascii="宋体" w:hAnsi="宋体" w:cs="宋体"/>
          <w:color w:val="000000" w:themeColor="text1"/>
          <w:sz w:val="24"/>
          <w:lang w:val="en-US" w:eastAsia="zh-CN"/>
          <w14:textFill>
            <w14:solidFill>
              <w14:schemeClr w14:val="tx1"/>
            </w14:solidFill>
          </w14:textFill>
        </w:rPr>
        <w:t>设备说明表</w:t>
      </w:r>
      <w:r>
        <w:rPr>
          <w:rFonts w:hint="eastAsia" w:ascii="宋体" w:hAnsi="宋体"/>
          <w:color w:val="000000" w:themeColor="text1"/>
          <w:sz w:val="24"/>
          <w14:textFill>
            <w14:solidFill>
              <w14:schemeClr w14:val="tx1"/>
            </w14:solidFill>
          </w14:textFill>
        </w:rPr>
        <w:t>（均不含报价）；</w:t>
      </w:r>
    </w:p>
    <w:p w14:paraId="6A70D573">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（5）项目负责人简历表；</w:t>
      </w:r>
    </w:p>
    <w:p w14:paraId="417D5080">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（6）项目实施人员一览表； </w:t>
      </w:r>
    </w:p>
    <w:p w14:paraId="404C480E">
      <w:pPr>
        <w:snapToGrid w:val="0"/>
        <w:spacing w:line="420" w:lineRule="exact"/>
        <w:ind w:firstLine="470" w:firstLineChars="196"/>
        <w:jc w:val="left"/>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）投标人类似合同案例一览表格式</w:t>
      </w:r>
      <w:r>
        <w:rPr>
          <w:rFonts w:hint="eastAsia" w:ascii="宋体" w:hAnsi="宋体" w:cs="宋体"/>
          <w:color w:val="000000" w:themeColor="text1"/>
          <w:sz w:val="24"/>
          <w:lang w:eastAsia="zh-CN"/>
          <w14:textFill>
            <w14:solidFill>
              <w14:schemeClr w14:val="tx1"/>
            </w14:solidFill>
          </w14:textFill>
        </w:rPr>
        <w:t>；</w:t>
      </w:r>
    </w:p>
    <w:p w14:paraId="2F5E8932">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售后服务网点情况表；</w:t>
      </w:r>
    </w:p>
    <w:p w14:paraId="4535BB79">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）商务技术响应表；</w:t>
      </w:r>
    </w:p>
    <w:p w14:paraId="7D7AC08E">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10</w:t>
      </w:r>
      <w:r>
        <w:rPr>
          <w:rFonts w:hint="eastAsia" w:ascii="宋体" w:hAnsi="宋体" w:cs="宋体"/>
          <w:color w:val="000000" w:themeColor="text1"/>
          <w:sz w:val="24"/>
          <w14:textFill>
            <w14:solidFill>
              <w14:schemeClr w14:val="tx1"/>
            </w14:solidFill>
          </w14:textFill>
        </w:rPr>
        <w:t>）投标人认为需要提供的其他资料。</w:t>
      </w:r>
    </w:p>
    <w:p w14:paraId="5148724B">
      <w:pPr>
        <w:snapToGrid w:val="0"/>
        <w:spacing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3.报价文件</w:t>
      </w:r>
    </w:p>
    <w:p w14:paraId="20DEAFCF">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（1）开标一览表；</w:t>
      </w:r>
    </w:p>
    <w:p w14:paraId="6F314CA4">
      <w:pPr>
        <w:pStyle w:val="31"/>
        <w:snapToGrid w:val="0"/>
        <w:spacing w:line="420" w:lineRule="exact"/>
        <w:ind w:left="0" w:leftChars="0"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（2）报价明细表；</w:t>
      </w:r>
    </w:p>
    <w:p w14:paraId="2E37EA0A">
      <w:pPr>
        <w:snapToGrid w:val="0"/>
        <w:spacing w:line="420" w:lineRule="exact"/>
        <w:ind w:firstLine="482" w:firstLineChars="200"/>
        <w:jc w:val="left"/>
        <w:rPr>
          <w:rFonts w:ascii="宋体" w:hAnsi="宋体" w:cs="宋体"/>
          <w:b/>
          <w:color w:val="000000" w:themeColor="text1"/>
          <w:spacing w:val="-4"/>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w:t>
      </w:r>
      <w:r>
        <w:rPr>
          <w:rFonts w:hint="eastAsia" w:ascii="宋体" w:hAnsi="宋体" w:cs="宋体"/>
          <w:b/>
          <w:color w:val="000000" w:themeColor="text1"/>
          <w:spacing w:val="-4"/>
          <w:sz w:val="24"/>
          <w14:textFill>
            <w14:solidFill>
              <w14:schemeClr w14:val="tx1"/>
            </w14:solidFill>
          </w14:textFill>
        </w:rPr>
        <w:t>采购项目评分索引表(该表格仅为方便评标之用，不涉及无效标条款，表格放置在商务技术文件目录的前页，以方便评委进行评审，格式见第四章)</w:t>
      </w:r>
    </w:p>
    <w:p w14:paraId="7CB06BE7">
      <w:pPr>
        <w:snapToGrid w:val="0"/>
        <w:spacing w:line="420" w:lineRule="exact"/>
        <w:ind w:firstLine="361" w:firstLineChars="150"/>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（三）投标文件的语言及计量</w:t>
      </w:r>
    </w:p>
    <w:p w14:paraId="40062EEF">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1.投标文件以及投标人与招标人就有关投标事宜的所有来往函电，均应以中文汉语书写。除签名、盖章、专用名称等特殊情形外，以中文汉语以外的文字表述的投标文件视同未提供。</w:t>
      </w:r>
    </w:p>
    <w:p w14:paraId="38AA8E4A">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2.投标计量单位，招标文件已有明确规定的，使用招标文件规定的计量单位；招标文件没有规定的，应采用中华人民共和国法定计量单位（货币单位：人民币元），否则视同未响应。</w:t>
      </w:r>
    </w:p>
    <w:p w14:paraId="4E4095A3">
      <w:pPr>
        <w:snapToGrid w:val="0"/>
        <w:spacing w:beforeLines="50"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（四）投标报价</w:t>
      </w:r>
    </w:p>
    <w:p w14:paraId="5BB31886">
      <w:pPr>
        <w:pStyle w:val="29"/>
        <w:snapToGrid w:val="0"/>
        <w:spacing w:beforeLines="0" w:afterLines="0" w:line="360" w:lineRule="auto"/>
        <w:ind w:firstLine="480" w:firstLineChars="200"/>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1.投标报价应按招标文件中相关附表格式填写。</w:t>
      </w:r>
    </w:p>
    <w:p w14:paraId="71647C0F">
      <w:pPr>
        <w:pStyle w:val="29"/>
        <w:snapToGrid w:val="0"/>
        <w:spacing w:beforeLines="0" w:afterLines="0" w:line="360" w:lineRule="auto"/>
        <w:ind w:firstLine="480" w:firstLineChars="200"/>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2.投标报价是履行合</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同的最终价格，应包括</w:t>
      </w:r>
      <w:r>
        <w:rPr>
          <w:rFonts w:hint="eastAsia" w:hAnsi="宋体" w:cs="宋体"/>
          <w:color w:val="000000" w:themeColor="text1"/>
          <w:kern w:val="2"/>
          <w:sz w:val="24"/>
          <w:szCs w:val="24"/>
          <w:highlight w:val="none"/>
          <w:lang w:val="en-US" w:eastAsia="zh-CN" w:bidi="ar-SA"/>
          <w14:textFill>
            <w14:solidFill>
              <w14:schemeClr w14:val="tx1"/>
            </w14:solidFill>
          </w14:textFill>
        </w:rPr>
        <w:t>货款、材料供应、制作、安装、包装、运输、保险、采购保管、装卸车、税费等</w:t>
      </w:r>
      <w:r>
        <w:rPr>
          <w:rFonts w:hint="eastAsia" w:hAnsi="宋体"/>
          <w:color w:val="000000" w:themeColor="text1"/>
          <w:lang w:eastAsia="zh-CN"/>
          <w14:textFill>
            <w14:solidFill>
              <w14:schemeClr w14:val="tx1"/>
            </w14:solidFill>
          </w14:textFill>
        </w:rPr>
        <w:t>可能发生的一切费用。</w:t>
      </w:r>
    </w:p>
    <w:p w14:paraId="008B9B93">
      <w:pPr>
        <w:pStyle w:val="29"/>
        <w:snapToGrid w:val="0"/>
        <w:spacing w:beforeLines="0" w:afterLines="0" w:line="360" w:lineRule="auto"/>
        <w:ind w:firstLine="480" w:firstLineChars="200"/>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▲3.投标文件只允许有一个报价，有选择的或有条件的报价将不予接受。</w:t>
      </w:r>
    </w:p>
    <w:p w14:paraId="62DAEC87">
      <w:pPr>
        <w:pStyle w:val="12"/>
        <w:widowControl w:val="0"/>
        <w:tabs>
          <w:tab w:val="left" w:pos="420"/>
        </w:tabs>
        <w:snapToGrid w:val="0"/>
        <w:spacing w:beforeLines="50" w:afterLines="0" w:line="420" w:lineRule="exact"/>
        <w:ind w:left="0" w:firstLine="472" w:firstLineChars="196"/>
        <w:rPr>
          <w:rFonts w:hint="eastAsia" w:ascii="宋体" w:hAnsi="宋体" w:eastAsia="宋体" w:cs="宋体"/>
          <w:b/>
          <w:color w:val="000000" w:themeColor="text1"/>
          <w:szCs w:val="24"/>
          <w14:textFill>
            <w14:solidFill>
              <w14:schemeClr w14:val="tx1"/>
            </w14:solidFill>
          </w14:textFill>
        </w:rPr>
      </w:pPr>
      <w:r>
        <w:rPr>
          <w:rFonts w:hint="eastAsia" w:ascii="宋体" w:hAnsi="宋体" w:eastAsia="宋体" w:cs="宋体"/>
          <w:b/>
          <w:color w:val="000000" w:themeColor="text1"/>
          <w:szCs w:val="24"/>
          <w:lang w:val="en-US" w:eastAsia="zh-CN"/>
          <w14:textFill>
            <w14:solidFill>
              <w14:schemeClr w14:val="tx1"/>
            </w14:solidFill>
          </w14:textFill>
        </w:rPr>
        <w:t>（五）投</w:t>
      </w:r>
      <w:r>
        <w:rPr>
          <w:rFonts w:hint="eastAsia" w:ascii="宋体" w:hAnsi="宋体" w:eastAsia="宋体" w:cs="宋体"/>
          <w:b/>
          <w:color w:val="000000" w:themeColor="text1"/>
          <w:szCs w:val="24"/>
          <w14:textFill>
            <w14:solidFill>
              <w14:schemeClr w14:val="tx1"/>
            </w14:solidFill>
          </w14:textFill>
        </w:rPr>
        <w:t>标有效期</w:t>
      </w:r>
    </w:p>
    <w:p w14:paraId="237803C8">
      <w:pPr>
        <w:pStyle w:val="12"/>
        <w:widowControl w:val="0"/>
        <w:tabs>
          <w:tab w:val="left" w:pos="420"/>
        </w:tabs>
        <w:snapToGrid w:val="0"/>
        <w:spacing w:afterLines="0" w:line="420" w:lineRule="exact"/>
        <w:ind w:left="-25" w:leftChars="-12" w:firstLine="360" w:firstLineChars="15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▲1.自投标截止日起</w:t>
      </w:r>
      <w:r>
        <w:rPr>
          <w:rFonts w:hint="eastAsia" w:ascii="宋体" w:hAnsi="宋体" w:cs="宋体"/>
          <w:color w:val="000000" w:themeColor="text1"/>
          <w:szCs w:val="24"/>
          <w:u w:val="single"/>
          <w14:textFill>
            <w14:solidFill>
              <w14:schemeClr w14:val="tx1"/>
            </w14:solidFill>
          </w14:textFill>
        </w:rPr>
        <w:t xml:space="preserve">  90  </w:t>
      </w:r>
      <w:r>
        <w:rPr>
          <w:rFonts w:hint="eastAsia" w:ascii="宋体" w:hAnsi="宋体" w:cs="宋体"/>
          <w:color w:val="000000" w:themeColor="text1"/>
          <w:szCs w:val="24"/>
          <w14:textFill>
            <w14:solidFill>
              <w14:schemeClr w14:val="tx1"/>
            </w14:solidFill>
          </w14:textFill>
        </w:rPr>
        <w:t>天投标文件应保持有效。</w:t>
      </w:r>
    </w:p>
    <w:p w14:paraId="0CDB5277">
      <w:pPr>
        <w:pStyle w:val="12"/>
        <w:widowControl w:val="0"/>
        <w:tabs>
          <w:tab w:val="left" w:pos="420"/>
        </w:tabs>
        <w:snapToGrid w:val="0"/>
        <w:spacing w:afterLines="0" w:line="420" w:lineRule="exact"/>
        <w:ind w:left="0" w:firstLine="480" w:firstLineChars="200"/>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2.在特殊情况下，招标人可与投标人协商延长投标文件的有效期，这种要求和答复均以书面形式进行。</w:t>
      </w:r>
    </w:p>
    <w:p w14:paraId="4C5190A6">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3.投标人可拒绝接受延期要求，同意延长有效期的投标人不能修改投标文件内容。 </w:t>
      </w:r>
    </w:p>
    <w:p w14:paraId="074719BF">
      <w:pPr>
        <w:snapToGrid w:val="0"/>
        <w:spacing w:line="420" w:lineRule="exact"/>
        <w:ind w:firstLine="480" w:firstLineChars="200"/>
        <w:jc w:val="lef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4.中标人的投标文件自开标之日起至合同履行完毕止均应保持有效。</w:t>
      </w:r>
    </w:p>
    <w:p w14:paraId="4E342C39">
      <w:pPr>
        <w:snapToGrid w:val="0"/>
        <w:spacing w:line="420" w:lineRule="exact"/>
        <w:ind w:firstLine="472" w:firstLineChars="196"/>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5.投标人有下列情形之一的，按有关规定进行处罚：</w:t>
      </w:r>
    </w:p>
    <w:p w14:paraId="62E909FE">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（1）投标人在投标有效期内撤回投标文件的；</w:t>
      </w:r>
    </w:p>
    <w:p w14:paraId="4F251148">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（2）未按规定提交履约保证金的；</w:t>
      </w:r>
    </w:p>
    <w:p w14:paraId="2190B7EA">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（3）投标人在投标过程中弄虚作假，提供虚假材料的；</w:t>
      </w:r>
    </w:p>
    <w:p w14:paraId="59AC8589">
      <w:pPr>
        <w:snapToGrid w:val="0"/>
        <w:spacing w:line="420" w:lineRule="exact"/>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（4）中标人无正当理由不与招标人签订合同的；</w:t>
      </w:r>
    </w:p>
    <w:p w14:paraId="2C2D56E0">
      <w:pPr>
        <w:snapToGrid w:val="0"/>
        <w:spacing w:line="420" w:lineRule="exact"/>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r>
        <w:rPr>
          <w:rFonts w:hint="eastAsia" w:ascii="宋体" w:hAnsi="宋体" w:cs="宋体"/>
          <w:bCs/>
          <w:color w:val="000000" w:themeColor="text1"/>
          <w:sz w:val="24"/>
          <w14:textFill>
            <w14:solidFill>
              <w14:schemeClr w14:val="tx1"/>
            </w14:solidFill>
          </w14:textFill>
        </w:rPr>
        <w:t>将中标项目转让给他人或者在投标文件中未说明且未经招标人同意，将中标项目分包给他人的；</w:t>
      </w:r>
    </w:p>
    <w:p w14:paraId="48EF7B98">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（6）拒绝履行合同义务的；</w:t>
      </w:r>
    </w:p>
    <w:p w14:paraId="2731D05A">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（7）其他严重扰乱招投标程序的。</w:t>
      </w:r>
    </w:p>
    <w:p w14:paraId="5CC64F63">
      <w:pPr>
        <w:snapToGrid w:val="0"/>
        <w:spacing w:beforeLines="50" w:line="420" w:lineRule="exact"/>
        <w:ind w:firstLine="472" w:firstLineChars="196"/>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（六）投标文件的签署</w:t>
      </w:r>
    </w:p>
    <w:p w14:paraId="30D1CABE">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1.投标人应按本招标文件规定的格式和顺序编制投标文件并标注页码，投标文件内容不完整、编排混乱而导致投标文件被误读、漏读或者查找不到相关内容的，投标人责任自负。</w:t>
      </w:r>
    </w:p>
    <w:p w14:paraId="6FEC7515">
      <w:pPr>
        <w:snapToGrid w:val="0"/>
        <w:spacing w:line="420" w:lineRule="exact"/>
        <w:ind w:firstLine="470" w:firstLineChars="196"/>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b/>
          <w:color w:val="000000" w:themeColor="text1"/>
          <w:sz w:val="24"/>
          <w14:textFill>
            <w14:solidFill>
              <w14:schemeClr w14:val="tx1"/>
            </w14:solidFill>
          </w14:textFill>
        </w:rPr>
        <w:t>电子投标文件中公章采用CA签章</w:t>
      </w:r>
      <w:r>
        <w:rPr>
          <w:rFonts w:hint="eastAsia" w:ascii="宋体" w:hAnsi="宋体" w:cs="宋体"/>
          <w:bCs/>
          <w:color w:val="000000" w:themeColor="text1"/>
          <w:sz w:val="24"/>
          <w14:textFill>
            <w14:solidFill>
              <w14:schemeClr w14:val="tx1"/>
            </w14:solidFill>
          </w14:textFill>
        </w:rPr>
        <w:t>，</w:t>
      </w:r>
      <w:r>
        <w:rPr>
          <w:rFonts w:hint="eastAsia" w:ascii="宋体" w:hAnsi="宋体" w:cs="宋体"/>
          <w:b/>
          <w:color w:val="000000" w:themeColor="text1"/>
          <w:sz w:val="24"/>
          <w14:textFill>
            <w14:solidFill>
              <w14:schemeClr w14:val="tx1"/>
            </w14:solidFill>
          </w14:textFill>
        </w:rPr>
        <w:t>并根据本招标文件规定的格式和顺序编制电子投标文件，</w:t>
      </w:r>
      <w:r>
        <w:rPr>
          <w:rFonts w:hint="eastAsia" w:ascii="宋体" w:hAnsi="宋体" w:cs="宋体"/>
          <w:bCs/>
          <w:color w:val="000000" w:themeColor="text1"/>
          <w:sz w:val="24"/>
          <w14:textFill>
            <w14:solidFill>
              <w14:schemeClr w14:val="tx1"/>
            </w14:solidFill>
          </w14:textFill>
        </w:rPr>
        <w:t>电子投标文件如内容不完整、编排混乱导致投标文件被误读、漏读，或者在按采购文件规定的部位查找不到相关内容的，由投标人自行承担。</w:t>
      </w:r>
    </w:p>
    <w:p w14:paraId="4ECCD9D0">
      <w:pPr>
        <w:snapToGrid w:val="0"/>
        <w:spacing w:line="420" w:lineRule="exact"/>
        <w:ind w:firstLine="480" w:firstLineChars="2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3.投标文件不得涂改，若有修改错漏处，须加盖单位公章或者法定代表人或授权委托人签字或盖章。投标文件因字迹潦草或表达不清所引起的后果由投标人负责。</w:t>
      </w:r>
    </w:p>
    <w:p w14:paraId="400307B2">
      <w:pPr>
        <w:snapToGrid w:val="0"/>
        <w:spacing w:beforeLines="50" w:line="420" w:lineRule="exact"/>
        <w:ind w:firstLine="472" w:firstLineChars="196"/>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（七）投标无效的情形</w:t>
      </w:r>
    </w:p>
    <w:p w14:paraId="5B95D27B">
      <w:pPr>
        <w:snapToGrid w:val="0"/>
        <w:spacing w:line="42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E3B4EE0">
      <w:pPr>
        <w:snapToGrid w:val="0"/>
        <w:spacing w:line="420" w:lineRule="exact"/>
        <w:ind w:firstLine="457" w:firstLineChars="196"/>
        <w:rPr>
          <w:rFonts w:ascii="宋体" w:hAnsi="宋体" w:cs="宋体"/>
          <w:b/>
          <w:bCs/>
          <w:color w:val="000000" w:themeColor="text1"/>
          <w:spacing w:val="-4"/>
          <w:sz w:val="24"/>
          <w14:textFill>
            <w14:solidFill>
              <w14:schemeClr w14:val="tx1"/>
            </w14:solidFill>
          </w14:textFill>
        </w:rPr>
      </w:pPr>
      <w:bookmarkStart w:id="18" w:name="_Hlk59462445"/>
      <w:r>
        <w:rPr>
          <w:rFonts w:hint="eastAsia" w:ascii="宋体" w:hAnsi="宋体" w:cs="宋体"/>
          <w:b/>
          <w:bCs/>
          <w:color w:val="000000" w:themeColor="text1"/>
          <w:spacing w:val="-4"/>
          <w:sz w:val="24"/>
          <w14:textFill>
            <w14:solidFill>
              <w14:schemeClr w14:val="tx1"/>
            </w14:solidFill>
          </w14:textFill>
        </w:rPr>
        <w:t>1.</w:t>
      </w:r>
      <w:bookmarkStart w:id="19" w:name="_Hlk534294335"/>
      <w:r>
        <w:rPr>
          <w:rFonts w:hint="eastAsia" w:ascii="宋体" w:hAnsi="宋体" w:cs="宋体"/>
          <w:b/>
          <w:bCs/>
          <w:color w:val="000000" w:themeColor="text1"/>
          <w:spacing w:val="-4"/>
          <w:sz w:val="24"/>
          <w14:textFill>
            <w14:solidFill>
              <w14:schemeClr w14:val="tx1"/>
            </w14:solidFill>
          </w14:textFill>
        </w:rPr>
        <w:t>在符合性审查和商务技术评审时，如发现下列情形之一的，投标文件将被视为无效：</w:t>
      </w:r>
    </w:p>
    <w:bookmarkEnd w:id="19"/>
    <w:p w14:paraId="5A7ED783">
      <w:pPr>
        <w:snapToGrid w:val="0"/>
        <w:spacing w:line="420" w:lineRule="exact"/>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（1）资格响应文件未提供齐全的或者资格响应文件存在过期的或者不符合招标文件标明的资格要求的；</w:t>
      </w:r>
    </w:p>
    <w:p w14:paraId="292F3843">
      <w:pPr>
        <w:snapToGrid w:val="0"/>
        <w:spacing w:line="420" w:lineRule="exact"/>
        <w:ind w:firstLine="470" w:firstLineChars="196"/>
        <w:rPr>
          <w:rFonts w:ascii="宋体" w:hAnsi="宋体" w:cs="宋体"/>
          <w:bCs/>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bCs/>
          <w:color w:val="000000" w:themeColor="text1"/>
          <w:sz w:val="24"/>
          <w14:textFill>
            <w14:solidFill>
              <w14:schemeClr w14:val="tx1"/>
            </w14:solidFill>
          </w14:textFill>
        </w:rPr>
        <w:t>电子投标文件</w:t>
      </w:r>
      <w:r>
        <w:rPr>
          <w:rFonts w:hint="eastAsia" w:ascii="宋体" w:hAnsi="宋体" w:cs="宋体"/>
          <w:b/>
          <w:bCs/>
          <w:color w:val="000000" w:themeColor="text1"/>
          <w:kern w:val="0"/>
          <w:sz w:val="24"/>
          <w:u w:val="single"/>
          <w14:textFill>
            <w14:solidFill>
              <w14:schemeClr w14:val="tx1"/>
            </w14:solidFill>
          </w14:textFill>
        </w:rPr>
        <w:t>在指定页面无法定代表人盖章或签字、未在指定页面盖公章、在指定页面无被授权人签字（打字无效）、</w:t>
      </w:r>
      <w:r>
        <w:rPr>
          <w:rFonts w:hint="eastAsia" w:ascii="宋体" w:hAnsi="宋体" w:cs="宋体"/>
          <w:b/>
          <w:bCs/>
          <w:color w:val="000000" w:themeColor="text1"/>
          <w:kern w:val="0"/>
          <w:sz w:val="24"/>
          <w14:textFill>
            <w14:solidFill>
              <w14:schemeClr w14:val="tx1"/>
            </w14:solidFill>
          </w14:textFill>
        </w:rPr>
        <w:t>未提供法定代表人授权委托书、未提供投标函、未提供《没有重大违法记录的承诺函》或者投标函、《没有重大违法记录的承诺函》格式不符合招标文件要求或填写项目不齐全的；</w:t>
      </w:r>
    </w:p>
    <w:p w14:paraId="0FF41FD9">
      <w:pPr>
        <w:pStyle w:val="21"/>
        <w:snapToGrid w:val="0"/>
        <w:spacing w:line="420" w:lineRule="exact"/>
        <w:ind w:firstLine="454" w:firstLineChars="196"/>
        <w:rPr>
          <w:rFonts w:hAnsi="宋体" w:cs="宋体"/>
          <w:b/>
          <w:bCs/>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（3）多项主要服务响应或者主要设备功能响应不满足招标文件要求或</w:t>
      </w:r>
      <w:r>
        <w:rPr>
          <w:rFonts w:hint="eastAsia" w:hAnsi="宋体" w:cs="宋体"/>
          <w:color w:val="000000" w:themeColor="text1"/>
          <w:sz w:val="24"/>
          <w14:textFill>
            <w14:solidFill>
              <w14:schemeClr w14:val="tx1"/>
            </w14:solidFill>
          </w14:textFill>
        </w:rPr>
        <w:t>缺项的，</w:t>
      </w:r>
      <w:r>
        <w:rPr>
          <w:rFonts w:hint="eastAsia" w:hAnsi="宋体" w:cs="宋体"/>
          <w:b/>
          <w:bCs/>
          <w:color w:val="000000" w:themeColor="text1"/>
          <w:sz w:val="24"/>
          <w:szCs w:val="24"/>
          <w14:textFill>
            <w14:solidFill>
              <w14:schemeClr w14:val="tx1"/>
            </w14:solidFill>
          </w14:textFill>
        </w:rPr>
        <w:t>主要设备尺寸严重不满足招标文件要求的。</w:t>
      </w:r>
    </w:p>
    <w:p w14:paraId="68F2F758">
      <w:pPr>
        <w:pStyle w:val="21"/>
        <w:snapToGrid w:val="0"/>
        <w:spacing w:line="420" w:lineRule="exact"/>
        <w:ind w:firstLine="454" w:firstLineChars="196"/>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（4）</w:t>
      </w:r>
      <w:r>
        <w:rPr>
          <w:rFonts w:hint="eastAsia" w:hAnsi="宋体" w:cs="宋体"/>
          <w:snapToGrid w:val="0"/>
          <w:color w:val="000000" w:themeColor="text1"/>
          <w:sz w:val="24"/>
          <w:szCs w:val="24"/>
          <w14:textFill>
            <w14:solidFill>
              <w14:schemeClr w14:val="tx1"/>
            </w14:solidFill>
          </w14:textFill>
        </w:rPr>
        <w:t>与</w:t>
      </w:r>
      <w:r>
        <w:rPr>
          <w:rFonts w:hint="eastAsia" w:hAnsi="宋体" w:cs="宋体"/>
          <w:color w:val="000000" w:themeColor="text1"/>
          <w:sz w:val="24"/>
          <w:szCs w:val="24"/>
          <w14:textFill>
            <w14:solidFill>
              <w14:schemeClr w14:val="tx1"/>
            </w14:solidFill>
          </w14:textFill>
        </w:rPr>
        <w:t>招标文件中标“▲”的技术指标、主要功能参数、服务响应发生实质性负偏离</w:t>
      </w:r>
      <w:r>
        <w:rPr>
          <w:rFonts w:hint="eastAsia" w:hAnsi="宋体" w:cs="宋体"/>
          <w:snapToGrid w:val="0"/>
          <w:color w:val="000000" w:themeColor="text1"/>
          <w:sz w:val="24"/>
          <w:szCs w:val="24"/>
          <w14:textFill>
            <w14:solidFill>
              <w14:schemeClr w14:val="tx1"/>
            </w14:solidFill>
          </w14:textFill>
        </w:rPr>
        <w:t>或内容缺失</w:t>
      </w:r>
      <w:r>
        <w:rPr>
          <w:rFonts w:hint="eastAsia" w:hAnsi="宋体" w:cs="宋体"/>
          <w:color w:val="000000" w:themeColor="text1"/>
          <w:sz w:val="24"/>
          <w:szCs w:val="24"/>
          <w14:textFill>
            <w14:solidFill>
              <w14:schemeClr w14:val="tx1"/>
            </w14:solidFill>
          </w14:textFill>
        </w:rPr>
        <w:t>的；</w:t>
      </w:r>
    </w:p>
    <w:p w14:paraId="26DDABF7">
      <w:pPr>
        <w:pStyle w:val="21"/>
        <w:snapToGrid w:val="0"/>
        <w:spacing w:line="420" w:lineRule="exact"/>
        <w:ind w:firstLine="454" w:firstLineChars="196"/>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（5）未如实提供投标货物的技术参数，或者投标文件标明的响应或偏离存在虚假的；</w:t>
      </w:r>
    </w:p>
    <w:p w14:paraId="7D2D5BED">
      <w:pPr>
        <w:pStyle w:val="21"/>
        <w:snapToGrid w:val="0"/>
        <w:spacing w:line="420" w:lineRule="exact"/>
        <w:ind w:firstLine="454" w:firstLineChars="196"/>
        <w:rPr>
          <w:rFonts w:hAnsi="宋体" w:cs="宋体"/>
          <w:snapToGrid w:val="0"/>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（6）投标有效期、工期（供货期、交货时间、服务期）、保修期（质保期）、付款方式等商务条款不能满足招标文件要求或缺失的</w:t>
      </w:r>
      <w:r>
        <w:rPr>
          <w:rFonts w:hint="eastAsia" w:hAnsi="宋体" w:cs="宋体"/>
          <w:snapToGrid w:val="0"/>
          <w:color w:val="000000" w:themeColor="text1"/>
          <w:sz w:val="24"/>
          <w:szCs w:val="24"/>
          <w14:textFill>
            <w14:solidFill>
              <w14:schemeClr w14:val="tx1"/>
            </w14:solidFill>
          </w14:textFill>
        </w:rPr>
        <w:t>；</w:t>
      </w:r>
    </w:p>
    <w:bookmarkEnd w:id="18"/>
    <w:p w14:paraId="0A1BFDDA">
      <w:pPr>
        <w:pStyle w:val="21"/>
        <w:snapToGrid w:val="0"/>
        <w:spacing w:line="420" w:lineRule="exact"/>
        <w:ind w:firstLine="454" w:firstLineChars="196"/>
        <w:rPr>
          <w:rFonts w:hAnsi="宋体" w:cs="宋体"/>
          <w:snapToGrid w:val="0"/>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（7）</w:t>
      </w:r>
      <w:r>
        <w:rPr>
          <w:rFonts w:hint="eastAsia" w:hAnsi="宋体" w:cs="宋体"/>
          <w:snapToGrid w:val="0"/>
          <w:color w:val="000000" w:themeColor="text1"/>
          <w:sz w:val="24"/>
          <w:szCs w:val="24"/>
          <w14:textFill>
            <w14:solidFill>
              <w14:schemeClr w14:val="tx1"/>
            </w14:solidFill>
          </w14:textFill>
        </w:rPr>
        <w:t>在商务及技术响应表中缺失部分招标文件中打▲的商务和技术要求的应标内容，同时在评标委员会对其进行询标时，投标人未能在规定时间内提供出其投标文件中有该项响应内容的；</w:t>
      </w:r>
    </w:p>
    <w:p w14:paraId="3120177A">
      <w:pPr>
        <w:pStyle w:val="21"/>
        <w:snapToGrid w:val="0"/>
        <w:spacing w:line="420" w:lineRule="exact"/>
        <w:ind w:firstLine="454" w:firstLineChars="196"/>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（8）投标文件有招标方不能接受的附加条件的；</w:t>
      </w:r>
    </w:p>
    <w:p w14:paraId="6105BB4A">
      <w:pPr>
        <w:pStyle w:val="21"/>
        <w:snapToGrid w:val="0"/>
        <w:spacing w:line="420" w:lineRule="exact"/>
        <w:ind w:firstLine="464"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（9）商务技术文件中出现投标总报价的；</w:t>
      </w:r>
    </w:p>
    <w:p w14:paraId="7C1C5A5F">
      <w:pPr>
        <w:pStyle w:val="21"/>
        <w:snapToGrid w:val="0"/>
        <w:spacing w:line="420" w:lineRule="exact"/>
        <w:ind w:firstLine="454" w:firstLineChars="196"/>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（10）不同投标人的投标文件,由同一台电脑编制。</w:t>
      </w:r>
    </w:p>
    <w:p w14:paraId="1BC1FD5D">
      <w:pPr>
        <w:pStyle w:val="21"/>
        <w:snapToGrid w:val="0"/>
        <w:spacing w:line="420" w:lineRule="exact"/>
        <w:ind w:firstLine="457" w:firstLineChars="196"/>
        <w:rPr>
          <w:rFonts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2.在报价评审时，如发现下列情形之一的，投标文件将被视为无效：</w:t>
      </w:r>
    </w:p>
    <w:p w14:paraId="7AD96BCF">
      <w:pPr>
        <w:pStyle w:val="21"/>
        <w:snapToGrid w:val="0"/>
        <w:spacing w:line="420" w:lineRule="exact"/>
        <w:ind w:firstLine="454" w:firstLineChars="196"/>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（1）未采用人民币报价或者未按照招标文件标明的币种报价的；</w:t>
      </w:r>
    </w:p>
    <w:p w14:paraId="04038175">
      <w:pPr>
        <w:pStyle w:val="21"/>
        <w:snapToGrid w:val="0"/>
        <w:spacing w:line="420" w:lineRule="exact"/>
        <w:ind w:firstLine="454" w:firstLineChars="196"/>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（2）投标报价具有选择性，或者开标价格与投标文件承诺的优惠（折扣）价格不一致的；</w:t>
      </w:r>
    </w:p>
    <w:p w14:paraId="3661B608">
      <w:pPr>
        <w:pStyle w:val="21"/>
        <w:snapToGrid w:val="0"/>
        <w:spacing w:line="420" w:lineRule="exact"/>
        <w:ind w:firstLine="457" w:firstLineChars="196"/>
        <w:rPr>
          <w:rFonts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（3）报价超过招标文件中规定的预算金额或者最高限价的；</w:t>
      </w:r>
    </w:p>
    <w:p w14:paraId="3A7DC0C2">
      <w:pPr>
        <w:pStyle w:val="21"/>
        <w:snapToGrid w:val="0"/>
        <w:spacing w:line="420" w:lineRule="exact"/>
        <w:ind w:firstLine="457" w:firstLineChars="196"/>
        <w:rPr>
          <w:rFonts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（4）未填写投标报价的</w:t>
      </w:r>
      <w:r>
        <w:rPr>
          <w:rFonts w:hint="eastAsia" w:hAnsi="宋体" w:cs="宋体"/>
          <w:b/>
          <w:bCs/>
          <w:color w:val="000000" w:themeColor="text1"/>
          <w:sz w:val="24"/>
          <w:szCs w:val="24"/>
          <w:lang w:val="en-US" w:eastAsia="zh-CN"/>
          <w14:textFill>
            <w14:solidFill>
              <w14:schemeClr w14:val="tx1"/>
            </w14:solidFill>
          </w14:textFill>
        </w:rPr>
        <w:t>,</w:t>
      </w:r>
      <w:r>
        <w:rPr>
          <w:rFonts w:hint="eastAsia" w:ascii="宋体" w:hAnsi="宋体" w:eastAsia="宋体" w:cs="宋体"/>
          <w:b/>
          <w:bCs/>
          <w:color w:val="000000" w:themeColor="text1"/>
          <w:sz w:val="24"/>
          <w:szCs w:val="24"/>
          <w:highlight w:val="none"/>
          <w:lang w:eastAsia="zh-CN"/>
          <w14:textFill>
            <w14:solidFill>
              <w14:schemeClr w14:val="tx1"/>
            </w14:solidFill>
          </w14:textFill>
        </w:rPr>
        <w:t>《报价明细表》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b/>
          <w:bCs/>
          <w:color w:val="000000" w:themeColor="text1"/>
          <w:sz w:val="24"/>
          <w:szCs w:val="24"/>
          <w:highlight w:val="none"/>
          <w:lang w:eastAsia="zh-CN"/>
          <w14:textFill>
            <w14:solidFill>
              <w14:schemeClr w14:val="tx1"/>
            </w14:solidFill>
          </w14:textFill>
        </w:rPr>
        <w:t>工程量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少于</w:t>
      </w:r>
      <w:r>
        <w:rPr>
          <w:rFonts w:hint="eastAsia" w:ascii="宋体" w:hAnsi="宋体" w:eastAsia="宋体" w:cs="宋体"/>
          <w:b/>
          <w:bCs/>
          <w:color w:val="000000" w:themeColor="text1"/>
          <w:sz w:val="24"/>
          <w:szCs w:val="24"/>
          <w:highlight w:val="none"/>
          <w:lang w:eastAsia="zh-CN"/>
          <w14:textFill>
            <w14:solidFill>
              <w14:schemeClr w14:val="tx1"/>
            </w14:solidFill>
          </w14:textFill>
        </w:rPr>
        <w:t>招标文件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b/>
          <w:bCs/>
          <w:color w:val="000000" w:themeColor="text1"/>
          <w:sz w:val="24"/>
          <w:szCs w:val="24"/>
          <w:highlight w:val="none"/>
          <w:lang w:eastAsia="zh-CN"/>
          <w14:textFill>
            <w14:solidFill>
              <w14:schemeClr w14:val="tx1"/>
            </w14:solidFill>
          </w14:textFill>
        </w:rPr>
        <w:t>提供的工程量数量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的</w:t>
      </w:r>
      <w:r>
        <w:rPr>
          <w:rFonts w:hint="eastAsia" w:hAnsi="宋体" w:cs="宋体"/>
          <w:b/>
          <w:bCs/>
          <w:color w:val="000000" w:themeColor="text1"/>
          <w:sz w:val="24"/>
          <w:szCs w:val="24"/>
          <w14:textFill>
            <w14:solidFill>
              <w14:schemeClr w14:val="tx1"/>
            </w14:solidFill>
          </w14:textFill>
        </w:rPr>
        <w:t>。</w:t>
      </w:r>
    </w:p>
    <w:p w14:paraId="57AAF397">
      <w:pPr>
        <w:pStyle w:val="21"/>
        <w:snapToGrid w:val="0"/>
        <w:spacing w:line="420" w:lineRule="exact"/>
        <w:ind w:firstLine="457" w:firstLineChars="196"/>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3.被拒绝的投标文件为无效。</w:t>
      </w:r>
    </w:p>
    <w:p w14:paraId="63C05024">
      <w:pPr>
        <w:spacing w:line="420" w:lineRule="exact"/>
        <w:ind w:firstLine="354" w:firstLineChars="147"/>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（八）在招标采购中，出现下列情形之一的，应予废标</w:t>
      </w:r>
    </w:p>
    <w:p w14:paraId="407A3291">
      <w:pPr>
        <w:autoSpaceDE w:val="0"/>
        <w:autoSpaceDN w:val="0"/>
        <w:spacing w:line="420" w:lineRule="exact"/>
        <w:ind w:firstLine="480" w:firstLineChars="200"/>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1、出现影响采购公正的违法、违规行为的；</w:t>
      </w:r>
    </w:p>
    <w:p w14:paraId="66952723">
      <w:pPr>
        <w:autoSpaceDE w:val="0"/>
        <w:autoSpaceDN w:val="0"/>
        <w:spacing w:line="420" w:lineRule="exact"/>
        <w:ind w:firstLine="480" w:firstLineChars="200"/>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2、因重大变故，采购任务取消的；</w:t>
      </w:r>
    </w:p>
    <w:p w14:paraId="4E929476">
      <w:pPr>
        <w:autoSpaceDE w:val="0"/>
        <w:autoSpaceDN w:val="0"/>
        <w:spacing w:line="420" w:lineRule="exact"/>
        <w:ind w:firstLine="480" w:firstLineChars="200"/>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3、投标人的报价均超过了采购预算价，招标人不能支付的。</w:t>
      </w:r>
    </w:p>
    <w:p w14:paraId="30D83E18">
      <w:pPr>
        <w:autoSpaceDE w:val="0"/>
        <w:autoSpaceDN w:val="0"/>
        <w:spacing w:line="420" w:lineRule="exact"/>
        <w:ind w:firstLine="480" w:firstLineChars="200"/>
        <w:textAlignment w:val="bottom"/>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4.其他法律法规规定应予以废标的情形。</w:t>
      </w:r>
    </w:p>
    <w:p w14:paraId="3A7AF11D">
      <w:pPr>
        <w:pStyle w:val="21"/>
        <w:snapToGrid w:val="0"/>
        <w:spacing w:line="420" w:lineRule="exact"/>
        <w:ind w:firstLine="256" w:firstLineChars="110"/>
        <w:rPr>
          <w:rFonts w:hAnsi="宋体" w:cs="宋体"/>
          <w:b/>
          <w:snapToGrid w:val="0"/>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四、开标</w:t>
      </w:r>
    </w:p>
    <w:p w14:paraId="5AAF0FCA">
      <w:pPr>
        <w:pStyle w:val="29"/>
        <w:snapToGrid w:val="0"/>
        <w:spacing w:beforeLines="0" w:afterLines="0" w:line="420" w:lineRule="exact"/>
        <w:ind w:firstLine="241" w:firstLineChars="100"/>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（一）开标准备</w:t>
      </w:r>
    </w:p>
    <w:p w14:paraId="0E80BEC2">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A66DA0A">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采购过程中出现以下情形，导致电子交易平台无法正常运行，或者无法保证电子交易的公平、公正和安全时，代理机构可中止电子交易活动：</w:t>
      </w:r>
    </w:p>
    <w:p w14:paraId="055E173B">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（1）电子交易平台发生故障、停电而无法登录访问的； </w:t>
      </w:r>
    </w:p>
    <w:p w14:paraId="4D7A8D93">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（2）电子交易平台应用或数据库出现错误，不能进行正常操作的；</w:t>
      </w:r>
    </w:p>
    <w:p w14:paraId="50F28D11">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（3）电子交易平台发现严重安全漏洞，有潜在泄密危险的；</w:t>
      </w:r>
    </w:p>
    <w:p w14:paraId="16B1FD22">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（4）病毒发作导致不能进行正常操作的； </w:t>
      </w:r>
    </w:p>
    <w:p w14:paraId="4157337F">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（5）其他无法保证电子交易的公平、公正和安全的情况。</w:t>
      </w:r>
    </w:p>
    <w:p w14:paraId="1D38E36A">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出现前款规定情形，不影响采购公平、公正性的，代理机构可以待上述情形消除后继续组织电子交易活动，影响或可能影响采购公平、公正性的，应当重新采购。</w:t>
      </w:r>
    </w:p>
    <w:p w14:paraId="5B11F8FC">
      <w:pPr>
        <w:pStyle w:val="29"/>
        <w:snapToGrid w:val="0"/>
        <w:spacing w:beforeLines="0" w:afterLines="0" w:line="420" w:lineRule="exact"/>
        <w:ind w:firstLine="472" w:firstLineChars="196"/>
        <w:rPr>
          <w:rFonts w:hAnsi="宋体" w:cs="宋体"/>
          <w:bCs/>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（二）开标程序    </w:t>
      </w:r>
    </w:p>
    <w:p w14:paraId="75ED66BB">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1.开标会由招标人主持，</w:t>
      </w:r>
      <w:bookmarkStart w:id="20" w:name="_Hlk59694585"/>
      <w:r>
        <w:rPr>
          <w:rFonts w:hint="eastAsia" w:hAnsi="宋体" w:cs="宋体"/>
          <w:b/>
          <w:bCs/>
          <w:color w:val="000000" w:themeColor="text1"/>
          <w:u w:val="single"/>
          <w14:textFill>
            <w14:solidFill>
              <w14:schemeClr w14:val="tx1"/>
            </w14:solidFill>
          </w14:textFill>
        </w:rPr>
        <w:t>并通过临海市限额以下公共资源交易区域平台--每日直播平台进行现场直播，各投标人请准时在线参加。</w:t>
      </w:r>
      <w:bookmarkStart w:id="21" w:name="_Hlk59690176"/>
      <w:r>
        <w:rPr>
          <w:rFonts w:hint="eastAsia" w:hAnsi="宋体" w:cs="宋体"/>
          <w:b/>
          <w:bCs/>
          <w:color w:val="000000" w:themeColor="text1"/>
          <w:u w:val="single"/>
          <w14:textFill>
            <w14:solidFill>
              <w14:schemeClr w14:val="tx1"/>
            </w14:solidFill>
          </w14:textFill>
        </w:rPr>
        <w:t>各投标人如对开、评标过程有异议的，应该登陆临海市限额以下公共资源交易区域平台—-每日直播平台---点击该项目—登陆，进入答疑进行提问，招标人（代理机构）应当及时作出答复，并制作记录</w:t>
      </w:r>
      <w:bookmarkEnd w:id="20"/>
      <w:r>
        <w:rPr>
          <w:rFonts w:hint="eastAsia" w:hAnsi="宋体" w:cs="宋体"/>
          <w:b/>
          <w:bCs/>
          <w:color w:val="000000" w:themeColor="text1"/>
          <w:u w:val="single"/>
          <w14:textFill>
            <w14:solidFill>
              <w14:schemeClr w14:val="tx1"/>
            </w14:solidFill>
          </w14:textFill>
        </w:rPr>
        <w:t>；</w:t>
      </w:r>
    </w:p>
    <w:bookmarkEnd w:id="21"/>
    <w:p w14:paraId="4A74D1D5">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 招标人点击临海市限额以下公共资源交易区域平台-不见面开标大厅--【开始解密】按钮，</w:t>
      </w:r>
      <w:bookmarkStart w:id="22" w:name="_Hlk59625783"/>
      <w:r>
        <w:rPr>
          <w:rFonts w:hint="eastAsia" w:hAnsi="宋体" w:cs="宋体"/>
          <w:color w:val="000000" w:themeColor="text1"/>
          <w14:textFill>
            <w14:solidFill>
              <w14:schemeClr w14:val="tx1"/>
            </w14:solidFill>
          </w14:textFill>
        </w:rPr>
        <w:t>由投标人按招标文件规定的时间及</w:t>
      </w:r>
      <w:bookmarkStart w:id="23" w:name="_Hlk59626264"/>
      <w:r>
        <w:rPr>
          <w:rFonts w:hint="eastAsia" w:hAnsi="宋体" w:cs="宋体"/>
          <w:color w:val="000000" w:themeColor="text1"/>
          <w14:textFill>
            <w14:solidFill>
              <w14:schemeClr w14:val="tx1"/>
            </w14:solidFill>
          </w14:textFill>
        </w:rPr>
        <w:t>平台</w:t>
      </w:r>
      <w:bookmarkEnd w:id="23"/>
      <w:r>
        <w:rPr>
          <w:rFonts w:hint="eastAsia" w:hAnsi="宋体" w:cs="宋体"/>
          <w:color w:val="000000" w:themeColor="text1"/>
          <w14:textFill>
            <w14:solidFill>
              <w14:schemeClr w14:val="tx1"/>
            </w14:solidFill>
          </w14:textFill>
        </w:rPr>
        <w:t>显示的时间内自行进行投标文件解密。</w:t>
      </w:r>
      <w:bookmarkEnd w:id="22"/>
      <w:r>
        <w:rPr>
          <w:rFonts w:hint="eastAsia" w:hAnsi="宋体" w:cs="宋体"/>
          <w:color w:val="000000" w:themeColor="text1"/>
          <w14:textFill>
            <w14:solidFill>
              <w14:schemeClr w14:val="tx1"/>
            </w14:solidFill>
          </w14:textFill>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hAnsi="宋体" w:cs="宋体"/>
          <w:color w:val="000000" w:themeColor="text1"/>
          <w14:textFill>
            <w14:solidFill>
              <w14:schemeClr w14:val="tx1"/>
            </w14:solidFill>
          </w14:textFill>
        </w:rPr>
        <w:t>投标人未按时解密或解密失败的，其投标文件为无效标。</w:t>
      </w:r>
      <w:bookmarkEnd w:id="24"/>
    </w:p>
    <w:p w14:paraId="2C39090A">
      <w:pPr>
        <w:pStyle w:val="29"/>
        <w:snapToGrid w:val="0"/>
        <w:spacing w:beforeLines="0" w:afterLines="0" w:line="420" w:lineRule="exact"/>
        <w:rPr>
          <w:rFonts w:hAnsi="宋体" w:cs="宋体"/>
          <w:b/>
          <w:bCs/>
          <w:color w:val="000000" w:themeColor="text1"/>
          <w:u w:val="single"/>
          <w14:textFill>
            <w14:solidFill>
              <w14:schemeClr w14:val="tx1"/>
            </w14:solidFill>
          </w14:textFill>
        </w:rPr>
      </w:pPr>
      <w:r>
        <w:rPr>
          <w:rFonts w:hint="eastAsia" w:hAnsi="宋体" w:cs="宋体"/>
          <w:b/>
          <w:bCs/>
          <w:color w:val="000000" w:themeColor="text1"/>
          <w:u w:val="single"/>
          <w14:textFill>
            <w14:solidFill>
              <w14:schemeClr w14:val="tx1"/>
            </w14:solidFill>
          </w14:textFill>
        </w:rPr>
        <w:t>该项目投标人数量及各投标人投标文件是否完成解密以平台显示内容为准。</w:t>
      </w:r>
    </w:p>
    <w:p w14:paraId="351CA3F8">
      <w:pPr>
        <w:pStyle w:val="29"/>
        <w:snapToGrid w:val="0"/>
        <w:spacing w:beforeLines="0" w:afterLines="0" w:line="420" w:lineRule="exact"/>
        <w:ind w:firstLine="480" w:firstLineChars="200"/>
        <w:rPr>
          <w:rFonts w:hAnsi="宋体" w:cs="宋体"/>
          <w:b/>
          <w:bCs/>
          <w:color w:val="000000" w:themeColor="text1"/>
          <w:u w:val="single"/>
          <w14:textFill>
            <w14:solidFill>
              <w14:schemeClr w14:val="tx1"/>
            </w14:solidFill>
          </w14:textFill>
        </w:rPr>
      </w:pPr>
      <w:r>
        <w:rPr>
          <w:rFonts w:hint="eastAsia" w:hAnsi="宋体" w:cs="宋体"/>
          <w:color w:val="000000" w:themeColor="text1"/>
          <w14:textFill>
            <w14:solidFill>
              <w14:schemeClr w14:val="tx1"/>
            </w14:solidFill>
          </w14:textFill>
        </w:rPr>
        <w:t>3.解密结束后，主持人介绍参加开标会的人员名单，告知应当回避的情形,提请有关人员回避；</w:t>
      </w:r>
    </w:p>
    <w:p w14:paraId="5D38731B">
      <w:pPr>
        <w:pStyle w:val="29"/>
        <w:snapToGrid w:val="0"/>
        <w:spacing w:beforeLines="0" w:afterLines="0" w:line="420" w:lineRule="exact"/>
        <w:ind w:firstLine="480" w:firstLineChars="200"/>
        <w:rPr>
          <w:rFonts w:hAnsi="宋体" w:cs="宋体"/>
          <w:color w:val="000000" w:themeColor="text1"/>
          <w:u w:val="none"/>
          <w14:textFill>
            <w14:solidFill>
              <w14:schemeClr w14:val="tx1"/>
            </w14:solidFill>
          </w14:textFill>
        </w:rPr>
      </w:pPr>
      <w:r>
        <w:rPr>
          <w:rFonts w:hint="eastAsia" w:hAnsi="宋体" w:cs="宋体"/>
          <w:color w:val="000000" w:themeColor="text1"/>
          <w14:textFill>
            <w14:solidFill>
              <w14:schemeClr w14:val="tx1"/>
            </w14:solidFill>
          </w14:textFill>
        </w:rPr>
        <w:t>4.投标文件结束解密后，投标人应当通过邮件形式，将经授权代表签署的《采购活动现场确认声明书》</w:t>
      </w:r>
      <w:r>
        <w:rPr>
          <w:rFonts w:hint="eastAsia" w:hAnsi="宋体" w:cs="宋体"/>
          <w:b/>
          <w:bCs/>
          <w:color w:val="000000" w:themeColor="text1"/>
          <w:u w:val="single"/>
          <w14:textFill>
            <w14:solidFill>
              <w14:schemeClr w14:val="tx1"/>
            </w14:solidFill>
          </w14:textFill>
        </w:rPr>
        <w:t>（格式见招标文件最后一页采购活动现场确认声明书）</w:t>
      </w:r>
      <w:r>
        <w:rPr>
          <w:rFonts w:hint="eastAsia" w:hAnsi="宋体" w:cs="宋体"/>
          <w:color w:val="000000" w:themeColor="text1"/>
          <w14:textFill>
            <w14:solidFill>
              <w14:schemeClr w14:val="tx1"/>
            </w14:solidFill>
          </w14:textFill>
        </w:rPr>
        <w:t>扫描件发至代理机构电子邮箱</w:t>
      </w:r>
      <w:r>
        <w:rPr>
          <w:rFonts w:hint="eastAsia" w:hAnsi="宋体" w:cs="宋体"/>
          <w:color w:val="000000" w:themeColor="text1"/>
          <w:u w:val="none"/>
          <w14:textFill>
            <w14:solidFill>
              <w14:schemeClr w14:val="tx1"/>
            </w14:solidFill>
          </w14:textFill>
        </w:rPr>
        <w:t>（</w:t>
      </w:r>
      <w:r>
        <w:rPr>
          <w:color w:val="000000" w:themeColor="text1"/>
          <w:u w:val="none"/>
          <w14:textFill>
            <w14:solidFill>
              <w14:schemeClr w14:val="tx1"/>
            </w14:solidFill>
          </w14:textFill>
        </w:rPr>
        <w:fldChar w:fldCharType="begin"/>
      </w:r>
      <w:r>
        <w:rPr>
          <w:color w:val="000000" w:themeColor="text1"/>
          <w:u w:val="none"/>
          <w14:textFill>
            <w14:solidFill>
              <w14:schemeClr w14:val="tx1"/>
            </w14:solidFill>
          </w14:textFill>
        </w:rPr>
        <w:instrText xml:space="preserve"> HYPERLINK "mailto:lhzb.gov.cn@163.com）,联系人" </w:instrText>
      </w:r>
      <w:r>
        <w:rPr>
          <w:color w:val="000000" w:themeColor="text1"/>
          <w:u w:val="none"/>
          <w14:textFill>
            <w14:solidFill>
              <w14:schemeClr w14:val="tx1"/>
            </w14:solidFill>
          </w14:textFill>
        </w:rPr>
        <w:fldChar w:fldCharType="separate"/>
      </w:r>
      <w:r>
        <w:rPr>
          <w:rFonts w:hint="eastAsia"/>
          <w:color w:val="000000" w:themeColor="text1"/>
          <w:u w:val="none"/>
          <w14:textFill>
            <w14:solidFill>
              <w14:schemeClr w14:val="tx1"/>
            </w14:solidFill>
          </w14:textFill>
        </w:rPr>
        <w:t>151224842@qq.com</w:t>
      </w:r>
      <w:r>
        <w:rPr>
          <w:rStyle w:val="58"/>
          <w:rFonts w:hint="eastAsia" w:hAnsi="宋体" w:cs="宋体"/>
          <w:color w:val="000000" w:themeColor="text1"/>
          <w:u w:val="none"/>
          <w14:textFill>
            <w14:solidFill>
              <w14:schemeClr w14:val="tx1"/>
            </w14:solidFill>
          </w14:textFill>
        </w:rPr>
        <w:t>）,联系人</w:t>
      </w:r>
      <w:r>
        <w:rPr>
          <w:rStyle w:val="58"/>
          <w:rFonts w:hint="eastAsia" w:hAnsi="宋体" w:cs="宋体"/>
          <w:color w:val="000000" w:themeColor="text1"/>
          <w:u w:val="none"/>
          <w14:textFill>
            <w14:solidFill>
              <w14:schemeClr w14:val="tx1"/>
            </w14:solidFill>
          </w14:textFill>
        </w:rPr>
        <w:fldChar w:fldCharType="end"/>
      </w:r>
      <w:r>
        <w:rPr>
          <w:rFonts w:hint="eastAsia" w:hAnsi="宋体" w:cs="宋体"/>
          <w:color w:val="000000" w:themeColor="text1"/>
          <w:u w:val="none"/>
          <w14:textFill>
            <w14:solidFill>
              <w14:schemeClr w14:val="tx1"/>
            </w14:solidFill>
          </w14:textFill>
        </w:rPr>
        <w:t>：</w:t>
      </w:r>
      <w:r>
        <w:rPr>
          <w:rFonts w:hint="eastAsia" w:hAnsi="宋体" w:cs="宋体"/>
          <w:color w:val="000000" w:themeColor="text1"/>
          <w:u w:val="none"/>
          <w:lang w:val="en-US" w:eastAsia="zh-CN"/>
          <w14:textFill>
            <w14:solidFill>
              <w14:schemeClr w14:val="tx1"/>
            </w14:solidFill>
          </w14:textFill>
        </w:rPr>
        <w:t>高女士</w:t>
      </w:r>
      <w:r>
        <w:rPr>
          <w:rFonts w:hint="eastAsia" w:hAnsi="宋体" w:cs="宋体"/>
          <w:color w:val="000000" w:themeColor="text1"/>
          <w:u w:val="none"/>
          <w14:textFill>
            <w14:solidFill>
              <w14:schemeClr w14:val="tx1"/>
            </w14:solidFill>
          </w14:textFill>
        </w:rPr>
        <w:t>，电话：</w:t>
      </w:r>
      <w:r>
        <w:rPr>
          <w:rFonts w:hint="eastAsia" w:hAnsi="宋体" w:cs="宋体"/>
          <w:color w:val="000000" w:themeColor="text1"/>
          <w:u w:val="none"/>
          <w:lang w:val="en-US" w:eastAsia="zh-CN"/>
          <w14:textFill>
            <w14:solidFill>
              <w14:schemeClr w14:val="tx1"/>
            </w14:solidFill>
          </w14:textFill>
        </w:rPr>
        <w:t>0576-89399062</w:t>
      </w:r>
      <w:r>
        <w:rPr>
          <w:rFonts w:hint="eastAsia" w:hAnsi="宋体" w:cs="宋体"/>
          <w:color w:val="000000" w:themeColor="text1"/>
          <w:u w:val="none"/>
          <w14:textFill>
            <w14:solidFill>
              <w14:schemeClr w14:val="tx1"/>
            </w14:solidFill>
          </w14:textFill>
        </w:rPr>
        <w:t>；</w:t>
      </w:r>
    </w:p>
    <w:p w14:paraId="614D8F69">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5.代理机构点击【</w:t>
      </w:r>
      <w:bookmarkStart w:id="25" w:name="_Hlk59371589"/>
      <w:r>
        <w:rPr>
          <w:rFonts w:hint="eastAsia" w:hAnsi="宋体" w:cs="宋体"/>
          <w:color w:val="000000" w:themeColor="text1"/>
          <w14:textFill>
            <w14:solidFill>
              <w14:schemeClr w14:val="tx1"/>
            </w14:solidFill>
          </w14:textFill>
        </w:rPr>
        <w:t>开启标书信息</w:t>
      </w:r>
      <w:bookmarkEnd w:id="25"/>
      <w:r>
        <w:rPr>
          <w:rFonts w:hint="eastAsia" w:hAnsi="宋体" w:cs="宋体"/>
          <w:color w:val="000000" w:themeColor="text1"/>
          <w14:textFill>
            <w14:solidFill>
              <w14:schemeClr w14:val="tx1"/>
            </w14:solidFill>
          </w14:textFill>
        </w:rPr>
        <w:t>】，开启标书成功后进入评标流程；</w:t>
      </w:r>
    </w:p>
    <w:p w14:paraId="289199BD">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6.</w:t>
      </w:r>
      <w:bookmarkStart w:id="26" w:name="_Hlk59392570"/>
      <w:r>
        <w:rPr>
          <w:rFonts w:hint="eastAsia" w:hAnsi="宋体" w:cs="宋体"/>
          <w:color w:val="000000" w:themeColor="text1"/>
          <w14:textFill>
            <w14:solidFill>
              <w14:schemeClr w14:val="tx1"/>
            </w14:solidFill>
          </w14:textFill>
        </w:rPr>
        <w:t>资格及商务技术文件</w:t>
      </w:r>
      <w:bookmarkEnd w:id="26"/>
      <w:r>
        <w:rPr>
          <w:rFonts w:hint="eastAsia" w:hAnsi="宋体" w:cs="宋体"/>
          <w:color w:val="000000" w:themeColor="text1"/>
          <w14:textFill>
            <w14:solidFill>
              <w14:schemeClr w14:val="tx1"/>
            </w14:solidFill>
          </w14:textFill>
        </w:rPr>
        <w:t>评审；</w:t>
      </w:r>
    </w:p>
    <w:p w14:paraId="786B4C1A">
      <w:pPr>
        <w:pStyle w:val="29"/>
        <w:snapToGrid w:val="0"/>
        <w:spacing w:beforeLines="0" w:afterLines="0" w:line="420" w:lineRule="exact"/>
        <w:ind w:firstLine="480" w:firstLineChars="200"/>
        <w:rPr>
          <w:rFonts w:hAnsi="宋体" w:cs="宋体"/>
          <w:b/>
          <w:bCs/>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7.由主持人公布资格及商务技术文件无效的投标人名单、投标无效的原因及其他有效投标的评分汇总分</w:t>
      </w:r>
      <w:r>
        <w:rPr>
          <w:rFonts w:hint="eastAsia" w:hAnsi="宋体" w:cs="宋体"/>
          <w:b/>
          <w:bCs/>
          <w:color w:val="000000" w:themeColor="text1"/>
          <w14:textFill>
            <w14:solidFill>
              <w14:schemeClr w14:val="tx1"/>
            </w14:solidFill>
          </w14:textFill>
        </w:rPr>
        <w:t>；</w:t>
      </w:r>
    </w:p>
    <w:p w14:paraId="196742B1">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8.开启报价响应文件：代理机构成功开启报价响应文件后，方可查看各投标人报价情况。</w:t>
      </w:r>
      <w:r>
        <w:rPr>
          <w:rFonts w:hint="eastAsia" w:hAnsi="宋体" w:cs="宋体"/>
          <w:b/>
          <w:bCs/>
          <w:color w:val="000000" w:themeColor="text1"/>
          <w:u w:val="single"/>
          <w14:textFill>
            <w14:solidFill>
              <w14:schemeClr w14:val="tx1"/>
            </w14:solidFill>
          </w14:textFill>
        </w:rPr>
        <w:t>代理机构在线公布开标一览表有关内容，投标人应在10分钟内在线签字确认（不予确认或超时确认的应说明原因，否则视为无异议）；</w:t>
      </w:r>
    </w:p>
    <w:p w14:paraId="358C9196">
      <w:pPr>
        <w:pStyle w:val="29"/>
        <w:snapToGrid w:val="0"/>
        <w:spacing w:beforeLines="0" w:afterLines="0" w:line="420" w:lineRule="exact"/>
        <w:ind w:left="719" w:leftChars="228" w:hanging="240" w:hangingChars="1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9.报价文件评审；</w:t>
      </w:r>
    </w:p>
    <w:p w14:paraId="6E749C71">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10．由主持人公布报价文件无效的投标人名单、投标无效的原因，宣布综合</w:t>
      </w:r>
      <w:bookmarkStart w:id="27" w:name="_Hlk59371720"/>
      <w:r>
        <w:rPr>
          <w:rFonts w:hint="eastAsia" w:hAnsi="宋体" w:cs="宋体"/>
          <w:color w:val="000000" w:themeColor="text1"/>
          <w14:textFill>
            <w14:solidFill>
              <w14:schemeClr w14:val="tx1"/>
            </w14:solidFill>
          </w14:textFill>
        </w:rPr>
        <w:t>得分结果</w:t>
      </w:r>
      <w:bookmarkEnd w:id="27"/>
      <w:r>
        <w:rPr>
          <w:rFonts w:hint="eastAsia" w:hAnsi="宋体" w:cs="宋体"/>
          <w:color w:val="000000" w:themeColor="text1"/>
          <w14:textFill>
            <w14:solidFill>
              <w14:schemeClr w14:val="tx1"/>
            </w14:solidFill>
          </w14:textFill>
        </w:rPr>
        <w:t>及中标候选人名单。</w:t>
      </w:r>
      <w:r>
        <w:rPr>
          <w:rFonts w:hint="eastAsia" w:hAnsi="宋体" w:cs="宋体"/>
          <w:b/>
          <w:bCs/>
          <w:color w:val="000000" w:themeColor="text1"/>
          <w:u w:val="single"/>
          <w14:textFill>
            <w14:solidFill>
              <w14:schemeClr w14:val="tx1"/>
            </w14:solidFill>
          </w14:textFill>
        </w:rPr>
        <w:t>投标人可通过</w:t>
      </w:r>
      <w:bookmarkStart w:id="28" w:name="_Hlk59626287"/>
      <w:r>
        <w:rPr>
          <w:rFonts w:hint="eastAsia" w:hAnsi="宋体" w:cs="宋体"/>
          <w:b/>
          <w:bCs/>
          <w:color w:val="000000" w:themeColor="text1"/>
          <w:u w:val="single"/>
          <w14:textFill>
            <w14:solidFill>
              <w14:schemeClr w14:val="tx1"/>
            </w14:solidFill>
          </w14:textFill>
        </w:rPr>
        <w:t>临海市限额以下公共资源交易区域平台</w:t>
      </w:r>
      <w:bookmarkEnd w:id="28"/>
      <w:r>
        <w:rPr>
          <w:rFonts w:hint="eastAsia" w:hAnsi="宋体" w:cs="宋体"/>
          <w:b/>
          <w:bCs/>
          <w:color w:val="000000" w:themeColor="text1"/>
          <w:u w:val="single"/>
          <w14:textFill>
            <w14:solidFill>
              <w14:schemeClr w14:val="tx1"/>
            </w14:solidFill>
          </w14:textFill>
        </w:rPr>
        <w:t>-每日直播平台查看评审结果，请各投标人注意收看；</w:t>
      </w:r>
    </w:p>
    <w:p w14:paraId="607B4ABD">
      <w:pPr>
        <w:pStyle w:val="29"/>
        <w:snapToGrid w:val="0"/>
        <w:spacing w:beforeLines="0" w:afterLines="0" w:line="420" w:lineRule="exact"/>
        <w:ind w:left="719" w:leftChars="228" w:hanging="240" w:hangingChars="1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11．开标会议结束。</w:t>
      </w:r>
    </w:p>
    <w:p w14:paraId="33C8BA07">
      <w:pPr>
        <w:pStyle w:val="29"/>
        <w:snapToGrid w:val="0"/>
        <w:spacing w:beforeLines="0" w:afterLines="0" w:line="420" w:lineRule="exact"/>
        <w:ind w:left="720" w:leftChars="228" w:hanging="241" w:hangingChars="100"/>
        <w:rPr>
          <w:rFonts w:hAnsi="宋体" w:cs="宋体"/>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五、评标</w:t>
      </w:r>
    </w:p>
    <w:p w14:paraId="65BCD704">
      <w:pPr>
        <w:pStyle w:val="29"/>
        <w:snapToGrid w:val="0"/>
        <w:spacing w:beforeLines="0" w:afterLines="0" w:line="420" w:lineRule="exact"/>
        <w:ind w:left="720" w:leftChars="228" w:hanging="241" w:hangingChars="100"/>
        <w:rPr>
          <w:rFonts w:hAnsi="宋体" w:cs="宋体"/>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（一）组建评标委员会</w:t>
      </w:r>
    </w:p>
    <w:p w14:paraId="3A90643E">
      <w:pPr>
        <w:pStyle w:val="29"/>
        <w:snapToGrid w:val="0"/>
        <w:spacing w:beforeLines="0" w:afterLines="0" w:line="420" w:lineRule="exact"/>
        <w:ind w:firstLine="472" w:firstLineChars="196"/>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（1）本项目评标委员会由招标人依法组建。</w:t>
      </w:r>
    </w:p>
    <w:p w14:paraId="313066EC">
      <w:pPr>
        <w:pStyle w:val="29"/>
        <w:snapToGrid w:val="0"/>
        <w:spacing w:beforeLines="0" w:afterLines="0" w:line="420" w:lineRule="exact"/>
        <w:ind w:firstLine="472" w:firstLineChars="196"/>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（2）评标委员会成员与参与投标的投标人有下列情形之一的，应当回避：</w:t>
      </w:r>
    </w:p>
    <w:p w14:paraId="54ABF828">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①参加采购活动前3年内与投标人存在劳动关系；</w:t>
      </w:r>
    </w:p>
    <w:p w14:paraId="5DFA8AA6">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②参加采购活动前3年内担任投标人的董事、监事；</w:t>
      </w:r>
    </w:p>
    <w:p w14:paraId="0581E2E7">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③参加采购活动前3年内是投标人的控股股东或者实际控制人；</w:t>
      </w:r>
    </w:p>
    <w:p w14:paraId="2BA6DC58">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④与投标人的法定代表人或者负责人有夫妻、直系血亲、三代以内旁系血亲或者近姻亲关系；</w:t>
      </w:r>
    </w:p>
    <w:p w14:paraId="7C53879E">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⑤与投标人有其他可能影响采购活动公平、公正进行的关系。</w:t>
      </w:r>
    </w:p>
    <w:p w14:paraId="58A56240">
      <w:pPr>
        <w:pStyle w:val="29"/>
        <w:snapToGrid w:val="0"/>
        <w:spacing w:beforeLines="0" w:afterLines="0" w:line="420" w:lineRule="exact"/>
        <w:ind w:firstLine="472" w:firstLineChars="196"/>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（3）评标委员会负责具体评标事务，并独立履行下列职责：</w:t>
      </w:r>
    </w:p>
    <w:p w14:paraId="65FAB27A">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1.审查、评价投标文件是否符合招标文件的商务、技术等实质性要求；</w:t>
      </w:r>
    </w:p>
    <w:p w14:paraId="07CD58BC">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2.要求投标人对投标文件有关事项作出澄清或者说明；</w:t>
      </w:r>
    </w:p>
    <w:p w14:paraId="020000CE">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3.对投标文件进行比较和评价；</w:t>
      </w:r>
    </w:p>
    <w:p w14:paraId="2DE99881">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4.确定中标候选人名单，以及根据招标人委托直接确定中标人；</w:t>
      </w:r>
    </w:p>
    <w:p w14:paraId="177B7F33">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5.向招标人、代理机构或者有关部门报告评标中发现的违法行为；</w:t>
      </w:r>
    </w:p>
    <w:p w14:paraId="64F5D7BC">
      <w:pPr>
        <w:pStyle w:val="29"/>
        <w:snapToGrid w:val="0"/>
        <w:spacing w:beforeLines="0" w:afterLines="0" w:line="420" w:lineRule="exact"/>
        <w:ind w:firstLine="470" w:firstLineChars="196"/>
        <w:rPr>
          <w:rFonts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6.法律法规规定的其他职责。</w:t>
      </w:r>
    </w:p>
    <w:p w14:paraId="05B9D55A">
      <w:pPr>
        <w:pStyle w:val="29"/>
        <w:snapToGrid w:val="0"/>
        <w:spacing w:beforeLines="0" w:afterLines="0" w:line="420" w:lineRule="exact"/>
        <w:ind w:firstLine="482" w:firstLineChars="200"/>
        <w:rPr>
          <w:rFonts w:hAnsi="宋体" w:cs="宋体"/>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（二）评标的方式</w:t>
      </w:r>
    </w:p>
    <w:p w14:paraId="4BC7ED67">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本项目采用不公开方式评标，评标的依据为招标文件和投标文件，本项目采用电子评审方法。</w:t>
      </w:r>
    </w:p>
    <w:p w14:paraId="27B97617">
      <w:pPr>
        <w:pStyle w:val="29"/>
        <w:snapToGrid w:val="0"/>
        <w:spacing w:beforeLines="0" w:afterLines="0" w:line="420" w:lineRule="exact"/>
        <w:ind w:firstLine="482" w:firstLineChars="200"/>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（三）</w:t>
      </w:r>
      <w:r>
        <w:rPr>
          <w:rFonts w:hint="eastAsia" w:hAnsi="宋体" w:cs="宋体"/>
          <w:b/>
          <w:bCs/>
          <w:color w:val="000000" w:themeColor="text1"/>
          <w14:textFill>
            <w14:solidFill>
              <w14:schemeClr w14:val="tx1"/>
            </w14:solidFill>
          </w14:textFill>
        </w:rPr>
        <w:t>评标程序</w:t>
      </w:r>
    </w:p>
    <w:p w14:paraId="2DF61A1D">
      <w:pPr>
        <w:snapToGrid w:val="0"/>
        <w:spacing w:line="420" w:lineRule="exact"/>
        <w:ind w:firstLine="472" w:firstLineChars="196"/>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1.资格审查</w:t>
      </w:r>
    </w:p>
    <w:p w14:paraId="44A245F3">
      <w:pPr>
        <w:snapToGrid w:val="0"/>
        <w:spacing w:line="420" w:lineRule="exact"/>
        <w:ind w:firstLine="470" w:firstLineChars="196"/>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采购项目开标结束后，招标人或者代理机构应当依法对投标人的资格进行审查，对审查发现无效的进行必要的询标，结束后公布无效投标的投标人名单、投标无效的原因。</w:t>
      </w:r>
    </w:p>
    <w:p w14:paraId="03AB96D0">
      <w:pPr>
        <w:snapToGrid w:val="0"/>
        <w:spacing w:line="420" w:lineRule="exact"/>
        <w:ind w:firstLine="472" w:firstLineChars="196"/>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2.符合性审查</w:t>
      </w:r>
    </w:p>
    <w:p w14:paraId="1942E84B">
      <w:pPr>
        <w:snapToGrid w:val="0"/>
        <w:spacing w:line="420" w:lineRule="exact"/>
        <w:ind w:firstLine="470" w:firstLineChars="196"/>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059004A8">
      <w:pPr>
        <w:snapToGrid w:val="0"/>
        <w:spacing w:line="420" w:lineRule="exact"/>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（四）澄清问题的形式</w:t>
      </w:r>
    </w:p>
    <w:p w14:paraId="27CDE3D5">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对投标文件中含义不明确、同类问题表述不一致或者有明显文字和计算错误的内容，评标委员会可要求投标人作出必要的</w:t>
      </w:r>
      <w:bookmarkStart w:id="29" w:name="_Hlk59372079"/>
      <w:r>
        <w:rPr>
          <w:rFonts w:hint="eastAsia" w:hAnsi="宋体" w:cs="宋体"/>
          <w:color w:val="000000" w:themeColor="text1"/>
          <w14:textFill>
            <w14:solidFill>
              <w14:schemeClr w14:val="tx1"/>
            </w14:solidFill>
          </w14:textFill>
        </w:rPr>
        <w:t>澄清、说明</w:t>
      </w:r>
      <w:bookmarkEnd w:id="29"/>
      <w:r>
        <w:rPr>
          <w:rFonts w:hint="eastAsia" w:hAnsi="宋体" w:cs="宋体"/>
          <w:color w:val="000000" w:themeColor="text1"/>
          <w14:textFill>
            <w14:solidFill>
              <w14:schemeClr w14:val="tx1"/>
            </w14:solidFill>
          </w14:textFill>
        </w:rPr>
        <w:t>或者补正。评标委员会的澄清内容及投标人的澄清、说明或者补正均通过</w:t>
      </w:r>
      <w:bookmarkStart w:id="30" w:name="_Hlk59371846"/>
      <w:r>
        <w:rPr>
          <w:rFonts w:hint="eastAsia" w:hAnsi="宋体" w:cs="宋体"/>
          <w:color w:val="000000" w:themeColor="text1"/>
          <w14:textFill>
            <w14:solidFill>
              <w14:schemeClr w14:val="tx1"/>
            </w14:solidFill>
          </w14:textFill>
        </w:rPr>
        <w:t>电子交易平台交换数据电文。</w:t>
      </w:r>
      <w:bookmarkEnd w:id="30"/>
      <w:bookmarkStart w:id="31" w:name="_Hlk59700505"/>
      <w:r>
        <w:rPr>
          <w:rFonts w:hint="eastAsia" w:hAnsi="宋体" w:cs="宋体"/>
          <w:color w:val="000000" w:themeColor="text1"/>
          <w14:textFill>
            <w14:solidFill>
              <w14:schemeClr w14:val="tx1"/>
            </w14:solidFill>
          </w14:textFill>
        </w:rPr>
        <w:t>同时代理机构也将通过临海市限额以下公共资源交易区域平台--每日直播平台</w:t>
      </w:r>
      <w:bookmarkStart w:id="32" w:name="_Hlk59371920"/>
      <w:r>
        <w:rPr>
          <w:rFonts w:hint="eastAsia" w:hAnsi="宋体" w:cs="宋体"/>
          <w:color w:val="000000" w:themeColor="text1"/>
          <w14:textFill>
            <w14:solidFill>
              <w14:schemeClr w14:val="tx1"/>
            </w14:solidFill>
          </w14:textFill>
        </w:rPr>
        <w:t>进行问题澄清。</w:t>
      </w:r>
      <w:bookmarkEnd w:id="31"/>
    </w:p>
    <w:bookmarkEnd w:id="32"/>
    <w:p w14:paraId="023BA69E">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评标委员会发出澄清内容后，投标人应当在代理机构及平台上</w:t>
      </w:r>
      <w:r>
        <w:rPr>
          <w:rFonts w:hint="eastAsia" w:ascii="宋体" w:hAnsi="宋体" w:cs="宋体"/>
          <w:b/>
          <w:bCs/>
          <w:color w:val="000000" w:themeColor="text1"/>
          <w:sz w:val="24"/>
          <w:u w:val="single"/>
          <w14:textFill>
            <w14:solidFill>
              <w14:schemeClr w14:val="tx1"/>
            </w14:solidFill>
          </w14:textFill>
        </w:rPr>
        <w:t>规定的时间内（</w:t>
      </w:r>
      <w:r>
        <w:rPr>
          <w:rFonts w:hint="eastAsia" w:ascii="宋体" w:hAnsi="宋体" w:cs="宋体"/>
          <w:b/>
          <w:bCs/>
          <w:color w:val="000000" w:themeColor="text1"/>
          <w:sz w:val="24"/>
          <w:u w:val="single"/>
          <w:lang w:val="en-US" w:eastAsia="zh-CN"/>
          <w14:textFill>
            <w14:solidFill>
              <w14:schemeClr w14:val="tx1"/>
            </w14:solidFill>
          </w14:textFill>
        </w:rPr>
        <w:t>3</w:t>
      </w:r>
      <w:r>
        <w:rPr>
          <w:rFonts w:hint="eastAsia" w:ascii="宋体" w:hAnsi="宋体" w:cs="宋体"/>
          <w:b/>
          <w:bCs/>
          <w:color w:val="000000" w:themeColor="text1"/>
          <w:sz w:val="24"/>
          <w:u w:val="single"/>
          <w14:textFill>
            <w14:solidFill>
              <w14:schemeClr w14:val="tx1"/>
            </w14:solidFill>
          </w14:textFill>
        </w:rPr>
        <w:t>0分钟，具体时间以临海市限额以下公共资源交易区域平台系统上显示的时间为准）</w:t>
      </w:r>
      <w:r>
        <w:rPr>
          <w:rFonts w:hint="eastAsia" w:ascii="宋体" w:hAnsi="宋体" w:cs="宋体"/>
          <w:b/>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提交澄清说明或补正，否则视为投标人放弃答复，并自行承担因此而产生的不利后果。澄清、说明或者补正不得超出投标文件的范围或者改变投标文件的实质性内容。</w:t>
      </w:r>
    </w:p>
    <w:p w14:paraId="6B7964BB">
      <w:pPr>
        <w:snapToGrid w:val="0"/>
        <w:spacing w:line="420" w:lineRule="exact"/>
        <w:ind w:firstLine="241" w:firstLineChars="1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（五）错误修正</w:t>
      </w:r>
    </w:p>
    <w:p w14:paraId="504E9774">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投标文件报价出现前后不一致的，按照下列规定修正：</w:t>
      </w:r>
    </w:p>
    <w:p w14:paraId="7DE93C0B">
      <w:pPr>
        <w:numPr>
          <w:ilvl w:val="0"/>
          <w:numId w:val="6"/>
        </w:num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投标文件中开标一览表（报价表）内容与投标文件中相应内容不一致的，以开标一览表（报价表）为准</w:t>
      </w:r>
    </w:p>
    <w:p w14:paraId="3E197ADA">
      <w:pPr>
        <w:numPr>
          <w:ilvl w:val="0"/>
          <w:numId w:val="6"/>
        </w:num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大写金额和小写金额不一致的，以大写金额为准；</w:t>
      </w:r>
    </w:p>
    <w:p w14:paraId="690FFB89">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（三）单价金额小数点或者百分比有明显错位的，以开标一览表的总价为准，并修改单价；</w:t>
      </w:r>
    </w:p>
    <w:p w14:paraId="3320C50F">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（四）总价金额与按单价汇总金额不一致的，以单价金额计算结果为准。</w:t>
      </w:r>
    </w:p>
    <w:p w14:paraId="1613775A">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（五）对不同文字文本投标文件的解释发生异议的，以中文文本为准。</w:t>
      </w:r>
    </w:p>
    <w:p w14:paraId="278270A8">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B92E8ED">
      <w:pPr>
        <w:pStyle w:val="29"/>
        <w:tabs>
          <w:tab w:val="left" w:pos="630"/>
        </w:tabs>
        <w:snapToGrid w:val="0"/>
        <w:spacing w:beforeLines="0" w:afterLines="0" w:line="420" w:lineRule="exact"/>
        <w:ind w:firstLine="241" w:firstLineChars="100"/>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（六）评标原则和评标办法</w:t>
      </w:r>
    </w:p>
    <w:p w14:paraId="30A4B8C6">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81A1489">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2.评标办法。本项目评标办法是</w:t>
      </w:r>
      <w:r>
        <w:rPr>
          <w:rFonts w:hint="eastAsia" w:hAnsi="宋体" w:cs="宋体"/>
          <w:b/>
          <w:color w:val="000000" w:themeColor="text1"/>
          <w:u w:val="single"/>
          <w14:textFill>
            <w14:solidFill>
              <w14:schemeClr w14:val="tx1"/>
            </w14:solidFill>
          </w14:textFill>
        </w:rPr>
        <w:t>综合评分法</w:t>
      </w:r>
      <w:r>
        <w:rPr>
          <w:rFonts w:hint="eastAsia" w:hAnsi="宋体" w:cs="宋体"/>
          <w:color w:val="000000" w:themeColor="text1"/>
          <w14:textFill>
            <w14:solidFill>
              <w14:schemeClr w14:val="tx1"/>
            </w14:solidFill>
          </w14:textFill>
        </w:rPr>
        <w:t>，具体评标内容及评分标准等详见《第四章：评标办法及评分标准》。</w:t>
      </w:r>
    </w:p>
    <w:p w14:paraId="4657AB54">
      <w:pPr>
        <w:spacing w:line="42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六、定标</w:t>
      </w:r>
    </w:p>
    <w:p w14:paraId="19B38C1A">
      <w:pPr>
        <w:spacing w:line="42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（一）确定中标人</w:t>
      </w:r>
    </w:p>
    <w:p w14:paraId="7041D433">
      <w:pPr>
        <w:spacing w:line="420" w:lineRule="exact"/>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1.招标人在评标结束后2</w:t>
      </w:r>
      <w:r>
        <w:rPr>
          <w:rFonts w:hint="eastAsia" w:ascii="宋体" w:hAnsi="宋体" w:cs="宋体"/>
          <w:color w:val="000000" w:themeColor="text1"/>
          <w:sz w:val="24"/>
          <w14:textFill>
            <w14:solidFill>
              <w14:schemeClr w14:val="tx1"/>
            </w14:solidFill>
          </w14:textFill>
        </w:rPr>
        <w:t>个工作日内将评标报告交招标人确认</w:t>
      </w:r>
      <w:r>
        <w:rPr>
          <w:rFonts w:hint="eastAsia" w:ascii="宋体" w:hAnsi="宋体" w:cs="宋体"/>
          <w:b/>
          <w:bCs/>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招标人应在收到评标报告后5个工作日内对评标结果进行确认。如有投标人对评标结果提出质疑的，招标人可在质疑处理完毕后确定中标人。</w:t>
      </w:r>
    </w:p>
    <w:p w14:paraId="418DD7EC">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6F95B906">
      <w:pPr>
        <w:snapToGrid w:val="0"/>
        <w:spacing w:line="420" w:lineRule="exact"/>
        <w:ind w:firstLine="480" w:firstLineChars="200"/>
        <w:rPr>
          <w:rFonts w:ascii="宋体" w:hAnsi="宋体" w:cs="宋体"/>
          <w:b/>
          <w:b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3.招标人依法确定中标人后2个工作日内，招标人以书面形式发出《中标通知书》,并同时在采购公告发布的网站上发布成交结果公告。</w:t>
      </w:r>
      <w:r>
        <w:rPr>
          <w:rFonts w:hint="eastAsia" w:ascii="宋体" w:hAnsi="宋体" w:cs="宋体"/>
          <w:b/>
          <w:bCs/>
          <w:color w:val="000000" w:themeColor="text1"/>
          <w:sz w:val="24"/>
          <w:u w:val="single"/>
          <w14:textFill>
            <w14:solidFill>
              <w14:schemeClr w14:val="tx1"/>
            </w14:solidFill>
          </w14:textFill>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B2005F9">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4.定标中，应坚持第一中标候选人为首选中标人，但出现其它原因的，招标人可以确定排名第二的候选人为中标人，</w:t>
      </w:r>
      <w:r>
        <w:rPr>
          <w:rFonts w:hint="eastAsia" w:ascii="宋体" w:hAnsi="宋体" w:cs="宋体"/>
          <w:b/>
          <w:color w:val="000000" w:themeColor="text1"/>
          <w:sz w:val="24"/>
          <w14:textFill>
            <w14:solidFill>
              <w14:schemeClr w14:val="tx1"/>
            </w14:solidFill>
          </w14:textFill>
        </w:rPr>
        <w:t>或重新组织招标。</w:t>
      </w:r>
      <w:bookmarkStart w:id="33" w:name="_Hlk59369379"/>
    </w:p>
    <w:p w14:paraId="2B24E2E9">
      <w:pPr>
        <w:snapToGrid w:val="0"/>
        <w:spacing w:line="42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5.本项目为非政府采购项目，如中标通知书发出后，中标人放弃中标项目的，参照《政府采购法》第四十六条之规定，应当依法承担法律责任。</w:t>
      </w:r>
    </w:p>
    <w:p w14:paraId="4266438E">
      <w:pPr>
        <w:snapToGrid w:val="0"/>
        <w:spacing w:line="42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C8E265C">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r>
        <w:rPr>
          <w:rFonts w:hint="eastAsia" w:ascii="宋体" w:hAnsi="宋体" w:cs="宋体"/>
          <w:b/>
          <w:bCs/>
          <w:color w:val="000000" w:themeColor="text1"/>
          <w:sz w:val="24"/>
          <w:u w:val="single"/>
          <w14:textFill>
            <w14:solidFill>
              <w14:schemeClr w14:val="tx1"/>
            </w14:solidFill>
          </w14:textFill>
        </w:rPr>
        <w:t>为营造更优质的营商环境，</w:t>
      </w:r>
      <w:bookmarkStart w:id="34" w:name="_Hlk59708763"/>
      <w:r>
        <w:rPr>
          <w:rFonts w:hint="eastAsia" w:ascii="宋体" w:hAnsi="宋体" w:cs="宋体"/>
          <w:b/>
          <w:bCs/>
          <w:color w:val="000000" w:themeColor="text1"/>
          <w:sz w:val="24"/>
          <w:u w:val="single"/>
          <w14:textFill>
            <w14:solidFill>
              <w14:schemeClr w14:val="tx1"/>
            </w14:solidFill>
          </w14:textFill>
        </w:rPr>
        <w:t>中标人可选择代理机构以邮寄方式向其寄达《中标通知书》（邮寄地址、收件人等信息请在“投标函”中详细写明，邮费可到付）。</w:t>
      </w:r>
      <w:bookmarkEnd w:id="34"/>
      <w:bookmarkStart w:id="35" w:name="_Hlk59708451"/>
      <w:r>
        <w:rPr>
          <w:rFonts w:hint="eastAsia" w:ascii="宋体" w:hAnsi="宋体" w:cs="宋体"/>
          <w:b/>
          <w:bCs/>
          <w:color w:val="000000" w:themeColor="text1"/>
          <w:sz w:val="24"/>
          <w:u w:val="single"/>
          <w14:textFill>
            <w14:solidFill>
              <w14:schemeClr w14:val="tx1"/>
            </w14:solidFill>
          </w14:textFill>
        </w:rPr>
        <w:t>同时中标人应在中标后</w:t>
      </w:r>
      <w:bookmarkStart w:id="36" w:name="_Hlk59521069"/>
      <w:r>
        <w:rPr>
          <w:rFonts w:hint="eastAsia" w:ascii="宋体" w:hAnsi="宋体" w:cs="宋体"/>
          <w:b/>
          <w:bCs/>
          <w:color w:val="000000" w:themeColor="text1"/>
          <w:sz w:val="24"/>
          <w:u w:val="single"/>
          <w14:textFill>
            <w14:solidFill>
              <w14:schemeClr w14:val="tx1"/>
            </w14:solidFill>
          </w14:textFill>
        </w:rPr>
        <w:t>以邮寄</w:t>
      </w:r>
      <w:bookmarkEnd w:id="36"/>
      <w:r>
        <w:rPr>
          <w:rFonts w:hint="eastAsia" w:ascii="宋体" w:hAnsi="宋体" w:cs="宋体"/>
          <w:b/>
          <w:bCs/>
          <w:color w:val="000000" w:themeColor="text1"/>
          <w:sz w:val="24"/>
          <w:u w:val="single"/>
          <w14:textFill>
            <w14:solidFill>
              <w14:schemeClr w14:val="tx1"/>
            </w14:solidFill>
          </w14:textFill>
        </w:rPr>
        <w:t>或其他方式向代理机构提供3套与电子版投标文件相同的胶装版本投标文件。</w:t>
      </w:r>
      <w:bookmarkEnd w:id="33"/>
      <w:bookmarkEnd w:id="35"/>
    </w:p>
    <w:p w14:paraId="20E19E95">
      <w:pPr>
        <w:spacing w:line="42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七、合同授予</w:t>
      </w:r>
    </w:p>
    <w:p w14:paraId="318529F1">
      <w:pPr>
        <w:snapToGrid w:val="0"/>
        <w:spacing w:line="420" w:lineRule="exact"/>
        <w:ind w:firstLine="472" w:firstLineChars="196"/>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（一）签订合同</w:t>
      </w:r>
    </w:p>
    <w:p w14:paraId="07BDA6BA">
      <w:pPr>
        <w:snapToGrid w:val="0"/>
        <w:spacing w:line="42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1.招标人与中标</w:t>
      </w:r>
      <w:r>
        <w:rPr>
          <w:rFonts w:hint="eastAsia" w:ascii="宋体" w:hAnsi="宋体" w:cs="宋体"/>
          <w:b/>
          <w:color w:val="000000" w:themeColor="text1"/>
          <w:sz w:val="24"/>
          <w14:textFill>
            <w14:solidFill>
              <w14:schemeClr w14:val="tx1"/>
            </w14:solidFill>
          </w14:textFill>
        </w:rPr>
        <w:t>人应当在《中标通知书》发出之日起30日内签订采购合同，</w:t>
      </w:r>
      <w:r>
        <w:rPr>
          <w:rFonts w:hint="eastAsia" w:ascii="宋体" w:hAnsi="宋体" w:cs="宋体"/>
          <w:color w:val="000000" w:themeColor="text1"/>
          <w:sz w:val="24"/>
          <w14:textFill>
            <w14:solidFill>
              <w14:schemeClr w14:val="tx1"/>
            </w14:solidFill>
          </w14:textFill>
        </w:rPr>
        <w:t>并且在同一时间送至代理机构见证盖章（合同一式不少于四份，招标人与中标人各执一份，</w:t>
      </w:r>
      <w:bookmarkStart w:id="37" w:name="_Hlk59626706"/>
      <w:r>
        <w:rPr>
          <w:rFonts w:hint="eastAsia" w:ascii="宋体" w:hAnsi="宋体" w:cs="宋体"/>
          <w:color w:val="000000" w:themeColor="text1"/>
          <w:sz w:val="24"/>
          <w14:textFill>
            <w14:solidFill>
              <w14:schemeClr w14:val="tx1"/>
            </w14:solidFill>
          </w14:textFill>
        </w:rPr>
        <w:t>代理机构</w:t>
      </w:r>
      <w:bookmarkEnd w:id="37"/>
      <w:r>
        <w:rPr>
          <w:rFonts w:hint="eastAsia" w:ascii="宋体" w:hAnsi="宋体" w:cs="宋体"/>
          <w:color w:val="000000" w:themeColor="text1"/>
          <w:sz w:val="24"/>
          <w14:textFill>
            <w14:solidFill>
              <w14:schemeClr w14:val="tx1"/>
            </w14:solidFill>
          </w14:textFill>
        </w:rPr>
        <w:t>留存二份），招标人对合同内容进行审查，如发现与采购结果和投标承诺内容不一致的，予以纠正。</w:t>
      </w:r>
      <w:r>
        <w:rPr>
          <w:rFonts w:hint="eastAsia" w:ascii="宋体" w:hAnsi="宋体" w:cs="宋体"/>
          <w:b/>
          <w:bCs/>
          <w:color w:val="000000" w:themeColor="text1"/>
          <w:sz w:val="24"/>
          <w:u w:val="single"/>
          <w14:textFill>
            <w14:solidFill>
              <w14:schemeClr w14:val="tx1"/>
            </w14:solidFill>
          </w14:textFill>
        </w:rPr>
        <w:t>为营造更优质的营商环境，</w:t>
      </w:r>
      <w:bookmarkStart w:id="38" w:name="_Hlk59627623"/>
      <w:r>
        <w:rPr>
          <w:rFonts w:hint="eastAsia" w:ascii="宋体" w:hAnsi="宋体" w:cs="宋体"/>
          <w:b/>
          <w:bCs/>
          <w:color w:val="000000" w:themeColor="text1"/>
          <w:sz w:val="24"/>
          <w:u w:val="single"/>
          <w14:textFill>
            <w14:solidFill>
              <w14:schemeClr w14:val="tx1"/>
            </w14:solidFill>
          </w14:textFill>
        </w:rPr>
        <w:t>中标人可选择代理机构以邮寄方式向其寄达</w:t>
      </w:r>
      <w:bookmarkStart w:id="39" w:name="_Hlk59708805"/>
      <w:r>
        <w:rPr>
          <w:rFonts w:hint="eastAsia" w:ascii="宋体" w:hAnsi="宋体" w:cs="宋体"/>
          <w:b/>
          <w:bCs/>
          <w:color w:val="000000" w:themeColor="text1"/>
          <w:sz w:val="24"/>
          <w:u w:val="single"/>
          <w14:textFill>
            <w14:solidFill>
              <w14:schemeClr w14:val="tx1"/>
            </w14:solidFill>
          </w14:textFill>
        </w:rPr>
        <w:t>《采购合同》</w:t>
      </w:r>
      <w:bookmarkEnd w:id="39"/>
      <w:r>
        <w:rPr>
          <w:rFonts w:hint="eastAsia" w:ascii="宋体" w:hAnsi="宋体" w:cs="宋体"/>
          <w:b/>
          <w:bCs/>
          <w:color w:val="000000" w:themeColor="text1"/>
          <w:sz w:val="24"/>
          <w:u w:val="single"/>
          <w14:textFill>
            <w14:solidFill>
              <w14:schemeClr w14:val="tx1"/>
            </w14:solidFill>
          </w14:textFill>
        </w:rPr>
        <w:t>。</w:t>
      </w:r>
    </w:p>
    <w:bookmarkEnd w:id="38"/>
    <w:p w14:paraId="4961CE29">
      <w:pPr>
        <w:spacing w:line="42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2.中标或者成交人拒绝与招标人签订合同的，招标人可以按照评审报告推荐的中标或者成交候选人名单排序，确定下一候选人为中标或者成交人，也可</w:t>
      </w:r>
      <w:r>
        <w:rPr>
          <w:rFonts w:hint="eastAsia" w:ascii="宋体" w:hAnsi="宋体" w:cs="宋体"/>
          <w:bCs/>
          <w:color w:val="000000" w:themeColor="text1"/>
          <w:sz w:val="24"/>
          <w14:textFill>
            <w14:solidFill>
              <w14:schemeClr w14:val="tx1"/>
            </w14:solidFill>
          </w14:textFill>
        </w:rPr>
        <w:t>以重新开展采购活动。拒绝签订采购合同的成交人不得参加对该项目重新开展的采购活动。</w:t>
      </w:r>
    </w:p>
    <w:p w14:paraId="567A1D0F">
      <w:pPr>
        <w:spacing w:line="42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（二）履约保证金</w:t>
      </w:r>
    </w:p>
    <w:p w14:paraId="05BF0603">
      <w:pPr>
        <w:spacing w:line="420" w:lineRule="exact"/>
        <w:ind w:left="479" w:leftChars="228"/>
        <w:rPr>
          <w:rFonts w:ascii="宋体" w:hAnsi="宋体" w:cs="宋体"/>
          <w:color w:val="000000" w:themeColor="text1"/>
          <w:sz w:val="24"/>
          <w14:textFill>
            <w14:solidFill>
              <w14:schemeClr w14:val="tx1"/>
            </w14:solidFill>
          </w14:textFill>
        </w:rPr>
      </w:pPr>
      <w:bookmarkStart w:id="40" w:name="_Toc466534750"/>
      <w:r>
        <w:rPr>
          <w:rFonts w:hint="eastAsia" w:ascii="宋体" w:hAnsi="宋体" w:cs="宋体"/>
          <w:color w:val="000000" w:themeColor="text1"/>
          <w:sz w:val="24"/>
          <w14:textFill>
            <w14:solidFill>
              <w14:schemeClr w14:val="tx1"/>
            </w14:solidFill>
          </w14:textFill>
        </w:rPr>
        <w:t>签订合同后，如中标人不按双方合同约定履约，则其履约保证金将予以扣罚，履约保证金不足以赔偿损失的，按实际损失赔偿。</w:t>
      </w:r>
    </w:p>
    <w:p w14:paraId="14415624">
      <w:pPr>
        <w:pStyle w:val="29"/>
        <w:snapToGrid w:val="0"/>
        <w:spacing w:beforeLines="0" w:afterLines="0" w:line="420" w:lineRule="exact"/>
        <w:ind w:firstLine="480" w:firstLineChars="200"/>
        <w:rPr>
          <w:rFonts w:hAnsi="宋体" w:cs="宋体"/>
          <w:color w:val="000000" w:themeColor="text1"/>
          <w14:textFill>
            <w14:solidFill>
              <w14:schemeClr w14:val="tx1"/>
            </w14:solidFill>
          </w14:textFill>
        </w:rPr>
      </w:pPr>
    </w:p>
    <w:p w14:paraId="3D59989C">
      <w:pPr>
        <w:spacing w:beforeLines="50" w:afterLines="50" w:line="420" w:lineRule="exact"/>
        <w:jc w:val="center"/>
        <w:outlineLvl w:val="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p>
    <w:p w14:paraId="7F650639">
      <w:pPr>
        <w:pStyle w:val="45"/>
        <w:spacing w:before="0" w:beforeAutospacing="0" w:after="0" w:afterAutospacing="0" w:line="400" w:lineRule="exact"/>
        <w:jc w:val="center"/>
        <w:rPr>
          <w:rFonts w:hint="eastAsia" w:ascii="宋体" w:hAnsi="宋体" w:eastAsia="宋体" w:cs="Arial"/>
          <w:b/>
          <w:bCs/>
          <w:color w:val="000000" w:themeColor="text1"/>
          <w:sz w:val="28"/>
          <w:szCs w:val="28"/>
          <w:highlight w:val="none"/>
          <w14:textFill>
            <w14:solidFill>
              <w14:schemeClr w14:val="tx1"/>
            </w14:solidFill>
          </w14:textFill>
        </w:rPr>
      </w:pPr>
      <w:bookmarkStart w:id="41" w:name="_Toc10393"/>
      <w:bookmarkStart w:id="42" w:name="_Toc25225"/>
      <w:r>
        <w:rPr>
          <w:rFonts w:hint="eastAsia" w:ascii="宋体" w:hAnsi="宋体" w:eastAsia="宋体" w:cs="Arial"/>
          <w:b/>
          <w:bCs/>
          <w:color w:val="000000" w:themeColor="text1"/>
          <w:sz w:val="28"/>
          <w:szCs w:val="28"/>
          <w:highlight w:val="none"/>
          <w14:textFill>
            <w14:solidFill>
              <w14:schemeClr w14:val="tx1"/>
            </w14:solidFill>
          </w14:textFill>
        </w:rPr>
        <w:t>第四章评标办法及评分标准</w:t>
      </w:r>
      <w:bookmarkEnd w:id="40"/>
      <w:bookmarkEnd w:id="41"/>
      <w:bookmarkEnd w:id="42"/>
    </w:p>
    <w:p w14:paraId="3D7C0DAD">
      <w:pPr>
        <w:spacing w:beforeLines="50" w:afterLines="50" w:line="400" w:lineRule="exact"/>
        <w:ind w:firstLine="4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为公正、公平、科学地选择中标人，本项目参照执行《中华人民共和国政府采购法》等有关法律法规的规定，并结合本项目的实际，制定本办法。</w:t>
      </w:r>
    </w:p>
    <w:p w14:paraId="6BCEED4F">
      <w:pPr>
        <w:spacing w:beforeLines="50" w:afterLines="50" w:line="400" w:lineRule="exact"/>
        <w:ind w:firstLine="420"/>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本办法适用于本项目的</w:t>
      </w:r>
      <w:r>
        <w:rPr>
          <w:rFonts w:hint="eastAsia" w:ascii="宋体" w:hAnsi="宋体" w:cs="宋体"/>
          <w:bCs/>
          <w:color w:val="000000" w:themeColor="text1"/>
          <w:sz w:val="24"/>
          <w:highlight w:val="none"/>
          <w14:textFill>
            <w14:solidFill>
              <w14:schemeClr w14:val="tx1"/>
            </w14:solidFill>
          </w14:textFill>
        </w:rPr>
        <w:t>评标。</w:t>
      </w:r>
    </w:p>
    <w:p w14:paraId="27239B0B">
      <w:pPr>
        <w:spacing w:beforeLines="50" w:afterLines="50" w:line="400" w:lineRule="exact"/>
        <w:ind w:firstLine="472" w:firstLineChars="196"/>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一、总则</w:t>
      </w:r>
    </w:p>
    <w:p w14:paraId="06A3C18E">
      <w:pPr>
        <w:spacing w:beforeLines="50" w:afterLines="50" w:line="400" w:lineRule="exact"/>
        <w:ind w:firstLine="480" w:firstLineChars="200"/>
        <w:rPr>
          <w:rFonts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本次评标采用综合评分法，总分为100分，其中</w:t>
      </w:r>
      <w:r>
        <w:rPr>
          <w:rFonts w:hint="eastAsia" w:ascii="宋体" w:hAnsi="宋体" w:cs="宋体"/>
          <w:b/>
          <w:bCs/>
          <w:color w:val="000000" w:themeColor="text1"/>
          <w:sz w:val="24"/>
          <w:highlight w:val="none"/>
          <w14:textFill>
            <w14:solidFill>
              <w14:schemeClr w14:val="tx1"/>
            </w14:solidFill>
          </w14:textFill>
        </w:rPr>
        <w:t>价格分</w:t>
      </w:r>
      <w:r>
        <w:rPr>
          <w:rFonts w:hint="eastAsia" w:ascii="宋体" w:hAnsi="宋体" w:cs="宋体"/>
          <w:b/>
          <w:bCs/>
          <w:color w:val="000000" w:themeColor="text1"/>
          <w:sz w:val="24"/>
          <w:highlight w:val="none"/>
          <w:lang w:val="en-US" w:eastAsia="zh-CN"/>
          <w14:textFill>
            <w14:solidFill>
              <w14:schemeClr w14:val="tx1"/>
            </w14:solidFill>
          </w14:textFill>
        </w:rPr>
        <w:t>30</w:t>
      </w:r>
      <w:r>
        <w:rPr>
          <w:rFonts w:hint="eastAsia" w:ascii="宋体" w:hAnsi="宋体" w:cs="宋体"/>
          <w:b/>
          <w:bCs/>
          <w:color w:val="000000" w:themeColor="text1"/>
          <w:sz w:val="24"/>
          <w:highlight w:val="none"/>
          <w14:textFill>
            <w14:solidFill>
              <w14:schemeClr w14:val="tx1"/>
            </w14:solidFill>
          </w14:textFill>
        </w:rPr>
        <w:t>分、商务技术分</w:t>
      </w:r>
      <w:r>
        <w:rPr>
          <w:rFonts w:hint="eastAsia" w:ascii="宋体" w:hAnsi="宋体" w:cs="宋体"/>
          <w:b/>
          <w:bCs/>
          <w:color w:val="000000" w:themeColor="text1"/>
          <w:sz w:val="24"/>
          <w:highlight w:val="none"/>
          <w:lang w:val="en-US" w:eastAsia="zh-CN"/>
          <w14:textFill>
            <w14:solidFill>
              <w14:schemeClr w14:val="tx1"/>
            </w14:solidFill>
          </w14:textFill>
        </w:rPr>
        <w:t>7</w:t>
      </w:r>
      <w:r>
        <w:rPr>
          <w:rFonts w:hint="eastAsia" w:ascii="宋体" w:hAnsi="宋体" w:cs="宋体"/>
          <w:b/>
          <w:bCs/>
          <w:color w:val="000000" w:themeColor="text1"/>
          <w:sz w:val="24"/>
          <w:highlight w:val="none"/>
          <w14:textFill>
            <w14:solidFill>
              <w14:schemeClr w14:val="tx1"/>
            </w14:solidFill>
          </w14:textFill>
        </w:rPr>
        <w:t>0</w:t>
      </w:r>
      <w:r>
        <w:rPr>
          <w:rFonts w:hint="eastAsia" w:ascii="宋体" w:hAnsi="宋体" w:cs="宋体"/>
          <w:color w:val="000000" w:themeColor="text1"/>
          <w:sz w:val="24"/>
          <w:highlight w:val="none"/>
          <w14:textFill>
            <w14:solidFill>
              <w14:schemeClr w14:val="tx1"/>
            </w14:solidFill>
          </w14:textFill>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color w:val="000000" w:themeColor="text1"/>
          <w:sz w:val="24"/>
          <w:highlight w:val="none"/>
          <w14:textFill>
            <w14:solidFill>
              <w14:schemeClr w14:val="tx1"/>
            </w14:solidFill>
          </w14:textFill>
        </w:rPr>
        <w:t>评分过程中采用四舍五入法，并保</w:t>
      </w:r>
      <w:r>
        <w:rPr>
          <w:rFonts w:hint="eastAsia" w:ascii="宋体" w:hAnsi="宋体" w:cs="宋体"/>
          <w:bCs/>
          <w:color w:val="000000" w:themeColor="text1"/>
          <w:sz w:val="24"/>
          <w14:textFill>
            <w14:solidFill>
              <w14:schemeClr w14:val="tx1"/>
            </w14:solidFill>
          </w14:textFill>
        </w:rPr>
        <w:t>留小数2位。</w:t>
      </w:r>
    </w:p>
    <w:p w14:paraId="705AEFDC">
      <w:pPr>
        <w:spacing w:beforeLines="50" w:afterLines="50"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投标人评标</w:t>
      </w:r>
      <w:r>
        <w:rPr>
          <w:rFonts w:hint="eastAsia" w:ascii="宋体" w:hAnsi="宋体" w:cs="宋体"/>
          <w:bCs/>
          <w:color w:val="000000" w:themeColor="text1"/>
          <w:sz w:val="24"/>
          <w14:textFill>
            <w14:solidFill>
              <w14:schemeClr w14:val="tx1"/>
            </w14:solidFill>
          </w14:textFill>
        </w:rPr>
        <w:t>综合得分=价格分+商务技术分</w:t>
      </w:r>
    </w:p>
    <w:p w14:paraId="76E49ED9">
      <w:pPr>
        <w:spacing w:beforeLines="50" w:afterLines="50" w:line="40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二、评标内容及标准</w:t>
      </w:r>
    </w:p>
    <w:p w14:paraId="5F73F4DC">
      <w:pPr>
        <w:pStyle w:val="21"/>
        <w:spacing w:beforeLines="50" w:afterLines="50" w:line="400" w:lineRule="exact"/>
        <w:ind w:firstLine="466" w:firstLineChars="200"/>
        <w:rPr>
          <w:rFonts w:hAnsi="宋体" w:cs="宋体"/>
          <w:b/>
          <w:bCs/>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（一）</w:t>
      </w:r>
      <w:r>
        <w:rPr>
          <w:rFonts w:hint="eastAsia" w:hAnsi="宋体" w:cs="宋体"/>
          <w:b/>
          <w:bCs/>
          <w:color w:val="000000" w:themeColor="text1"/>
          <w:sz w:val="24"/>
          <w:szCs w:val="24"/>
          <w14:textFill>
            <w14:solidFill>
              <w14:schemeClr w14:val="tx1"/>
            </w14:solidFill>
          </w14:textFill>
        </w:rPr>
        <w:t>价格分（</w:t>
      </w:r>
      <w:r>
        <w:rPr>
          <w:rFonts w:hint="eastAsia" w:hAnsi="宋体" w:cs="宋体"/>
          <w:b/>
          <w:bCs/>
          <w:color w:val="000000" w:themeColor="text1"/>
          <w:sz w:val="24"/>
          <w:szCs w:val="24"/>
          <w:lang w:val="en-US" w:eastAsia="zh-CN"/>
          <w14:textFill>
            <w14:solidFill>
              <w14:schemeClr w14:val="tx1"/>
            </w14:solidFill>
          </w14:textFill>
        </w:rPr>
        <w:t>30</w:t>
      </w:r>
      <w:r>
        <w:rPr>
          <w:rFonts w:hint="eastAsia" w:hAnsi="宋体" w:cs="宋体"/>
          <w:b/>
          <w:color w:val="000000" w:themeColor="text1"/>
          <w:spacing w:val="0"/>
          <w:sz w:val="24"/>
          <w:szCs w:val="24"/>
          <w14:textFill>
            <w14:solidFill>
              <w14:schemeClr w14:val="tx1"/>
            </w14:solidFill>
          </w14:textFill>
        </w:rPr>
        <w:t>分</w:t>
      </w:r>
      <w:r>
        <w:rPr>
          <w:rFonts w:hint="eastAsia" w:hAnsi="宋体" w:cs="宋体"/>
          <w:b/>
          <w:bCs/>
          <w:color w:val="000000" w:themeColor="text1"/>
          <w:sz w:val="24"/>
          <w:szCs w:val="24"/>
          <w14:textFill>
            <w14:solidFill>
              <w14:schemeClr w14:val="tx1"/>
            </w14:solidFill>
          </w14:textFill>
        </w:rPr>
        <w:t>）</w:t>
      </w:r>
    </w:p>
    <w:p w14:paraId="5480E385">
      <w:pPr>
        <w:pStyle w:val="21"/>
        <w:spacing w:beforeLines="50" w:afterLines="50" w:line="400" w:lineRule="exact"/>
        <w:ind w:firstLine="464" w:firstLineChars="200"/>
        <w:rPr>
          <w:rFonts w:hAnsi="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1.价格分采用低价优先法计算，即满足招标文件要求且投标价格最低的投标报价为评标基准价，其他投标人的价格分按照下列公式计算：</w:t>
      </w:r>
    </w:p>
    <w:p w14:paraId="6A90B94E">
      <w:pPr>
        <w:spacing w:beforeLines="50" w:afterLines="50"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价格分=（评标基准价/投标报价）×</w:t>
      </w:r>
      <w:r>
        <w:rPr>
          <w:rFonts w:hint="eastAsia" w:ascii="宋体" w:hAnsi="宋体" w:cs="宋体"/>
          <w:color w:val="000000" w:themeColor="text1"/>
          <w:sz w:val="24"/>
          <w:lang w:val="en-US" w:eastAsia="zh-CN"/>
          <w14:textFill>
            <w14:solidFill>
              <w14:schemeClr w14:val="tx1"/>
            </w14:solidFill>
          </w14:textFill>
        </w:rPr>
        <w:t>30</w:t>
      </w:r>
      <w:r>
        <w:rPr>
          <w:rFonts w:hint="eastAsia" w:ascii="宋体" w:hAnsi="宋体" w:cs="宋体"/>
          <w:color w:val="000000" w:themeColor="text1"/>
          <w:sz w:val="24"/>
          <w14:textFill>
            <w14:solidFill>
              <w14:schemeClr w14:val="tx1"/>
            </w14:solidFill>
          </w14:textFill>
        </w:rPr>
        <w:t>%×100</w:t>
      </w:r>
    </w:p>
    <w:p w14:paraId="2BBB8E34">
      <w:pPr>
        <w:spacing w:beforeLines="50" w:afterLines="50" w:line="400" w:lineRule="exact"/>
        <w:rPr>
          <w:rFonts w:ascii="宋体" w:hAnsi="宋体" w:cs="宋体"/>
          <w:b/>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（二）商务</w:t>
      </w:r>
      <w:r>
        <w:rPr>
          <w:rFonts w:hint="eastAsia" w:ascii="宋体" w:hAnsi="宋体" w:cs="宋体"/>
          <w:b/>
          <w:color w:val="000000" w:themeColor="text1"/>
          <w:sz w:val="24"/>
          <w14:textFill>
            <w14:solidFill>
              <w14:schemeClr w14:val="tx1"/>
            </w14:solidFill>
          </w14:textFill>
        </w:rPr>
        <w:t>技术分（</w:t>
      </w:r>
      <w:r>
        <w:rPr>
          <w:rFonts w:hint="eastAsia" w:ascii="宋体" w:hAnsi="宋体" w:cs="宋体"/>
          <w:b/>
          <w:color w:val="000000" w:themeColor="text1"/>
          <w:sz w:val="24"/>
          <w:lang w:val="en-US" w:eastAsia="zh-CN"/>
          <w14:textFill>
            <w14:solidFill>
              <w14:schemeClr w14:val="tx1"/>
            </w14:solidFill>
          </w14:textFill>
        </w:rPr>
        <w:t>70</w:t>
      </w:r>
      <w:r>
        <w:rPr>
          <w:rFonts w:hint="eastAsia" w:ascii="宋体" w:hAnsi="宋体" w:cs="宋体"/>
          <w:b/>
          <w:color w:val="000000" w:themeColor="text1"/>
          <w:sz w:val="24"/>
          <w14:textFill>
            <w14:solidFill>
              <w14:schemeClr w14:val="tx1"/>
            </w14:solidFill>
          </w14:textFill>
        </w:rPr>
        <w:t>分）</w:t>
      </w:r>
    </w:p>
    <w:p w14:paraId="614992A8">
      <w:pPr>
        <w:spacing w:line="400" w:lineRule="exact"/>
        <w:ind w:firstLine="480" w:firstLineChars="20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评标委员会对通过符合性审查的投标人的投标技术参数或方案充分审核后，进行综合评定独立打分。</w:t>
      </w:r>
    </w:p>
    <w:tbl>
      <w:tblPr>
        <w:tblStyle w:val="51"/>
        <w:tblpPr w:leftFromText="180" w:rightFromText="180" w:vertAnchor="text" w:horzAnchor="page" w:tblpX="1675" w:tblpY="530"/>
        <w:tblOverlap w:val="never"/>
        <w:tblW w:w="9098" w:type="dxa"/>
        <w:jc w:val="center"/>
        <w:tblLayout w:type="fixed"/>
        <w:tblCellMar>
          <w:top w:w="0" w:type="dxa"/>
          <w:left w:w="108" w:type="dxa"/>
          <w:bottom w:w="0" w:type="dxa"/>
          <w:right w:w="108" w:type="dxa"/>
        </w:tblCellMar>
      </w:tblPr>
      <w:tblGrid>
        <w:gridCol w:w="613"/>
        <w:gridCol w:w="1120"/>
        <w:gridCol w:w="731"/>
        <w:gridCol w:w="6634"/>
      </w:tblGrid>
      <w:tr w14:paraId="4D76A7BF">
        <w:tblPrEx>
          <w:tblCellMar>
            <w:top w:w="0" w:type="dxa"/>
            <w:left w:w="108" w:type="dxa"/>
            <w:bottom w:w="0" w:type="dxa"/>
            <w:right w:w="108" w:type="dxa"/>
          </w:tblCellMar>
        </w:tblPrEx>
        <w:trPr>
          <w:trHeight w:val="628"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6EC7147C">
            <w:pPr>
              <w:jc w:val="center"/>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序号</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2F6BD12D">
            <w:pPr>
              <w:jc w:val="center"/>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评分</w:t>
            </w:r>
            <w:r>
              <w:rPr>
                <w:b w:val="0"/>
                <w:bCs/>
                <w:color w:val="000000" w:themeColor="text1"/>
                <w:sz w:val="24"/>
                <w:szCs w:val="24"/>
                <w:highlight w:val="none"/>
                <w14:textFill>
                  <w14:solidFill>
                    <w14:schemeClr w14:val="tx1"/>
                  </w14:solidFill>
                </w14:textFill>
              </w:rPr>
              <w:t>内容</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4565588C">
            <w:pPr>
              <w:jc w:val="center"/>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分值</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543B5E12">
            <w:pPr>
              <w:jc w:val="center"/>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评</w:t>
            </w:r>
            <w:r>
              <w:rPr>
                <w:b w:val="0"/>
                <w:bCs/>
                <w:color w:val="000000" w:themeColor="text1"/>
                <w:sz w:val="24"/>
                <w:szCs w:val="24"/>
                <w:highlight w:val="none"/>
                <w14:textFill>
                  <w14:solidFill>
                    <w14:schemeClr w14:val="tx1"/>
                  </w14:solidFill>
                </w14:textFill>
              </w:rPr>
              <w:t>分细则</w:t>
            </w:r>
          </w:p>
        </w:tc>
      </w:tr>
      <w:tr w14:paraId="340095AC">
        <w:tblPrEx>
          <w:tblCellMar>
            <w:top w:w="0" w:type="dxa"/>
            <w:left w:w="108" w:type="dxa"/>
            <w:bottom w:w="0" w:type="dxa"/>
            <w:right w:w="108" w:type="dxa"/>
          </w:tblCellMar>
        </w:tblPrEx>
        <w:trPr>
          <w:trHeight w:val="705" w:hRule="atLeast"/>
          <w:jc w:val="center"/>
        </w:trPr>
        <w:tc>
          <w:tcPr>
            <w:tcW w:w="613" w:type="dxa"/>
            <w:tcBorders>
              <w:top w:val="single" w:color="auto" w:sz="4" w:space="0"/>
              <w:left w:val="single" w:color="auto" w:sz="4" w:space="0"/>
              <w:right w:val="single" w:color="auto" w:sz="4" w:space="0"/>
            </w:tcBorders>
            <w:shd w:val="clear" w:color="000000" w:fill="FFFFFF"/>
            <w:vAlign w:val="center"/>
          </w:tcPr>
          <w:p w14:paraId="69AE2D9D">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w:t>
            </w:r>
          </w:p>
        </w:tc>
        <w:tc>
          <w:tcPr>
            <w:tcW w:w="1120" w:type="dxa"/>
            <w:tcBorders>
              <w:top w:val="single" w:color="auto" w:sz="4" w:space="0"/>
              <w:left w:val="single" w:color="auto" w:sz="4" w:space="0"/>
              <w:right w:val="single" w:color="auto" w:sz="4" w:space="0"/>
            </w:tcBorders>
            <w:shd w:val="clear" w:color="000000" w:fill="FFFFFF"/>
            <w:vAlign w:val="center"/>
          </w:tcPr>
          <w:p w14:paraId="2B80C3A5">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投标人综合实力</w:t>
            </w:r>
          </w:p>
        </w:tc>
        <w:tc>
          <w:tcPr>
            <w:tcW w:w="731" w:type="dxa"/>
            <w:tcBorders>
              <w:top w:val="single" w:color="auto" w:sz="4" w:space="0"/>
              <w:left w:val="single" w:color="auto" w:sz="4" w:space="0"/>
              <w:right w:val="single" w:color="auto" w:sz="4" w:space="0"/>
            </w:tcBorders>
            <w:shd w:val="clear" w:color="000000" w:fill="FFFFFF"/>
            <w:vAlign w:val="center"/>
          </w:tcPr>
          <w:p w14:paraId="01D07B3A">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68879961">
            <w:pPr>
              <w:jc w:val="left"/>
              <w:rPr>
                <w:rFonts w:hint="eastAsia" w:ascii="Times New Roman" w:hAnsi="Times New Roman" w:eastAsia="宋体" w:cs="Times New Roman"/>
                <w:b w:val="0"/>
                <w:bCs/>
                <w:color w:val="000000" w:themeColor="text1"/>
                <w:sz w:val="24"/>
                <w:szCs w:val="32"/>
                <w:highlight w:val="none"/>
                <w:lang w:val="en-US" w:eastAsia="en-US"/>
                <w14:textFill>
                  <w14:solidFill>
                    <w14:schemeClr w14:val="tx1"/>
                  </w14:solidFill>
                </w14:textFill>
              </w:rPr>
            </w:pPr>
            <w:r>
              <w:rPr>
                <w:rFonts w:hint="eastAsia"/>
                <w:color w:val="000000" w:themeColor="text1"/>
                <w:sz w:val="24"/>
                <w:lang w:val="zh-CN" w:eastAsia="zh-CN"/>
                <w14:textFill>
                  <w14:solidFill>
                    <w14:schemeClr w14:val="tx1"/>
                  </w14:solidFill>
                </w14:textFill>
              </w:rPr>
              <w:t>根据投标</w:t>
            </w:r>
            <w:r>
              <w:rPr>
                <w:rFonts w:hint="eastAsia"/>
                <w:color w:val="000000" w:themeColor="text1"/>
                <w:sz w:val="24"/>
                <w:lang w:val="en-US" w:eastAsia="zh-CN"/>
                <w14:textFill>
                  <w14:solidFill>
                    <w14:schemeClr w14:val="tx1"/>
                  </w14:solidFill>
                </w14:textFill>
              </w:rPr>
              <w:t>企业履约能力、企业财务状况（涉及企业规模除外）、企业管理水平等进行打分。（0-3分）。</w:t>
            </w:r>
          </w:p>
        </w:tc>
      </w:tr>
      <w:tr w14:paraId="1E1AA97F">
        <w:tblPrEx>
          <w:tblCellMar>
            <w:top w:w="0" w:type="dxa"/>
            <w:left w:w="108" w:type="dxa"/>
            <w:bottom w:w="0" w:type="dxa"/>
            <w:right w:w="108" w:type="dxa"/>
          </w:tblCellMar>
        </w:tblPrEx>
        <w:trPr>
          <w:trHeight w:val="3366"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0131DDAA">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1EC369B9">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体系认证</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1C4BA570">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3342F551">
            <w:pPr>
              <w:jc w:val="left"/>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1、投标人具有</w:t>
            </w:r>
            <w:r>
              <w:rPr>
                <w:rFonts w:hint="eastAsia"/>
                <w:color w:val="000000" w:themeColor="text1"/>
                <w:sz w:val="24"/>
                <w14:textFill>
                  <w14:solidFill>
                    <w14:schemeClr w14:val="tx1"/>
                  </w14:solidFill>
                </w14:textFill>
              </w:rPr>
              <w:t>质量管理体系认证证书</w:t>
            </w: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的得1分。</w:t>
            </w:r>
          </w:p>
          <w:p w14:paraId="11835267">
            <w:pPr>
              <w:jc w:val="left"/>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2、投标人具有</w:t>
            </w:r>
            <w:r>
              <w:rPr>
                <w:rFonts w:hint="eastAsia"/>
                <w:color w:val="000000" w:themeColor="text1"/>
                <w:sz w:val="24"/>
                <w14:textFill>
                  <w14:solidFill>
                    <w14:schemeClr w14:val="tx1"/>
                  </w14:solidFill>
                </w14:textFill>
              </w:rPr>
              <w:t>环境管理体系认证证书</w:t>
            </w: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的得1分。</w:t>
            </w:r>
          </w:p>
          <w:p w14:paraId="78E5ABC9">
            <w:pPr>
              <w:jc w:val="left"/>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3、投标人具有</w:t>
            </w:r>
            <w:r>
              <w:rPr>
                <w:rFonts w:hint="eastAsia"/>
                <w:color w:val="000000" w:themeColor="text1"/>
                <w:sz w:val="24"/>
                <w14:textFill>
                  <w14:solidFill>
                    <w14:schemeClr w14:val="tx1"/>
                  </w14:solidFill>
                </w14:textFill>
              </w:rPr>
              <w:t>职业健康安全管理体系认证证书</w:t>
            </w: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的得1分。</w:t>
            </w:r>
          </w:p>
          <w:p w14:paraId="29C36B3F">
            <w:pPr>
              <w:jc w:val="left"/>
              <w:rPr>
                <w:rFonts w:hint="eastAsia" w:ascii="宋体" w:hAnsi="宋体" w:eastAsia="宋体" w:cs="宋体"/>
                <w:b/>
                <w:bCs/>
                <w:color w:val="000000" w:themeColor="text1"/>
                <w:kern w:val="2"/>
                <w:sz w:val="22"/>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2"/>
                <w:szCs w:val="28"/>
                <w:highlight w:val="none"/>
                <w:lang w:val="en-US" w:eastAsia="zh-CN" w:bidi="ar-SA"/>
                <w14:textFill>
                  <w14:solidFill>
                    <w14:schemeClr w14:val="tx1"/>
                  </w14:solidFill>
                </w14:textFill>
              </w:rPr>
              <w:t>备注：</w:t>
            </w:r>
          </w:p>
          <w:p w14:paraId="1DE0A005">
            <w:pPr>
              <w:pStyle w:val="411"/>
              <w:spacing w:line="360" w:lineRule="exact"/>
              <w:ind w:firstLine="0" w:firstLineChars="0"/>
              <w:rPr>
                <w:rFonts w:hint="eastAsia" w:ascii="宋体" w:hAnsi="宋体" w:eastAsia="宋体" w:cs="宋体"/>
                <w:b/>
                <w:bCs/>
                <w:color w:val="000000" w:themeColor="text1"/>
                <w:sz w:val="22"/>
                <w:szCs w:val="28"/>
                <w:highlight w:val="none"/>
                <w:lang w:val="en-US" w:eastAsia="en-US"/>
                <w14:textFill>
                  <w14:solidFill>
                    <w14:schemeClr w14:val="tx1"/>
                  </w14:solidFill>
                </w14:textFill>
              </w:rPr>
            </w:pPr>
            <w:r>
              <w:rPr>
                <w:rFonts w:hint="eastAsia" w:ascii="宋体" w:hAnsi="宋体" w:eastAsia="宋体" w:cs="宋体"/>
                <w:b/>
                <w:bCs/>
                <w:color w:val="000000" w:themeColor="text1"/>
                <w:sz w:val="22"/>
                <w:szCs w:val="28"/>
                <w:highlight w:val="none"/>
                <w:lang w:val="en-US" w:eastAsia="en-US"/>
                <w14:textFill>
                  <w14:solidFill>
                    <w14:schemeClr w14:val="tx1"/>
                  </w14:solidFill>
                </w14:textFill>
              </w:rPr>
              <w:t>1、上述所有证书必须真实、合规，在有效期内。</w:t>
            </w:r>
          </w:p>
          <w:p w14:paraId="351FC23A">
            <w:pPr>
              <w:pStyle w:val="411"/>
              <w:spacing w:line="360" w:lineRule="exact"/>
              <w:ind w:firstLine="0" w:firstLineChars="0"/>
              <w:rPr>
                <w:rFonts w:hint="eastAsia" w:ascii="宋体" w:hAnsi="宋体" w:eastAsia="宋体" w:cs="宋体"/>
                <w:b/>
                <w:bCs/>
                <w:color w:val="000000" w:themeColor="text1"/>
                <w:sz w:val="22"/>
                <w:szCs w:val="28"/>
                <w:highlight w:val="none"/>
                <w:lang w:val="en-US" w:eastAsia="en-US"/>
                <w14:textFill>
                  <w14:solidFill>
                    <w14:schemeClr w14:val="tx1"/>
                  </w14:solidFill>
                </w14:textFill>
              </w:rPr>
            </w:pPr>
            <w:r>
              <w:rPr>
                <w:rFonts w:hint="eastAsia" w:ascii="宋体" w:hAnsi="宋体" w:eastAsia="宋体" w:cs="宋体"/>
                <w:b/>
                <w:bCs/>
                <w:color w:val="000000" w:themeColor="text1"/>
                <w:sz w:val="22"/>
                <w:szCs w:val="28"/>
                <w:highlight w:val="none"/>
                <w:lang w:val="en-US" w:eastAsia="en-US"/>
                <w14:textFill>
                  <w14:solidFill>
                    <w14:schemeClr w14:val="tx1"/>
                  </w14:solidFill>
                </w14:textFill>
              </w:rPr>
              <w:t>2、投标文件中须提供清晰可辨的证书彩色扫描件，同时提供全国认证认可信息公共服务平台证书查询截图，否则不得分。</w:t>
            </w:r>
          </w:p>
          <w:p w14:paraId="38C8F80C">
            <w:pPr>
              <w:pStyle w:val="411"/>
              <w:spacing w:line="360" w:lineRule="exact"/>
              <w:ind w:firstLine="0" w:firstLineChars="0"/>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pPr>
            <w:r>
              <w:rPr>
                <w:rFonts w:hint="eastAsia" w:ascii="宋体" w:hAnsi="宋体" w:eastAsia="宋体" w:cs="宋体"/>
                <w:b/>
                <w:bCs/>
                <w:color w:val="000000" w:themeColor="text1"/>
                <w:sz w:val="22"/>
                <w:szCs w:val="28"/>
                <w:highlight w:val="none"/>
                <w:lang w:val="en-US" w:eastAsia="en-US"/>
                <w14:textFill>
                  <w14:solidFill>
                    <w14:schemeClr w14:val="tx1"/>
                  </w14:solidFill>
                </w14:textFill>
              </w:rPr>
              <w:t>3、如投标人提供的证书扫描件因模糊不清或一些影响评分的重要内容缺失或不够明确而造成评标委员会在评审时做出对投标人不利的评审由投标人自行承担</w:t>
            </w:r>
            <w:r>
              <w:rPr>
                <w:rFonts w:hint="eastAsia" w:ascii="宋体" w:hAnsi="宋体" w:eastAsia="宋体" w:cs="宋体"/>
                <w:b/>
                <w:bCs/>
                <w:color w:val="000000" w:themeColor="text1"/>
                <w:sz w:val="22"/>
                <w:szCs w:val="28"/>
                <w:highlight w:val="none"/>
                <w:lang w:val="en-US" w:eastAsia="zh-CN"/>
                <w14:textFill>
                  <w14:solidFill>
                    <w14:schemeClr w14:val="tx1"/>
                  </w14:solidFill>
                </w14:textFill>
              </w:rPr>
              <w:t>。</w:t>
            </w:r>
          </w:p>
        </w:tc>
      </w:tr>
      <w:tr w14:paraId="16B310A2">
        <w:tblPrEx>
          <w:tblCellMar>
            <w:top w:w="0" w:type="dxa"/>
            <w:left w:w="108" w:type="dxa"/>
            <w:bottom w:w="0" w:type="dxa"/>
            <w:right w:w="108" w:type="dxa"/>
          </w:tblCellMar>
        </w:tblPrEx>
        <w:trPr>
          <w:trHeight w:val="2483"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6DC45DBE">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0C9DC766">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业绩</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2A41D680">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44D4BEEA">
            <w:pPr>
              <w:jc w:val="left"/>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提供202</w:t>
            </w:r>
            <w:r>
              <w:rPr>
                <w:rFonts w:hint="eastAsia" w:cs="Times New Roman"/>
                <w:b w:val="0"/>
                <w:bCs/>
                <w:color w:val="000000" w:themeColor="text1"/>
                <w:sz w:val="24"/>
                <w:szCs w:val="32"/>
                <w:highlight w:val="none"/>
                <w:lang w:val="en-US" w:eastAsia="zh-CN"/>
                <w14:textFill>
                  <w14:solidFill>
                    <w14:schemeClr w14:val="tx1"/>
                  </w14:solidFill>
                </w14:textFill>
              </w:rPr>
              <w:t>3</w:t>
            </w: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年1月1日以来（以合同签订时间为准）类似项目合同业绩，每个得1分，最高得3分。</w:t>
            </w:r>
          </w:p>
          <w:p w14:paraId="5CA030CF">
            <w:pPr>
              <w:jc w:val="left"/>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备注：</w:t>
            </w:r>
          </w:p>
          <w:p w14:paraId="355A7D4C">
            <w:pPr>
              <w:jc w:val="left"/>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1、合同业绩须为本次投标人的业绩，投标人的独立法人子公司、参股公司的业绩均不予认可。</w:t>
            </w:r>
          </w:p>
          <w:p w14:paraId="3EC93792">
            <w:pPr>
              <w:jc w:val="left"/>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2、投标文件中须提供清晰可辨的合同扫描件并加盖投标人公章。</w:t>
            </w:r>
          </w:p>
          <w:p w14:paraId="728A87DE">
            <w:pPr>
              <w:jc w:val="left"/>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3、如投标人提供的合同扫描件因模糊不清而造成评标委员会在评审时做出对投标人不利的评审由投标人自行承担。</w:t>
            </w:r>
          </w:p>
        </w:tc>
      </w:tr>
      <w:tr w14:paraId="2F08C11A">
        <w:tblPrEx>
          <w:tblCellMar>
            <w:top w:w="0" w:type="dxa"/>
            <w:left w:w="108" w:type="dxa"/>
            <w:bottom w:w="0" w:type="dxa"/>
            <w:right w:w="108" w:type="dxa"/>
          </w:tblCellMar>
        </w:tblPrEx>
        <w:trPr>
          <w:trHeight w:val="2174"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639272FF">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174B4296">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拟派项目负责人</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226BE67F">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640A19C3">
            <w:pPr>
              <w:jc w:val="left"/>
              <w:rPr>
                <w:rFonts w:hint="eastAsia"/>
                <w:b w:val="0"/>
                <w:bCs/>
                <w:color w:val="000000" w:themeColor="text1"/>
                <w:sz w:val="24"/>
                <w:szCs w:val="32"/>
                <w:highlight w:val="none"/>
                <w:lang w:val="en-US" w:eastAsia="zh-CN"/>
                <w14:textFill>
                  <w14:solidFill>
                    <w14:schemeClr w14:val="tx1"/>
                  </w14:solidFill>
                </w14:textFill>
              </w:rPr>
            </w:pPr>
            <w:r>
              <w:rPr>
                <w:rFonts w:hint="eastAsia"/>
                <w:b w:val="0"/>
                <w:bCs/>
                <w:color w:val="000000" w:themeColor="text1"/>
                <w:sz w:val="24"/>
                <w:szCs w:val="32"/>
                <w:highlight w:val="none"/>
                <w:lang w:val="en-US" w:eastAsia="zh-CN"/>
                <w14:textFill>
                  <w14:solidFill>
                    <w14:schemeClr w14:val="tx1"/>
                  </w14:solidFill>
                </w14:textFill>
              </w:rPr>
              <w:t>拟派项目负责人具有工程师职称的得3分。</w:t>
            </w:r>
          </w:p>
          <w:p w14:paraId="19E2A48D">
            <w:pPr>
              <w:jc w:val="left"/>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备注：</w:t>
            </w:r>
          </w:p>
          <w:p w14:paraId="545401D2">
            <w:pPr>
              <w:jc w:val="left"/>
              <w:rPr>
                <w:rFonts w:hint="default"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1、需提供投标人为其缴纳的近</w:t>
            </w:r>
            <w:r>
              <w:rPr>
                <w:rFonts w:hint="eastAsia" w:cs="Times New Roman"/>
                <w:b/>
                <w:bCs w:val="0"/>
                <w:color w:val="000000" w:themeColor="text1"/>
                <w:sz w:val="24"/>
                <w:szCs w:val="32"/>
                <w:highlight w:val="none"/>
                <w:lang w:val="en-US" w:eastAsia="zh-CN"/>
                <w14:textFill>
                  <w14:solidFill>
                    <w14:schemeClr w14:val="tx1"/>
                  </w14:solidFill>
                </w14:textFill>
              </w:rPr>
              <w:t>3</w:t>
            </w: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个月</w:t>
            </w:r>
            <w:r>
              <w:rPr>
                <w:rFonts w:hint="eastAsia" w:cs="Times New Roman"/>
                <w:b/>
                <w:bCs w:val="0"/>
                <w:color w:val="000000" w:themeColor="text1"/>
                <w:sz w:val="24"/>
                <w:szCs w:val="32"/>
                <w:highlight w:val="none"/>
                <w:lang w:val="en-US" w:eastAsia="zh-CN"/>
                <w14:textFill>
                  <w14:solidFill>
                    <w14:schemeClr w14:val="tx1"/>
                  </w14:solidFill>
                </w14:textFill>
              </w:rPr>
              <w:t>（2026年1月-2026年3月）</w:t>
            </w: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社保缴纳证明扫描件件加盖公章。</w:t>
            </w:r>
          </w:p>
          <w:p w14:paraId="79ACF630">
            <w:pPr>
              <w:jc w:val="left"/>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2、证书必须真实、合规，在有效期内。</w:t>
            </w:r>
          </w:p>
          <w:p w14:paraId="3084861F">
            <w:pPr>
              <w:jc w:val="left"/>
              <w:rPr>
                <w:rFonts w:hint="eastAsia"/>
                <w:b w:val="0"/>
                <w:bCs/>
                <w:color w:val="000000" w:themeColor="text1"/>
                <w:sz w:val="24"/>
                <w:szCs w:val="32"/>
                <w:highlight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24"/>
                <w:szCs w:val="32"/>
                <w:highlight w:val="none"/>
                <w:lang w:val="en-US" w:eastAsia="zh-CN"/>
                <w14:textFill>
                  <w14:solidFill>
                    <w14:schemeClr w14:val="tx1"/>
                  </w14:solidFill>
                </w14:textFill>
              </w:rPr>
              <w:t>3、如投标人提供的证书扫描件因模糊不清而造成评标委员会在评审时做出对投标人不利的评审由投标人自行承担</w:t>
            </w:r>
            <w:r>
              <w:rPr>
                <w:rFonts w:hint="eastAsia" w:ascii="Times New Roman" w:hAnsi="Times New Roman" w:eastAsia="宋体" w:cs="Times New Roman"/>
                <w:b w:val="0"/>
                <w:bCs/>
                <w:color w:val="000000" w:themeColor="text1"/>
                <w:sz w:val="24"/>
                <w:szCs w:val="32"/>
                <w:highlight w:val="none"/>
                <w:lang w:val="en-US" w:eastAsia="zh-CN"/>
                <w14:textFill>
                  <w14:solidFill>
                    <w14:schemeClr w14:val="tx1"/>
                  </w14:solidFill>
                </w14:textFill>
              </w:rPr>
              <w:t>。</w:t>
            </w:r>
          </w:p>
        </w:tc>
      </w:tr>
      <w:tr w14:paraId="00756413">
        <w:tblPrEx>
          <w:tblCellMar>
            <w:top w:w="0" w:type="dxa"/>
            <w:left w:w="108" w:type="dxa"/>
            <w:bottom w:w="0" w:type="dxa"/>
            <w:right w:w="108" w:type="dxa"/>
          </w:tblCellMar>
        </w:tblPrEx>
        <w:trPr>
          <w:trHeight w:val="808"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1D8F2FCF">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74797190">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拟派团队</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74D664DD">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385C2BFB">
            <w:pPr>
              <w:jc w:val="left"/>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根据拟派团队人数、专业和工种</w:t>
            </w: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，对人员配备、日常运维、工作履历、人员证书等</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进行打分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w:t>
            </w:r>
            <w:r>
              <w:rPr>
                <w:rFonts w:hint="eastAsia" w:ascii="宋体" w:hAnsi="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p>
        </w:tc>
      </w:tr>
      <w:tr w14:paraId="3973F9B0">
        <w:tblPrEx>
          <w:tblCellMar>
            <w:top w:w="0" w:type="dxa"/>
            <w:left w:w="108" w:type="dxa"/>
            <w:bottom w:w="0" w:type="dxa"/>
            <w:right w:w="108" w:type="dxa"/>
          </w:tblCellMar>
        </w:tblPrEx>
        <w:trPr>
          <w:trHeight w:val="937" w:hRule="atLeast"/>
          <w:jc w:val="center"/>
        </w:trPr>
        <w:tc>
          <w:tcPr>
            <w:tcW w:w="613" w:type="dxa"/>
            <w:vMerge w:val="restart"/>
            <w:tcBorders>
              <w:top w:val="single" w:color="auto" w:sz="4" w:space="0"/>
              <w:left w:val="single" w:color="auto" w:sz="4" w:space="0"/>
              <w:right w:val="single" w:color="auto" w:sz="4" w:space="0"/>
            </w:tcBorders>
            <w:shd w:val="clear" w:color="000000" w:fill="FFFFFF"/>
            <w:vAlign w:val="center"/>
          </w:tcPr>
          <w:p w14:paraId="35CFF492">
            <w:pPr>
              <w:jc w:val="center"/>
              <w:rPr>
                <w:rFonts w:hint="default"/>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6</w:t>
            </w:r>
          </w:p>
        </w:tc>
        <w:tc>
          <w:tcPr>
            <w:tcW w:w="1120" w:type="dxa"/>
            <w:vMerge w:val="restart"/>
            <w:tcBorders>
              <w:top w:val="single" w:color="auto" w:sz="4" w:space="0"/>
              <w:left w:val="single" w:color="auto" w:sz="4" w:space="0"/>
              <w:right w:val="single" w:color="auto" w:sz="4" w:space="0"/>
            </w:tcBorders>
            <w:shd w:val="clear" w:color="000000" w:fill="FFFFFF"/>
            <w:vAlign w:val="center"/>
          </w:tcPr>
          <w:p w14:paraId="76AEF0A9">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设计方案</w:t>
            </w:r>
          </w:p>
        </w:tc>
        <w:tc>
          <w:tcPr>
            <w:tcW w:w="731" w:type="dxa"/>
            <w:vMerge w:val="restart"/>
            <w:tcBorders>
              <w:top w:val="single" w:color="auto" w:sz="4" w:space="0"/>
              <w:left w:val="single" w:color="auto" w:sz="4" w:space="0"/>
              <w:right w:val="single" w:color="auto" w:sz="4" w:space="0"/>
            </w:tcBorders>
            <w:shd w:val="clear" w:color="000000" w:fill="FFFFFF"/>
            <w:vAlign w:val="center"/>
          </w:tcPr>
          <w:p w14:paraId="62EFA1B1">
            <w:pPr>
              <w:jc w:val="cente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12</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205DC9E2">
            <w:pPr>
              <w:jc w:val="left"/>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根据投标人提供</w:t>
            </w:r>
            <w:r>
              <w:rPr>
                <w:rFonts w:hint="eastAsia" w:ascii="宋体" w:hAnsi="宋体"/>
                <w:color w:val="000000" w:themeColor="text1"/>
                <w:sz w:val="24"/>
                <w:highlight w:val="none"/>
                <w14:textFill>
                  <w14:solidFill>
                    <w14:schemeClr w14:val="tx1"/>
                  </w14:solidFill>
                </w14:textFill>
              </w:rPr>
              <w:t>所需</w:t>
            </w:r>
            <w:r>
              <w:rPr>
                <w:rFonts w:hint="eastAsia" w:ascii="宋体" w:hAnsi="宋体"/>
                <w:color w:val="000000" w:themeColor="text1"/>
                <w:sz w:val="24"/>
                <w:highlight w:val="none"/>
                <w:lang w:eastAsia="zh-CN"/>
                <w14:textFill>
                  <w14:solidFill>
                    <w14:schemeClr w14:val="tx1"/>
                  </w14:solidFill>
                </w14:textFill>
              </w:rPr>
              <w:t>景观设施</w:t>
            </w:r>
            <w:r>
              <w:rPr>
                <w:rFonts w:hint="eastAsia" w:ascii="宋体" w:hAnsi="宋体"/>
                <w:color w:val="000000" w:themeColor="text1"/>
                <w:sz w:val="24"/>
                <w:highlight w:val="none"/>
                <w14:textFill>
                  <w14:solidFill>
                    <w14:schemeClr w14:val="tx1"/>
                  </w14:solidFill>
                </w14:textFill>
              </w:rPr>
              <w:t>摆放效果图、</w:t>
            </w:r>
            <w:r>
              <w:rPr>
                <w:rFonts w:hint="eastAsia" w:ascii="宋体" w:hAnsi="宋体"/>
                <w:color w:val="000000" w:themeColor="text1"/>
                <w:sz w:val="24"/>
                <w14:textFill>
                  <w14:solidFill>
                    <w14:schemeClr w14:val="tx1"/>
                  </w14:solidFill>
                </w14:textFill>
              </w:rPr>
              <w:t>平面设计图、深化图等内容进行打分。</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设计方案融合</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项目主题</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理念、</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互动</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以及基本功能设计，提供户外设计效果图。（0-</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分）</w:t>
            </w:r>
          </w:p>
        </w:tc>
      </w:tr>
      <w:tr w14:paraId="5FC556F8">
        <w:tblPrEx>
          <w:tblCellMar>
            <w:top w:w="0" w:type="dxa"/>
            <w:left w:w="108" w:type="dxa"/>
            <w:bottom w:w="0" w:type="dxa"/>
            <w:right w:w="108" w:type="dxa"/>
          </w:tblCellMar>
        </w:tblPrEx>
        <w:trPr>
          <w:trHeight w:val="937" w:hRule="atLeast"/>
          <w:jc w:val="center"/>
        </w:trPr>
        <w:tc>
          <w:tcPr>
            <w:tcW w:w="613" w:type="dxa"/>
            <w:vMerge w:val="continue"/>
            <w:tcBorders>
              <w:left w:val="single" w:color="auto" w:sz="4" w:space="0"/>
              <w:bottom w:val="single" w:color="auto" w:sz="4" w:space="0"/>
              <w:right w:val="single" w:color="auto" w:sz="4" w:space="0"/>
            </w:tcBorders>
            <w:shd w:val="clear" w:color="000000" w:fill="FFFFFF"/>
            <w:vAlign w:val="center"/>
          </w:tcPr>
          <w:p w14:paraId="37A766D0">
            <w:pPr>
              <w:jc w:val="left"/>
              <w:rPr>
                <w:color w:val="000000" w:themeColor="text1"/>
                <w14:textFill>
                  <w14:solidFill>
                    <w14:schemeClr w14:val="tx1"/>
                  </w14:solidFill>
                </w14:textFill>
              </w:rPr>
            </w:pPr>
          </w:p>
        </w:tc>
        <w:tc>
          <w:tcPr>
            <w:tcW w:w="1120" w:type="dxa"/>
            <w:vMerge w:val="continue"/>
            <w:tcBorders>
              <w:left w:val="single" w:color="auto" w:sz="4" w:space="0"/>
              <w:bottom w:val="single" w:color="auto" w:sz="4" w:space="0"/>
              <w:right w:val="single" w:color="auto" w:sz="4" w:space="0"/>
            </w:tcBorders>
            <w:shd w:val="clear" w:color="000000" w:fill="FFFFFF"/>
            <w:vAlign w:val="center"/>
          </w:tcPr>
          <w:p w14:paraId="169A63D0">
            <w:pPr>
              <w:jc w:val="left"/>
              <w:rPr>
                <w:color w:val="000000" w:themeColor="text1"/>
                <w14:textFill>
                  <w14:solidFill>
                    <w14:schemeClr w14:val="tx1"/>
                  </w14:solidFill>
                </w14:textFill>
              </w:rPr>
            </w:pPr>
          </w:p>
        </w:tc>
        <w:tc>
          <w:tcPr>
            <w:tcW w:w="731" w:type="dxa"/>
            <w:vMerge w:val="continue"/>
            <w:tcBorders>
              <w:left w:val="single" w:color="auto" w:sz="4" w:space="0"/>
              <w:bottom w:val="single" w:color="auto" w:sz="4" w:space="0"/>
              <w:right w:val="single" w:color="auto" w:sz="4" w:space="0"/>
            </w:tcBorders>
            <w:shd w:val="clear" w:color="000000" w:fill="FFFFFF"/>
            <w:vAlign w:val="center"/>
          </w:tcPr>
          <w:p w14:paraId="66FA6EE6">
            <w:pPr>
              <w:jc w:val="left"/>
              <w:rPr>
                <w:color w:val="000000" w:themeColor="text1"/>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28A9E4F1">
            <w:pPr>
              <w:jc w:val="left"/>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设计方案注重美感，结合自然环境和整体风格，营造温馨；并采用适宜的颜色、材料和布局，使整个户</w:t>
            </w: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内</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外空间看起来舒适、统一且具有吸引力等内容进行评分。</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（0-</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分）</w:t>
            </w:r>
          </w:p>
        </w:tc>
      </w:tr>
      <w:tr w14:paraId="308652FD">
        <w:tblPrEx>
          <w:tblCellMar>
            <w:top w:w="0" w:type="dxa"/>
            <w:left w:w="108" w:type="dxa"/>
            <w:bottom w:w="0" w:type="dxa"/>
            <w:right w:w="108" w:type="dxa"/>
          </w:tblCellMar>
        </w:tblPrEx>
        <w:trPr>
          <w:trHeight w:val="937" w:hRule="atLeast"/>
          <w:jc w:val="center"/>
        </w:trPr>
        <w:tc>
          <w:tcPr>
            <w:tcW w:w="613"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35AAB9D">
            <w:pPr>
              <w:jc w:val="center"/>
              <w:rPr>
                <w:rFonts w:hint="eastAsia"/>
                <w:b w:val="0"/>
                <w:bCs/>
                <w:color w:val="000000" w:themeColor="text1"/>
                <w:sz w:val="24"/>
                <w:szCs w:val="24"/>
                <w:highlight w:val="none"/>
                <w:lang w:val="en-US" w:eastAsia="zh-CN"/>
                <w14:textFill>
                  <w14:solidFill>
                    <w14:schemeClr w14:val="tx1"/>
                  </w14:solidFill>
                </w14:textFill>
              </w:rPr>
            </w:pPr>
          </w:p>
        </w:tc>
        <w:tc>
          <w:tcPr>
            <w:tcW w:w="112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7F46C085">
            <w:pPr>
              <w:jc w:val="center"/>
              <w:rPr>
                <w:rFonts w:hint="eastAsia"/>
                <w:b w:val="0"/>
                <w:bCs/>
                <w:color w:val="000000" w:themeColor="text1"/>
                <w:sz w:val="32"/>
                <w:szCs w:val="32"/>
                <w:highlight w:val="none"/>
                <w14:textFill>
                  <w14:solidFill>
                    <w14:schemeClr w14:val="tx1"/>
                  </w14:solidFill>
                </w14:textFill>
              </w:rPr>
            </w:pPr>
          </w:p>
        </w:tc>
        <w:tc>
          <w:tcPr>
            <w:tcW w:w="731"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40FA7DD2">
            <w:pPr>
              <w:jc w:val="cente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491DE75B">
            <w:pPr>
              <w:jc w:val="left"/>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设计方案提供多样化的</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互动空间</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，以满足运动和</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交流</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需求；空间布局合理，能够充分利用场地，符合</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项目主题</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内容、</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活动</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路线及互动空间等内容进行评分。（0-</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kern w:val="0"/>
                <w:sz w:val="24"/>
                <w:szCs w:val="24"/>
                <w:highlight w:val="none"/>
                <w:lang w:val="zh-CN" w:eastAsia="zh-CN"/>
                <w14:textFill>
                  <w14:solidFill>
                    <w14:schemeClr w14:val="tx1"/>
                  </w14:solidFill>
                </w14:textFill>
              </w:rPr>
              <w:t>分）</w:t>
            </w:r>
          </w:p>
        </w:tc>
      </w:tr>
      <w:tr w14:paraId="68DDE4D1">
        <w:tblPrEx>
          <w:tblCellMar>
            <w:top w:w="0" w:type="dxa"/>
            <w:left w:w="108" w:type="dxa"/>
            <w:bottom w:w="0" w:type="dxa"/>
            <w:right w:w="108" w:type="dxa"/>
          </w:tblCellMar>
        </w:tblPrEx>
        <w:trPr>
          <w:trHeight w:val="471" w:hRule="atLeast"/>
          <w:jc w:val="center"/>
        </w:trPr>
        <w:tc>
          <w:tcPr>
            <w:tcW w:w="613"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5405B7BD">
            <w:pPr>
              <w:jc w:val="center"/>
              <w:rPr>
                <w:rFonts w:hint="eastAsia"/>
                <w:b w:val="0"/>
                <w:bCs/>
                <w:color w:val="000000" w:themeColor="text1"/>
                <w:sz w:val="24"/>
                <w:szCs w:val="24"/>
                <w:highlight w:val="none"/>
                <w:lang w:val="en-US" w:eastAsia="zh-CN"/>
                <w14:textFill>
                  <w14:solidFill>
                    <w14:schemeClr w14:val="tx1"/>
                  </w14:solidFill>
                </w14:textFill>
              </w:rPr>
            </w:pPr>
          </w:p>
        </w:tc>
        <w:tc>
          <w:tcPr>
            <w:tcW w:w="1120"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7D84E7AD">
            <w:pPr>
              <w:jc w:val="center"/>
              <w:rPr>
                <w:rFonts w:hint="eastAsia"/>
                <w:b w:val="0"/>
                <w:bCs/>
                <w:color w:val="000000" w:themeColor="text1"/>
                <w:sz w:val="32"/>
                <w:szCs w:val="32"/>
                <w:highlight w:val="none"/>
                <w14:textFill>
                  <w14:solidFill>
                    <w14:schemeClr w14:val="tx1"/>
                  </w14:solidFill>
                </w14:textFill>
              </w:rPr>
            </w:pPr>
          </w:p>
        </w:tc>
        <w:tc>
          <w:tcPr>
            <w:tcW w:w="731" w:type="dxa"/>
            <w:vMerge w:val="continue"/>
            <w:tcBorders>
              <w:top w:val="single" w:color="auto" w:sz="4" w:space="0"/>
              <w:left w:val="single" w:color="auto" w:sz="4" w:space="0"/>
              <w:bottom w:val="single" w:color="auto" w:sz="4" w:space="0"/>
              <w:right w:val="single" w:color="auto" w:sz="4" w:space="0"/>
            </w:tcBorders>
            <w:shd w:val="clear" w:color="000000" w:fill="FFFFFF"/>
            <w:vAlign w:val="center"/>
          </w:tcPr>
          <w:p w14:paraId="15A4B005">
            <w:pPr>
              <w:jc w:val="cente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35B6A58A">
            <w:pPr>
              <w:jc w:val="left"/>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配置方案搭配具有合理性、美观大方，具有可赏性</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w:t>
            </w:r>
            <w:r>
              <w:rPr>
                <w:rFonts w:hint="eastAsia" w:ascii="宋体" w:hAnsi="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p>
        </w:tc>
      </w:tr>
      <w:tr w14:paraId="7BAE3ECF">
        <w:tblPrEx>
          <w:tblCellMar>
            <w:top w:w="0" w:type="dxa"/>
            <w:left w:w="108" w:type="dxa"/>
            <w:bottom w:w="0" w:type="dxa"/>
            <w:right w:w="108" w:type="dxa"/>
          </w:tblCellMar>
        </w:tblPrEx>
        <w:trPr>
          <w:trHeight w:val="3410" w:hRule="atLeast"/>
          <w:jc w:val="center"/>
        </w:trPr>
        <w:tc>
          <w:tcPr>
            <w:tcW w:w="613" w:type="dxa"/>
            <w:tcBorders>
              <w:top w:val="single" w:color="auto" w:sz="4" w:space="0"/>
              <w:left w:val="single" w:color="auto" w:sz="4" w:space="0"/>
              <w:right w:val="single" w:color="auto" w:sz="4" w:space="0"/>
            </w:tcBorders>
            <w:shd w:val="clear" w:color="000000" w:fill="FFFFFF"/>
            <w:vAlign w:val="center"/>
          </w:tcPr>
          <w:p w14:paraId="2AB0C928">
            <w:pPr>
              <w:jc w:val="center"/>
              <w:rPr>
                <w:rFonts w:hint="default"/>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7</w:t>
            </w:r>
          </w:p>
        </w:tc>
        <w:tc>
          <w:tcPr>
            <w:tcW w:w="1120" w:type="dxa"/>
            <w:tcBorders>
              <w:top w:val="single" w:color="auto" w:sz="4" w:space="0"/>
              <w:left w:val="single" w:color="auto" w:sz="4" w:space="0"/>
              <w:right w:val="single" w:color="auto" w:sz="4" w:space="0"/>
            </w:tcBorders>
            <w:shd w:val="clear" w:color="000000" w:fill="FFFFFF"/>
            <w:vAlign w:val="center"/>
          </w:tcPr>
          <w:p w14:paraId="7C77CF77">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检测报告</w:t>
            </w:r>
          </w:p>
        </w:tc>
        <w:tc>
          <w:tcPr>
            <w:tcW w:w="731" w:type="dxa"/>
            <w:tcBorders>
              <w:top w:val="single" w:color="auto" w:sz="4" w:space="0"/>
              <w:left w:val="single" w:color="auto" w:sz="4" w:space="0"/>
              <w:right w:val="single" w:color="auto" w:sz="4" w:space="0"/>
            </w:tcBorders>
            <w:shd w:val="clear" w:color="000000" w:fill="FFFFFF"/>
            <w:vAlign w:val="center"/>
          </w:tcPr>
          <w:p w14:paraId="510C56FE">
            <w:pPr>
              <w:jc w:val="center"/>
              <w:rPr>
                <w:rFonts w:hint="default"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1D4FDA67">
            <w:pPr>
              <w:jc w:val="left"/>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原材料检测报告：投标人提供主要原材料的第三方检测机构提供的检测报告，检测结果合格。每提供一种与招标需求相符的原材料的检测报告的得</w:t>
            </w: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分，最高得</w:t>
            </w: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分。</w:t>
            </w:r>
          </w:p>
          <w:p w14:paraId="59243469">
            <w:pPr>
              <w:jc w:val="left"/>
              <w:rPr>
                <w:rFonts w:hint="eastAsia"/>
                <w:b/>
                <w:color w:val="000000" w:themeColor="text1"/>
                <w:sz w:val="24"/>
                <w:highlight w:val="none"/>
                <w:u w:val="single"/>
                <w:shd w:val="pct10" w:color="auto" w:fill="FFFFFF"/>
                <w14:textFill>
                  <w14:solidFill>
                    <w14:schemeClr w14:val="tx1"/>
                  </w14:solidFill>
                </w14:textFill>
              </w:rPr>
            </w:pPr>
            <w:r>
              <w:rPr>
                <w:rFonts w:hint="eastAsia"/>
                <w:b/>
                <w:color w:val="000000" w:themeColor="text1"/>
                <w:sz w:val="24"/>
                <w:highlight w:val="none"/>
                <w:u w:val="single"/>
                <w:shd w:val="pct10" w:color="auto" w:fill="FFFFFF"/>
                <w14:textFill>
                  <w14:solidFill>
                    <w14:schemeClr w14:val="tx1"/>
                  </w14:solidFill>
                </w14:textFill>
              </w:rPr>
              <w:t>备注：</w:t>
            </w:r>
          </w:p>
          <w:p w14:paraId="2F380BF0">
            <w:pPr>
              <w:jc w:val="left"/>
              <w:rPr>
                <w:b/>
                <w:color w:val="000000" w:themeColor="text1"/>
                <w:sz w:val="24"/>
                <w:highlight w:val="none"/>
                <w:u w:val="single"/>
                <w:shd w:val="pct10" w:color="auto" w:fill="FFFFFF"/>
                <w14:textFill>
                  <w14:solidFill>
                    <w14:schemeClr w14:val="tx1"/>
                  </w14:solidFill>
                </w14:textFill>
              </w:rPr>
            </w:pPr>
            <w:r>
              <w:rPr>
                <w:rFonts w:hint="eastAsia"/>
                <w:b/>
                <w:color w:val="000000" w:themeColor="text1"/>
                <w:sz w:val="24"/>
                <w:highlight w:val="none"/>
                <w:u w:val="single"/>
                <w:shd w:val="pct10" w:color="auto" w:fill="FFFFFF"/>
                <w14:textFill>
                  <w14:solidFill>
                    <w14:schemeClr w14:val="tx1"/>
                  </w14:solidFill>
                </w14:textFill>
              </w:rPr>
              <w:t>1、投标文件中须提供清晰可辨的报告扫描件，上述所有报告必须真实、合规，在有效期内。</w:t>
            </w:r>
          </w:p>
          <w:p w14:paraId="00FF7DB0">
            <w:pPr>
              <w:jc w:val="left"/>
              <w:rPr>
                <w:b/>
                <w:color w:val="000000" w:themeColor="text1"/>
                <w:sz w:val="24"/>
                <w:highlight w:val="none"/>
                <w:u w:val="single"/>
                <w:shd w:val="pct10" w:color="auto" w:fill="FFFFFF"/>
                <w14:textFill>
                  <w14:solidFill>
                    <w14:schemeClr w14:val="tx1"/>
                  </w14:solidFill>
                </w14:textFill>
              </w:rPr>
            </w:pPr>
            <w:r>
              <w:rPr>
                <w:rFonts w:hint="eastAsia"/>
                <w:b/>
                <w:color w:val="000000" w:themeColor="text1"/>
                <w:sz w:val="24"/>
                <w:highlight w:val="none"/>
                <w:u w:val="single"/>
                <w:shd w:val="pct10" w:color="auto" w:fill="FFFFFF"/>
                <w14:textFill>
                  <w14:solidFill>
                    <w14:schemeClr w14:val="tx1"/>
                  </w14:solidFill>
                </w14:textFill>
              </w:rPr>
              <w:t>2、检测报告中如涵盖的产品名称与上述评分标准中名称不一样的，由评标委员会根据资料内容判定后给分。</w:t>
            </w:r>
          </w:p>
          <w:p w14:paraId="30FF7A5D">
            <w:pPr>
              <w:jc w:val="left"/>
              <w:rPr>
                <w:rFonts w:hint="eastAsia"/>
                <w:b/>
                <w:color w:val="000000" w:themeColor="text1"/>
                <w:sz w:val="24"/>
                <w:highlight w:val="none"/>
                <w:u w:val="single"/>
                <w:shd w:val="pct10" w:color="auto" w:fill="FFFFFF"/>
                <w14:textFill>
                  <w14:solidFill>
                    <w14:schemeClr w14:val="tx1"/>
                  </w14:solidFill>
                </w14:textFill>
              </w:rPr>
            </w:pPr>
            <w:r>
              <w:rPr>
                <w:b/>
                <w:color w:val="000000" w:themeColor="text1"/>
                <w:sz w:val="24"/>
                <w:highlight w:val="none"/>
                <w:u w:val="single"/>
                <w:shd w:val="pct10" w:color="auto" w:fill="FFFFFF"/>
                <w14:textFill>
                  <w14:solidFill>
                    <w14:schemeClr w14:val="tx1"/>
                  </w14:solidFill>
                </w14:textFill>
              </w:rPr>
              <w:t>3</w:t>
            </w:r>
            <w:r>
              <w:rPr>
                <w:rFonts w:hint="eastAsia"/>
                <w:b/>
                <w:color w:val="000000" w:themeColor="text1"/>
                <w:sz w:val="24"/>
                <w:highlight w:val="none"/>
                <w:u w:val="single"/>
                <w:shd w:val="pct10" w:color="auto" w:fill="FFFFFF"/>
                <w14:textFill>
                  <w14:solidFill>
                    <w14:schemeClr w14:val="tx1"/>
                  </w14:solidFill>
                </w14:textFill>
              </w:rPr>
              <w:t>、如投标人提供的证书扫描件因模糊不清或一些影响评分的重要内容缺失或不够明确而造成评标委员会在评审时做出对投标人不利的评审由投标人自行承担。</w:t>
            </w:r>
          </w:p>
        </w:tc>
      </w:tr>
      <w:tr w14:paraId="3876728F">
        <w:tblPrEx>
          <w:tblCellMar>
            <w:top w:w="0" w:type="dxa"/>
            <w:left w:w="108" w:type="dxa"/>
            <w:bottom w:w="0" w:type="dxa"/>
            <w:right w:w="108" w:type="dxa"/>
          </w:tblCellMar>
        </w:tblPrEx>
        <w:trPr>
          <w:trHeight w:val="628" w:hRule="atLeast"/>
          <w:jc w:val="center"/>
        </w:trPr>
        <w:tc>
          <w:tcPr>
            <w:tcW w:w="613" w:type="dxa"/>
            <w:vMerge w:val="restart"/>
            <w:tcBorders>
              <w:top w:val="single" w:color="auto" w:sz="4" w:space="0"/>
              <w:left w:val="single" w:color="auto" w:sz="4" w:space="0"/>
              <w:right w:val="single" w:color="auto" w:sz="4" w:space="0"/>
            </w:tcBorders>
            <w:shd w:val="clear" w:color="000000" w:fill="FFFFFF"/>
            <w:vAlign w:val="center"/>
          </w:tcPr>
          <w:p w14:paraId="5D20171B">
            <w:pPr>
              <w:jc w:val="center"/>
              <w:rPr>
                <w:rFonts w:hint="default"/>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8</w:t>
            </w:r>
          </w:p>
        </w:tc>
        <w:tc>
          <w:tcPr>
            <w:tcW w:w="1120" w:type="dxa"/>
            <w:vMerge w:val="restart"/>
            <w:tcBorders>
              <w:top w:val="single" w:color="auto" w:sz="4" w:space="0"/>
              <w:left w:val="single" w:color="auto" w:sz="4" w:space="0"/>
              <w:right w:val="single" w:color="auto" w:sz="4" w:space="0"/>
            </w:tcBorders>
            <w:shd w:val="clear" w:color="000000" w:fill="FFFFFF"/>
            <w:vAlign w:val="center"/>
          </w:tcPr>
          <w:p w14:paraId="78AD568E">
            <w:pPr>
              <w:jc w:val="center"/>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实施</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方案</w:t>
            </w:r>
          </w:p>
        </w:tc>
        <w:tc>
          <w:tcPr>
            <w:tcW w:w="731" w:type="dxa"/>
            <w:vMerge w:val="restart"/>
            <w:tcBorders>
              <w:top w:val="single" w:color="auto" w:sz="4" w:space="0"/>
              <w:left w:val="single" w:color="auto" w:sz="4" w:space="0"/>
              <w:right w:val="single" w:color="auto" w:sz="4" w:space="0"/>
            </w:tcBorders>
            <w:shd w:val="clear" w:color="000000" w:fill="FFFFFF"/>
            <w:vAlign w:val="center"/>
          </w:tcPr>
          <w:p w14:paraId="3F743658">
            <w:pPr>
              <w:jc w:val="cente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8</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31F1C153">
            <w:pPr>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1、根据投标人</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项目总体方案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的科学性、合理性、可行性，</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进行评议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p>
        </w:tc>
      </w:tr>
      <w:tr w14:paraId="21A77F5E">
        <w:tblPrEx>
          <w:tblCellMar>
            <w:top w:w="0" w:type="dxa"/>
            <w:left w:w="108" w:type="dxa"/>
            <w:bottom w:w="0" w:type="dxa"/>
            <w:right w:w="108" w:type="dxa"/>
          </w:tblCellMar>
        </w:tblPrEx>
        <w:trPr>
          <w:trHeight w:val="628" w:hRule="atLeast"/>
          <w:jc w:val="center"/>
        </w:trPr>
        <w:tc>
          <w:tcPr>
            <w:tcW w:w="613" w:type="dxa"/>
            <w:vMerge w:val="continue"/>
            <w:tcBorders>
              <w:left w:val="single" w:color="auto" w:sz="4" w:space="0"/>
              <w:right w:val="single" w:color="auto" w:sz="4" w:space="0"/>
            </w:tcBorders>
            <w:shd w:val="clear" w:color="000000" w:fill="FFFFFF"/>
            <w:vAlign w:val="center"/>
          </w:tcPr>
          <w:p w14:paraId="0F7FD625">
            <w:pPr>
              <w:jc w:val="center"/>
              <w:rPr>
                <w:rFonts w:hint="eastAsia"/>
                <w:b w:val="0"/>
                <w:bCs/>
                <w:color w:val="000000" w:themeColor="text1"/>
                <w:sz w:val="24"/>
                <w:szCs w:val="24"/>
                <w:highlight w:val="none"/>
                <w:lang w:val="en-US" w:eastAsia="zh-CN"/>
                <w14:textFill>
                  <w14:solidFill>
                    <w14:schemeClr w14:val="tx1"/>
                  </w14:solidFill>
                </w14:textFill>
              </w:rPr>
            </w:pPr>
          </w:p>
        </w:tc>
        <w:tc>
          <w:tcPr>
            <w:tcW w:w="1120" w:type="dxa"/>
            <w:vMerge w:val="continue"/>
            <w:tcBorders>
              <w:left w:val="single" w:color="auto" w:sz="4" w:space="0"/>
              <w:right w:val="single" w:color="auto" w:sz="4" w:space="0"/>
            </w:tcBorders>
            <w:shd w:val="clear" w:color="000000" w:fill="FFFFFF"/>
            <w:vAlign w:val="center"/>
          </w:tcPr>
          <w:p w14:paraId="55345E50">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p>
        </w:tc>
        <w:tc>
          <w:tcPr>
            <w:tcW w:w="731" w:type="dxa"/>
            <w:vMerge w:val="continue"/>
            <w:tcBorders>
              <w:left w:val="single" w:color="auto" w:sz="4" w:space="0"/>
              <w:right w:val="single" w:color="auto" w:sz="4" w:space="0"/>
            </w:tcBorders>
            <w:shd w:val="clear" w:color="000000" w:fill="FFFFFF"/>
            <w:vAlign w:val="center"/>
          </w:tcPr>
          <w:p w14:paraId="45D6C0F7">
            <w:pPr>
              <w:jc w:val="cente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4918F442">
            <w:pPr>
              <w:pStyle w:val="50"/>
              <w:spacing w:line="240" w:lineRule="auto"/>
              <w:ind w:left="0" w:leftChars="0" w:firstLine="0" w:firstLineChars="0"/>
              <w:jc w:val="both"/>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2、根据投标人工期保证措施提供的安装服务实施方案，包括送货安装时间和人员安排情况等内容进行打分（0-2</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p>
        </w:tc>
      </w:tr>
      <w:tr w14:paraId="5A50B705">
        <w:tblPrEx>
          <w:tblCellMar>
            <w:top w:w="0" w:type="dxa"/>
            <w:left w:w="108" w:type="dxa"/>
            <w:bottom w:w="0" w:type="dxa"/>
            <w:right w:w="108" w:type="dxa"/>
          </w:tblCellMar>
        </w:tblPrEx>
        <w:trPr>
          <w:trHeight w:val="628" w:hRule="atLeast"/>
          <w:jc w:val="center"/>
        </w:trPr>
        <w:tc>
          <w:tcPr>
            <w:tcW w:w="613" w:type="dxa"/>
            <w:vMerge w:val="continue"/>
            <w:tcBorders>
              <w:left w:val="single" w:color="auto" w:sz="4" w:space="0"/>
              <w:right w:val="single" w:color="auto" w:sz="4" w:space="0"/>
            </w:tcBorders>
            <w:shd w:val="clear" w:color="000000" w:fill="FFFFFF"/>
            <w:vAlign w:val="center"/>
          </w:tcPr>
          <w:p w14:paraId="4A295D19">
            <w:pPr>
              <w:jc w:val="center"/>
              <w:rPr>
                <w:rFonts w:hint="eastAsia"/>
                <w:b w:val="0"/>
                <w:bCs/>
                <w:color w:val="000000" w:themeColor="text1"/>
                <w:sz w:val="24"/>
                <w:szCs w:val="24"/>
                <w:highlight w:val="none"/>
                <w:lang w:val="en-US" w:eastAsia="zh-CN"/>
                <w14:textFill>
                  <w14:solidFill>
                    <w14:schemeClr w14:val="tx1"/>
                  </w14:solidFill>
                </w14:textFill>
              </w:rPr>
            </w:pPr>
          </w:p>
        </w:tc>
        <w:tc>
          <w:tcPr>
            <w:tcW w:w="1120" w:type="dxa"/>
            <w:vMerge w:val="continue"/>
            <w:tcBorders>
              <w:left w:val="single" w:color="auto" w:sz="4" w:space="0"/>
              <w:right w:val="single" w:color="auto" w:sz="4" w:space="0"/>
            </w:tcBorders>
            <w:shd w:val="clear" w:color="000000" w:fill="FFFFFF"/>
            <w:vAlign w:val="center"/>
          </w:tcPr>
          <w:p w14:paraId="7BD04298">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p>
        </w:tc>
        <w:tc>
          <w:tcPr>
            <w:tcW w:w="731" w:type="dxa"/>
            <w:vMerge w:val="continue"/>
            <w:tcBorders>
              <w:left w:val="single" w:color="auto" w:sz="4" w:space="0"/>
              <w:right w:val="single" w:color="auto" w:sz="4" w:space="0"/>
            </w:tcBorders>
            <w:shd w:val="clear" w:color="000000" w:fill="FFFFFF"/>
            <w:vAlign w:val="center"/>
          </w:tcPr>
          <w:p w14:paraId="6BE4D48F">
            <w:pPr>
              <w:jc w:val="cente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03BE63A3">
            <w:pPr>
              <w:pStyle w:val="50"/>
              <w:spacing w:line="240" w:lineRule="auto"/>
              <w:ind w:left="0" w:leftChars="0" w:firstLine="0" w:firstLineChars="0"/>
              <w:jc w:val="both"/>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3、根据投标人提供的质量保证措施等情况进行打分（0-2</w:t>
            </w:r>
            <w:r>
              <w:rPr>
                <w:rFonts w:hint="eastAsia" w:ascii="宋体" w:hAnsi="宋体" w:eastAsia="宋体" w:cs="宋体"/>
                <w:b w:val="0"/>
                <w:bCs/>
                <w:color w:val="000000" w:themeColor="text1"/>
                <w:sz w:val="24"/>
                <w:szCs w:val="24"/>
                <w:highlight w:val="none"/>
                <w14:textFill>
                  <w14:solidFill>
                    <w14:schemeClr w14:val="tx1"/>
                  </w14:solidFill>
                </w14:textFill>
              </w:rPr>
              <w:t>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p>
        </w:tc>
      </w:tr>
      <w:tr w14:paraId="64EA23DE">
        <w:tblPrEx>
          <w:tblCellMar>
            <w:top w:w="0" w:type="dxa"/>
            <w:left w:w="108" w:type="dxa"/>
            <w:bottom w:w="0" w:type="dxa"/>
            <w:right w:w="108" w:type="dxa"/>
          </w:tblCellMar>
        </w:tblPrEx>
        <w:trPr>
          <w:trHeight w:val="937" w:hRule="atLeast"/>
          <w:jc w:val="center"/>
        </w:trPr>
        <w:tc>
          <w:tcPr>
            <w:tcW w:w="613" w:type="dxa"/>
            <w:vMerge w:val="continue"/>
            <w:tcBorders>
              <w:left w:val="single" w:color="auto" w:sz="4" w:space="0"/>
              <w:bottom w:val="single" w:color="auto" w:sz="4" w:space="0"/>
              <w:right w:val="single" w:color="auto" w:sz="4" w:space="0"/>
            </w:tcBorders>
            <w:shd w:val="clear" w:color="000000" w:fill="FFFFFF"/>
            <w:vAlign w:val="center"/>
          </w:tcPr>
          <w:p w14:paraId="3264AD7A">
            <w:pPr>
              <w:jc w:val="center"/>
              <w:rPr>
                <w:rFonts w:hint="default"/>
                <w:b w:val="0"/>
                <w:bCs/>
                <w:color w:val="000000" w:themeColor="text1"/>
                <w:sz w:val="24"/>
                <w:szCs w:val="24"/>
                <w:highlight w:val="none"/>
                <w:lang w:val="en-US" w:eastAsia="zh-CN"/>
                <w14:textFill>
                  <w14:solidFill>
                    <w14:schemeClr w14:val="tx1"/>
                  </w14:solidFill>
                </w14:textFill>
              </w:rPr>
            </w:pPr>
          </w:p>
        </w:tc>
        <w:tc>
          <w:tcPr>
            <w:tcW w:w="1120" w:type="dxa"/>
            <w:vMerge w:val="continue"/>
            <w:tcBorders>
              <w:left w:val="single" w:color="auto" w:sz="4" w:space="0"/>
              <w:bottom w:val="single" w:color="auto" w:sz="4" w:space="0"/>
              <w:right w:val="single" w:color="auto" w:sz="4" w:space="0"/>
            </w:tcBorders>
            <w:shd w:val="clear" w:color="000000" w:fill="FFFFFF"/>
            <w:vAlign w:val="center"/>
          </w:tcPr>
          <w:p w14:paraId="663AB253">
            <w:pPr>
              <w:jc w:val="center"/>
              <w:rPr>
                <w:rFonts w:hint="eastAsia" w:ascii="宋体" w:hAnsi="宋体"/>
                <w:color w:val="000000" w:themeColor="text1"/>
                <w:sz w:val="24"/>
                <w:highlight w:val="none"/>
                <w:lang w:val="en-US" w:eastAsia="zh-CN"/>
                <w14:textFill>
                  <w14:solidFill>
                    <w14:schemeClr w14:val="tx1"/>
                  </w14:solidFill>
                </w14:textFill>
              </w:rPr>
            </w:pPr>
          </w:p>
        </w:tc>
        <w:tc>
          <w:tcPr>
            <w:tcW w:w="731" w:type="dxa"/>
            <w:vMerge w:val="continue"/>
            <w:tcBorders>
              <w:left w:val="single" w:color="auto" w:sz="4" w:space="0"/>
              <w:bottom w:val="single" w:color="auto" w:sz="4" w:space="0"/>
              <w:right w:val="single" w:color="auto" w:sz="4" w:space="0"/>
            </w:tcBorders>
            <w:shd w:val="clear" w:color="000000" w:fill="FFFFFF"/>
            <w:vAlign w:val="center"/>
          </w:tcPr>
          <w:p w14:paraId="6F3008D6">
            <w:pPr>
              <w:jc w:val="center"/>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6039A6E5">
            <w:pPr>
              <w:jc w:val="left"/>
              <w:rPr>
                <w:rFonts w:hint="eastAsia" w:ascii="宋体" w:hAnsi="宋体" w:eastAsia="宋体" w:cs="Times New Roman"/>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pacing w:val="-4"/>
                <w:kern w:val="0"/>
                <w:sz w:val="24"/>
                <w:szCs w:val="24"/>
                <w:highlight w:val="none"/>
                <w:lang w:val="en-US" w:eastAsia="zh-CN" w:bidi="ar-SA"/>
                <w14:textFill>
                  <w14:solidFill>
                    <w14:schemeClr w14:val="tx1"/>
                  </w14:solidFill>
                </w14:textFill>
              </w:rPr>
              <w:t>4、</w:t>
            </w:r>
            <w:r>
              <w:rPr>
                <w:rFonts w:hint="eastAsia" w:ascii="宋体" w:hAnsi="宋体" w:eastAsia="宋体" w:cs="宋体"/>
                <w:b w:val="0"/>
                <w:bCs/>
                <w:color w:val="000000" w:themeColor="text1"/>
                <w:spacing w:val="-4"/>
                <w:kern w:val="0"/>
                <w:sz w:val="24"/>
                <w:szCs w:val="24"/>
                <w:highlight w:val="none"/>
                <w:lang w:val="en-US" w:eastAsia="zh-CN" w:bidi="ar-SA"/>
                <w14:textFill>
                  <w14:solidFill>
                    <w14:schemeClr w14:val="tx1"/>
                  </w14:solidFill>
                </w14:textFill>
              </w:rPr>
              <w:t>评委会根据投标人所报的生产实施方案、原材料采购品质控制生产计划、供货安装进度安排计划、运输及安装保证措施是否实施方案思路清晰、可操作性强等方面进行综合评定</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val="0"/>
                <w:bCs/>
                <w:color w:val="000000" w:themeColor="text1"/>
                <w:spacing w:val="-4"/>
                <w:kern w:val="0"/>
                <w:sz w:val="24"/>
                <w:szCs w:val="24"/>
                <w:highlight w:val="none"/>
                <w:lang w:val="en-US" w:eastAsia="zh-CN" w:bidi="ar-SA"/>
                <w14:textFill>
                  <w14:solidFill>
                    <w14:schemeClr w14:val="tx1"/>
                  </w14:solidFill>
                </w14:textFill>
              </w:rPr>
              <w:t>。</w:t>
            </w:r>
          </w:p>
        </w:tc>
      </w:tr>
      <w:tr w14:paraId="0E71CD30">
        <w:tblPrEx>
          <w:tblCellMar>
            <w:top w:w="0" w:type="dxa"/>
            <w:left w:w="108" w:type="dxa"/>
            <w:bottom w:w="0" w:type="dxa"/>
            <w:right w:w="108" w:type="dxa"/>
          </w:tblCellMar>
        </w:tblPrEx>
        <w:trPr>
          <w:trHeight w:val="1865"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16DC195E">
            <w:pPr>
              <w:jc w:val="center"/>
              <w:rPr>
                <w:rFonts w:hint="default"/>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9</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05A27B94">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样品</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2076BF82">
            <w:pPr>
              <w:jc w:val="cente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3592F5AC">
            <w:pPr>
              <w:jc w:val="left"/>
              <w:rPr>
                <w:rFonts w:hint="eastAsia" w:ascii="Calibri" w:hAnsi="Calibri" w:cs="Calibri"/>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样品要求：</w:t>
            </w:r>
            <w:r>
              <w:rPr>
                <w:rFonts w:hint="eastAsia" w:ascii="Calibri" w:hAnsi="Calibri" w:cs="Calibri"/>
                <w:b/>
                <w:bCs/>
                <w:color w:val="000000" w:themeColor="text1"/>
                <w:sz w:val="24"/>
                <w:szCs w:val="24"/>
                <w:highlight w:val="none"/>
                <w:lang w:eastAsia="zh-CN"/>
                <w14:textFill>
                  <w14:solidFill>
                    <w14:schemeClr w14:val="tx1"/>
                  </w14:solidFill>
                </w14:textFill>
              </w:rPr>
              <w:t>提供一根长</w:t>
            </w:r>
            <w:r>
              <w:rPr>
                <w:rFonts w:hint="eastAsia" w:ascii="Calibri" w:hAnsi="Calibri" w:cs="Calibri"/>
                <w:b/>
                <w:bCs/>
                <w:color w:val="000000" w:themeColor="text1"/>
                <w:sz w:val="24"/>
                <w:szCs w:val="24"/>
                <w:highlight w:val="none"/>
                <w:lang w:val="en-US" w:eastAsia="zh-CN"/>
                <w14:textFill>
                  <w14:solidFill>
                    <w14:schemeClr w14:val="tx1"/>
                  </w14:solidFill>
                </w14:textFill>
              </w:rPr>
              <w:t>1M，φ168mm钢管1根。</w:t>
            </w:r>
          </w:p>
          <w:p w14:paraId="242E4331">
            <w:pPr>
              <w:jc w:val="left"/>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根据样品的</w:t>
            </w:r>
            <w:r>
              <w:rPr>
                <w:rFonts w:hint="eastAsia" w:cs="Times New Roman"/>
                <w:color w:val="000000" w:themeColor="text1"/>
                <w:sz w:val="24"/>
                <w:szCs w:val="24"/>
                <w:highlight w:val="none"/>
                <w:lang w:val="en-US" w:eastAsia="zh-CN"/>
                <w14:textFill>
                  <w14:solidFill>
                    <w14:schemeClr w14:val="tx1"/>
                  </w14:solidFill>
                </w14:textFill>
              </w:rPr>
              <w:t>外观、</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材质、</w:t>
            </w:r>
            <w:r>
              <w:rPr>
                <w:rFonts w:hint="eastAsia" w:cs="Times New Roman"/>
                <w:color w:val="000000" w:themeColor="text1"/>
                <w:sz w:val="24"/>
                <w:szCs w:val="24"/>
                <w:highlight w:val="none"/>
                <w:lang w:val="en-US" w:eastAsia="zh-CN"/>
                <w14:textFill>
                  <w14:solidFill>
                    <w14:schemeClr w14:val="tx1"/>
                  </w14:solidFill>
                </w14:textFill>
              </w:rPr>
              <w:t>表面处理</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、制作工艺</w:t>
            </w:r>
            <w:r>
              <w:rPr>
                <w:rFonts w:hint="eastAsia" w:cs="Times New Roman"/>
                <w:color w:val="000000" w:themeColor="text1"/>
                <w:sz w:val="24"/>
                <w:szCs w:val="24"/>
                <w:highlight w:val="none"/>
                <w:lang w:val="en-US" w:eastAsia="zh-CN"/>
                <w14:textFill>
                  <w14:solidFill>
                    <w14:schemeClr w14:val="tx1"/>
                  </w14:solidFill>
                </w14:textFill>
              </w:rPr>
              <w:t>、牢固程度</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等情况综合打分（0-12分）</w:t>
            </w:r>
          </w:p>
          <w:p w14:paraId="546F158E">
            <w:pPr>
              <w:jc w:val="left"/>
              <w:rPr>
                <w:rFonts w:hint="eastAsia" w:ascii="宋体" w:hAnsi="宋体" w:eastAsia="宋体" w:cs="Times New Roman"/>
                <w:bCs/>
                <w:color w:val="000000" w:themeColor="text1"/>
                <w:sz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highlight w:val="none"/>
                <w:lang w:val="en-US" w:eastAsia="zh-CN"/>
                <w14:textFill>
                  <w14:solidFill>
                    <w14:schemeClr w14:val="tx1"/>
                  </w14:solidFill>
                </w14:textFill>
              </w:rPr>
              <w:t>1、外观</w:t>
            </w:r>
            <w:r>
              <w:rPr>
                <w:rFonts w:hint="eastAsia" w:ascii="宋体" w:hAnsi="宋体" w:cs="Times New Roman"/>
                <w:bCs/>
                <w:color w:val="000000" w:themeColor="text1"/>
                <w:sz w:val="24"/>
                <w:highlight w:val="none"/>
                <w:lang w:val="en-US" w:eastAsia="zh-CN"/>
                <w14:textFill>
                  <w14:solidFill>
                    <w14:schemeClr w14:val="tx1"/>
                  </w14:solidFill>
                </w14:textFill>
              </w:rPr>
              <w:t>、尺寸要求</w:t>
            </w:r>
            <w:r>
              <w:rPr>
                <w:rFonts w:hint="eastAsia" w:ascii="宋体" w:hAnsi="宋体" w:eastAsia="宋体" w:cs="Times New Roman"/>
                <w:bCs/>
                <w:color w:val="000000" w:themeColor="text1"/>
                <w:sz w:val="24"/>
                <w:highlight w:val="none"/>
                <w:lang w:val="en-US" w:eastAsia="zh-CN"/>
                <w14:textFill>
                  <w14:solidFill>
                    <w14:schemeClr w14:val="tx1"/>
                  </w14:solidFill>
                </w14:textFill>
              </w:rPr>
              <w:t>（0-3分）；</w:t>
            </w:r>
          </w:p>
          <w:p w14:paraId="22E87343">
            <w:pPr>
              <w:jc w:val="left"/>
              <w:rPr>
                <w:rFonts w:hint="eastAsia" w:ascii="宋体" w:hAnsi="宋体" w:eastAsia="宋体" w:cs="Times New Roman"/>
                <w:bCs/>
                <w:color w:val="000000" w:themeColor="text1"/>
                <w:sz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highlight w:val="none"/>
                <w:lang w:val="en-US" w:eastAsia="zh-CN"/>
                <w14:textFill>
                  <w14:solidFill>
                    <w14:schemeClr w14:val="tx1"/>
                  </w14:solidFill>
                </w14:textFill>
              </w:rPr>
              <w:t>2、材</w:t>
            </w:r>
            <w:r>
              <w:rPr>
                <w:rFonts w:hint="eastAsia" w:ascii="宋体" w:hAnsi="宋体" w:cs="Times New Roman"/>
                <w:bCs/>
                <w:color w:val="000000" w:themeColor="text1"/>
                <w:sz w:val="24"/>
                <w:highlight w:val="none"/>
                <w:lang w:val="en-US" w:eastAsia="zh-CN"/>
                <w14:textFill>
                  <w14:solidFill>
                    <w14:schemeClr w14:val="tx1"/>
                  </w14:solidFill>
                </w14:textFill>
              </w:rPr>
              <w:t>质</w:t>
            </w:r>
            <w:r>
              <w:rPr>
                <w:rFonts w:hint="eastAsia" w:ascii="宋体" w:hAnsi="宋体" w:eastAsia="宋体" w:cs="Times New Roman"/>
                <w:bCs/>
                <w:color w:val="000000" w:themeColor="text1"/>
                <w:sz w:val="24"/>
                <w:highlight w:val="none"/>
                <w:lang w:val="en-US" w:eastAsia="zh-CN"/>
                <w14:textFill>
                  <w14:solidFill>
                    <w14:schemeClr w14:val="tx1"/>
                  </w14:solidFill>
                </w14:textFill>
              </w:rPr>
              <w:t>及</w:t>
            </w:r>
            <w:r>
              <w:rPr>
                <w:rFonts w:hint="eastAsia" w:ascii="宋体" w:hAnsi="宋体" w:cs="Times New Roman"/>
                <w:bCs/>
                <w:color w:val="000000" w:themeColor="text1"/>
                <w:sz w:val="24"/>
                <w:highlight w:val="none"/>
                <w:lang w:val="en-US" w:eastAsia="zh-CN"/>
                <w14:textFill>
                  <w14:solidFill>
                    <w14:schemeClr w14:val="tx1"/>
                  </w14:solidFill>
                </w14:textFill>
              </w:rPr>
              <w:t>壁厚均匀</w:t>
            </w:r>
            <w:r>
              <w:rPr>
                <w:rFonts w:hint="eastAsia" w:ascii="宋体" w:hAnsi="宋体" w:eastAsia="宋体" w:cs="Times New Roman"/>
                <w:bCs/>
                <w:color w:val="000000" w:themeColor="text1"/>
                <w:sz w:val="24"/>
                <w:highlight w:val="none"/>
                <w:lang w:val="en-US" w:eastAsia="zh-CN"/>
                <w14:textFill>
                  <w14:solidFill>
                    <w14:schemeClr w14:val="tx1"/>
                  </w14:solidFill>
                </w14:textFill>
              </w:rPr>
              <w:t>度要求（0-3分）；</w:t>
            </w:r>
          </w:p>
          <w:p w14:paraId="6923F6B0">
            <w:pPr>
              <w:jc w:val="left"/>
              <w:rPr>
                <w:rFonts w:hint="eastAsia" w:ascii="宋体" w:hAnsi="宋体" w:eastAsia="宋体" w:cs="Times New Roman"/>
                <w:bCs/>
                <w:color w:val="000000" w:themeColor="text1"/>
                <w:sz w:val="24"/>
                <w:highlight w:val="none"/>
                <w:lang w:eastAsia="zh-CN"/>
                <w14:textFill>
                  <w14:solidFill>
                    <w14:schemeClr w14:val="tx1"/>
                  </w14:solidFill>
                </w14:textFill>
              </w:rPr>
            </w:pPr>
            <w:r>
              <w:rPr>
                <w:rFonts w:hint="eastAsia" w:ascii="宋体" w:hAnsi="宋体" w:eastAsia="宋体" w:cs="Times New Roman"/>
                <w:bCs/>
                <w:color w:val="000000" w:themeColor="text1"/>
                <w:sz w:val="24"/>
                <w:highlight w:val="none"/>
                <w:lang w:val="en-US" w:eastAsia="zh-CN"/>
                <w14:textFill>
                  <w14:solidFill>
                    <w14:schemeClr w14:val="tx1"/>
                  </w14:solidFill>
                </w14:textFill>
              </w:rPr>
              <w:t>3、</w:t>
            </w:r>
            <w:r>
              <w:rPr>
                <w:rFonts w:hint="eastAsia" w:ascii="宋体" w:hAnsi="宋体" w:eastAsia="宋体" w:cs="Times New Roman"/>
                <w:bCs/>
                <w:color w:val="000000" w:themeColor="text1"/>
                <w:sz w:val="24"/>
                <w:highlight w:val="none"/>
                <w14:textFill>
                  <w14:solidFill>
                    <w14:schemeClr w14:val="tx1"/>
                  </w14:solidFill>
                </w14:textFill>
              </w:rPr>
              <w:t>表面处理</w:t>
            </w:r>
            <w:r>
              <w:rPr>
                <w:rFonts w:hint="eastAsia" w:ascii="宋体" w:hAnsi="宋体" w:eastAsia="宋体" w:cs="Times New Roman"/>
                <w:bCs/>
                <w:color w:val="000000" w:themeColor="text1"/>
                <w:sz w:val="24"/>
                <w:highlight w:val="none"/>
                <w:lang w:eastAsia="zh-CN"/>
                <w14:textFill>
                  <w14:solidFill>
                    <w14:schemeClr w14:val="tx1"/>
                  </w14:solidFill>
                </w14:textFill>
              </w:rPr>
              <w:t>、</w:t>
            </w:r>
            <w:r>
              <w:rPr>
                <w:rFonts w:hint="eastAsia" w:ascii="宋体" w:hAnsi="宋体" w:eastAsia="宋体" w:cs="Times New Roman"/>
                <w:bCs/>
                <w:color w:val="000000" w:themeColor="text1"/>
                <w:sz w:val="24"/>
                <w:highlight w:val="none"/>
                <w:lang w:val="en-US" w:eastAsia="zh-CN"/>
                <w14:textFill>
                  <w14:solidFill>
                    <w14:schemeClr w14:val="tx1"/>
                  </w14:solidFill>
                </w14:textFill>
              </w:rPr>
              <w:t>制作工艺</w:t>
            </w:r>
            <w:r>
              <w:rPr>
                <w:rFonts w:hint="eastAsia" w:ascii="宋体" w:hAnsi="宋体" w:eastAsia="宋体" w:cs="Times New Roman"/>
                <w:bCs/>
                <w:color w:val="000000" w:themeColor="text1"/>
                <w:sz w:val="24"/>
                <w:highlight w:val="none"/>
                <w:lang w:eastAsia="zh-CN"/>
                <w14:textFill>
                  <w14:solidFill>
                    <w14:schemeClr w14:val="tx1"/>
                  </w14:solidFill>
                </w14:textFill>
              </w:rPr>
              <w:t>（</w:t>
            </w:r>
            <w:r>
              <w:rPr>
                <w:rFonts w:hint="eastAsia" w:ascii="宋体" w:hAnsi="宋体" w:eastAsia="宋体" w:cs="Times New Roman"/>
                <w:bCs/>
                <w:color w:val="000000" w:themeColor="text1"/>
                <w:sz w:val="24"/>
                <w:highlight w:val="none"/>
                <w:lang w:val="en-US" w:eastAsia="zh-CN"/>
                <w14:textFill>
                  <w14:solidFill>
                    <w14:schemeClr w14:val="tx1"/>
                  </w14:solidFill>
                </w14:textFill>
              </w:rPr>
              <w:t>0-3分</w:t>
            </w:r>
            <w:r>
              <w:rPr>
                <w:rFonts w:hint="eastAsia" w:ascii="宋体" w:hAnsi="宋体" w:eastAsia="宋体" w:cs="Times New Roman"/>
                <w:bCs/>
                <w:color w:val="000000" w:themeColor="text1"/>
                <w:sz w:val="24"/>
                <w:highlight w:val="none"/>
                <w:lang w:eastAsia="zh-CN"/>
                <w14:textFill>
                  <w14:solidFill>
                    <w14:schemeClr w14:val="tx1"/>
                  </w14:solidFill>
                </w14:textFill>
              </w:rPr>
              <w:t>）；</w:t>
            </w:r>
          </w:p>
          <w:p w14:paraId="1EE5531E">
            <w:pPr>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highlight w:val="none"/>
                <w:lang w:val="en-US" w:eastAsia="zh-CN"/>
                <w14:textFill>
                  <w14:solidFill>
                    <w14:schemeClr w14:val="tx1"/>
                  </w14:solidFill>
                </w14:textFill>
              </w:rPr>
              <w:t>4、</w:t>
            </w:r>
            <w:r>
              <w:rPr>
                <w:rFonts w:hint="eastAsia" w:cs="Times New Roman"/>
                <w:color w:val="000000" w:themeColor="text1"/>
                <w:sz w:val="24"/>
                <w:szCs w:val="24"/>
                <w:highlight w:val="none"/>
                <w:lang w:val="en-US" w:eastAsia="zh-CN"/>
                <w14:textFill>
                  <w14:solidFill>
                    <w14:schemeClr w14:val="tx1"/>
                  </w14:solidFill>
                </w14:textFill>
              </w:rPr>
              <w:t>牢固程度</w:t>
            </w:r>
            <w:r>
              <w:rPr>
                <w:rFonts w:hint="eastAsia" w:ascii="宋体" w:hAnsi="宋体" w:eastAsia="宋体" w:cs="Times New Roman"/>
                <w:bCs/>
                <w:color w:val="000000" w:themeColor="text1"/>
                <w:sz w:val="24"/>
                <w:highlight w:val="none"/>
                <w:lang w:eastAsia="zh-CN"/>
                <w14:textFill>
                  <w14:solidFill>
                    <w14:schemeClr w14:val="tx1"/>
                  </w14:solidFill>
                </w14:textFill>
              </w:rPr>
              <w:t>（</w:t>
            </w:r>
            <w:r>
              <w:rPr>
                <w:rFonts w:hint="eastAsia" w:ascii="宋体" w:hAnsi="宋体" w:eastAsia="宋体" w:cs="Times New Roman"/>
                <w:bCs/>
                <w:color w:val="000000" w:themeColor="text1"/>
                <w:sz w:val="24"/>
                <w:highlight w:val="none"/>
                <w:lang w:val="en-US" w:eastAsia="zh-CN"/>
                <w14:textFill>
                  <w14:solidFill>
                    <w14:schemeClr w14:val="tx1"/>
                  </w14:solidFill>
                </w14:textFill>
              </w:rPr>
              <w:t>0-3分</w:t>
            </w:r>
            <w:r>
              <w:rPr>
                <w:rFonts w:hint="eastAsia" w:ascii="宋体" w:hAnsi="宋体" w:eastAsia="宋体" w:cs="Times New Roman"/>
                <w:bCs/>
                <w:color w:val="000000" w:themeColor="text1"/>
                <w:sz w:val="24"/>
                <w:highlight w:val="none"/>
                <w:lang w:eastAsia="zh-CN"/>
                <w14:textFill>
                  <w14:solidFill>
                    <w14:schemeClr w14:val="tx1"/>
                  </w14:solidFill>
                </w14:textFill>
              </w:rPr>
              <w:t>）</w:t>
            </w:r>
            <w:r>
              <w:rPr>
                <w:rFonts w:hint="eastAsia" w:ascii="宋体" w:hAnsi="宋体" w:cs="Times New Roman"/>
                <w:bCs/>
                <w:color w:val="000000" w:themeColor="text1"/>
                <w:sz w:val="24"/>
                <w:highlight w:val="none"/>
                <w:lang w:eastAsia="zh-CN"/>
                <w14:textFill>
                  <w14:solidFill>
                    <w14:schemeClr w14:val="tx1"/>
                  </w14:solidFill>
                </w14:textFill>
              </w:rPr>
              <w:t>。</w:t>
            </w:r>
          </w:p>
        </w:tc>
      </w:tr>
      <w:tr w14:paraId="7303341E">
        <w:tblPrEx>
          <w:tblCellMar>
            <w:top w:w="0" w:type="dxa"/>
            <w:left w:w="108" w:type="dxa"/>
            <w:bottom w:w="0" w:type="dxa"/>
            <w:right w:w="108" w:type="dxa"/>
          </w:tblCellMar>
        </w:tblPrEx>
        <w:trPr>
          <w:trHeight w:val="937"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1805EBD2">
            <w:pPr>
              <w:jc w:val="center"/>
              <w:rPr>
                <w:rFonts w:hint="default"/>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10</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4B0EE25D">
            <w:pPr>
              <w:jc w:val="center"/>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重点、难点分析及解决措施</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59F64D5D">
            <w:pPr>
              <w:jc w:val="center"/>
              <w:rPr>
                <w:rFonts w:hint="default" w:ascii="宋体" w:hAnsi="宋体"/>
                <w:color w:val="000000" w:themeColor="text1"/>
                <w:sz w:val="24"/>
                <w:highlight w:val="green"/>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10</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6ADA906B">
            <w:pPr>
              <w:jc w:val="left"/>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根据供应商针对本项目的重点、难点分析及解决措施方案合理、全面、可行性等打分（0-</w:t>
            </w:r>
            <w:r>
              <w:rPr>
                <w:rFonts w:hint="eastAsia" w:ascii="宋体" w:hAnsi="宋体" w:cs="宋体"/>
                <w:b w:val="0"/>
                <w:bCs/>
                <w:color w:val="000000" w:themeColor="text1"/>
                <w:sz w:val="24"/>
                <w:szCs w:val="24"/>
                <w:highlight w:val="none"/>
                <w:lang w:val="en-US" w:eastAsia="zh-CN"/>
                <w14:textFill>
                  <w14:solidFill>
                    <w14:schemeClr w14:val="tx1"/>
                  </w14:solidFill>
                </w14:textFill>
              </w:rPr>
              <w:t>10分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w:t>
            </w:r>
          </w:p>
        </w:tc>
      </w:tr>
      <w:tr w14:paraId="60AD103D">
        <w:tblPrEx>
          <w:tblCellMar>
            <w:top w:w="0" w:type="dxa"/>
            <w:left w:w="108" w:type="dxa"/>
            <w:bottom w:w="0" w:type="dxa"/>
            <w:right w:w="108" w:type="dxa"/>
          </w:tblCellMar>
        </w:tblPrEx>
        <w:trPr>
          <w:trHeight w:val="937" w:hRule="atLeast"/>
          <w:jc w:val="center"/>
        </w:trPr>
        <w:tc>
          <w:tcPr>
            <w:tcW w:w="613" w:type="dxa"/>
            <w:tcBorders>
              <w:top w:val="single" w:color="auto" w:sz="4" w:space="0"/>
              <w:left w:val="single" w:color="auto" w:sz="4" w:space="0"/>
              <w:bottom w:val="single" w:color="auto" w:sz="4" w:space="0"/>
              <w:right w:val="single" w:color="auto" w:sz="4" w:space="0"/>
            </w:tcBorders>
            <w:shd w:val="clear" w:color="000000" w:fill="FFFFFF"/>
            <w:vAlign w:val="center"/>
          </w:tcPr>
          <w:p w14:paraId="4A92FA43">
            <w:pPr>
              <w:jc w:val="center"/>
              <w:rPr>
                <w:rFonts w:hint="default"/>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11</w:t>
            </w:r>
          </w:p>
        </w:tc>
        <w:tc>
          <w:tcPr>
            <w:tcW w:w="1120" w:type="dxa"/>
            <w:tcBorders>
              <w:top w:val="single" w:color="auto" w:sz="4" w:space="0"/>
              <w:left w:val="single" w:color="auto" w:sz="4" w:space="0"/>
              <w:bottom w:val="single" w:color="auto" w:sz="4" w:space="0"/>
              <w:right w:val="single" w:color="auto" w:sz="4" w:space="0"/>
            </w:tcBorders>
            <w:shd w:val="clear" w:color="000000" w:fill="FFFFFF"/>
            <w:vAlign w:val="center"/>
          </w:tcPr>
          <w:p w14:paraId="697C26A7">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应急措施</w:t>
            </w:r>
          </w:p>
        </w:tc>
        <w:tc>
          <w:tcPr>
            <w:tcW w:w="731" w:type="dxa"/>
            <w:tcBorders>
              <w:top w:val="single" w:color="auto" w:sz="4" w:space="0"/>
              <w:left w:val="single" w:color="auto" w:sz="4" w:space="0"/>
              <w:bottom w:val="single" w:color="auto" w:sz="4" w:space="0"/>
              <w:right w:val="single" w:color="auto" w:sz="4" w:space="0"/>
            </w:tcBorders>
            <w:shd w:val="clear" w:color="000000" w:fill="FFFFFF"/>
            <w:vAlign w:val="center"/>
          </w:tcPr>
          <w:p w14:paraId="3ECAE39E">
            <w:pPr>
              <w:jc w:val="cente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3</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48127A92">
            <w:pPr>
              <w:jc w:val="left"/>
              <w:rPr>
                <w:rFonts w:hint="default"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应急措施是否切实可行、明确、合理规范、针对性强（包含但不限于场地布置、施工等工作中可能遇到的突发性情况所制定的应急预案）（0-</w:t>
            </w:r>
            <w:r>
              <w:rPr>
                <w:rFonts w:hint="eastAsia" w:ascii="宋体" w:hAnsi="宋体" w:cs="宋体"/>
                <w:b w:val="0"/>
                <w:bCs/>
                <w:color w:val="000000" w:themeColor="text1"/>
                <w:sz w:val="24"/>
                <w:szCs w:val="24"/>
                <w:highlight w:val="none"/>
                <w:lang w:val="en-US" w:eastAsia="zh-CN"/>
                <w14:textFill>
                  <w14:solidFill>
                    <w14:schemeClr w14:val="tx1"/>
                  </w14:solidFill>
                </w14:textFill>
              </w:rPr>
              <w:t>3分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w:t>
            </w:r>
          </w:p>
        </w:tc>
      </w:tr>
      <w:tr w14:paraId="3F329B67">
        <w:tblPrEx>
          <w:tblCellMar>
            <w:top w:w="0" w:type="dxa"/>
            <w:left w:w="108" w:type="dxa"/>
            <w:bottom w:w="0" w:type="dxa"/>
            <w:right w:w="108" w:type="dxa"/>
          </w:tblCellMar>
        </w:tblPrEx>
        <w:trPr>
          <w:trHeight w:val="1556" w:hRule="atLeast"/>
          <w:jc w:val="center"/>
        </w:trPr>
        <w:tc>
          <w:tcPr>
            <w:tcW w:w="613" w:type="dxa"/>
            <w:vMerge w:val="restart"/>
            <w:tcBorders>
              <w:top w:val="single" w:color="auto" w:sz="4" w:space="0"/>
              <w:left w:val="single" w:color="auto" w:sz="4" w:space="0"/>
              <w:right w:val="single" w:color="auto" w:sz="4" w:space="0"/>
            </w:tcBorders>
            <w:shd w:val="clear" w:color="000000" w:fill="FFFFFF"/>
            <w:vAlign w:val="center"/>
          </w:tcPr>
          <w:p w14:paraId="7839892D">
            <w:pPr>
              <w:jc w:val="center"/>
              <w:rPr>
                <w:rFonts w:hint="default"/>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12</w:t>
            </w:r>
          </w:p>
        </w:tc>
        <w:tc>
          <w:tcPr>
            <w:tcW w:w="1120" w:type="dxa"/>
            <w:vMerge w:val="restart"/>
            <w:tcBorders>
              <w:top w:val="single" w:color="auto" w:sz="4" w:space="0"/>
              <w:left w:val="single" w:color="auto" w:sz="4" w:space="0"/>
              <w:right w:val="single" w:color="auto" w:sz="4" w:space="0"/>
            </w:tcBorders>
            <w:shd w:val="clear" w:color="000000" w:fill="FFFFFF"/>
            <w:vAlign w:val="center"/>
          </w:tcPr>
          <w:p w14:paraId="39D51085">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售后服务</w:t>
            </w:r>
          </w:p>
        </w:tc>
        <w:tc>
          <w:tcPr>
            <w:tcW w:w="731" w:type="dxa"/>
            <w:vMerge w:val="restart"/>
            <w:tcBorders>
              <w:top w:val="single" w:color="auto" w:sz="4" w:space="0"/>
              <w:left w:val="single" w:color="auto" w:sz="4" w:space="0"/>
              <w:right w:val="single" w:color="auto" w:sz="4" w:space="0"/>
            </w:tcBorders>
            <w:shd w:val="clear" w:color="000000" w:fill="FFFFFF"/>
            <w:vAlign w:val="center"/>
          </w:tcPr>
          <w:p w14:paraId="56C51C29">
            <w:pPr>
              <w:jc w:val="cente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6</w:t>
            </w: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4B3C1D86">
            <w:pPr>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根据投标人服务网点的能力、人员配备、日常</w:t>
            </w:r>
            <w:r>
              <w:rPr>
                <w:rFonts w:hint="eastAsia" w:ascii="宋体" w:hAnsi="宋体" w:cs="宋体"/>
                <w:b w:val="0"/>
                <w:bCs/>
                <w:color w:val="000000" w:themeColor="text1"/>
                <w:sz w:val="24"/>
                <w:szCs w:val="24"/>
                <w:highlight w:val="none"/>
                <w:lang w:val="en-US" w:eastAsia="zh-CN"/>
                <w14:textFill>
                  <w14:solidFill>
                    <w14:schemeClr w14:val="tx1"/>
                  </w14:solidFill>
                </w14:textFill>
              </w:rPr>
              <w:t>维护</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、售后服务响应时间</w:t>
            </w:r>
            <w:r>
              <w:rPr>
                <w:rFonts w:hint="eastAsia" w:ascii="宋体" w:hAnsi="宋体" w:cs="宋体"/>
                <w:b w:val="0"/>
                <w:bCs/>
                <w:color w:val="000000" w:themeColor="text1"/>
                <w:sz w:val="24"/>
                <w:szCs w:val="24"/>
                <w:highlight w:val="none"/>
                <w:lang w:val="zh-TW" w:eastAsia="zh-CN"/>
                <w14:textFill>
                  <w14:solidFill>
                    <w14:schemeClr w14:val="tx1"/>
                  </w14:solidFill>
                </w14:textFill>
              </w:rPr>
              <w:t>、供应商或产品制作商提供详细完整的“三包”措施及售后服务措施和方案（包括服务措施、产品质量保证、回访、技术培训等）。根据供应商提供的方案能否满足采购需求</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（售后服务网点及人员等需提供相关网点营业执照、工作人员</w:t>
            </w:r>
            <w:r>
              <w:rPr>
                <w:rFonts w:hint="eastAsia" w:ascii="宋体" w:hAnsi="宋体" w:eastAsia="宋体" w:cs="宋体"/>
                <w:b w:val="0"/>
                <w:bCs/>
                <w:color w:val="000000" w:themeColor="text1"/>
                <w:sz w:val="24"/>
                <w:szCs w:val="24"/>
                <w:highlight w:val="none"/>
                <w:lang w:val="zh-TW"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证书等），进行打分</w:t>
            </w:r>
            <w:r>
              <w:rPr>
                <w:rFonts w:hint="eastAsia" w:ascii="宋体" w:hAnsi="宋体" w:eastAsia="宋体" w:cs="宋体"/>
                <w:b w:val="0"/>
                <w:bCs/>
                <w:color w:val="000000" w:themeColor="text1"/>
                <w:sz w:val="24"/>
                <w:szCs w:val="24"/>
                <w:highlight w:val="none"/>
                <w:lang w:val="zh-TW"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0-2</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分）</w:t>
            </w:r>
          </w:p>
        </w:tc>
      </w:tr>
      <w:tr w14:paraId="044C0019">
        <w:tblPrEx>
          <w:tblCellMar>
            <w:top w:w="0" w:type="dxa"/>
            <w:left w:w="108" w:type="dxa"/>
            <w:bottom w:w="0" w:type="dxa"/>
            <w:right w:w="108" w:type="dxa"/>
          </w:tblCellMar>
        </w:tblPrEx>
        <w:trPr>
          <w:trHeight w:val="628" w:hRule="atLeast"/>
          <w:jc w:val="center"/>
        </w:trPr>
        <w:tc>
          <w:tcPr>
            <w:tcW w:w="613" w:type="dxa"/>
            <w:vMerge w:val="continue"/>
            <w:tcBorders>
              <w:left w:val="single" w:color="auto" w:sz="4" w:space="0"/>
              <w:right w:val="single" w:color="auto" w:sz="4" w:space="0"/>
            </w:tcBorders>
            <w:shd w:val="clear" w:color="000000" w:fill="FFFFFF"/>
            <w:vAlign w:val="center"/>
          </w:tcPr>
          <w:p w14:paraId="0767F74E">
            <w:pPr>
              <w:jc w:val="center"/>
              <w:rPr>
                <w:rFonts w:hint="eastAsia"/>
                <w:b w:val="0"/>
                <w:bCs/>
                <w:color w:val="000000" w:themeColor="text1"/>
                <w:sz w:val="24"/>
                <w:szCs w:val="24"/>
                <w:highlight w:val="none"/>
                <w:lang w:val="en-US" w:eastAsia="zh-CN"/>
                <w14:textFill>
                  <w14:solidFill>
                    <w14:schemeClr w14:val="tx1"/>
                  </w14:solidFill>
                </w14:textFill>
              </w:rPr>
            </w:pPr>
          </w:p>
        </w:tc>
        <w:tc>
          <w:tcPr>
            <w:tcW w:w="1120" w:type="dxa"/>
            <w:vMerge w:val="continue"/>
            <w:tcBorders>
              <w:left w:val="single" w:color="auto" w:sz="4" w:space="0"/>
              <w:right w:val="single" w:color="auto" w:sz="4" w:space="0"/>
            </w:tcBorders>
            <w:shd w:val="clear" w:color="000000" w:fill="FFFFFF"/>
            <w:vAlign w:val="center"/>
          </w:tcPr>
          <w:p w14:paraId="7A95A855">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p>
        </w:tc>
        <w:tc>
          <w:tcPr>
            <w:tcW w:w="731" w:type="dxa"/>
            <w:vMerge w:val="continue"/>
            <w:tcBorders>
              <w:left w:val="single" w:color="auto" w:sz="4" w:space="0"/>
              <w:right w:val="single" w:color="auto" w:sz="4" w:space="0"/>
            </w:tcBorders>
            <w:shd w:val="clear" w:color="000000" w:fill="FFFFFF"/>
            <w:vAlign w:val="center"/>
          </w:tcPr>
          <w:p w14:paraId="223B76BD">
            <w:pPr>
              <w:jc w:val="cente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6F8F0FBD">
            <w:pPr>
              <w:jc w:val="left"/>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备品备件：根据投标文件中明确提供备品备件的数量、存放地点等情况，进行打分（0-</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分）。</w:t>
            </w:r>
          </w:p>
        </w:tc>
      </w:tr>
      <w:tr w14:paraId="39F3CBFB">
        <w:tblPrEx>
          <w:tblCellMar>
            <w:top w:w="0" w:type="dxa"/>
            <w:left w:w="108" w:type="dxa"/>
            <w:bottom w:w="0" w:type="dxa"/>
            <w:right w:w="108" w:type="dxa"/>
          </w:tblCellMar>
        </w:tblPrEx>
        <w:trPr>
          <w:trHeight w:val="638" w:hRule="atLeast"/>
          <w:jc w:val="center"/>
        </w:trPr>
        <w:tc>
          <w:tcPr>
            <w:tcW w:w="613" w:type="dxa"/>
            <w:vMerge w:val="continue"/>
            <w:tcBorders>
              <w:left w:val="single" w:color="auto" w:sz="4" w:space="0"/>
              <w:bottom w:val="single" w:color="auto" w:sz="4" w:space="0"/>
              <w:right w:val="single" w:color="auto" w:sz="4" w:space="0"/>
            </w:tcBorders>
            <w:shd w:val="clear" w:color="000000" w:fill="FFFFFF"/>
            <w:vAlign w:val="center"/>
          </w:tcPr>
          <w:p w14:paraId="29EEC3F1">
            <w:pPr>
              <w:jc w:val="center"/>
              <w:rPr>
                <w:rFonts w:hint="eastAsia"/>
                <w:b w:val="0"/>
                <w:bCs/>
                <w:color w:val="000000" w:themeColor="text1"/>
                <w:sz w:val="24"/>
                <w:szCs w:val="24"/>
                <w:highlight w:val="none"/>
                <w:lang w:val="en-US" w:eastAsia="zh-CN"/>
                <w14:textFill>
                  <w14:solidFill>
                    <w14:schemeClr w14:val="tx1"/>
                  </w14:solidFill>
                </w14:textFill>
              </w:rPr>
            </w:pPr>
          </w:p>
        </w:tc>
        <w:tc>
          <w:tcPr>
            <w:tcW w:w="1120" w:type="dxa"/>
            <w:vMerge w:val="continue"/>
            <w:tcBorders>
              <w:left w:val="single" w:color="auto" w:sz="4" w:space="0"/>
              <w:bottom w:val="single" w:color="auto" w:sz="4" w:space="0"/>
              <w:right w:val="single" w:color="auto" w:sz="4" w:space="0"/>
            </w:tcBorders>
            <w:shd w:val="clear" w:color="000000" w:fill="FFFFFF"/>
            <w:vAlign w:val="center"/>
          </w:tcPr>
          <w:p w14:paraId="1CE10043">
            <w:pPr>
              <w:jc w:val="cente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p>
        </w:tc>
        <w:tc>
          <w:tcPr>
            <w:tcW w:w="731" w:type="dxa"/>
            <w:vMerge w:val="continue"/>
            <w:tcBorders>
              <w:left w:val="single" w:color="auto" w:sz="4" w:space="0"/>
              <w:bottom w:val="single" w:color="auto" w:sz="4" w:space="0"/>
              <w:right w:val="single" w:color="auto" w:sz="4" w:space="0"/>
            </w:tcBorders>
            <w:shd w:val="clear" w:color="000000" w:fill="FFFFFF"/>
            <w:vAlign w:val="center"/>
          </w:tcPr>
          <w:p w14:paraId="66E617B0">
            <w:pPr>
              <w:jc w:val="center"/>
              <w:rPr>
                <w:rFonts w:hint="eastAsia"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p>
        </w:tc>
        <w:tc>
          <w:tcPr>
            <w:tcW w:w="6634" w:type="dxa"/>
            <w:tcBorders>
              <w:top w:val="single" w:color="auto" w:sz="4" w:space="0"/>
              <w:left w:val="single" w:color="auto" w:sz="4" w:space="0"/>
              <w:bottom w:val="single" w:color="auto" w:sz="4" w:space="0"/>
              <w:right w:val="single" w:color="auto" w:sz="4" w:space="0"/>
            </w:tcBorders>
            <w:shd w:val="clear" w:color="000000" w:fill="FFFFFF"/>
            <w:vAlign w:val="center"/>
          </w:tcPr>
          <w:p w14:paraId="53D48D4A">
            <w:pPr>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质保期：响应招标文件要求的不得分，整个质保期每延长一年加1分，最高得</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t>分。</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（0-</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分）</w:t>
            </w:r>
          </w:p>
        </w:tc>
      </w:tr>
    </w:tbl>
    <w:p w14:paraId="2C4B653D">
      <w:pPr>
        <w:rPr>
          <w:color w:val="000000" w:themeColor="text1"/>
          <w:lang w:val="zh-CN"/>
          <w14:textFill>
            <w14:solidFill>
              <w14:schemeClr w14:val="tx1"/>
            </w14:solidFill>
          </w14:textFill>
        </w:rPr>
      </w:pPr>
    </w:p>
    <w:p w14:paraId="5455C216">
      <w:pPr>
        <w:spacing w:line="4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提示：</w:t>
      </w:r>
    </w:p>
    <w:p w14:paraId="121013B4">
      <w:pPr>
        <w:spacing w:line="400" w:lineRule="exact"/>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55B40577">
      <w:pPr>
        <w:spacing w:line="400" w:lineRule="exact"/>
        <w:rPr>
          <w:rFonts w:hint="default" w:ascii="宋体" w:hAnsi="宋体" w:eastAsia="宋体" w:cs="宋体"/>
          <w:b/>
          <w:bCs/>
          <w:color w:val="000000" w:themeColor="text1"/>
          <w:sz w:val="24"/>
          <w:u w:val="single"/>
          <w:lang w:val="en-US" w:eastAsia="zh-CN"/>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2、</w:t>
      </w:r>
      <w:r>
        <w:rPr>
          <w:rFonts w:hint="eastAsia" w:ascii="宋体" w:hAnsi="宋体" w:cs="宋体"/>
          <w:b/>
          <w:bCs/>
          <w:color w:val="000000" w:themeColor="text1"/>
          <w:sz w:val="24"/>
          <w:u w:val="single"/>
          <w:lang w:val="en-US" w:eastAsia="zh-CN"/>
          <w14:textFill>
            <w14:solidFill>
              <w14:schemeClr w14:val="tx1"/>
            </w14:solidFill>
          </w14:textFill>
        </w:rPr>
        <w:t>针对招标文件要求的产品证明材料，中标候选人须在中标公示期内提供加盖制造商厂家公章的证明材料，如无法提供或提供材料不符合要求，均视为虚假响应，作无效投标处理，</w:t>
      </w:r>
      <w:r>
        <w:rPr>
          <w:rFonts w:hint="eastAsia" w:ascii="宋体" w:hAnsi="宋体" w:cs="宋体"/>
          <w:b/>
          <w:bCs/>
          <w:color w:val="000000" w:themeColor="text1"/>
          <w:sz w:val="24"/>
          <w:u w:val="single"/>
          <w14:textFill>
            <w14:solidFill>
              <w14:schemeClr w14:val="tx1"/>
            </w14:solidFill>
          </w14:textFill>
        </w:rPr>
        <w:t>投标人需承担一切后果。</w:t>
      </w:r>
    </w:p>
    <w:p w14:paraId="13868A21">
      <w:pPr>
        <w:spacing w:line="400" w:lineRule="exact"/>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lang w:val="en-US" w:eastAsia="zh-CN"/>
          <w14:textFill>
            <w14:solidFill>
              <w14:schemeClr w14:val="tx1"/>
            </w14:solidFill>
          </w14:textFill>
        </w:rPr>
        <w:t>3、</w:t>
      </w:r>
      <w:r>
        <w:rPr>
          <w:rFonts w:hint="eastAsia" w:ascii="宋体" w:hAnsi="宋体" w:cs="宋体"/>
          <w:b/>
          <w:bCs/>
          <w:color w:val="000000" w:themeColor="text1"/>
          <w:sz w:val="24"/>
          <w:u w:val="single"/>
          <w14:textFill>
            <w14:solidFill>
              <w14:schemeClr w14:val="tx1"/>
            </w14:solidFill>
          </w14:textFill>
        </w:rPr>
        <w:t>投标人提交的所有投标文件、资料（包括所有证书、合同、报告等）都是准确、真实、合规的，如提供虚假资料，投标人需承担一切后果。</w:t>
      </w:r>
    </w:p>
    <w:p w14:paraId="2FCE52B5">
      <w:pPr>
        <w:spacing w:line="400" w:lineRule="exact"/>
        <w:rPr>
          <w:rFonts w:ascii="宋体" w:hAnsi="宋体" w:cs="宋体"/>
          <w:color w:val="000000" w:themeColor="text1"/>
          <w:sz w:val="24"/>
          <w:lang w:val="zh-CN"/>
          <w14:textFill>
            <w14:solidFill>
              <w14:schemeClr w14:val="tx1"/>
            </w14:solidFill>
          </w14:textFill>
        </w:rPr>
      </w:pPr>
      <w:r>
        <w:rPr>
          <w:rFonts w:hint="eastAsia" w:ascii="宋体" w:hAnsi="宋体" w:cs="宋体"/>
          <w:b/>
          <w:bCs/>
          <w:color w:val="000000" w:themeColor="text1"/>
          <w:sz w:val="24"/>
          <w:u w:val="single"/>
          <w:lang w:val="en-US" w:eastAsia="zh-CN"/>
          <w14:textFill>
            <w14:solidFill>
              <w14:schemeClr w14:val="tx1"/>
            </w14:solidFill>
          </w14:textFill>
        </w:rPr>
        <w:t>4、</w:t>
      </w:r>
      <w:r>
        <w:rPr>
          <w:rFonts w:hint="eastAsia" w:ascii="宋体" w:hAnsi="宋体" w:cs="宋体"/>
          <w:b/>
          <w:bCs/>
          <w:color w:val="000000" w:themeColor="text1"/>
          <w:sz w:val="24"/>
          <w:u w:val="single"/>
          <w14:textFill>
            <w14:solidFill>
              <w14:schemeClr w14:val="tx1"/>
            </w14:solidFill>
          </w14:textFill>
        </w:rPr>
        <w:t>各投标人请将本采购项目评分索引表放在商务技术文件目录的前页，投标人自评分值（客观分部分）请投标人将应得分值准确自评（请勿不填写也请勿错误填写），以方便评委进行更加优质、高效的评审。</w:t>
      </w:r>
    </w:p>
    <w:p w14:paraId="06D43FD5">
      <w:pPr>
        <w:spacing w:beforeLines="50" w:afterLines="50" w:line="400" w:lineRule="exact"/>
        <w:ind w:right="480" w:firstLine="361" w:firstLineChars="15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（三）商务技术分的计算方式</w:t>
      </w:r>
    </w:p>
    <w:p w14:paraId="4FDEB270">
      <w:pPr>
        <w:spacing w:line="24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商务技术分按照评标委员会成员的独立评分结果汇总后，取全部评标委员会成员评分值的算术平均分，计算公式为：</w:t>
      </w:r>
    </w:p>
    <w:p w14:paraId="63BD4BF3">
      <w:pPr>
        <w:spacing w:line="240" w:lineRule="auto"/>
        <w:ind w:firstLine="495"/>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商务技术分=（评标委员会所有成员评分合计数）/（评标委员会组成人员数）</w:t>
      </w:r>
    </w:p>
    <w:p w14:paraId="16A1FBD6">
      <w:pPr>
        <w:pStyle w:val="21"/>
        <w:spacing w:beforeLines="50" w:afterLines="50" w:line="360" w:lineRule="auto"/>
        <w:ind w:firstLine="466" w:firstLineChars="200"/>
        <w:rPr>
          <w:rFonts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三、投标人义务</w:t>
      </w:r>
    </w:p>
    <w:p w14:paraId="76945733">
      <w:pPr>
        <w:pStyle w:val="21"/>
        <w:spacing w:beforeLines="50" w:afterLines="50" w:line="240" w:lineRule="auto"/>
        <w:ind w:firstLine="464" w:firstLineChars="200"/>
        <w:rPr>
          <w:rFonts w:hAnsi="宋体" w:cs="宋体"/>
          <w:b/>
          <w:color w:val="000000" w:themeColor="text1"/>
          <w:sz w:val="24"/>
          <w:lang w:val="zh-CN"/>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评标期间，投标人应随时随地答复评标委员会的询标，解答包括有关的商务、技术问题等。</w:t>
      </w:r>
    </w:p>
    <w:p w14:paraId="4E1955BB">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30"/>
          <w:szCs w:val="30"/>
          <w14:textFill>
            <w14:solidFill>
              <w14:schemeClr w14:val="tx1"/>
            </w14:solidFill>
          </w14:textFill>
        </w:rPr>
        <w:t>采购项目评分索引表</w:t>
      </w:r>
    </w:p>
    <w:p w14:paraId="0BE13A2B">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项目名称：</w:t>
      </w:r>
    </w:p>
    <w:p w14:paraId="5C58306E">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投标人名称：</w:t>
      </w:r>
    </w:p>
    <w:p w14:paraId="0A514790">
      <w:pPr>
        <w:rPr>
          <w:rFonts w:ascii="宋体" w:hAnsi="宋体" w:cs="宋体"/>
          <w:b/>
          <w:color w:val="000000" w:themeColor="text1"/>
          <w:sz w:val="24"/>
          <w14:textFill>
            <w14:solidFill>
              <w14:schemeClr w14:val="tx1"/>
            </w14:solidFill>
          </w14:textFill>
        </w:rPr>
      </w:pPr>
    </w:p>
    <w:tbl>
      <w:tblPr>
        <w:tblStyle w:val="51"/>
        <w:tblW w:w="901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3498"/>
        <w:gridCol w:w="1098"/>
        <w:gridCol w:w="1531"/>
        <w:gridCol w:w="1335"/>
        <w:gridCol w:w="1065"/>
      </w:tblGrid>
      <w:tr w14:paraId="39F53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3988" w:type="dxa"/>
            <w:gridSpan w:val="2"/>
            <w:vAlign w:val="center"/>
          </w:tcPr>
          <w:p w14:paraId="19123113">
            <w:pPr>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评标内容</w:t>
            </w:r>
          </w:p>
        </w:tc>
        <w:tc>
          <w:tcPr>
            <w:tcW w:w="1098" w:type="dxa"/>
            <w:vAlign w:val="center"/>
          </w:tcPr>
          <w:p w14:paraId="543B244F">
            <w:pPr>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分值</w:t>
            </w:r>
          </w:p>
        </w:tc>
        <w:tc>
          <w:tcPr>
            <w:tcW w:w="1531" w:type="dxa"/>
            <w:vAlign w:val="center"/>
          </w:tcPr>
          <w:p w14:paraId="28B90501">
            <w:pPr>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供应商</w:t>
            </w:r>
          </w:p>
          <w:p w14:paraId="4972388A">
            <w:pPr>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投标文件响应页码</w:t>
            </w:r>
          </w:p>
        </w:tc>
        <w:tc>
          <w:tcPr>
            <w:tcW w:w="1335" w:type="dxa"/>
            <w:vAlign w:val="center"/>
          </w:tcPr>
          <w:p w14:paraId="189D7B94">
            <w:pPr>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需要说明内容</w:t>
            </w:r>
          </w:p>
        </w:tc>
        <w:tc>
          <w:tcPr>
            <w:tcW w:w="1065" w:type="dxa"/>
            <w:vAlign w:val="center"/>
          </w:tcPr>
          <w:p w14:paraId="572FA152">
            <w:pPr>
              <w:jc w:val="center"/>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val="0"/>
                <w:bCs/>
                <w:color w:val="000000" w:themeColor="text1"/>
                <w:kern w:val="2"/>
                <w:sz w:val="24"/>
                <w:highlight w:val="none"/>
                <w14:textFill>
                  <w14:solidFill>
                    <w14:schemeClr w14:val="tx1"/>
                  </w14:solidFill>
                </w14:textFill>
              </w:rPr>
              <w:t>投标人自评分值</w:t>
            </w:r>
          </w:p>
        </w:tc>
      </w:tr>
      <w:tr w14:paraId="5D49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7756EEFA">
            <w:pPr>
              <w:jc w:val="center"/>
              <w:rPr>
                <w:rFonts w:ascii="宋体" w:hAnsi="宋体" w:cs="宋体"/>
                <w:bCs/>
                <w:color w:val="000000" w:themeColor="text1"/>
                <w:sz w:val="22"/>
                <w:szCs w:val="22"/>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w:t>
            </w:r>
          </w:p>
        </w:tc>
        <w:tc>
          <w:tcPr>
            <w:tcW w:w="3498" w:type="dxa"/>
            <w:shd w:val="clear" w:color="auto" w:fill="auto"/>
            <w:vAlign w:val="center"/>
          </w:tcPr>
          <w:p w14:paraId="64D819C3">
            <w:pPr>
              <w:jc w:val="cente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color w:val="000000" w:themeColor="text1"/>
                <w:sz w:val="24"/>
                <w14:textFill>
                  <w14:solidFill>
                    <w14:schemeClr w14:val="tx1"/>
                  </w14:solidFill>
                </w14:textFill>
              </w:rPr>
              <w:t>投标人综合实力</w:t>
            </w:r>
          </w:p>
        </w:tc>
        <w:tc>
          <w:tcPr>
            <w:tcW w:w="1098" w:type="dxa"/>
            <w:vAlign w:val="center"/>
          </w:tcPr>
          <w:p w14:paraId="5EA57690">
            <w:pPr>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1531" w:type="dxa"/>
            <w:vAlign w:val="center"/>
          </w:tcPr>
          <w:p w14:paraId="011A2D20">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275091F9">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42419960">
            <w:pPr>
              <w:jc w:val="center"/>
              <w:rPr>
                <w:rFonts w:ascii="宋体" w:hAnsi="宋体" w:cs="宋体"/>
                <w:bCs/>
                <w:color w:val="000000" w:themeColor="text1"/>
                <w:szCs w:val="21"/>
                <w14:textFill>
                  <w14:solidFill>
                    <w14:schemeClr w14:val="tx1"/>
                  </w14:solidFill>
                </w14:textFill>
              </w:rPr>
            </w:pPr>
          </w:p>
        </w:tc>
      </w:tr>
      <w:tr w14:paraId="755F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1C02B1A4">
            <w:pPr>
              <w:jc w:val="center"/>
              <w:rPr>
                <w:rFonts w:ascii="宋体" w:hAnsi="宋体" w:cs="宋体"/>
                <w:bCs/>
                <w:color w:val="000000" w:themeColor="text1"/>
                <w:sz w:val="22"/>
                <w:szCs w:val="22"/>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w:t>
            </w:r>
          </w:p>
        </w:tc>
        <w:tc>
          <w:tcPr>
            <w:tcW w:w="3498" w:type="dxa"/>
            <w:shd w:val="clear" w:color="auto" w:fill="auto"/>
            <w:vAlign w:val="center"/>
          </w:tcPr>
          <w:p w14:paraId="12038113">
            <w:pPr>
              <w:jc w:val="cente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体系认证</w:t>
            </w:r>
          </w:p>
        </w:tc>
        <w:tc>
          <w:tcPr>
            <w:tcW w:w="1098" w:type="dxa"/>
            <w:vAlign w:val="center"/>
          </w:tcPr>
          <w:p w14:paraId="42C5A63A">
            <w:pPr>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1531" w:type="dxa"/>
            <w:vAlign w:val="center"/>
          </w:tcPr>
          <w:p w14:paraId="2BC49C63">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1181EDE3">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79EC45AF">
            <w:pPr>
              <w:jc w:val="center"/>
              <w:rPr>
                <w:rFonts w:ascii="宋体" w:hAnsi="宋体" w:cs="宋体"/>
                <w:bCs/>
                <w:color w:val="000000" w:themeColor="text1"/>
                <w:szCs w:val="21"/>
                <w14:textFill>
                  <w14:solidFill>
                    <w14:schemeClr w14:val="tx1"/>
                  </w14:solidFill>
                </w14:textFill>
              </w:rPr>
            </w:pPr>
          </w:p>
        </w:tc>
      </w:tr>
      <w:tr w14:paraId="3D2D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5394F732">
            <w:pPr>
              <w:jc w:val="center"/>
              <w:rPr>
                <w:rFonts w:ascii="宋体" w:hAnsi="宋体" w:cs="宋体"/>
                <w:bCs/>
                <w:color w:val="000000" w:themeColor="text1"/>
                <w:sz w:val="22"/>
                <w:szCs w:val="22"/>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p>
        </w:tc>
        <w:tc>
          <w:tcPr>
            <w:tcW w:w="3498" w:type="dxa"/>
            <w:shd w:val="clear" w:color="auto" w:fill="auto"/>
            <w:vAlign w:val="center"/>
          </w:tcPr>
          <w:p w14:paraId="21C43C7A">
            <w:pPr>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业绩</w:t>
            </w:r>
          </w:p>
        </w:tc>
        <w:tc>
          <w:tcPr>
            <w:tcW w:w="1098" w:type="dxa"/>
            <w:vAlign w:val="center"/>
          </w:tcPr>
          <w:p w14:paraId="06F9A077">
            <w:pPr>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p>
        </w:tc>
        <w:tc>
          <w:tcPr>
            <w:tcW w:w="1531" w:type="dxa"/>
            <w:vAlign w:val="center"/>
          </w:tcPr>
          <w:p w14:paraId="1DDEA164">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6F42C32A">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4BD41E03">
            <w:pPr>
              <w:jc w:val="center"/>
              <w:rPr>
                <w:rFonts w:ascii="宋体" w:hAnsi="宋体" w:cs="宋体"/>
                <w:bCs/>
                <w:color w:val="000000" w:themeColor="text1"/>
                <w:szCs w:val="21"/>
                <w14:textFill>
                  <w14:solidFill>
                    <w14:schemeClr w14:val="tx1"/>
                  </w14:solidFill>
                </w14:textFill>
              </w:rPr>
            </w:pPr>
          </w:p>
        </w:tc>
      </w:tr>
      <w:tr w14:paraId="47AA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0FD08AFE">
            <w:pPr>
              <w:jc w:val="center"/>
              <w:rPr>
                <w:rFonts w:ascii="宋体" w:hAnsi="宋体" w:cs="宋体"/>
                <w:bCs/>
                <w:color w:val="000000" w:themeColor="text1"/>
                <w:sz w:val="22"/>
                <w:szCs w:val="22"/>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w:t>
            </w:r>
          </w:p>
        </w:tc>
        <w:tc>
          <w:tcPr>
            <w:tcW w:w="3498" w:type="dxa"/>
            <w:shd w:val="clear" w:color="auto" w:fill="auto"/>
            <w:vAlign w:val="center"/>
          </w:tcPr>
          <w:p w14:paraId="78F8A628">
            <w:pPr>
              <w:jc w:val="center"/>
              <w:rPr>
                <w:rFonts w:hint="default" w:ascii="宋体" w:hAnsi="宋体" w:eastAsia="宋体" w:cs="宋体"/>
                <w:color w:val="000000" w:themeColor="text1"/>
                <w:kern w:val="0"/>
                <w:sz w:val="24"/>
                <w:szCs w:val="24"/>
                <w:highlight w:val="none"/>
                <w:lang w:val="zh-CN" w:eastAsia="zh-CN" w:bidi="ar"/>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拟派项目负责人</w:t>
            </w:r>
          </w:p>
        </w:tc>
        <w:tc>
          <w:tcPr>
            <w:tcW w:w="1098" w:type="dxa"/>
            <w:vAlign w:val="center"/>
          </w:tcPr>
          <w:p w14:paraId="1849B2AD">
            <w:pPr>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1531" w:type="dxa"/>
            <w:vAlign w:val="center"/>
          </w:tcPr>
          <w:p w14:paraId="46C7318E">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607FA099">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25B3C48B">
            <w:pPr>
              <w:jc w:val="center"/>
              <w:rPr>
                <w:rFonts w:ascii="宋体" w:hAnsi="宋体" w:cs="宋体"/>
                <w:bCs/>
                <w:color w:val="000000" w:themeColor="text1"/>
                <w:szCs w:val="21"/>
                <w14:textFill>
                  <w14:solidFill>
                    <w14:schemeClr w14:val="tx1"/>
                  </w14:solidFill>
                </w14:textFill>
              </w:rPr>
            </w:pPr>
          </w:p>
        </w:tc>
      </w:tr>
      <w:tr w14:paraId="19D3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4061693C">
            <w:pPr>
              <w:jc w:val="center"/>
              <w:rPr>
                <w:rFonts w:ascii="宋体" w:hAnsi="宋体" w:cs="宋体"/>
                <w:bCs/>
                <w:color w:val="000000" w:themeColor="text1"/>
                <w:sz w:val="22"/>
                <w:szCs w:val="22"/>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w:t>
            </w:r>
          </w:p>
        </w:tc>
        <w:tc>
          <w:tcPr>
            <w:tcW w:w="3498" w:type="dxa"/>
            <w:shd w:val="clear" w:color="auto" w:fill="auto"/>
            <w:vAlign w:val="center"/>
          </w:tcPr>
          <w:p w14:paraId="3C245BB7">
            <w:pPr>
              <w:jc w:val="center"/>
              <w:rPr>
                <w:rFonts w:hint="eastAsia" w:ascii="宋体" w:hAnsi="宋体" w:eastAsia="宋体" w:cs="宋体"/>
                <w:color w:val="000000" w:themeColor="text1"/>
                <w:kern w:val="0"/>
                <w:sz w:val="24"/>
                <w:szCs w:val="24"/>
                <w:highlight w:val="none"/>
                <w:lang w:val="zh-CN" w:eastAsia="zh-CN" w:bidi="ar"/>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拟派团队</w:t>
            </w:r>
          </w:p>
        </w:tc>
        <w:tc>
          <w:tcPr>
            <w:tcW w:w="1098" w:type="dxa"/>
            <w:vAlign w:val="center"/>
          </w:tcPr>
          <w:p w14:paraId="18C9819B">
            <w:pPr>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3</w:t>
            </w:r>
          </w:p>
        </w:tc>
        <w:tc>
          <w:tcPr>
            <w:tcW w:w="1531" w:type="dxa"/>
            <w:vAlign w:val="center"/>
          </w:tcPr>
          <w:p w14:paraId="0AF876E2">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709AAEF2">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4918303F">
            <w:pPr>
              <w:jc w:val="center"/>
              <w:rPr>
                <w:rFonts w:ascii="宋体" w:hAnsi="宋体" w:cs="宋体"/>
                <w:bCs/>
                <w:color w:val="000000" w:themeColor="text1"/>
                <w:szCs w:val="21"/>
                <w14:textFill>
                  <w14:solidFill>
                    <w14:schemeClr w14:val="tx1"/>
                  </w14:solidFill>
                </w14:textFill>
              </w:rPr>
            </w:pPr>
          </w:p>
        </w:tc>
      </w:tr>
      <w:tr w14:paraId="760F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3FF07F43">
            <w:pPr>
              <w:jc w:val="center"/>
              <w:rPr>
                <w:rFonts w:ascii="宋体" w:hAnsi="宋体" w:cs="宋体"/>
                <w:bCs/>
                <w:color w:val="000000" w:themeColor="text1"/>
                <w:sz w:val="22"/>
                <w:szCs w:val="22"/>
                <w:highlight w:val="none"/>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6</w:t>
            </w:r>
          </w:p>
        </w:tc>
        <w:tc>
          <w:tcPr>
            <w:tcW w:w="3498" w:type="dxa"/>
            <w:shd w:val="clear" w:color="auto" w:fill="auto"/>
            <w:vAlign w:val="center"/>
          </w:tcPr>
          <w:p w14:paraId="79CC0EAF">
            <w:pPr>
              <w:jc w:val="center"/>
              <w:rPr>
                <w:rFonts w:hint="eastAsia" w:ascii="宋体" w:hAnsi="宋体" w:eastAsia="宋体" w:cs="宋体"/>
                <w:color w:val="000000" w:themeColor="text1"/>
                <w:kern w:val="0"/>
                <w:sz w:val="24"/>
                <w:szCs w:val="24"/>
                <w:highlight w:val="none"/>
                <w:lang w:val="zh-CN" w:eastAsia="zh-CN" w:bidi="ar"/>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设计方案</w:t>
            </w:r>
          </w:p>
        </w:tc>
        <w:tc>
          <w:tcPr>
            <w:tcW w:w="1098" w:type="dxa"/>
            <w:vAlign w:val="center"/>
          </w:tcPr>
          <w:p w14:paraId="0AEA4F65">
            <w:pPr>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12</w:t>
            </w:r>
          </w:p>
        </w:tc>
        <w:tc>
          <w:tcPr>
            <w:tcW w:w="1531" w:type="dxa"/>
            <w:vAlign w:val="center"/>
          </w:tcPr>
          <w:p w14:paraId="3F5F826F">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17036F3E">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5391795F">
            <w:pPr>
              <w:jc w:val="center"/>
              <w:rPr>
                <w:rFonts w:ascii="宋体" w:hAnsi="宋体" w:cs="宋体"/>
                <w:bCs/>
                <w:color w:val="000000" w:themeColor="text1"/>
                <w:szCs w:val="21"/>
                <w14:textFill>
                  <w14:solidFill>
                    <w14:schemeClr w14:val="tx1"/>
                  </w14:solidFill>
                </w14:textFill>
              </w:rPr>
            </w:pPr>
          </w:p>
        </w:tc>
      </w:tr>
      <w:tr w14:paraId="3681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68031005">
            <w:pPr>
              <w:jc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7</w:t>
            </w:r>
          </w:p>
        </w:tc>
        <w:tc>
          <w:tcPr>
            <w:tcW w:w="3498" w:type="dxa"/>
            <w:shd w:val="clear" w:color="auto" w:fill="auto"/>
            <w:vAlign w:val="center"/>
          </w:tcPr>
          <w:p w14:paraId="37A8A285">
            <w:pPr>
              <w:jc w:val="cente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检测报告</w:t>
            </w:r>
          </w:p>
        </w:tc>
        <w:tc>
          <w:tcPr>
            <w:tcW w:w="1098" w:type="dxa"/>
            <w:vAlign w:val="center"/>
          </w:tcPr>
          <w:p w14:paraId="62ED0949">
            <w:pPr>
              <w:jc w:val="center"/>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w:t>
            </w:r>
          </w:p>
        </w:tc>
        <w:tc>
          <w:tcPr>
            <w:tcW w:w="1531" w:type="dxa"/>
            <w:vAlign w:val="center"/>
          </w:tcPr>
          <w:p w14:paraId="39AA9ACB">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3FB406E3">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24149D71">
            <w:pPr>
              <w:jc w:val="center"/>
              <w:rPr>
                <w:rFonts w:ascii="宋体" w:hAnsi="宋体" w:cs="宋体"/>
                <w:bCs/>
                <w:color w:val="000000" w:themeColor="text1"/>
                <w:szCs w:val="21"/>
                <w14:textFill>
                  <w14:solidFill>
                    <w14:schemeClr w14:val="tx1"/>
                  </w14:solidFill>
                </w14:textFill>
              </w:rPr>
            </w:pPr>
          </w:p>
        </w:tc>
      </w:tr>
      <w:tr w14:paraId="60A87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73EF51BA">
            <w:pPr>
              <w:jc w:val="cente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8</w:t>
            </w:r>
          </w:p>
        </w:tc>
        <w:tc>
          <w:tcPr>
            <w:tcW w:w="3498" w:type="dxa"/>
            <w:shd w:val="clear" w:color="auto" w:fill="auto"/>
            <w:vAlign w:val="center"/>
          </w:tcPr>
          <w:p w14:paraId="2C147DA9">
            <w:pPr>
              <w:jc w:val="center"/>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kern w:val="0"/>
                <w:sz w:val="24"/>
                <w:szCs w:val="24"/>
                <w:highlight w:val="none"/>
                <w:lang w:val="en-US" w:eastAsia="zh-CN"/>
                <w14:textFill>
                  <w14:solidFill>
                    <w14:schemeClr w14:val="tx1"/>
                  </w14:solidFill>
                </w14:textFill>
              </w:rPr>
              <w:t>实施</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方案</w:t>
            </w:r>
          </w:p>
        </w:tc>
        <w:tc>
          <w:tcPr>
            <w:tcW w:w="1098" w:type="dxa"/>
            <w:vAlign w:val="center"/>
          </w:tcPr>
          <w:p w14:paraId="48B4C874">
            <w:pPr>
              <w:jc w:val="center"/>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8</w:t>
            </w:r>
          </w:p>
        </w:tc>
        <w:tc>
          <w:tcPr>
            <w:tcW w:w="1531" w:type="dxa"/>
            <w:vAlign w:val="center"/>
          </w:tcPr>
          <w:p w14:paraId="1EDDE73E">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31F5C9E9">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35A69815">
            <w:pPr>
              <w:jc w:val="center"/>
              <w:rPr>
                <w:rFonts w:ascii="宋体" w:hAnsi="宋体" w:cs="宋体"/>
                <w:bCs/>
                <w:color w:val="000000" w:themeColor="text1"/>
                <w:szCs w:val="21"/>
                <w14:textFill>
                  <w14:solidFill>
                    <w14:schemeClr w14:val="tx1"/>
                  </w14:solidFill>
                </w14:textFill>
              </w:rPr>
            </w:pPr>
          </w:p>
        </w:tc>
      </w:tr>
      <w:tr w14:paraId="2EA18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06F19764">
            <w:pPr>
              <w:jc w:val="center"/>
              <w:rPr>
                <w:rFonts w:ascii="宋体" w:hAnsi="宋体" w:cs="宋体"/>
                <w:bCs/>
                <w:color w:val="000000" w:themeColor="text1"/>
                <w:sz w:val="22"/>
                <w:szCs w:val="22"/>
                <w:highlight w:val="none"/>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9</w:t>
            </w:r>
          </w:p>
        </w:tc>
        <w:tc>
          <w:tcPr>
            <w:tcW w:w="3498" w:type="dxa"/>
            <w:shd w:val="clear" w:color="auto" w:fill="auto"/>
            <w:vAlign w:val="center"/>
          </w:tcPr>
          <w:p w14:paraId="53F876F9">
            <w:pPr>
              <w:jc w:val="center"/>
              <w:rPr>
                <w:rFonts w:hint="default"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样品</w:t>
            </w:r>
          </w:p>
        </w:tc>
        <w:tc>
          <w:tcPr>
            <w:tcW w:w="1098" w:type="dxa"/>
            <w:vAlign w:val="center"/>
          </w:tcPr>
          <w:p w14:paraId="1BA213D2">
            <w:pPr>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w:t>
            </w:r>
          </w:p>
        </w:tc>
        <w:tc>
          <w:tcPr>
            <w:tcW w:w="1531" w:type="dxa"/>
            <w:vAlign w:val="center"/>
          </w:tcPr>
          <w:p w14:paraId="7264577C">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30037862">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7B3574CE">
            <w:pPr>
              <w:jc w:val="center"/>
              <w:rPr>
                <w:rFonts w:ascii="宋体" w:hAnsi="宋体" w:cs="宋体"/>
                <w:bCs/>
                <w:color w:val="000000" w:themeColor="text1"/>
                <w:szCs w:val="21"/>
                <w14:textFill>
                  <w14:solidFill>
                    <w14:schemeClr w14:val="tx1"/>
                  </w14:solidFill>
                </w14:textFill>
              </w:rPr>
            </w:pPr>
          </w:p>
        </w:tc>
      </w:tr>
      <w:tr w14:paraId="6B82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753C77AE">
            <w:pPr>
              <w:jc w:val="center"/>
              <w:rPr>
                <w:rFonts w:hint="default" w:ascii="宋体" w:hAnsi="宋体" w:cs="宋体"/>
                <w:color w:val="000000" w:themeColor="text1"/>
                <w:sz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10</w:t>
            </w:r>
          </w:p>
        </w:tc>
        <w:tc>
          <w:tcPr>
            <w:tcW w:w="3498" w:type="dxa"/>
            <w:shd w:val="clear" w:color="auto" w:fill="auto"/>
            <w:vAlign w:val="center"/>
          </w:tcPr>
          <w:p w14:paraId="12250296">
            <w:pPr>
              <w:jc w:val="center"/>
              <w:rPr>
                <w:rFonts w:hint="eastAsia" w:ascii="宋体" w:hAnsi="宋体" w:cs="宋体"/>
                <w:color w:val="000000" w:themeColor="text1"/>
                <w:kern w:val="0"/>
                <w:sz w:val="24"/>
                <w:highlight w:val="none"/>
                <w:lang w:val="en-US" w:eastAsia="zh-CN" w:bidi="ar"/>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重点、难点分析及解决措施</w:t>
            </w:r>
          </w:p>
        </w:tc>
        <w:tc>
          <w:tcPr>
            <w:tcW w:w="1098" w:type="dxa"/>
            <w:vAlign w:val="center"/>
          </w:tcPr>
          <w:p w14:paraId="3B4509B5">
            <w:pPr>
              <w:jc w:val="center"/>
              <w:rPr>
                <w:rFonts w:hint="default" w:ascii="宋体" w:hAnsi="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10</w:t>
            </w:r>
          </w:p>
        </w:tc>
        <w:tc>
          <w:tcPr>
            <w:tcW w:w="1531" w:type="dxa"/>
            <w:vAlign w:val="center"/>
          </w:tcPr>
          <w:p w14:paraId="10C75691">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36241EA5">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18A22DCE">
            <w:pPr>
              <w:jc w:val="center"/>
              <w:rPr>
                <w:rFonts w:ascii="宋体" w:hAnsi="宋体" w:cs="宋体"/>
                <w:bCs/>
                <w:color w:val="000000" w:themeColor="text1"/>
                <w:szCs w:val="21"/>
                <w14:textFill>
                  <w14:solidFill>
                    <w14:schemeClr w14:val="tx1"/>
                  </w14:solidFill>
                </w14:textFill>
              </w:rPr>
            </w:pPr>
          </w:p>
        </w:tc>
      </w:tr>
      <w:tr w14:paraId="5807F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48D79B3E">
            <w:pPr>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11</w:t>
            </w:r>
          </w:p>
        </w:tc>
        <w:tc>
          <w:tcPr>
            <w:tcW w:w="3498" w:type="dxa"/>
            <w:shd w:val="clear" w:color="auto" w:fill="auto"/>
            <w:vAlign w:val="center"/>
          </w:tcPr>
          <w:p w14:paraId="26670F70">
            <w:pPr>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应急措施</w:t>
            </w:r>
          </w:p>
        </w:tc>
        <w:tc>
          <w:tcPr>
            <w:tcW w:w="1098" w:type="dxa"/>
            <w:vAlign w:val="center"/>
          </w:tcPr>
          <w:p w14:paraId="091B9863">
            <w:pPr>
              <w:jc w:val="center"/>
              <w:rPr>
                <w:rFonts w:hint="eastAsia" w:ascii="宋体" w:hAnsi="宋体" w:cs="宋体"/>
                <w:color w:val="000000" w:themeColor="text1"/>
                <w:kern w:val="0"/>
                <w:sz w:val="24"/>
                <w:szCs w:val="24"/>
                <w:highlight w:val="none"/>
                <w:lang w:val="en-US" w:eastAsia="zh-CN" w:bidi="ar"/>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3</w:t>
            </w:r>
          </w:p>
        </w:tc>
        <w:tc>
          <w:tcPr>
            <w:tcW w:w="1531" w:type="dxa"/>
            <w:vAlign w:val="center"/>
          </w:tcPr>
          <w:p w14:paraId="7D1445C5">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1EB72218">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18788C69">
            <w:pPr>
              <w:jc w:val="center"/>
              <w:rPr>
                <w:rFonts w:ascii="宋体" w:hAnsi="宋体" w:cs="宋体"/>
                <w:bCs/>
                <w:color w:val="000000" w:themeColor="text1"/>
                <w:szCs w:val="21"/>
                <w14:textFill>
                  <w14:solidFill>
                    <w14:schemeClr w14:val="tx1"/>
                  </w14:solidFill>
                </w14:textFill>
              </w:rPr>
            </w:pPr>
          </w:p>
        </w:tc>
      </w:tr>
      <w:tr w14:paraId="5A97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90" w:type="dxa"/>
            <w:vAlign w:val="center"/>
          </w:tcPr>
          <w:p w14:paraId="5FD21435">
            <w:pPr>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12</w:t>
            </w:r>
          </w:p>
        </w:tc>
        <w:tc>
          <w:tcPr>
            <w:tcW w:w="3498" w:type="dxa"/>
            <w:shd w:val="clear" w:color="auto" w:fill="auto"/>
            <w:vAlign w:val="center"/>
          </w:tcPr>
          <w:p w14:paraId="65A8701A">
            <w:pPr>
              <w:jc w:val="cente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售后服务</w:t>
            </w:r>
          </w:p>
        </w:tc>
        <w:tc>
          <w:tcPr>
            <w:tcW w:w="1098" w:type="dxa"/>
            <w:vAlign w:val="center"/>
          </w:tcPr>
          <w:p w14:paraId="7C97FB43">
            <w:pPr>
              <w:jc w:val="center"/>
              <w:rPr>
                <w:rFonts w:hint="eastAsia" w:ascii="宋体" w:hAnsi="宋体" w:cs="宋体"/>
                <w:color w:val="000000" w:themeColor="text1"/>
                <w:kern w:val="0"/>
                <w:sz w:val="24"/>
                <w:szCs w:val="24"/>
                <w:highlight w:val="none"/>
                <w:lang w:val="en-US" w:eastAsia="zh-CN" w:bidi="ar"/>
                <w14:textFill>
                  <w14:solidFill>
                    <w14:schemeClr w14:val="tx1"/>
                  </w14:solidFill>
                </w14:textFill>
              </w:rPr>
            </w:pPr>
            <w:r>
              <w:rPr>
                <w:rFonts w:hint="eastAsia" w:cs="Times New Roman"/>
                <w:b w:val="0"/>
                <w:bCs/>
                <w:color w:val="000000" w:themeColor="text1"/>
                <w:sz w:val="24"/>
                <w:szCs w:val="24"/>
                <w:highlight w:val="none"/>
                <w:lang w:val="en-US" w:eastAsia="zh-CN"/>
                <w14:textFill>
                  <w14:solidFill>
                    <w14:schemeClr w14:val="tx1"/>
                  </w14:solidFill>
                </w14:textFill>
              </w:rPr>
              <w:t>6</w:t>
            </w:r>
          </w:p>
        </w:tc>
        <w:tc>
          <w:tcPr>
            <w:tcW w:w="1531" w:type="dxa"/>
            <w:vAlign w:val="center"/>
          </w:tcPr>
          <w:p w14:paraId="189DDDB1">
            <w:pPr>
              <w:jc w:val="center"/>
              <w:rPr>
                <w:rFonts w:ascii="宋体" w:hAnsi="宋体" w:cs="宋体"/>
                <w:bCs/>
                <w:color w:val="000000" w:themeColor="text1"/>
                <w:szCs w:val="21"/>
                <w14:textFill>
                  <w14:solidFill>
                    <w14:schemeClr w14:val="tx1"/>
                  </w14:solidFill>
                </w14:textFill>
              </w:rPr>
            </w:pPr>
          </w:p>
        </w:tc>
        <w:tc>
          <w:tcPr>
            <w:tcW w:w="1335" w:type="dxa"/>
            <w:vAlign w:val="center"/>
          </w:tcPr>
          <w:p w14:paraId="242CBF85">
            <w:pPr>
              <w:jc w:val="center"/>
              <w:rPr>
                <w:rFonts w:ascii="宋体" w:hAnsi="宋体" w:cs="宋体"/>
                <w:bCs/>
                <w:color w:val="000000" w:themeColor="text1"/>
                <w:szCs w:val="21"/>
                <w14:textFill>
                  <w14:solidFill>
                    <w14:schemeClr w14:val="tx1"/>
                  </w14:solidFill>
                </w14:textFill>
              </w:rPr>
            </w:pPr>
          </w:p>
        </w:tc>
        <w:tc>
          <w:tcPr>
            <w:tcW w:w="1065" w:type="dxa"/>
            <w:vAlign w:val="center"/>
          </w:tcPr>
          <w:p w14:paraId="6B33443D">
            <w:pPr>
              <w:jc w:val="center"/>
              <w:rPr>
                <w:rFonts w:ascii="宋体" w:hAnsi="宋体" w:cs="宋体"/>
                <w:bCs/>
                <w:color w:val="000000" w:themeColor="text1"/>
                <w:szCs w:val="21"/>
                <w14:textFill>
                  <w14:solidFill>
                    <w14:schemeClr w14:val="tx1"/>
                  </w14:solidFill>
                </w14:textFill>
              </w:rPr>
            </w:pPr>
          </w:p>
        </w:tc>
      </w:tr>
      <w:tr w14:paraId="3A2A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988" w:type="dxa"/>
            <w:gridSpan w:val="2"/>
            <w:vAlign w:val="center"/>
          </w:tcPr>
          <w:p w14:paraId="4D9D3B6B">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合计</w:t>
            </w:r>
          </w:p>
        </w:tc>
        <w:tc>
          <w:tcPr>
            <w:tcW w:w="1098" w:type="dxa"/>
            <w:vAlign w:val="center"/>
          </w:tcPr>
          <w:p w14:paraId="52F605A7">
            <w:pPr>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70分</w:t>
            </w:r>
          </w:p>
        </w:tc>
        <w:tc>
          <w:tcPr>
            <w:tcW w:w="1531" w:type="dxa"/>
            <w:vAlign w:val="center"/>
          </w:tcPr>
          <w:p w14:paraId="41A587BD">
            <w:pPr>
              <w:snapToGrid w:val="0"/>
              <w:rPr>
                <w:rFonts w:ascii="宋体" w:hAnsi="宋体" w:cs="宋体"/>
                <w:bCs/>
                <w:color w:val="000000" w:themeColor="text1"/>
                <w:szCs w:val="21"/>
                <w:lang w:val="zh-CN"/>
                <w14:textFill>
                  <w14:solidFill>
                    <w14:schemeClr w14:val="tx1"/>
                  </w14:solidFill>
                </w14:textFill>
              </w:rPr>
            </w:pPr>
          </w:p>
        </w:tc>
        <w:tc>
          <w:tcPr>
            <w:tcW w:w="1335" w:type="dxa"/>
          </w:tcPr>
          <w:p w14:paraId="2842D9F5">
            <w:pPr>
              <w:snapToGrid w:val="0"/>
              <w:rPr>
                <w:rFonts w:ascii="宋体" w:hAnsi="宋体" w:cs="宋体"/>
                <w:bCs/>
                <w:color w:val="000000" w:themeColor="text1"/>
                <w:szCs w:val="21"/>
                <w:lang w:val="zh-CN"/>
                <w14:textFill>
                  <w14:solidFill>
                    <w14:schemeClr w14:val="tx1"/>
                  </w14:solidFill>
                </w14:textFill>
              </w:rPr>
            </w:pPr>
          </w:p>
        </w:tc>
        <w:tc>
          <w:tcPr>
            <w:tcW w:w="1065" w:type="dxa"/>
          </w:tcPr>
          <w:p w14:paraId="01A6A017">
            <w:pPr>
              <w:snapToGrid w:val="0"/>
              <w:rPr>
                <w:rFonts w:ascii="宋体" w:hAnsi="宋体" w:cs="宋体"/>
                <w:bCs/>
                <w:color w:val="000000" w:themeColor="text1"/>
                <w:szCs w:val="21"/>
                <w:lang w:val="zh-CN"/>
                <w14:textFill>
                  <w14:solidFill>
                    <w14:schemeClr w14:val="tx1"/>
                  </w14:solidFill>
                </w14:textFill>
              </w:rPr>
            </w:pPr>
          </w:p>
        </w:tc>
      </w:tr>
    </w:tbl>
    <w:p w14:paraId="40754750">
      <w:pPr>
        <w:jc w:val="left"/>
        <w:rPr>
          <w:rFonts w:hint="eastAsia" w:ascii="宋体" w:hAnsi="宋体" w:cs="宋体"/>
          <w:b/>
          <w:color w:val="000000" w:themeColor="text1"/>
          <w:spacing w:val="-4"/>
          <w:sz w:val="24"/>
          <w14:textFill>
            <w14:solidFill>
              <w14:schemeClr w14:val="tx1"/>
            </w14:solidFill>
          </w14:textFill>
        </w:rPr>
      </w:pPr>
    </w:p>
    <w:p w14:paraId="7DC01BE8">
      <w:pPr>
        <w:jc w:val="left"/>
        <w:rPr>
          <w:rFonts w:ascii="宋体" w:hAnsi="宋体" w:cs="宋体"/>
          <w:color w:val="000000" w:themeColor="text1"/>
          <w:sz w:val="30"/>
          <w:szCs w:val="30"/>
          <w14:textFill>
            <w14:solidFill>
              <w14:schemeClr w14:val="tx1"/>
            </w14:solidFill>
          </w14:textFill>
        </w:rPr>
      </w:pPr>
      <w:r>
        <w:rPr>
          <w:rFonts w:hint="eastAsia" w:ascii="宋体" w:hAnsi="宋体" w:cs="宋体"/>
          <w:b/>
          <w:color w:val="000000" w:themeColor="text1"/>
          <w:spacing w:val="-4"/>
          <w:sz w:val="24"/>
          <w14:textFill>
            <w14:solidFill>
              <w14:schemeClr w14:val="tx1"/>
            </w14:solidFill>
          </w14:textFill>
        </w:rPr>
        <w:t>重要提示：本采购项目评分索引表放在商务技术文件目录的前页，</w:t>
      </w:r>
      <w:r>
        <w:rPr>
          <w:rFonts w:hint="eastAsia" w:ascii="宋体" w:hAnsi="宋体" w:cs="宋体"/>
          <w:b/>
          <w:color w:val="000000" w:themeColor="text1"/>
          <w:spacing w:val="-4"/>
          <w:sz w:val="24"/>
          <w:u w:val="single"/>
          <w14:textFill>
            <w14:solidFill>
              <w14:schemeClr w14:val="tx1"/>
            </w14:solidFill>
          </w14:textFill>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7149A8D">
      <w:pPr>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br w:type="page"/>
      </w:r>
    </w:p>
    <w:p w14:paraId="179B6AA9">
      <w:pPr>
        <w:pStyle w:val="45"/>
        <w:spacing w:before="0" w:beforeAutospacing="0" w:after="0" w:afterAutospacing="0" w:line="400" w:lineRule="exact"/>
        <w:jc w:val="center"/>
        <w:rPr>
          <w:rFonts w:hint="eastAsia" w:ascii="宋体" w:hAnsi="宋体" w:eastAsia="宋体" w:cs="Arial"/>
          <w:b/>
          <w:bCs/>
          <w:color w:val="000000" w:themeColor="text1"/>
          <w:sz w:val="28"/>
          <w:szCs w:val="28"/>
          <w:highlight w:val="none"/>
          <w14:textFill>
            <w14:solidFill>
              <w14:schemeClr w14:val="tx1"/>
            </w14:solidFill>
          </w14:textFill>
        </w:rPr>
      </w:pPr>
      <w:bookmarkStart w:id="43" w:name="_Toc12005"/>
      <w:r>
        <w:rPr>
          <w:rFonts w:hint="eastAsia" w:ascii="宋体" w:hAnsi="宋体" w:eastAsia="宋体" w:cs="Arial"/>
          <w:b/>
          <w:bCs/>
          <w:color w:val="000000" w:themeColor="text1"/>
          <w:sz w:val="28"/>
          <w:szCs w:val="28"/>
          <w:highlight w:val="none"/>
          <w14:textFill>
            <w14:solidFill>
              <w14:schemeClr w14:val="tx1"/>
            </w14:solidFill>
          </w14:textFill>
        </w:rPr>
        <w:t>第五章  合同主要条款</w:t>
      </w:r>
      <w:bookmarkEnd w:id="43"/>
    </w:p>
    <w:p w14:paraId="6B2F57F4">
      <w:pPr>
        <w:adjustRightInd w:val="0"/>
        <w:spacing w:line="240" w:lineRule="atLeast"/>
        <w:jc w:val="center"/>
        <w:rPr>
          <w:rFonts w:hAnsi="宋体"/>
          <w:color w:val="000000" w:themeColor="text1"/>
          <w:sz w:val="28"/>
          <w:szCs w:val="28"/>
          <w:highlight w:val="none"/>
          <w:shd w:val="pct10" w:color="auto" w:fill="FFFFFF"/>
          <w14:textFill>
            <w14:solidFill>
              <w14:schemeClr w14:val="tx1"/>
            </w14:solidFill>
          </w14:textFill>
        </w:rPr>
      </w:pPr>
      <w:bookmarkStart w:id="44" w:name="_Toc466534751"/>
      <w:r>
        <w:rPr>
          <w:rFonts w:hint="eastAsia" w:hAnsi="宋体"/>
          <w:color w:val="000000" w:themeColor="text1"/>
          <w:sz w:val="28"/>
          <w:szCs w:val="28"/>
          <w:highlight w:val="none"/>
          <w:shd w:val="pct10" w:color="auto" w:fill="FFFFFF"/>
          <w14:textFill>
            <w14:solidFill>
              <w14:schemeClr w14:val="tx1"/>
            </w14:solidFill>
          </w14:textFill>
        </w:rPr>
        <w:t>（此稿为合同样本，最终定稿待双方协商后商定）</w:t>
      </w:r>
    </w:p>
    <w:p w14:paraId="72B0BAB4">
      <w:pPr>
        <w:snapToGrid w:val="0"/>
        <w:spacing w:line="480" w:lineRule="exact"/>
        <w:rPr>
          <w:color w:val="000000" w:themeColor="text1"/>
          <w:lang w:val="zh-CN" w:eastAsia="zh-CN"/>
          <w14:textFill>
            <w14:solidFill>
              <w14:schemeClr w14:val="tx1"/>
            </w14:solidFill>
          </w14:textFill>
        </w:rPr>
      </w:pPr>
      <w:r>
        <w:rPr>
          <w:rFonts w:hint="eastAsia" w:ascii="宋体" w:hAnsi="宋体"/>
          <w:color w:val="000000" w:themeColor="text1"/>
          <w:kern w:val="0"/>
          <w:sz w:val="24"/>
          <w:lang w:val="zh-CN" w:eastAsia="zh-CN"/>
          <w14:textFill>
            <w14:solidFill>
              <w14:schemeClr w14:val="tx1"/>
            </w14:solidFill>
          </w14:textFill>
        </w:rPr>
        <w:t xml:space="preserve">项目名称：                                 </w:t>
      </w:r>
      <w:r>
        <w:rPr>
          <w:rFonts w:ascii="宋体" w:hAnsi="宋体"/>
          <w:color w:val="000000" w:themeColor="text1"/>
          <w:kern w:val="0"/>
          <w:sz w:val="24"/>
          <w:lang w:val="zh-CN" w:eastAsia="zh-CN"/>
          <w14:textFill>
            <w14:solidFill>
              <w14:schemeClr w14:val="tx1"/>
            </w14:solidFill>
          </w14:textFill>
        </w:rPr>
        <w:t xml:space="preserve"> </w:t>
      </w:r>
      <w:r>
        <w:rPr>
          <w:rFonts w:hint="eastAsia" w:ascii="宋体" w:hAnsi="宋体"/>
          <w:color w:val="000000" w:themeColor="text1"/>
          <w:kern w:val="0"/>
          <w:sz w:val="24"/>
          <w:lang w:val="zh-CN" w:eastAsia="zh-CN"/>
          <w14:textFill>
            <w14:solidFill>
              <w14:schemeClr w14:val="tx1"/>
            </w14:solidFill>
          </w14:textFill>
        </w:rPr>
        <w:t>项目编号：</w:t>
      </w:r>
      <w:r>
        <w:rPr>
          <w:rFonts w:hint="eastAsia" w:ascii="宋体" w:hAnsi="宋体" w:eastAsia="宋体" w:cs="Times New Roman"/>
          <w:color w:val="000000" w:themeColor="text1"/>
          <w:kern w:val="0"/>
          <w:sz w:val="24"/>
          <w:szCs w:val="24"/>
          <w:lang w:val="zh-CN" w:eastAsia="zh-CN" w:bidi="ar-SA"/>
          <w14:textFill>
            <w14:solidFill>
              <w14:schemeClr w14:val="tx1"/>
            </w14:solidFill>
          </w14:textFill>
        </w:rPr>
        <w:t xml:space="preserve"> </w:t>
      </w:r>
      <w:r>
        <w:rPr>
          <w:rFonts w:hint="eastAsia" w:ascii="宋体" w:hAnsi="宋体"/>
          <w:color w:val="000000" w:themeColor="text1"/>
          <w:kern w:val="0"/>
          <w:sz w:val="24"/>
          <w:lang w:val="zh-CN" w:eastAsia="zh-CN"/>
          <w14:textFill>
            <w14:solidFill>
              <w14:schemeClr w14:val="tx1"/>
            </w14:solidFill>
          </w14:textFill>
        </w:rPr>
        <w:t xml:space="preserve"> </w:t>
      </w:r>
    </w:p>
    <w:p w14:paraId="616D10AF">
      <w:pPr>
        <w:snapToGrid w:val="0"/>
        <w:spacing w:line="480" w:lineRule="exact"/>
        <w:rPr>
          <w:rFonts w:hint="eastAsia" w:ascii="宋体" w:hAnsi="宋体"/>
          <w:color w:val="000000" w:themeColor="text1"/>
          <w:kern w:val="0"/>
          <w:sz w:val="24"/>
          <w:lang w:val="zh-CN" w:eastAsia="zh-CN"/>
          <w14:textFill>
            <w14:solidFill>
              <w14:schemeClr w14:val="tx1"/>
            </w14:solidFill>
          </w14:textFill>
        </w:rPr>
      </w:pPr>
      <w:r>
        <w:rPr>
          <w:rFonts w:hint="eastAsia" w:ascii="宋体" w:hAnsi="宋体"/>
          <w:color w:val="000000" w:themeColor="text1"/>
          <w:kern w:val="0"/>
          <w:sz w:val="24"/>
          <w:lang w:val="zh-CN" w:eastAsia="zh-CN"/>
          <w14:textFill>
            <w14:solidFill>
              <w14:schemeClr w14:val="tx1"/>
            </w14:solidFill>
          </w14:textFill>
        </w:rPr>
        <w:t xml:space="preserve">甲方：（采购方）                           </w:t>
      </w:r>
    </w:p>
    <w:p w14:paraId="767601D4">
      <w:pPr>
        <w:snapToGrid w:val="0"/>
        <w:spacing w:line="480" w:lineRule="exact"/>
        <w:rPr>
          <w:rFonts w:hint="eastAsia" w:ascii="宋体" w:hAnsi="宋体"/>
          <w:color w:val="000000" w:themeColor="text1"/>
          <w:kern w:val="0"/>
          <w:sz w:val="24"/>
          <w:lang w:val="zh-CN" w:eastAsia="zh-CN"/>
          <w14:textFill>
            <w14:solidFill>
              <w14:schemeClr w14:val="tx1"/>
            </w14:solidFill>
          </w14:textFill>
        </w:rPr>
      </w:pPr>
      <w:r>
        <w:rPr>
          <w:rFonts w:hint="eastAsia" w:ascii="宋体" w:hAnsi="宋体"/>
          <w:color w:val="000000" w:themeColor="text1"/>
          <w:kern w:val="0"/>
          <w:sz w:val="24"/>
          <w:lang w:val="zh-CN" w:eastAsia="zh-CN"/>
          <w14:textFill>
            <w14:solidFill>
              <w14:schemeClr w14:val="tx1"/>
            </w14:solidFill>
          </w14:textFill>
        </w:rPr>
        <w:t>乙方：（供应商）</w:t>
      </w:r>
    </w:p>
    <w:p w14:paraId="547E6804">
      <w:pPr>
        <w:snapToGrid w:val="0"/>
        <w:spacing w:before="120" w:beforeLines="50" w:after="120" w:afterLines="50" w:line="480" w:lineRule="exact"/>
        <w:ind w:firstLine="480" w:firstLineChars="200"/>
        <w:rPr>
          <w:rFonts w:ascii="宋体" w:hAnsi="宋体"/>
          <w:b/>
          <w:color w:val="000000" w:themeColor="text1"/>
          <w:kern w:val="0"/>
          <w:sz w:val="24"/>
          <w:lang w:val="zh-CN" w:eastAsia="zh-CN"/>
          <w14:textFill>
            <w14:solidFill>
              <w14:schemeClr w14:val="tx1"/>
            </w14:solidFill>
          </w14:textFill>
        </w:rPr>
      </w:pPr>
      <w:r>
        <w:rPr>
          <w:rFonts w:hint="eastAsia" w:ascii="宋体" w:hAnsi="宋体"/>
          <w:color w:val="000000" w:themeColor="text1"/>
          <w:kern w:val="0"/>
          <w:sz w:val="24"/>
          <w:lang w:val="zh-CN" w:eastAsia="zh-CN"/>
          <w14:textFill>
            <w14:solidFill>
              <w14:schemeClr w14:val="tx1"/>
            </w14:solidFill>
          </w14:textFill>
        </w:rPr>
        <w:t>甲、乙</w:t>
      </w:r>
      <w:r>
        <w:rPr>
          <w:rFonts w:hint="eastAsia" w:ascii="宋体" w:hAnsi="宋体"/>
          <w:color w:val="000000" w:themeColor="text1"/>
          <w:kern w:val="0"/>
          <w:sz w:val="24"/>
          <w:lang w:val="en-US" w:eastAsia="zh-CN"/>
          <w14:textFill>
            <w14:solidFill>
              <w14:schemeClr w14:val="tx1"/>
            </w14:solidFill>
          </w14:textFill>
        </w:rPr>
        <w:t>双</w:t>
      </w:r>
      <w:r>
        <w:rPr>
          <w:rFonts w:hint="eastAsia" w:ascii="宋体" w:hAnsi="宋体"/>
          <w:color w:val="000000" w:themeColor="text1"/>
          <w:kern w:val="0"/>
          <w:sz w:val="24"/>
          <w:lang w:val="zh-CN" w:eastAsia="zh-CN"/>
          <w14:textFill>
            <w14:solidFill>
              <w14:schemeClr w14:val="tx1"/>
            </w14:solidFill>
          </w14:textFill>
        </w:rPr>
        <w:t>方根据《中华人民共和国民法典》和__________________项目</w:t>
      </w:r>
      <w:r>
        <w:rPr>
          <w:rFonts w:hint="eastAsia" w:ascii="宋体" w:hAnsi="宋体"/>
          <w:color w:val="000000" w:themeColor="text1"/>
          <w:kern w:val="0"/>
          <w:sz w:val="24"/>
          <w:lang w:val="en-US" w:eastAsia="zh-CN"/>
          <w14:textFill>
            <w14:solidFill>
              <w14:schemeClr w14:val="tx1"/>
            </w14:solidFill>
          </w14:textFill>
        </w:rPr>
        <w:t>招标</w:t>
      </w:r>
      <w:r>
        <w:rPr>
          <w:rFonts w:hint="eastAsia" w:ascii="宋体" w:hAnsi="宋体"/>
          <w:color w:val="000000" w:themeColor="text1"/>
          <w:kern w:val="0"/>
          <w:sz w:val="24"/>
          <w:lang w:val="zh-CN" w:eastAsia="zh-CN"/>
          <w14:textFill>
            <w14:solidFill>
              <w14:schemeClr w14:val="tx1"/>
            </w14:solidFill>
          </w14:textFill>
        </w:rPr>
        <w:t>文件</w:t>
      </w:r>
      <w:r>
        <w:rPr>
          <w:rFonts w:hint="eastAsia" w:ascii="宋体" w:hAnsi="宋体"/>
          <w:color w:val="000000" w:themeColor="text1"/>
          <w:kern w:val="0"/>
          <w:sz w:val="24"/>
          <w:lang w:val="zh-CN"/>
          <w14:textFill>
            <w14:solidFill>
              <w14:schemeClr w14:val="tx1"/>
            </w14:solidFill>
          </w14:textFill>
        </w:rPr>
        <w:t>的</w:t>
      </w:r>
      <w:r>
        <w:rPr>
          <w:rFonts w:hint="eastAsia" w:ascii="宋体" w:hAnsi="宋体"/>
          <w:color w:val="000000" w:themeColor="text1"/>
          <w:kern w:val="0"/>
          <w:sz w:val="24"/>
          <w:lang w:val="zh-CN" w:eastAsia="zh-CN"/>
          <w14:textFill>
            <w14:solidFill>
              <w14:schemeClr w14:val="tx1"/>
            </w14:solidFill>
          </w14:textFill>
        </w:rPr>
        <w:t>相关规定，双方达成一致签署本合同。</w:t>
      </w:r>
    </w:p>
    <w:p w14:paraId="2A701628">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一、货物内容</w:t>
      </w:r>
    </w:p>
    <w:p w14:paraId="641B19F2">
      <w:pPr>
        <w:pStyle w:val="29"/>
        <w:snapToGrid w:val="0"/>
        <w:spacing w:beforeLines="0" w:afterLines="0" w:line="480" w:lineRule="exact"/>
        <w:rPr>
          <w:rFonts w:hint="eastAsia" w:hAnsi="宋体"/>
          <w:b/>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详见附件</w:t>
      </w:r>
    </w:p>
    <w:p w14:paraId="65E168B8">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二、合同金额</w:t>
      </w:r>
    </w:p>
    <w:p w14:paraId="7FE87ECB">
      <w:pPr>
        <w:pStyle w:val="29"/>
        <w:snapToGrid w:val="0"/>
        <w:spacing w:beforeLines="0" w:afterLines="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本合同金额为（大写）：_____________________________元（￥_____元）人民币。</w:t>
      </w:r>
    </w:p>
    <w:p w14:paraId="66179C10">
      <w:pPr>
        <w:pStyle w:val="29"/>
        <w:keepNext w:val="0"/>
        <w:keepLines w:val="0"/>
        <w:pageBreakBefore w:val="0"/>
        <w:widowControl w:val="0"/>
        <w:kinsoku/>
        <w:wordWrap/>
        <w:overflowPunct/>
        <w:topLinePunct w:val="0"/>
        <w:autoSpaceDE/>
        <w:autoSpaceDN/>
        <w:bidi w:val="0"/>
        <w:adjustRightInd w:val="0"/>
        <w:snapToGrid w:val="0"/>
        <w:spacing w:beforeLines="0" w:afterLines="0" w:line="400" w:lineRule="exact"/>
        <w:ind w:firstLine="482" w:firstLineChars="200"/>
        <w:textAlignment w:val="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本合同价款采用固定全费用单价确定。</w:t>
      </w:r>
    </w:p>
    <w:p w14:paraId="6016E30A">
      <w:pPr>
        <w:pStyle w:val="29"/>
        <w:snapToGrid w:val="0"/>
        <w:spacing w:beforeLines="0" w:afterLines="0" w:line="480" w:lineRule="exact"/>
        <w:ind w:firstLine="482" w:firstLineChars="200"/>
        <w:rPr>
          <w:rFonts w:hint="eastAsia" w:hAnsi="宋体"/>
          <w:color w:val="000000" w:themeColor="text1"/>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全费用单价</w:t>
      </w:r>
      <w:r>
        <w:rPr>
          <w:rFonts w:hint="eastAsia" w:ascii="宋体" w:hAnsi="宋体" w:eastAsia="宋体" w:cs="宋体"/>
          <w:b/>
          <w:bCs/>
          <w:color w:val="000000" w:themeColor="text1"/>
          <w:sz w:val="24"/>
          <w:szCs w:val="24"/>
          <w:highlight w:val="none"/>
          <w:u w:val="single"/>
          <w14:textFill>
            <w14:solidFill>
              <w14:schemeClr w14:val="tx1"/>
            </w14:solidFill>
          </w14:textFill>
        </w:rPr>
        <w:t>包括</w:t>
      </w:r>
      <w:r>
        <w:rPr>
          <w:rFonts w:hint="eastAsia" w:hAnsi="宋体" w:cs="宋体"/>
          <w:b/>
          <w:bCs/>
          <w:color w:val="000000" w:themeColor="text1"/>
          <w:sz w:val="24"/>
          <w:szCs w:val="24"/>
          <w:highlight w:val="none"/>
          <w:u w:val="single"/>
          <w:lang w:val="en-US" w:eastAsia="zh-CN"/>
          <w14:textFill>
            <w14:solidFill>
              <w14:schemeClr w14:val="tx1"/>
            </w14:solidFill>
          </w14:textFill>
        </w:rPr>
        <w:t>货款、材料供应、制作、安装、包装、运输、保险、采购保管、装卸车、税费等</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可能发生的一切费用</w:t>
      </w:r>
      <w:r>
        <w:rPr>
          <w:rFonts w:hint="eastAsia" w:ascii="宋体" w:hAnsi="宋体" w:eastAsia="宋体" w:cs="宋体"/>
          <w:b/>
          <w:bCs/>
          <w:color w:val="000000" w:themeColor="text1"/>
          <w:sz w:val="24"/>
          <w:szCs w:val="24"/>
          <w:highlight w:val="none"/>
          <w:u w:val="single"/>
          <w14:textFill>
            <w14:solidFill>
              <w14:schemeClr w14:val="tx1"/>
            </w14:solidFill>
          </w14:textFill>
        </w:rPr>
        <w:t>。</w:t>
      </w:r>
    </w:p>
    <w:p w14:paraId="584B1181">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三、技术资料</w:t>
      </w:r>
    </w:p>
    <w:p w14:paraId="7B208398">
      <w:pPr>
        <w:pStyle w:val="29"/>
        <w:snapToGrid w:val="0"/>
        <w:spacing w:beforeLines="0" w:afterLines="0" w:line="480" w:lineRule="exact"/>
        <w:ind w:left="410" w:hanging="410" w:hangingChars="171"/>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1.乙方应按招标文件规定的时间向甲方提供使用货物的有关技术资料。</w:t>
      </w:r>
    </w:p>
    <w:p w14:paraId="525E491C">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1839514">
      <w:pPr>
        <w:pStyle w:val="29"/>
        <w:snapToGrid w:val="0"/>
        <w:spacing w:beforeLines="0" w:afterLines="0" w:line="480" w:lineRule="exact"/>
        <w:ind w:left="412" w:hanging="412" w:hangingChars="171"/>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四、知识产权</w:t>
      </w:r>
    </w:p>
    <w:p w14:paraId="465C2478">
      <w:pPr>
        <w:pStyle w:val="29"/>
        <w:snapToGrid w:val="0"/>
        <w:spacing w:beforeLines="0" w:afterLines="0" w:line="480" w:lineRule="exact"/>
        <w:rPr>
          <w:rFonts w:hAnsi="宋体"/>
          <w:bCs/>
          <w:color w:val="000000" w:themeColor="text1"/>
          <w14:textFill>
            <w14:solidFill>
              <w14:schemeClr w14:val="tx1"/>
            </w14:solidFill>
          </w14:textFill>
        </w:rPr>
      </w:pPr>
      <w:r>
        <w:rPr>
          <w:rFonts w:hint="eastAsia" w:hAnsi="宋体"/>
          <w:color w:val="000000" w:themeColor="text1"/>
          <w14:textFill>
            <w14:solidFill>
              <w14:schemeClr w14:val="tx1"/>
            </w14:solidFill>
          </w14:textFill>
        </w:rPr>
        <w:t>乙方应保证所提供的货物或其任何一部分均不会侵犯任何第三方的知识产权</w:t>
      </w:r>
      <w:r>
        <w:rPr>
          <w:rFonts w:hint="eastAsia" w:hAnsi="宋体"/>
          <w:bCs/>
          <w:color w:val="000000" w:themeColor="text1"/>
          <w14:textFill>
            <w14:solidFill>
              <w14:schemeClr w14:val="tx1"/>
            </w14:solidFill>
          </w14:textFill>
        </w:rPr>
        <w:t>。</w:t>
      </w:r>
    </w:p>
    <w:p w14:paraId="34944BF4">
      <w:pPr>
        <w:pStyle w:val="29"/>
        <w:snapToGrid w:val="0"/>
        <w:spacing w:beforeLines="0" w:afterLines="0" w:line="480" w:lineRule="exact"/>
        <w:rPr>
          <w:rFonts w:hAnsi="宋体"/>
          <w:color w:val="000000" w:themeColor="text1"/>
          <w:u w:val="single"/>
          <w14:textFill>
            <w14:solidFill>
              <w14:schemeClr w14:val="tx1"/>
            </w14:solidFill>
          </w14:textFill>
        </w:rPr>
      </w:pPr>
      <w:r>
        <w:rPr>
          <w:rFonts w:hint="eastAsia" w:hAnsi="宋体"/>
          <w:b/>
          <w:color w:val="000000" w:themeColor="text1"/>
          <w14:textFill>
            <w14:solidFill>
              <w14:schemeClr w14:val="tx1"/>
            </w14:solidFill>
          </w14:textFill>
        </w:rPr>
        <w:t>五、产权担保</w:t>
      </w:r>
    </w:p>
    <w:p w14:paraId="12ED317C">
      <w:pPr>
        <w:pStyle w:val="29"/>
        <w:snapToGrid w:val="0"/>
        <w:spacing w:beforeLines="0" w:afterLines="0" w:line="480" w:lineRule="exact"/>
        <w:ind w:left="408" w:hanging="408" w:hangingChars="170"/>
        <w:rPr>
          <w:rFonts w:hAnsi="宋体"/>
          <w:color w:val="000000" w:themeColor="text1"/>
          <w:u w:val="single"/>
          <w14:textFill>
            <w14:solidFill>
              <w14:schemeClr w14:val="tx1"/>
            </w14:solidFill>
          </w14:textFill>
        </w:rPr>
      </w:pPr>
      <w:r>
        <w:rPr>
          <w:rFonts w:hint="eastAsia" w:hAnsi="宋体"/>
          <w:color w:val="000000" w:themeColor="text1"/>
          <w14:textFill>
            <w14:solidFill>
              <w14:schemeClr w14:val="tx1"/>
            </w14:solidFill>
          </w14:textFill>
        </w:rPr>
        <w:t>乙方保证所交付的货物的所有权完全属于乙方且无任何抵押、查封等产权瑕疵。</w:t>
      </w:r>
    </w:p>
    <w:p w14:paraId="40E0BB55">
      <w:pPr>
        <w:pStyle w:val="29"/>
        <w:snapToGrid w:val="0"/>
        <w:spacing w:beforeLines="0" w:afterLines="0" w:line="480" w:lineRule="exact"/>
        <w:ind w:left="410" w:hanging="410" w:hangingChars="170"/>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六、履约保证金</w:t>
      </w:r>
    </w:p>
    <w:p w14:paraId="677E06FD">
      <w:pPr>
        <w:pStyle w:val="29"/>
        <w:snapToGrid w:val="0"/>
        <w:spacing w:beforeLines="0" w:afterLines="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乙方应当在合同签订前向甲方缴纳（提供）履约保证金人民币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元）（现金、银行保函或者保险公司保函），履约保证金在供货期满无息退还。</w:t>
      </w:r>
    </w:p>
    <w:p w14:paraId="19287666">
      <w:pPr>
        <w:spacing w:line="48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七、转包或分包</w:t>
      </w:r>
    </w:p>
    <w:p w14:paraId="5C4EE864">
      <w:pPr>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1.本合同范围的货物，应由乙方直接供应，不得转让他人供应；</w:t>
      </w:r>
    </w:p>
    <w:p w14:paraId="67CC2B1C">
      <w:pPr>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2.除非得到甲方的书面同意，乙方不得将本合同范围的货物全部或部分分包给他人供应；</w:t>
      </w:r>
    </w:p>
    <w:p w14:paraId="4702A4ED">
      <w:pPr>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3.如有转让和未经甲方同意的分包行为，甲方有权解除合同，履约保证金不予退回并追究乙方的违约责任。</w:t>
      </w:r>
    </w:p>
    <w:p w14:paraId="3D003B3A">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八、保修期</w:t>
      </w:r>
    </w:p>
    <w:p w14:paraId="2290D811">
      <w:pPr>
        <w:pStyle w:val="29"/>
        <w:snapToGrid w:val="0"/>
        <w:spacing w:beforeLines="0" w:afterLines="0" w:line="480" w:lineRule="exact"/>
        <w:ind w:left="410" w:hanging="410" w:hangingChars="171"/>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1.保修期</w:t>
      </w:r>
      <w:r>
        <w:rPr>
          <w:rFonts w:hint="eastAsia" w:hAnsi="宋体"/>
          <w:color w:val="000000" w:themeColor="text1"/>
          <w:u w:val="single"/>
          <w14:textFill>
            <w14:solidFill>
              <w14:schemeClr w14:val="tx1"/>
            </w14:solidFill>
          </w14:textFill>
        </w:rPr>
        <w:t xml:space="preserve">  </w:t>
      </w:r>
      <w:r>
        <w:rPr>
          <w:rFonts w:hAnsi="宋体"/>
          <w:color w:val="000000" w:themeColor="text1"/>
          <w:u w:val="single"/>
          <w14:textFill>
            <w14:solidFill>
              <w14:schemeClr w14:val="tx1"/>
            </w14:solidFill>
          </w14:textFill>
        </w:rPr>
        <w:t xml:space="preserve">  </w:t>
      </w:r>
      <w:r>
        <w:rPr>
          <w:rFonts w:hint="eastAsia" w:hAnsi="宋体"/>
          <w:color w:val="000000" w:themeColor="text1"/>
          <w14:textFill>
            <w14:solidFill>
              <w14:schemeClr w14:val="tx1"/>
            </w14:solidFill>
          </w14:textFill>
        </w:rPr>
        <w:t>年。（自交货验收合格之日起计）</w:t>
      </w:r>
    </w:p>
    <w:p w14:paraId="257F58B6">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九、交货期、交货方式及交货地点</w:t>
      </w:r>
    </w:p>
    <w:p w14:paraId="27577881">
      <w:pPr>
        <w:pStyle w:val="29"/>
        <w:snapToGrid w:val="0"/>
        <w:spacing w:beforeLines="0" w:afterLines="0" w:line="480" w:lineRule="exact"/>
        <w:rPr>
          <w:rFonts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1. 交货期：</w:t>
      </w:r>
    </w:p>
    <w:p w14:paraId="76A92D4D">
      <w:pPr>
        <w:pStyle w:val="29"/>
        <w:snapToGrid w:val="0"/>
        <w:spacing w:beforeLines="0" w:afterLines="0" w:line="480" w:lineRule="exact"/>
        <w:rPr>
          <w:rFonts w:hint="eastAsia" w:hAnsi="宋体"/>
          <w:bCs/>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2. 交货方式：</w:t>
      </w:r>
    </w:p>
    <w:p w14:paraId="3EB9DA33">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Cs/>
          <w:color w:val="000000" w:themeColor="text1"/>
          <w14:textFill>
            <w14:solidFill>
              <w14:schemeClr w14:val="tx1"/>
            </w14:solidFill>
          </w14:textFill>
        </w:rPr>
        <w:t>3. 交货地点：</w:t>
      </w:r>
    </w:p>
    <w:p w14:paraId="63170AA2">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十、货款支付</w:t>
      </w:r>
    </w:p>
    <w:p w14:paraId="4173E5C0">
      <w:pP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付款方式：</w:t>
      </w:r>
    </w:p>
    <w:p w14:paraId="2AEDFC18">
      <w:pPr>
        <w:pStyle w:val="29"/>
        <w:snapToGrid w:val="0"/>
        <w:spacing w:beforeLines="0" w:afterLines="0" w:line="480" w:lineRule="exact"/>
        <w:rPr>
          <w:b/>
          <w:color w:val="000000" w:themeColor="text1"/>
          <w14:textFill>
            <w14:solidFill>
              <w14:schemeClr w14:val="tx1"/>
            </w14:solidFill>
          </w14:textFill>
        </w:rPr>
      </w:pPr>
      <w:r>
        <w:rPr>
          <w:rFonts w:hint="eastAsia"/>
          <w:b/>
          <w:color w:val="000000" w:themeColor="text1"/>
          <w14:textFill>
            <w14:solidFill>
              <w14:schemeClr w14:val="tx1"/>
            </w14:solidFill>
          </w14:textFill>
        </w:rPr>
        <w:t>十一、税费</w:t>
      </w:r>
    </w:p>
    <w:p w14:paraId="2D616B29">
      <w:pPr>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本合同执行中相关的一切税费均由乙方负担。</w:t>
      </w:r>
    </w:p>
    <w:p w14:paraId="1066F724">
      <w:pPr>
        <w:pStyle w:val="29"/>
        <w:snapToGrid w:val="0"/>
        <w:spacing w:beforeLines="0" w:afterLines="0" w:line="480" w:lineRule="exact"/>
        <w:ind w:left="412" w:hanging="412" w:hangingChars="171"/>
        <w:rPr>
          <w:rFonts w:hAnsi="宋体"/>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十二、质量保证及售后服务</w:t>
      </w:r>
    </w:p>
    <w:p w14:paraId="1F6DF27E">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 乙方应按招标文件规定的货物性能、技术要求、质量标准向甲方提供未经使用的全新产品。</w:t>
      </w:r>
    </w:p>
    <w:p w14:paraId="2E799FF7">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2.乙方提供的货物在保修期内因货物本身的质量问题发生故障，乙方应负责免费更换。</w:t>
      </w:r>
    </w:p>
    <w:p w14:paraId="596A1061">
      <w:pPr>
        <w:pStyle w:val="29"/>
        <w:snapToGrid w:val="0"/>
        <w:spacing w:beforeLines="0" w:afterLines="0" w:line="480" w:lineRule="exact"/>
        <w:ind w:left="480" w:hanging="480" w:hanging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对达不到技术要求者，根据实际情况，经双方协商，可按以下办法处理：</w:t>
      </w:r>
    </w:p>
    <w:p w14:paraId="0715F83D">
      <w:pPr>
        <w:pStyle w:val="29"/>
        <w:snapToGrid w:val="0"/>
        <w:spacing w:beforeLines="0" w:afterLines="0" w:line="480" w:lineRule="exact"/>
        <w:ind w:firstLine="42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⑴更换：由乙方承担所发生的全部费用。</w:t>
      </w:r>
    </w:p>
    <w:p w14:paraId="5A6A04C4">
      <w:pPr>
        <w:pStyle w:val="29"/>
        <w:snapToGrid w:val="0"/>
        <w:spacing w:beforeLines="0" w:afterLines="0" w:line="480" w:lineRule="exact"/>
        <w:ind w:firstLine="42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⑵贬值处理：由甲乙双方合议定价。</w:t>
      </w:r>
    </w:p>
    <w:p w14:paraId="1F6BB933">
      <w:pPr>
        <w:pStyle w:val="29"/>
        <w:snapToGrid w:val="0"/>
        <w:spacing w:beforeLines="0" w:afterLines="0" w:line="480" w:lineRule="exact"/>
        <w:ind w:left="420" w:left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⑶退货处理：乙方应退还甲方支付的合同款，同时应承担该货物的直接费用（运输、保险、检验、货款利息及银行手续费等）。</w:t>
      </w:r>
    </w:p>
    <w:p w14:paraId="152CD3B9">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3.如在使用过程中发生质量问题，乙方在接到甲方通知后在小时内到达甲方现场。</w:t>
      </w:r>
    </w:p>
    <w:p w14:paraId="784AA7FF">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4.在保修期内，乙方应对货物出现的质量及安全问题负责处理解决并承担一切费用。</w:t>
      </w:r>
    </w:p>
    <w:p w14:paraId="188E7D15">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5.上述的货物免费保修期为   年，因人为因素出现的故障不在免费保修范围内。超过保修期的机器设备，终生维修，维修时只收部件成本费。</w:t>
      </w:r>
    </w:p>
    <w:p w14:paraId="4973D432">
      <w:pPr>
        <w:pStyle w:val="29"/>
        <w:keepNext w:val="0"/>
        <w:keepLines w:val="0"/>
        <w:pageBreakBefore w:val="0"/>
        <w:widowControl w:val="0"/>
        <w:kinsoku/>
        <w:wordWrap/>
        <w:overflowPunct/>
        <w:topLinePunct w:val="0"/>
        <w:autoSpaceDE/>
        <w:autoSpaceDN/>
        <w:bidi w:val="0"/>
        <w:snapToGrid w:val="0"/>
        <w:spacing w:beforeLines="0" w:afterLines="0" w:line="400" w:lineRule="exact"/>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hAnsi="宋体"/>
          <w:b/>
          <w:color w:val="000000" w:themeColor="text1"/>
          <w14:textFill>
            <w14:solidFill>
              <w14:schemeClr w14:val="tx1"/>
            </w14:solidFill>
          </w14:textFill>
        </w:rPr>
        <w:t>十三、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安装</w:t>
      </w:r>
    </w:p>
    <w:p w14:paraId="578DBD8C">
      <w:pPr>
        <w:pStyle w:val="29"/>
        <w:keepNext w:val="0"/>
        <w:keepLines w:val="0"/>
        <w:pageBreakBefore w:val="0"/>
        <w:widowControl w:val="0"/>
        <w:kinsoku/>
        <w:wordWrap/>
        <w:overflowPunct/>
        <w:topLinePunct w:val="0"/>
        <w:autoSpaceDE/>
        <w:autoSpaceDN/>
        <w:bidi w:val="0"/>
        <w:snapToGrid w:val="0"/>
        <w:spacing w:beforeLines="0" w:afterLines="0" w:line="400" w:lineRule="exact"/>
        <w:ind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1、乙方须提供与工程建设总进度相适应的安装计划，并须由甲方书面认可。</w:t>
      </w:r>
    </w:p>
    <w:p w14:paraId="7F07F94B">
      <w:pPr>
        <w:pStyle w:val="29"/>
        <w:keepNext w:val="0"/>
        <w:keepLines w:val="0"/>
        <w:pageBreakBefore w:val="0"/>
        <w:widowControl w:val="0"/>
        <w:kinsoku/>
        <w:wordWrap/>
        <w:overflowPunct/>
        <w:topLinePunct w:val="0"/>
        <w:autoSpaceDE/>
        <w:autoSpaceDN/>
        <w:bidi w:val="0"/>
        <w:snapToGrid w:val="0"/>
        <w:spacing w:beforeLines="0" w:afterLines="0" w:line="400" w:lineRule="exact"/>
        <w:ind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2、土建结构建造已完成，任何在结构内的挖掘，都须在具体施工图中标明，并提交甲方书面认可。</w:t>
      </w:r>
    </w:p>
    <w:p w14:paraId="1F3B4B79">
      <w:pPr>
        <w:pStyle w:val="29"/>
        <w:keepNext w:val="0"/>
        <w:keepLines w:val="0"/>
        <w:pageBreakBefore w:val="0"/>
        <w:widowControl w:val="0"/>
        <w:kinsoku/>
        <w:wordWrap/>
        <w:overflowPunct/>
        <w:topLinePunct w:val="0"/>
        <w:autoSpaceDE/>
        <w:autoSpaceDN/>
        <w:bidi w:val="0"/>
        <w:snapToGrid w:val="0"/>
        <w:spacing w:beforeLines="0" w:afterLines="0" w:line="400" w:lineRule="exact"/>
        <w:ind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3、现场安装须符合国家的相关条例，服从监理单位和总承包单位的管理和检查。</w:t>
      </w:r>
    </w:p>
    <w:p w14:paraId="7C482D78">
      <w:pPr>
        <w:pStyle w:val="29"/>
        <w:keepNext w:val="0"/>
        <w:keepLines w:val="0"/>
        <w:pageBreakBefore w:val="0"/>
        <w:widowControl w:val="0"/>
        <w:kinsoku/>
        <w:wordWrap/>
        <w:overflowPunct/>
        <w:topLinePunct w:val="0"/>
        <w:autoSpaceDE/>
        <w:autoSpaceDN/>
        <w:bidi w:val="0"/>
        <w:snapToGrid w:val="0"/>
        <w:spacing w:beforeLines="0" w:afterLines="0" w:line="400" w:lineRule="exact"/>
        <w:ind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4、在安装期间，乙方负责安装中需要的起重、运输、装卸、动力等所需辅助设备及材料，所有这些设备都须符合安全作业要求，安装现场的安全防范工作及设施由乙方负责。</w:t>
      </w:r>
    </w:p>
    <w:p w14:paraId="5A60AC83">
      <w:pPr>
        <w:pStyle w:val="29"/>
        <w:keepNext w:val="0"/>
        <w:keepLines w:val="0"/>
        <w:pageBreakBefore w:val="0"/>
        <w:widowControl w:val="0"/>
        <w:kinsoku/>
        <w:wordWrap/>
        <w:overflowPunct/>
        <w:topLinePunct w:val="0"/>
        <w:autoSpaceDE/>
        <w:autoSpaceDN/>
        <w:bidi w:val="0"/>
        <w:snapToGrid w:val="0"/>
        <w:spacing w:beforeLines="0" w:afterLines="0" w:line="400" w:lineRule="exact"/>
        <w:ind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5、对合同内分期完成的成品和半成品，在工程接收证书颁发前，由乙方承担保护责任。因乙方原因造成成品或半成品损坏的，由乙方负责修复或更换，并承担由此增加的费用和（或）延误的工期。</w:t>
      </w:r>
    </w:p>
    <w:p w14:paraId="229C42AE">
      <w:pPr>
        <w:pStyle w:val="29"/>
        <w:keepNext w:val="0"/>
        <w:keepLines w:val="0"/>
        <w:pageBreakBefore w:val="0"/>
        <w:widowControl w:val="0"/>
        <w:kinsoku/>
        <w:wordWrap/>
        <w:overflowPunct/>
        <w:topLinePunct w:val="0"/>
        <w:autoSpaceDE/>
        <w:autoSpaceDN/>
        <w:bidi w:val="0"/>
        <w:snapToGrid w:val="0"/>
        <w:spacing w:beforeLines="0" w:afterLines="0" w:line="400" w:lineRule="exact"/>
        <w:ind w:firstLine="0" w:firstLine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6、本项目施工安全由乙方负责。投保安全生产责任险的费用由乙方在投标时自行综合考虑，结算时不再额外计取。</w:t>
      </w:r>
    </w:p>
    <w:p w14:paraId="0B5027EE">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lang w:eastAsia="zh-CN"/>
          <w14:textFill>
            <w14:solidFill>
              <w14:schemeClr w14:val="tx1"/>
            </w14:solidFill>
          </w14:textFill>
        </w:rPr>
        <w:t>十四、</w:t>
      </w:r>
      <w:r>
        <w:rPr>
          <w:rFonts w:hint="eastAsia" w:hAnsi="宋体"/>
          <w:b/>
          <w:color w:val="000000" w:themeColor="text1"/>
          <w14:textFill>
            <w14:solidFill>
              <w14:schemeClr w14:val="tx1"/>
            </w14:solidFill>
          </w14:textFill>
        </w:rPr>
        <w:t>调试和验收</w:t>
      </w:r>
    </w:p>
    <w:p w14:paraId="42D44745">
      <w:pPr>
        <w:pStyle w:val="29"/>
        <w:snapToGrid w:val="0"/>
        <w:spacing w:beforeLines="0" w:afterLines="0" w:line="480" w:lineRule="exact"/>
        <w:jc w:val="lef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1.甲方对乙方提交的货物依据招标文件上的技术规格要求</w:t>
      </w:r>
      <w:bookmarkStart w:id="45" w:name="_Hlk49866784"/>
      <w:r>
        <w:rPr>
          <w:rFonts w:hint="eastAsia" w:hAnsi="宋体"/>
          <w:color w:val="000000" w:themeColor="text1"/>
          <w14:textFill>
            <w14:solidFill>
              <w14:schemeClr w14:val="tx1"/>
            </w14:solidFill>
          </w14:textFill>
        </w:rPr>
        <w:t>及投标文件应标内容</w:t>
      </w:r>
      <w:bookmarkEnd w:id="45"/>
      <w:r>
        <w:rPr>
          <w:rFonts w:hint="eastAsia" w:hAnsi="宋体"/>
          <w:color w:val="000000" w:themeColor="text1"/>
          <w14:textFill>
            <w14:solidFill>
              <w14:schemeClr w14:val="tx1"/>
            </w14:solidFill>
          </w14:textFill>
        </w:rPr>
        <w:t>和国家有关质量标准进行现场初步验收，外观、说明书符合招标文件技术要求及投标文件应标内容的，给予签收，初步验收不合格的不予签收。货到后，甲方需在五个工作日内验收。</w:t>
      </w:r>
    </w:p>
    <w:p w14:paraId="112565AE">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2.乙方交货前应对产品作出全面检查和对验收文件进行整理，并列出清单，作为甲方收货验收和使用的技术条件依据，检验的结果应随货物交甲方。</w:t>
      </w:r>
    </w:p>
    <w:p w14:paraId="020E0DD3">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3.甲方对乙方提供的货物在使用前进行调试时，乙方需负责</w:t>
      </w:r>
      <w:r>
        <w:rPr>
          <w:rFonts w:hint="eastAsia" w:hAnsi="宋体"/>
          <w:color w:val="000000" w:themeColor="text1"/>
          <w:lang w:val="en-US" w:eastAsia="zh-CN"/>
          <w14:textFill>
            <w14:solidFill>
              <w14:schemeClr w14:val="tx1"/>
            </w14:solidFill>
          </w14:textFill>
        </w:rPr>
        <w:t>供货</w:t>
      </w:r>
      <w:r>
        <w:rPr>
          <w:rFonts w:hint="eastAsia" w:hAnsi="宋体"/>
          <w:color w:val="000000" w:themeColor="text1"/>
          <w14:textFill>
            <w14:solidFill>
              <w14:schemeClr w14:val="tx1"/>
            </w14:solidFill>
          </w14:textFill>
        </w:rPr>
        <w:t>并培训甲方的使用操作人员，并协助甲方一起调试，直到符合技术要求，甲方才做最终验收。</w:t>
      </w:r>
    </w:p>
    <w:p w14:paraId="73A56FAA">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4.对技术复杂的货物，甲方应请国家认可的专业检测机构参与初步验收及最终验收，并由其出具质量检测报告。</w:t>
      </w:r>
    </w:p>
    <w:p w14:paraId="24061DC0">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5.验收时乙方必须在现场，验收完毕后作出验收结果报告。</w:t>
      </w:r>
    </w:p>
    <w:p w14:paraId="59AF5A29">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w:t>
      </w:r>
      <w:r>
        <w:rPr>
          <w:rFonts w:hint="eastAsia" w:hAnsi="宋体"/>
          <w:b/>
          <w:color w:val="000000" w:themeColor="text1"/>
          <w:lang w:eastAsia="zh-CN"/>
          <w14:textFill>
            <w14:solidFill>
              <w14:schemeClr w14:val="tx1"/>
            </w14:solidFill>
          </w14:textFill>
        </w:rPr>
        <w:t>五</w:t>
      </w:r>
      <w:r>
        <w:rPr>
          <w:rFonts w:hint="eastAsia" w:hAnsi="宋体"/>
          <w:b/>
          <w:color w:val="000000" w:themeColor="text1"/>
          <w14:textFill>
            <w14:solidFill>
              <w14:schemeClr w14:val="tx1"/>
            </w14:solidFill>
          </w14:textFill>
        </w:rPr>
        <w:t>、货物包装、发运及运输</w:t>
      </w:r>
    </w:p>
    <w:p w14:paraId="65C6BC64">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1.乙方应在货物发运前对其进行满足运输距离、防潮、防震、防锈和防破损装卸等要求包装，以保证货物安全运达甲方指定地点。</w:t>
      </w:r>
    </w:p>
    <w:p w14:paraId="2519963B">
      <w:pPr>
        <w:pStyle w:val="29"/>
        <w:snapToGrid w:val="0"/>
        <w:spacing w:beforeLines="0" w:afterLines="0" w:line="480" w:lineRule="exact"/>
        <w:ind w:left="480" w:hanging="480" w:hanging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2.使用说明书、质量检验证明书、随配附件和工具以及清单一并附于货物内。</w:t>
      </w:r>
    </w:p>
    <w:p w14:paraId="74486DBD">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3.乙方在货物发运手续办理完毕后24小时内或货到甲方48小时前通知甲方，以准备接货。</w:t>
      </w:r>
    </w:p>
    <w:p w14:paraId="5244F6B3">
      <w:pPr>
        <w:pStyle w:val="29"/>
        <w:snapToGrid w:val="0"/>
        <w:spacing w:beforeLines="0" w:afterLines="0" w:line="480" w:lineRule="exact"/>
        <w:ind w:left="480" w:hanging="480" w:hanging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4.货物在交付甲方前发生的风险均由乙方负责。</w:t>
      </w:r>
    </w:p>
    <w:p w14:paraId="0A181C67">
      <w:pPr>
        <w:pStyle w:val="29"/>
        <w:snapToGrid w:val="0"/>
        <w:spacing w:beforeLines="0" w:afterLines="0" w:line="480" w:lineRule="exact"/>
        <w:ind w:right="26"/>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5.货物在规定的交付期限内由乙方送达甲方指定的地点视为交付，乙方同时需通知甲方货物已送达。</w:t>
      </w:r>
    </w:p>
    <w:p w14:paraId="00E8F5E0">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w:t>
      </w:r>
      <w:r>
        <w:rPr>
          <w:rFonts w:hint="eastAsia" w:hAnsi="宋体"/>
          <w:b/>
          <w:color w:val="000000" w:themeColor="text1"/>
          <w:lang w:eastAsia="zh-CN"/>
          <w14:textFill>
            <w14:solidFill>
              <w14:schemeClr w14:val="tx1"/>
            </w14:solidFill>
          </w14:textFill>
        </w:rPr>
        <w:t>六</w:t>
      </w:r>
      <w:r>
        <w:rPr>
          <w:rFonts w:hint="eastAsia" w:hAnsi="宋体"/>
          <w:b/>
          <w:color w:val="000000" w:themeColor="text1"/>
          <w14:textFill>
            <w14:solidFill>
              <w14:schemeClr w14:val="tx1"/>
            </w14:solidFill>
          </w14:textFill>
        </w:rPr>
        <w:t>、违约责任</w:t>
      </w:r>
    </w:p>
    <w:p w14:paraId="1BC1F6B2">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lang w:val="en-US" w:eastAsia="zh-CN"/>
          <w14:textFill>
            <w14:solidFill>
              <w14:schemeClr w14:val="tx1"/>
            </w14:solidFill>
          </w14:textFill>
        </w:rPr>
        <w:t>1</w:t>
      </w:r>
      <w:r>
        <w:rPr>
          <w:rFonts w:hint="eastAsia" w:hAnsi="宋体"/>
          <w:color w:val="000000" w:themeColor="text1"/>
          <w14:textFill>
            <w14:solidFill>
              <w14:schemeClr w14:val="tx1"/>
            </w14:solidFill>
          </w14:textFill>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4A53DF92">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lang w:val="en-US" w:eastAsia="zh-CN"/>
          <w14:textFill>
            <w14:solidFill>
              <w14:schemeClr w14:val="tx1"/>
            </w14:solidFill>
          </w14:textFill>
        </w:rPr>
        <w:t>2</w:t>
      </w:r>
      <w:r>
        <w:rPr>
          <w:rFonts w:hint="eastAsia" w:hAnsi="宋体"/>
          <w:color w:val="000000" w:themeColor="text1"/>
          <w14:textFill>
            <w14:solidFill>
              <w14:schemeClr w14:val="tx1"/>
            </w14:solidFill>
          </w14:textFill>
        </w:rPr>
        <w:t>.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2B3E167A">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w:t>
      </w:r>
      <w:r>
        <w:rPr>
          <w:rFonts w:hint="eastAsia" w:hAnsi="宋体"/>
          <w:b/>
          <w:color w:val="000000" w:themeColor="text1"/>
          <w:lang w:eastAsia="zh-CN"/>
          <w14:textFill>
            <w14:solidFill>
              <w14:schemeClr w14:val="tx1"/>
            </w14:solidFill>
          </w14:textFill>
        </w:rPr>
        <w:t>七</w:t>
      </w:r>
      <w:r>
        <w:rPr>
          <w:rFonts w:hint="eastAsia" w:hAnsi="宋体"/>
          <w:b/>
          <w:color w:val="000000" w:themeColor="text1"/>
          <w14:textFill>
            <w14:solidFill>
              <w14:schemeClr w14:val="tx1"/>
            </w14:solidFill>
          </w14:textFill>
        </w:rPr>
        <w:t>、不可抗力事件处理</w:t>
      </w:r>
    </w:p>
    <w:p w14:paraId="0D2413E1">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1.在合同有效期内，任何一方因不可抗力事件导致不能履行合同，则合同履行期可延长，其延长期与不可抗力影响期相同。</w:t>
      </w:r>
    </w:p>
    <w:p w14:paraId="5CD07A55">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2.不可抗力事件发生后，应立即通知对方，并寄送有关权威机构出具的证明。</w:t>
      </w:r>
    </w:p>
    <w:p w14:paraId="53B52D9E">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3.不可抗力事件延续120天以上，双方应通过友好协商，确定是否继续履行合同。</w:t>
      </w:r>
    </w:p>
    <w:p w14:paraId="7A0A600F">
      <w:pPr>
        <w:pStyle w:val="29"/>
        <w:snapToGrid w:val="0"/>
        <w:spacing w:beforeLines="0" w:afterLines="0" w:line="480" w:lineRule="exact"/>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w:t>
      </w:r>
      <w:r>
        <w:rPr>
          <w:rFonts w:hint="eastAsia" w:hAnsi="宋体"/>
          <w:b/>
          <w:color w:val="000000" w:themeColor="text1"/>
          <w:lang w:eastAsia="zh-CN"/>
          <w14:textFill>
            <w14:solidFill>
              <w14:schemeClr w14:val="tx1"/>
            </w14:solidFill>
          </w14:textFill>
        </w:rPr>
        <w:t>八</w:t>
      </w:r>
      <w:r>
        <w:rPr>
          <w:rFonts w:hint="eastAsia" w:hAnsi="宋体"/>
          <w:b/>
          <w:color w:val="000000" w:themeColor="text1"/>
          <w14:textFill>
            <w14:solidFill>
              <w14:schemeClr w14:val="tx1"/>
            </w14:solidFill>
          </w14:textFill>
        </w:rPr>
        <w:t>、诉讼</w:t>
      </w:r>
    </w:p>
    <w:p w14:paraId="43158B6D">
      <w:pPr>
        <w:pStyle w:val="29"/>
        <w:snapToGrid w:val="0"/>
        <w:spacing w:beforeLines="0" w:afterLines="0" w:line="360" w:lineRule="auto"/>
        <w:ind w:firstLine="480" w:firstLineChars="2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双方在执行合同中所发生的一切争议，应通过协商解决。如协商不成，可向甲方所在地人民法院起诉。</w:t>
      </w:r>
    </w:p>
    <w:p w14:paraId="349AA6C2">
      <w:pPr>
        <w:pStyle w:val="29"/>
        <w:snapToGrid w:val="0"/>
        <w:spacing w:beforeLines="0" w:afterLines="0" w:line="360" w:lineRule="auto"/>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十</w:t>
      </w:r>
      <w:r>
        <w:rPr>
          <w:rFonts w:hint="eastAsia" w:hAnsi="宋体"/>
          <w:b/>
          <w:color w:val="000000" w:themeColor="text1"/>
          <w:lang w:eastAsia="zh-CN"/>
          <w14:textFill>
            <w14:solidFill>
              <w14:schemeClr w14:val="tx1"/>
            </w14:solidFill>
          </w14:textFill>
        </w:rPr>
        <w:t>九</w:t>
      </w:r>
      <w:r>
        <w:rPr>
          <w:rFonts w:hint="eastAsia" w:hAnsi="宋体"/>
          <w:b/>
          <w:color w:val="000000" w:themeColor="text1"/>
          <w14:textFill>
            <w14:solidFill>
              <w14:schemeClr w14:val="tx1"/>
            </w14:solidFill>
          </w14:textFill>
        </w:rPr>
        <w:t>、合同生效及其它</w:t>
      </w:r>
    </w:p>
    <w:p w14:paraId="7024D786">
      <w:pPr>
        <w:pStyle w:val="29"/>
        <w:snapToGrid w:val="0"/>
        <w:spacing w:beforeLines="0" w:afterLines="0"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1.合同经</w:t>
      </w:r>
      <w:r>
        <w:rPr>
          <w:rFonts w:hint="eastAsia" w:hAnsi="宋体"/>
          <w:color w:val="000000" w:themeColor="text1"/>
          <w:lang w:val="en-US" w:eastAsia="zh-CN"/>
          <w14:textFill>
            <w14:solidFill>
              <w14:schemeClr w14:val="tx1"/>
            </w14:solidFill>
          </w14:textFill>
        </w:rPr>
        <w:t>三</w:t>
      </w:r>
      <w:r>
        <w:rPr>
          <w:rFonts w:hint="eastAsia" w:hAnsi="宋体"/>
          <w:color w:val="000000" w:themeColor="text1"/>
          <w14:textFill>
            <w14:solidFill>
              <w14:schemeClr w14:val="tx1"/>
            </w14:solidFill>
          </w14:textFill>
        </w:rPr>
        <w:t>方法定代表人或授权代表签字并加盖单位公章后生效。</w:t>
      </w:r>
    </w:p>
    <w:p w14:paraId="1F868C47">
      <w:pPr>
        <w:pStyle w:val="29"/>
        <w:snapToGrid w:val="0"/>
        <w:spacing w:beforeLines="0" w:afterLines="0" w:line="360" w:lineRule="auto"/>
        <w:ind w:left="480" w:hanging="480" w:hangingChars="200"/>
        <w:rPr>
          <w:rFonts w:hAnsi="宋体"/>
          <w:color w:val="000000" w:themeColor="text1"/>
          <w14:textFill>
            <w14:solidFill>
              <w14:schemeClr w14:val="tx1"/>
            </w14:solidFill>
          </w14:textFill>
        </w:rPr>
      </w:pPr>
      <w:r>
        <w:rPr>
          <w:rFonts w:hint="eastAsia" w:hAnsi="宋体"/>
          <w:color w:val="000000" w:themeColor="text1"/>
          <w:lang w:val="en-US" w:eastAsia="zh-CN"/>
          <w14:textFill>
            <w14:solidFill>
              <w14:schemeClr w14:val="tx1"/>
            </w14:solidFill>
          </w14:textFill>
        </w:rPr>
        <w:t>2</w:t>
      </w:r>
      <w:r>
        <w:rPr>
          <w:rFonts w:hint="eastAsia" w:hAnsi="宋体"/>
          <w:color w:val="000000" w:themeColor="text1"/>
          <w14:textFill>
            <w14:solidFill>
              <w14:schemeClr w14:val="tx1"/>
            </w14:solidFill>
          </w14:textFill>
        </w:rPr>
        <w:t>.本合同未尽事宜，遵照《民法典》有关条文执行。</w:t>
      </w:r>
    </w:p>
    <w:p w14:paraId="51E08B31">
      <w:pPr>
        <w:pStyle w:val="29"/>
        <w:keepNext w:val="0"/>
        <w:keepLines w:val="0"/>
        <w:pageBreakBefore w:val="0"/>
        <w:widowControl w:val="0"/>
        <w:kinsoku/>
        <w:wordWrap/>
        <w:overflowPunct/>
        <w:topLinePunct w:val="0"/>
        <w:autoSpaceDE/>
        <w:autoSpaceDN/>
        <w:bidi w:val="0"/>
        <w:snapToGrid w:val="0"/>
        <w:spacing w:beforeLines="0" w:afterLines="0" w:line="400" w:lineRule="exact"/>
        <w:ind w:firstLine="480" w:firstLineChars="200"/>
        <w:textAlignment w:val="auto"/>
        <w:rPr>
          <w:rFonts w:hint="eastAsia" w:ascii="宋体" w:hAnsi="宋体" w:eastAsia="宋体" w:cs="宋体"/>
          <w:b/>
          <w:bCs/>
          <w:color w:val="000000" w:themeColor="text1"/>
          <w:sz w:val="24"/>
          <w:szCs w:val="24"/>
          <w:highlight w:val="none"/>
          <w:u w:val="single"/>
          <w:shd w:val="pct10" w:color="auto" w:fill="FFFFFF"/>
          <w:lang w:eastAsia="zh-CN"/>
          <w14:textFill>
            <w14:solidFill>
              <w14:schemeClr w14:val="tx1"/>
            </w14:solidFill>
          </w14:textFill>
        </w:rPr>
      </w:pPr>
      <w:r>
        <w:rPr>
          <w:rFonts w:hint="eastAsia" w:hAnsi="宋体"/>
          <w:color w:val="000000" w:themeColor="text1"/>
          <w:lang w:val="en-US" w:eastAsia="zh-CN"/>
          <w14:textFill>
            <w14:solidFill>
              <w14:schemeClr w14:val="tx1"/>
            </w14:solidFill>
          </w14:textFill>
        </w:rPr>
        <w:t>3</w:t>
      </w:r>
      <w:r>
        <w:rPr>
          <w:rFonts w:hint="eastAsia" w:hAnsi="宋体"/>
          <w:color w:val="000000" w:themeColor="text1"/>
          <w14:textFill>
            <w14:solidFill>
              <w14:schemeClr w14:val="tx1"/>
            </w14:solidFill>
          </w14:textFill>
        </w:rPr>
        <w:t>. 本合同正本一式6份</w:t>
      </w:r>
      <w:r>
        <w:rPr>
          <w:rFonts w:hint="eastAsia" w:hAnsi="宋体"/>
          <w:color w:val="000000" w:themeColor="text1"/>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甲乙双方签订后</w:t>
      </w:r>
      <w:r>
        <w:rPr>
          <w:rFonts w:hint="eastAsia" w:ascii="宋体" w:hAnsi="宋体" w:eastAsia="宋体" w:cs="宋体"/>
          <w:color w:val="000000" w:themeColor="text1"/>
          <w:sz w:val="24"/>
          <w:szCs w:val="24"/>
          <w:highlight w:val="none"/>
          <w:lang w:eastAsia="zh-CN"/>
          <w14:textFill>
            <w14:solidFill>
              <w14:schemeClr w14:val="tx1"/>
            </w14:solidFill>
          </w14:textFill>
        </w:rPr>
        <w:t>采购代理机构</w:t>
      </w:r>
      <w:r>
        <w:rPr>
          <w:rFonts w:hint="eastAsia" w:ascii="宋体" w:hAnsi="宋体" w:eastAsia="宋体" w:cs="宋体"/>
          <w:color w:val="000000" w:themeColor="text1"/>
          <w:sz w:val="24"/>
          <w:szCs w:val="24"/>
          <w:highlight w:val="none"/>
          <w14:textFill>
            <w14:solidFill>
              <w14:schemeClr w14:val="tx1"/>
            </w14:solidFill>
          </w14:textFill>
        </w:rPr>
        <w:t>见证盖章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u w:val="single"/>
          <w:shd w:val="pct10" w:color="auto" w:fill="FFFFFF"/>
          <w:lang w:eastAsia="zh-CN"/>
          <w14:textFill>
            <w14:solidFill>
              <w14:schemeClr w14:val="tx1"/>
            </w14:solidFill>
          </w14:textFill>
        </w:rPr>
        <w:t>采购代理机构需留备二份。</w:t>
      </w:r>
    </w:p>
    <w:p w14:paraId="6BDD5BB8">
      <w:pPr>
        <w:pStyle w:val="29"/>
        <w:snapToGrid w:val="0"/>
        <w:spacing w:beforeLines="0" w:afterLines="0" w:line="360" w:lineRule="auto"/>
        <w:ind w:left="0" w:firstLine="0" w:firstLineChars="0"/>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w:t>
      </w:r>
    </w:p>
    <w:p w14:paraId="033739CC">
      <w:pPr>
        <w:pStyle w:val="29"/>
        <w:snapToGrid w:val="0"/>
        <w:spacing w:beforeLines="0" w:afterLines="0" w:line="480" w:lineRule="exact"/>
        <w:rPr>
          <w:rFonts w:hint="eastAsia" w:hAnsi="宋体"/>
          <w:b/>
          <w:bCs/>
          <w:color w:val="000000" w:themeColor="text1"/>
          <w:u w:val="single"/>
          <w:shd w:val="pct10" w:color="auto" w:fill="FFFFFF"/>
          <w14:textFill>
            <w14:solidFill>
              <w14:schemeClr w14:val="tx1"/>
            </w14:solidFill>
          </w14:textFill>
        </w:rPr>
      </w:pPr>
    </w:p>
    <w:p w14:paraId="66B5FE84">
      <w:pPr>
        <w:pStyle w:val="29"/>
        <w:snapToGrid w:val="0"/>
        <w:spacing w:beforeLines="0" w:afterLines="0" w:line="480" w:lineRule="exact"/>
        <w:ind w:firstLine="241" w:firstLineChars="100"/>
        <w:rPr>
          <w:rFonts w:hint="eastAsia" w:hAnsi="宋体"/>
          <w:b/>
          <w:bCs/>
          <w:color w:val="000000" w:themeColor="text1"/>
          <w:u w:val="single"/>
          <w:shd w:val="pct10" w:color="auto" w:fill="FFFFFF"/>
          <w14:textFill>
            <w14:solidFill>
              <w14:schemeClr w14:val="tx1"/>
            </w14:solidFill>
          </w14:textFill>
        </w:rPr>
      </w:pPr>
    </w:p>
    <w:p w14:paraId="030DE495">
      <w:pPr>
        <w:pStyle w:val="29"/>
        <w:snapToGrid w:val="0"/>
        <w:spacing w:beforeLines="0" w:afterLines="0" w:line="480" w:lineRule="exact"/>
        <w:ind w:firstLine="240" w:firstLineChars="1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甲方</w:t>
      </w:r>
      <w:r>
        <w:rPr>
          <w:rFonts w:hint="eastAsia" w:hAnsi="宋体"/>
          <w:color w:val="000000" w:themeColor="text1"/>
          <w:lang w:eastAsia="zh-CN"/>
          <w14:textFill>
            <w14:solidFill>
              <w14:schemeClr w14:val="tx1"/>
            </w14:solidFill>
          </w14:textFill>
        </w:rPr>
        <w:t>（</w:t>
      </w:r>
      <w:r>
        <w:rPr>
          <w:rFonts w:hint="eastAsia" w:hAnsi="宋体"/>
          <w:color w:val="000000" w:themeColor="text1"/>
          <w:lang w:val="en-US" w:eastAsia="zh-CN"/>
          <w14:textFill>
            <w14:solidFill>
              <w14:schemeClr w14:val="tx1"/>
            </w14:solidFill>
          </w14:textFill>
        </w:rPr>
        <w:t>采购单位</w:t>
      </w:r>
      <w:r>
        <w:rPr>
          <w:rFonts w:hint="eastAsia" w:hAnsi="宋体"/>
          <w:color w:val="000000" w:themeColor="text1"/>
          <w:lang w:eastAsia="zh-CN"/>
          <w14:textFill>
            <w14:solidFill>
              <w14:schemeClr w14:val="tx1"/>
            </w14:solidFill>
          </w14:textFill>
        </w:rPr>
        <w:t>）</w:t>
      </w:r>
      <w:r>
        <w:rPr>
          <w:rFonts w:hint="eastAsia" w:hAnsi="宋体"/>
          <w:color w:val="000000" w:themeColor="text1"/>
          <w14:textFill>
            <w14:solidFill>
              <w14:schemeClr w14:val="tx1"/>
            </w14:solidFill>
          </w14:textFill>
        </w:rPr>
        <w:t xml:space="preserve">：                     乙方： </w:t>
      </w:r>
    </w:p>
    <w:p w14:paraId="76576D4A">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  地址：                                 地址： </w:t>
      </w:r>
    </w:p>
    <w:p w14:paraId="02B164D7">
      <w:pPr>
        <w:pStyle w:val="29"/>
        <w:snapToGrid w:val="0"/>
        <w:spacing w:beforeLines="0" w:afterLines="0" w:line="480" w:lineRule="exact"/>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  法定（授权）代表人：                   法定（授权）代表人：</w:t>
      </w:r>
    </w:p>
    <w:p w14:paraId="024E2375">
      <w:pPr>
        <w:pStyle w:val="29"/>
        <w:snapToGrid w:val="0"/>
        <w:spacing w:beforeLines="0" w:afterLines="0" w:line="480" w:lineRule="exact"/>
        <w:ind w:firstLine="240" w:firstLineChars="10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签订日期：     年　  月　 日           签订日期：     年　  月　 日</w:t>
      </w:r>
    </w:p>
    <w:p w14:paraId="43794808">
      <w:pPr>
        <w:pStyle w:val="29"/>
        <w:snapToGrid w:val="0"/>
        <w:spacing w:beforeLines="0" w:afterLines="0" w:line="480" w:lineRule="exact"/>
        <w:rPr>
          <w:rFonts w:ascii="Times New Roman" w:hAnsi="宋体"/>
          <w:color w:val="000000" w:themeColor="text1"/>
          <w:sz w:val="21"/>
          <w14:textFill>
            <w14:solidFill>
              <w14:schemeClr w14:val="tx1"/>
            </w14:solidFill>
          </w14:textFill>
        </w:rPr>
      </w:pPr>
      <w:r>
        <w:rPr>
          <w:rFonts w:hint="eastAsia" w:hAnsi="宋体"/>
          <w:color w:val="000000" w:themeColor="text1"/>
          <w14:textFill>
            <w14:solidFill>
              <w14:schemeClr w14:val="tx1"/>
            </w14:solidFill>
          </w14:textFill>
        </w:rPr>
        <w:t xml:space="preserve">            </w:t>
      </w:r>
    </w:p>
    <w:p w14:paraId="11935F8A">
      <w:pPr>
        <w:adjustRightInd w:val="0"/>
        <w:spacing w:line="240" w:lineRule="auto"/>
        <w:rPr>
          <w:rFonts w:hAnsi="宋体"/>
          <w:b/>
          <w:bCs/>
          <w:color w:val="000000" w:themeColor="text1"/>
          <w:sz w:val="28"/>
          <w:szCs w:val="28"/>
          <w:u w:val="single"/>
          <w:shd w:val="pct10" w:color="auto" w:fill="FFFFFF"/>
          <w14:textFill>
            <w14:solidFill>
              <w14:schemeClr w14:val="tx1"/>
            </w14:solidFill>
          </w14:textFill>
        </w:rPr>
      </w:pPr>
    </w:p>
    <w:p w14:paraId="25BFD290">
      <w:pPr>
        <w:adjustRightInd w:val="0"/>
        <w:spacing w:line="240" w:lineRule="auto"/>
        <w:rPr>
          <w:rFonts w:hAnsi="宋体"/>
          <w:b/>
          <w:bCs/>
          <w:color w:val="000000" w:themeColor="text1"/>
          <w:sz w:val="28"/>
          <w:szCs w:val="28"/>
          <w:u w:val="single"/>
          <w:shd w:val="pct10" w:color="auto" w:fill="FFFFFF"/>
          <w14:textFill>
            <w14:solidFill>
              <w14:schemeClr w14:val="tx1"/>
            </w14:solidFill>
          </w14:textFill>
        </w:rPr>
      </w:pPr>
    </w:p>
    <w:p w14:paraId="0CEAE080">
      <w:pPr>
        <w:pStyle w:val="29"/>
        <w:snapToGrid w:val="0"/>
        <w:spacing w:before="120" w:after="120" w:line="420" w:lineRule="exact"/>
        <w:jc w:val="both"/>
        <w:outlineLvl w:val="0"/>
        <w:rPr>
          <w:rFonts w:hAnsi="宋体" w:cs="宋体"/>
          <w:color w:val="000000" w:themeColor="text1"/>
          <w:sz w:val="30"/>
          <w:szCs w:val="30"/>
          <w14:textFill>
            <w14:solidFill>
              <w14:schemeClr w14:val="tx1"/>
            </w14:solidFill>
          </w14:textFill>
        </w:rPr>
      </w:pPr>
      <w:r>
        <w:rPr>
          <w:rFonts w:hint="eastAsia" w:hAnsi="宋体"/>
          <w:b/>
          <w:bCs/>
          <w:color w:val="000000" w:themeColor="text1"/>
          <w:sz w:val="28"/>
          <w:szCs w:val="28"/>
          <w:u w:val="single"/>
          <w:shd w:val="pct10" w:color="auto" w:fill="FFFFFF"/>
          <w14:textFill>
            <w14:solidFill>
              <w14:schemeClr w14:val="tx1"/>
            </w14:solidFill>
          </w14:textFill>
        </w:rPr>
        <w:t>附件：附上报价明细表</w:t>
      </w:r>
      <w:r>
        <w:rPr>
          <w:rFonts w:hAnsi="宋体"/>
          <w:b/>
          <w:bCs/>
          <w:color w:val="000000" w:themeColor="text1"/>
          <w:sz w:val="28"/>
          <w:szCs w:val="28"/>
          <w:u w:val="single"/>
          <w:shd w:val="pct10" w:color="auto" w:fill="FFFFFF"/>
          <w14:textFill>
            <w14:solidFill>
              <w14:schemeClr w14:val="tx1"/>
            </w14:solidFill>
          </w14:textFill>
        </w:rPr>
        <w:t xml:space="preserve">   </w:t>
      </w:r>
      <w:r>
        <w:rPr>
          <w:rFonts w:hint="eastAsia" w:hAnsi="宋体"/>
          <w:color w:val="000000" w:themeColor="text1"/>
          <w14:textFill>
            <w14:solidFill>
              <w14:schemeClr w14:val="tx1"/>
            </w14:solidFill>
          </w14:textFill>
        </w:rPr>
        <w:t xml:space="preserve">     </w:t>
      </w:r>
      <w:r>
        <w:rPr>
          <w:rFonts w:ascii="宋体" w:hAnsi="宋体" w:eastAsia="宋体"/>
          <w:b/>
          <w:bCs/>
          <w:color w:val="000000" w:themeColor="text1"/>
          <w14:textFill>
            <w14:solidFill>
              <w14:schemeClr w14:val="tx1"/>
            </w14:solidFill>
          </w14:textFill>
        </w:rPr>
        <w:br w:type="page"/>
      </w:r>
    </w:p>
    <w:p w14:paraId="5D50795F">
      <w:pPr>
        <w:pStyle w:val="29"/>
        <w:snapToGrid w:val="0"/>
        <w:spacing w:before="120" w:after="120" w:line="420" w:lineRule="exact"/>
        <w:jc w:val="both"/>
        <w:outlineLvl w:val="0"/>
        <w:rPr>
          <w:rFonts w:hAnsi="宋体" w:cs="宋体"/>
          <w:color w:val="000000" w:themeColor="text1"/>
          <w:sz w:val="30"/>
          <w:szCs w:val="30"/>
          <w14:textFill>
            <w14:solidFill>
              <w14:schemeClr w14:val="tx1"/>
            </w14:solidFill>
          </w14:textFill>
        </w:rPr>
      </w:pPr>
    </w:p>
    <w:bookmarkEnd w:id="44"/>
    <w:p w14:paraId="1AF29B90">
      <w:pPr>
        <w:pStyle w:val="29"/>
        <w:snapToGrid w:val="0"/>
        <w:spacing w:beforeLines="0" w:afterLines="0" w:line="440" w:lineRule="exact"/>
        <w:jc w:val="center"/>
        <w:rPr>
          <w:rFonts w:hAnsi="宋体" w:cs="宋体"/>
          <w:b/>
          <w:color w:val="000000" w:themeColor="text1"/>
          <w:sz w:val="30"/>
          <w:szCs w:val="30"/>
          <w14:textFill>
            <w14:solidFill>
              <w14:schemeClr w14:val="tx1"/>
            </w14:solidFill>
          </w14:textFill>
        </w:rPr>
      </w:pPr>
      <w:bookmarkStart w:id="46" w:name="_Toc24427"/>
      <w:bookmarkStart w:id="47" w:name="_Toc14350"/>
      <w:r>
        <w:rPr>
          <w:rFonts w:hint="eastAsia" w:hAnsi="宋体" w:cs="宋体"/>
          <w:b/>
          <w:color w:val="000000" w:themeColor="text1"/>
          <w:sz w:val="30"/>
          <w:szCs w:val="30"/>
          <w14:textFill>
            <w14:solidFill>
              <w14:schemeClr w14:val="tx1"/>
            </w14:solidFill>
          </w14:textFill>
        </w:rPr>
        <w:t>第六章　投标文件格式</w:t>
      </w:r>
      <w:bookmarkEnd w:id="46"/>
      <w:bookmarkEnd w:id="47"/>
    </w:p>
    <w:p w14:paraId="1B4A764E">
      <w:pPr>
        <w:pStyle w:val="29"/>
        <w:snapToGrid w:val="0"/>
        <w:spacing w:beforeLines="0" w:afterLines="0" w:line="420" w:lineRule="exact"/>
        <w:jc w:val="center"/>
        <w:rPr>
          <w:rFonts w:hAnsi="宋体" w:cs="宋体"/>
          <w:color w:val="000000" w:themeColor="text1"/>
          <w:sz w:val="30"/>
          <w:szCs w:val="30"/>
          <w14:textFill>
            <w14:solidFill>
              <w14:schemeClr w14:val="tx1"/>
            </w14:solidFill>
          </w14:textFill>
        </w:rPr>
      </w:pPr>
    </w:p>
    <w:p w14:paraId="74153F37">
      <w:pPr>
        <w:snapToGrid w:val="0"/>
        <w:spacing w:beforeLines="50" w:after="50"/>
        <w:jc w:val="center"/>
        <w:outlineLvl w:val="1"/>
        <w:rPr>
          <w:rFonts w:ascii="宋体" w:hAnsi="宋体" w:cs="宋体"/>
          <w:b/>
          <w:bCs/>
          <w:color w:val="000000" w:themeColor="text1"/>
          <w:sz w:val="28"/>
          <w:szCs w:val="28"/>
          <w14:textFill>
            <w14:solidFill>
              <w14:schemeClr w14:val="tx1"/>
            </w14:solidFill>
          </w14:textFill>
        </w:rPr>
      </w:pPr>
      <w:bookmarkStart w:id="48" w:name="_Toc29949"/>
      <w:bookmarkStart w:id="49" w:name="_Toc30690"/>
      <w:bookmarkStart w:id="50" w:name="_Toc265669850"/>
      <w:r>
        <w:rPr>
          <w:rFonts w:hint="eastAsia" w:ascii="宋体" w:hAnsi="宋体" w:cs="宋体"/>
          <w:b/>
          <w:bCs/>
          <w:color w:val="000000" w:themeColor="text1"/>
          <w:sz w:val="28"/>
          <w:szCs w:val="28"/>
          <w14:textFill>
            <w14:solidFill>
              <w14:schemeClr w14:val="tx1"/>
            </w14:solidFill>
          </w14:textFill>
        </w:rPr>
        <w:t>一、资格响应文件格式</w:t>
      </w:r>
      <w:bookmarkEnd w:id="48"/>
      <w:bookmarkEnd w:id="49"/>
    </w:p>
    <w:p w14:paraId="29365845">
      <w:pPr>
        <w:snapToGrid w:val="0"/>
        <w:spacing w:beforeLines="50" w:after="50"/>
        <w:jc w:val="center"/>
        <w:rPr>
          <w:rFonts w:ascii="宋体" w:hAnsi="宋体" w:cs="宋体"/>
          <w:color w:val="000000" w:themeColor="text1"/>
          <w:sz w:val="28"/>
          <w:szCs w:val="28"/>
          <w14:textFill>
            <w14:solidFill>
              <w14:schemeClr w14:val="tx1"/>
            </w14:solidFill>
          </w14:textFill>
        </w:rPr>
      </w:pPr>
    </w:p>
    <w:p w14:paraId="2F509BFA">
      <w:pPr>
        <w:snapToGrid w:val="0"/>
        <w:spacing w:beforeLines="50" w:after="50"/>
        <w:jc w:val="center"/>
        <w:rPr>
          <w:rFonts w:ascii="宋体" w:hAnsi="宋体" w:cs="宋体"/>
          <w:color w:val="000000" w:themeColor="text1"/>
          <w:sz w:val="28"/>
          <w:szCs w:val="28"/>
          <w14:textFill>
            <w14:solidFill>
              <w14:schemeClr w14:val="tx1"/>
            </w14:solidFill>
          </w14:textFill>
        </w:rPr>
      </w:pPr>
    </w:p>
    <w:p w14:paraId="0F7D951C">
      <w:pPr>
        <w:snapToGrid w:val="0"/>
        <w:spacing w:beforeLines="50" w:after="50"/>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1.资格响应文件封面格式： </w:t>
      </w:r>
    </w:p>
    <w:p w14:paraId="2A4306A2">
      <w:pPr>
        <w:snapToGrid w:val="0"/>
        <w:spacing w:beforeLines="50" w:after="50"/>
        <w:rPr>
          <w:rFonts w:ascii="宋体" w:hAnsi="宋体" w:cs="宋体"/>
          <w:b/>
          <w:bCs/>
          <w:color w:val="000000" w:themeColor="text1"/>
          <w:sz w:val="28"/>
          <w:szCs w:val="28"/>
          <w14:textFill>
            <w14:solidFill>
              <w14:schemeClr w14:val="tx1"/>
            </w14:solidFill>
          </w14:textFill>
        </w:rPr>
      </w:pPr>
    </w:p>
    <w:p w14:paraId="411F55C6">
      <w:pPr>
        <w:snapToGrid w:val="0"/>
        <w:spacing w:beforeLines="50" w:after="50"/>
        <w:rPr>
          <w:rFonts w:ascii="宋体" w:hAnsi="宋体" w:cs="宋体"/>
          <w:color w:val="000000" w:themeColor="text1"/>
          <w:sz w:val="28"/>
          <w:szCs w:val="28"/>
          <w14:textFill>
            <w14:solidFill>
              <w14:schemeClr w14:val="tx1"/>
            </w14:solidFill>
          </w14:textFill>
        </w:rPr>
      </w:pPr>
    </w:p>
    <w:p w14:paraId="48CBC017">
      <w:pPr>
        <w:snapToGrid w:val="0"/>
        <w:spacing w:beforeLines="50" w:after="50"/>
        <w:jc w:val="center"/>
        <w:rPr>
          <w:rFonts w:ascii="宋体" w:hAnsi="宋体" w:cs="宋体"/>
          <w:bCs/>
          <w:color w:val="000000" w:themeColor="text1"/>
          <w:sz w:val="28"/>
          <w:szCs w:val="28"/>
          <w14:textFill>
            <w14:solidFill>
              <w14:schemeClr w14:val="tx1"/>
            </w14:solidFill>
          </w14:textFill>
        </w:rPr>
      </w:pPr>
    </w:p>
    <w:p w14:paraId="7FB8BC73">
      <w:pPr>
        <w:snapToGrid w:val="0"/>
        <w:spacing w:beforeLines="50" w:after="50"/>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资格响应文件</w:t>
      </w:r>
    </w:p>
    <w:p w14:paraId="0AD27BA3">
      <w:pPr>
        <w:snapToGrid w:val="0"/>
        <w:spacing w:beforeLines="50" w:after="50" w:line="360" w:lineRule="auto"/>
        <w:jc w:val="center"/>
        <w:rPr>
          <w:rFonts w:ascii="宋体" w:hAnsi="宋体" w:cs="宋体"/>
          <w:bCs/>
          <w:color w:val="000000" w:themeColor="text1"/>
          <w:sz w:val="28"/>
          <w:szCs w:val="28"/>
          <w14:textFill>
            <w14:solidFill>
              <w14:schemeClr w14:val="tx1"/>
            </w14:solidFill>
          </w14:textFill>
        </w:rPr>
      </w:pPr>
    </w:p>
    <w:p w14:paraId="4C3500E0">
      <w:pPr>
        <w:snapToGrid w:val="0"/>
        <w:spacing w:beforeLines="50" w:after="50" w:line="360" w:lineRule="auto"/>
        <w:jc w:val="center"/>
        <w:rPr>
          <w:rFonts w:ascii="宋体" w:hAnsi="宋体" w:cs="宋体"/>
          <w:bCs/>
          <w:color w:val="000000" w:themeColor="text1"/>
          <w:sz w:val="28"/>
          <w:szCs w:val="28"/>
          <w14:textFill>
            <w14:solidFill>
              <w14:schemeClr w14:val="tx1"/>
            </w14:solidFill>
          </w14:textFill>
        </w:rPr>
      </w:pPr>
    </w:p>
    <w:p w14:paraId="596407C8">
      <w:pPr>
        <w:snapToGrid w:val="0"/>
        <w:spacing w:beforeLines="50" w:after="50" w:line="360" w:lineRule="auto"/>
        <w:ind w:firstLine="1246" w:firstLineChars="445"/>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项目名称：</w:t>
      </w:r>
    </w:p>
    <w:p w14:paraId="6BF194C2">
      <w:pPr>
        <w:snapToGrid w:val="0"/>
        <w:spacing w:beforeLines="50" w:after="50" w:line="360" w:lineRule="auto"/>
        <w:ind w:firstLine="560" w:firstLineChars="200"/>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w:t>
      </w:r>
      <w:r>
        <w:rPr>
          <w:rFonts w:hint="eastAsia" w:ascii="宋体" w:hAnsi="宋体" w:cs="宋体"/>
          <w:bCs/>
          <w:color w:val="000000" w:themeColor="text1"/>
          <w:sz w:val="28"/>
          <w:szCs w:val="28"/>
          <w:lang w:eastAsia="zh-CN"/>
          <w14:textFill>
            <w14:solidFill>
              <w14:schemeClr w14:val="tx1"/>
            </w14:solidFill>
          </w14:textFill>
        </w:rPr>
        <w:t>项目编号：</w:t>
      </w:r>
      <w:r>
        <w:rPr>
          <w:rFonts w:hint="eastAsia" w:ascii="宋体" w:hAnsi="宋体" w:cs="宋体"/>
          <w:bCs/>
          <w:color w:val="000000" w:themeColor="text1"/>
          <w:sz w:val="28"/>
          <w:szCs w:val="28"/>
          <w14:textFill>
            <w14:solidFill>
              <w14:schemeClr w14:val="tx1"/>
            </w14:solidFill>
          </w14:textFill>
        </w:rPr>
        <w:t xml:space="preserve">    </w:t>
      </w:r>
    </w:p>
    <w:p w14:paraId="3F7A4887">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p>
    <w:p w14:paraId="6179897E">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投标人名称：</w:t>
      </w:r>
    </w:p>
    <w:p w14:paraId="6C9157EF">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投标人地址：</w:t>
      </w:r>
    </w:p>
    <w:p w14:paraId="585F4789">
      <w:pPr>
        <w:pStyle w:val="13"/>
        <w:snapToGrid w:val="0"/>
        <w:spacing w:before="50" w:after="50"/>
        <w:ind w:firstLine="1120" w:firstLineChars="400"/>
        <w:rPr>
          <w:rFonts w:ascii="宋体" w:hAnsi="宋体" w:cs="宋体"/>
          <w:bCs/>
          <w:color w:val="000000" w:themeColor="text1"/>
          <w:sz w:val="28"/>
          <w:szCs w:val="28"/>
          <w14:textFill>
            <w14:solidFill>
              <w14:schemeClr w14:val="tx1"/>
            </w14:solidFill>
          </w14:textFill>
        </w:rPr>
      </w:pPr>
    </w:p>
    <w:p w14:paraId="27236893">
      <w:pPr>
        <w:snapToGrid w:val="0"/>
        <w:spacing w:line="360" w:lineRule="auto"/>
        <w:ind w:firstLine="3360" w:firstLineChars="1200"/>
        <w:jc w:val="left"/>
        <w:rPr>
          <w:rFonts w:ascii="宋体" w:hAnsi="宋体" w:cs="宋体"/>
          <w:color w:val="000000" w:themeColor="text1"/>
          <w:sz w:val="28"/>
          <w:szCs w:val="28"/>
          <w14:textFill>
            <w14:solidFill>
              <w14:schemeClr w14:val="tx1"/>
            </w14:solidFill>
          </w14:textFill>
        </w:rPr>
      </w:pPr>
    </w:p>
    <w:p w14:paraId="335A0A06">
      <w:pPr>
        <w:snapToGrid w:val="0"/>
        <w:spacing w:line="360" w:lineRule="auto"/>
        <w:ind w:firstLine="3640" w:firstLineChars="130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年  月  日</w:t>
      </w:r>
      <w:r>
        <w:rPr>
          <w:rFonts w:hint="eastAsia" w:ascii="宋体" w:hAnsi="宋体" w:cs="宋体"/>
          <w:color w:val="000000" w:themeColor="text1"/>
          <w:sz w:val="28"/>
          <w:szCs w:val="28"/>
          <w14:textFill>
            <w14:solidFill>
              <w14:schemeClr w14:val="tx1"/>
            </w14:solidFill>
          </w14:textFill>
        </w:rPr>
        <w:br w:type="page"/>
      </w:r>
      <w:bookmarkStart w:id="51" w:name="_Hlk60757343"/>
      <w:r>
        <w:rPr>
          <w:rFonts w:hint="eastAsia" w:ascii="宋体" w:hAnsi="宋体" w:cs="宋体"/>
          <w:color w:val="000000" w:themeColor="text1"/>
          <w:sz w:val="24"/>
          <w14:textFill>
            <w14:solidFill>
              <w14:schemeClr w14:val="tx1"/>
            </w14:solidFill>
          </w14:textFill>
        </w:rPr>
        <w:t>2.营业执照：</w:t>
      </w:r>
      <w:bookmarkEnd w:id="51"/>
    </w:p>
    <w:p w14:paraId="1C8C083E">
      <w:pPr>
        <w:snapToGrid w:val="0"/>
        <w:spacing w:line="360" w:lineRule="auto"/>
        <w:jc w:val="center"/>
        <w:rPr>
          <w:rFonts w:ascii="宋体" w:hAnsi="宋体" w:cs="宋体"/>
          <w:b/>
          <w:color w:val="000000" w:themeColor="text1"/>
          <w:kern w:val="0"/>
          <w:sz w:val="32"/>
          <w:szCs w:val="32"/>
          <w:lang w:val="zh-CN"/>
          <w14:textFill>
            <w14:solidFill>
              <w14:schemeClr w14:val="tx1"/>
            </w14:solidFill>
          </w14:textFill>
        </w:rPr>
      </w:pPr>
    </w:p>
    <w:p w14:paraId="1834F4CD">
      <w:pPr>
        <w:snapToGrid w:val="0"/>
        <w:spacing w:line="360" w:lineRule="auto"/>
        <w:jc w:val="center"/>
        <w:rPr>
          <w:rFonts w:ascii="宋体" w:hAnsi="宋体" w:cs="宋体"/>
          <w:b/>
          <w:color w:val="000000" w:themeColor="text1"/>
          <w:kern w:val="0"/>
          <w:sz w:val="32"/>
          <w:szCs w:val="32"/>
          <w:lang w:val="zh-CN"/>
          <w14:textFill>
            <w14:solidFill>
              <w14:schemeClr w14:val="tx1"/>
            </w14:solidFill>
          </w14:textFill>
        </w:rPr>
      </w:pPr>
    </w:p>
    <w:p w14:paraId="5888BC0F">
      <w:pPr>
        <w:snapToGrid w:val="0"/>
        <w:spacing w:line="360" w:lineRule="auto"/>
        <w:jc w:val="center"/>
        <w:rPr>
          <w:rFonts w:ascii="宋体" w:hAnsi="宋体" w:cs="宋体"/>
          <w:b/>
          <w:color w:val="000000" w:themeColor="text1"/>
          <w:kern w:val="0"/>
          <w:sz w:val="32"/>
          <w:szCs w:val="32"/>
          <w:lang w:val="zh-CN"/>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营业执照（推荐使用电子营业执照）</w:t>
      </w:r>
    </w:p>
    <w:p w14:paraId="592C123C">
      <w:pPr>
        <w:snapToGrid w:val="0"/>
        <w:spacing w:line="360" w:lineRule="auto"/>
        <w:rPr>
          <w:rFonts w:ascii="宋体" w:hAnsi="宋体" w:cs="宋体"/>
          <w:b/>
          <w:color w:val="000000" w:themeColor="text1"/>
          <w:kern w:val="0"/>
          <w:sz w:val="32"/>
          <w:szCs w:val="32"/>
          <w:lang w:val="zh-CN"/>
          <w14:textFill>
            <w14:solidFill>
              <w14:schemeClr w14:val="tx1"/>
            </w14:solidFill>
          </w14:textFill>
        </w:rPr>
      </w:pPr>
      <w:r>
        <w:rPr>
          <w:rFonts w:hint="eastAsia" w:ascii="宋体" w:hAnsi="宋体" w:cs="宋体"/>
          <w:b/>
          <w:color w:val="000000" w:themeColor="text1"/>
          <w:kern w:val="0"/>
          <w:sz w:val="32"/>
          <w:szCs w:val="32"/>
          <w:lang w:val="zh-CN"/>
          <w14:textFill>
            <w14:solidFill>
              <w14:schemeClr w14:val="tx1"/>
            </w14:solidFill>
          </w14:textFill>
        </w:rPr>
        <w:t>或事业法人登记证或其他工商等登记证明材料原件扫描件或复印件</w:t>
      </w:r>
    </w:p>
    <w:p w14:paraId="2E152D22">
      <w:pPr>
        <w:snapToGrid w:val="0"/>
        <w:spacing w:line="360" w:lineRule="auto"/>
        <w:rPr>
          <w:rFonts w:ascii="宋体" w:hAnsi="宋体" w:cs="宋体"/>
          <w:bCs/>
          <w:color w:val="000000" w:themeColor="text1"/>
          <w:kern w:val="0"/>
          <w:sz w:val="28"/>
          <w:szCs w:val="28"/>
          <w:lang w:val="zh-CN"/>
          <w14:textFill>
            <w14:solidFill>
              <w14:schemeClr w14:val="tx1"/>
            </w14:solidFill>
          </w14:textFill>
        </w:rPr>
      </w:pPr>
      <w:r>
        <w:rPr>
          <w:rFonts w:hint="eastAsia" w:ascii="宋体" w:hAnsi="宋体" w:cs="宋体"/>
          <w:bCs/>
          <w:color w:val="000000" w:themeColor="text1"/>
          <w:kern w:val="0"/>
          <w:sz w:val="28"/>
          <w:szCs w:val="28"/>
          <w:lang w:val="zh-CN"/>
          <w14:textFill>
            <w14:solidFill>
              <w14:schemeClr w14:val="tx1"/>
            </w14:solidFill>
          </w14:textFill>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305F0DB">
      <w:pPr>
        <w:snapToGrid w:val="0"/>
        <w:spacing w:line="360" w:lineRule="auto"/>
        <w:jc w:val="center"/>
        <w:rPr>
          <w:rFonts w:ascii="宋体" w:hAnsi="宋体" w:cs="宋体"/>
          <w:b/>
          <w:color w:val="000000" w:themeColor="text1"/>
          <w:sz w:val="30"/>
          <w:szCs w:val="30"/>
          <w14:textFill>
            <w14:solidFill>
              <w14:schemeClr w14:val="tx1"/>
            </w14:solidFill>
          </w14:textFill>
        </w:rPr>
      </w:pPr>
    </w:p>
    <w:p w14:paraId="1447FF78">
      <w:pPr>
        <w:spacing w:line="360" w:lineRule="auto"/>
        <w:jc w:val="center"/>
        <w:rPr>
          <w:rFonts w:ascii="宋体" w:hAnsi="宋体" w:cs="宋体"/>
          <w:b/>
          <w:color w:val="000000" w:themeColor="text1"/>
          <w:sz w:val="32"/>
          <w:szCs w:val="32"/>
          <w14:textFill>
            <w14:solidFill>
              <w14:schemeClr w14:val="tx1"/>
            </w14:solidFill>
          </w14:textFill>
        </w:rPr>
      </w:pPr>
    </w:p>
    <w:p w14:paraId="6DF1A28B">
      <w:pPr>
        <w:spacing w:line="360" w:lineRule="auto"/>
        <w:jc w:val="center"/>
        <w:rPr>
          <w:rFonts w:ascii="宋体" w:hAnsi="宋体" w:cs="宋体"/>
          <w:b/>
          <w:bCs/>
          <w:color w:val="000000" w:themeColor="text1"/>
          <w:sz w:val="32"/>
          <w:szCs w:val="32"/>
          <w14:textFill>
            <w14:solidFill>
              <w14:schemeClr w14:val="tx1"/>
            </w14:solidFill>
          </w14:textFill>
        </w:rPr>
      </w:pPr>
    </w:p>
    <w:p w14:paraId="409052B3">
      <w:pPr>
        <w:spacing w:line="360" w:lineRule="auto"/>
        <w:jc w:val="center"/>
        <w:rPr>
          <w:rFonts w:ascii="宋体" w:hAnsi="宋体" w:cs="宋体"/>
          <w:b/>
          <w:bCs/>
          <w:color w:val="000000" w:themeColor="text1"/>
          <w:sz w:val="32"/>
          <w:szCs w:val="32"/>
          <w14:textFill>
            <w14:solidFill>
              <w14:schemeClr w14:val="tx1"/>
            </w14:solidFill>
          </w14:textFill>
        </w:rPr>
      </w:pPr>
    </w:p>
    <w:p w14:paraId="54A88B4B">
      <w:pPr>
        <w:spacing w:line="360" w:lineRule="auto"/>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br w:type="page"/>
      </w:r>
      <w:r>
        <w:rPr>
          <w:rFonts w:hint="eastAsia" w:ascii="宋体" w:hAnsi="宋体" w:cs="宋体"/>
          <w:color w:val="000000" w:themeColor="text1"/>
          <w:sz w:val="24"/>
          <w14:textFill>
            <w14:solidFill>
              <w14:schemeClr w14:val="tx1"/>
            </w14:solidFill>
          </w14:textFill>
        </w:rPr>
        <w:t>3.没有重大违法记录的承诺函格式：</w:t>
      </w:r>
    </w:p>
    <w:p w14:paraId="3583B0D6">
      <w:pPr>
        <w:spacing w:line="360" w:lineRule="auto"/>
        <w:jc w:val="center"/>
        <w:rPr>
          <w:rFonts w:ascii="宋体" w:hAnsi="宋体" w:cs="宋体"/>
          <w:b/>
          <w:color w:val="000000" w:themeColor="text1"/>
          <w:kern w:val="0"/>
          <w:sz w:val="32"/>
          <w:szCs w:val="32"/>
          <w14:textFill>
            <w14:solidFill>
              <w14:schemeClr w14:val="tx1"/>
            </w14:solidFill>
          </w14:textFill>
        </w:rPr>
      </w:pPr>
    </w:p>
    <w:p w14:paraId="7ED33435">
      <w:pPr>
        <w:spacing w:line="520" w:lineRule="exact"/>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参加本次采购项目前三年内在经营活动中</w:t>
      </w:r>
    </w:p>
    <w:p w14:paraId="42132BFB">
      <w:pPr>
        <w:spacing w:line="520" w:lineRule="exact"/>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没有重大违法记录的承诺函</w:t>
      </w:r>
    </w:p>
    <w:p w14:paraId="6004036F">
      <w:pPr>
        <w:spacing w:line="520" w:lineRule="exact"/>
        <w:jc w:val="center"/>
        <w:rPr>
          <w:rFonts w:ascii="宋体" w:hAnsi="宋体" w:cs="宋体"/>
          <w:bCs/>
          <w:color w:val="000000" w:themeColor="text1"/>
          <w:sz w:val="24"/>
          <w14:textFill>
            <w14:solidFill>
              <w14:schemeClr w14:val="tx1"/>
            </w14:solidFill>
          </w14:textFill>
        </w:rPr>
      </w:pPr>
    </w:p>
    <w:p w14:paraId="578FFDDC">
      <w:pPr>
        <w:ind w:firstLine="420"/>
        <w:rPr>
          <w:rFonts w:ascii="宋体" w:hAnsi="宋体" w:cs="宋体"/>
          <w:color w:val="000000" w:themeColor="text1"/>
          <w:sz w:val="24"/>
          <w14:textFill>
            <w14:solidFill>
              <w14:schemeClr w14:val="tx1"/>
            </w14:solidFill>
          </w14:textFill>
        </w:rPr>
      </w:pPr>
    </w:p>
    <w:p w14:paraId="6C8A4A00">
      <w:pPr>
        <w:spacing w:line="360" w:lineRule="auto"/>
        <w:rPr>
          <w:rFonts w:ascii="宋体" w:hAnsi="宋体" w:cs="宋体"/>
          <w:color w:val="000000" w:themeColor="text1"/>
          <w:kern w:val="0"/>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致：</w:t>
      </w:r>
      <w:r>
        <w:rPr>
          <w:rFonts w:hint="eastAsia" w:ascii="宋体" w:hAnsi="宋体" w:cs="宋体"/>
          <w:bCs/>
          <w:color w:val="000000" w:themeColor="text1"/>
          <w:sz w:val="24"/>
          <w:u w:val="single"/>
          <w:lang w:eastAsia="zh-CN"/>
          <w14:textFill>
            <w14:solidFill>
              <w14:schemeClr w14:val="tx1"/>
            </w14:solidFill>
          </w14:textFill>
        </w:rPr>
        <w:t xml:space="preserve">临海市东州文化旅游有限公司  </w:t>
      </w:r>
      <w:r>
        <w:rPr>
          <w:rFonts w:hint="eastAsia" w:ascii="宋体" w:hAnsi="宋体" w:cs="宋体"/>
          <w:bCs/>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（招标人名称）：</w:t>
      </w:r>
    </w:p>
    <w:p w14:paraId="0AB12BBB">
      <w:pPr>
        <w:snapToGrid w:val="0"/>
        <w:spacing w:beforeLines="50" w:after="50"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我方郑重承诺，我方在参加项目</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5C20B1DD">
      <w:pPr>
        <w:ind w:firstLine="420"/>
        <w:rPr>
          <w:rFonts w:ascii="宋体" w:hAnsi="宋体" w:cs="宋体"/>
          <w:color w:val="000000" w:themeColor="text1"/>
          <w:sz w:val="24"/>
          <w14:textFill>
            <w14:solidFill>
              <w14:schemeClr w14:val="tx1"/>
            </w14:solidFill>
          </w14:textFill>
        </w:rPr>
      </w:pPr>
    </w:p>
    <w:p w14:paraId="5030D424">
      <w:pPr>
        <w:snapToGrid w:val="0"/>
        <w:spacing w:beforeLines="50" w:after="50"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特此</w:t>
      </w:r>
      <w:r>
        <w:rPr>
          <w:rFonts w:hint="eastAsia" w:ascii="宋体" w:hAnsi="宋体" w:cs="宋体"/>
          <w:color w:val="000000" w:themeColor="text1"/>
          <w:kern w:val="0"/>
          <w:sz w:val="24"/>
          <w14:textFill>
            <w14:solidFill>
              <w14:schemeClr w14:val="tx1"/>
            </w14:solidFill>
          </w14:textFill>
        </w:rPr>
        <w:t>承诺</w:t>
      </w:r>
      <w:r>
        <w:rPr>
          <w:rFonts w:hint="eastAsia" w:ascii="宋体" w:hAnsi="宋体" w:cs="宋体"/>
          <w:color w:val="000000" w:themeColor="text1"/>
          <w:sz w:val="24"/>
          <w14:textFill>
            <w14:solidFill>
              <w14:schemeClr w14:val="tx1"/>
            </w14:solidFill>
          </w14:textFill>
        </w:rPr>
        <w:t>！</w:t>
      </w:r>
    </w:p>
    <w:p w14:paraId="6ED3C3F3">
      <w:pPr>
        <w:snapToGrid w:val="0"/>
        <w:spacing w:before="50" w:afterLines="50"/>
        <w:jc w:val="left"/>
        <w:rPr>
          <w:rFonts w:ascii="宋体" w:hAnsi="宋体" w:cs="宋体"/>
          <w:color w:val="000000" w:themeColor="text1"/>
          <w:kern w:val="0"/>
          <w:sz w:val="24"/>
          <w:lang w:val="zh-CN"/>
          <w14:textFill>
            <w14:solidFill>
              <w14:schemeClr w14:val="tx1"/>
            </w14:solidFill>
          </w14:textFill>
        </w:rPr>
      </w:pPr>
    </w:p>
    <w:p w14:paraId="149AF6B0">
      <w:pPr>
        <w:snapToGrid w:val="0"/>
        <w:spacing w:before="50" w:afterLines="50"/>
        <w:jc w:val="left"/>
        <w:rPr>
          <w:rFonts w:ascii="宋体" w:hAnsi="宋体" w:cs="宋体"/>
          <w:color w:val="000000" w:themeColor="text1"/>
          <w:kern w:val="0"/>
          <w:sz w:val="24"/>
          <w:lang w:val="zh-CN"/>
          <w14:textFill>
            <w14:solidFill>
              <w14:schemeClr w14:val="tx1"/>
            </w14:solidFill>
          </w14:textFill>
        </w:rPr>
      </w:pPr>
    </w:p>
    <w:p w14:paraId="15083E02">
      <w:pPr>
        <w:snapToGrid w:val="0"/>
        <w:spacing w:before="50" w:afterLines="50"/>
        <w:jc w:val="left"/>
        <w:rPr>
          <w:rFonts w:ascii="宋体" w:hAnsi="宋体" w:cs="宋体"/>
          <w:color w:val="000000" w:themeColor="text1"/>
          <w:kern w:val="0"/>
          <w:sz w:val="24"/>
          <w:lang w:val="zh-CN"/>
          <w14:textFill>
            <w14:solidFill>
              <w14:schemeClr w14:val="tx1"/>
            </w14:solidFill>
          </w14:textFill>
        </w:rPr>
      </w:pPr>
    </w:p>
    <w:p w14:paraId="10BCD749">
      <w:pPr>
        <w:snapToGrid w:val="0"/>
        <w:spacing w:before="50" w:afterLines="50"/>
        <w:jc w:val="left"/>
        <w:rPr>
          <w:rFonts w:ascii="宋体" w:hAnsi="宋体" w:cs="宋体"/>
          <w:b/>
          <w:color w:val="000000" w:themeColor="text1"/>
          <w:spacing w:val="20"/>
          <w:sz w:val="24"/>
          <w14:textFill>
            <w14:solidFill>
              <w14:schemeClr w14:val="tx1"/>
            </w14:solidFill>
          </w14:textFill>
        </w:rPr>
      </w:pPr>
      <w:r>
        <w:rPr>
          <w:rFonts w:hint="eastAsia" w:ascii="宋体" w:hAnsi="宋体" w:cs="宋体"/>
          <w:b/>
          <w:color w:val="000000" w:themeColor="text1"/>
          <w:spacing w:val="20"/>
          <w:sz w:val="24"/>
          <w14:textFill>
            <w14:solidFill>
              <w14:schemeClr w14:val="tx1"/>
            </w14:solidFill>
          </w14:textFill>
        </w:rPr>
        <w:t>法定代表人签字（或盖章）：         投标人（盖章）：</w:t>
      </w:r>
    </w:p>
    <w:p w14:paraId="1CEBBF1B">
      <w:pPr>
        <w:snapToGrid w:val="0"/>
        <w:spacing w:before="50" w:afterLines="50"/>
        <w:jc w:val="left"/>
        <w:rPr>
          <w:rFonts w:ascii="宋体" w:hAnsi="宋体" w:cs="宋体"/>
          <w:b/>
          <w:color w:val="000000" w:themeColor="text1"/>
          <w:sz w:val="24"/>
          <w14:textFill>
            <w14:solidFill>
              <w14:schemeClr w14:val="tx1"/>
            </w14:solidFill>
          </w14:textFill>
        </w:rPr>
      </w:pPr>
    </w:p>
    <w:p w14:paraId="0803D5A9">
      <w:pPr>
        <w:snapToGrid w:val="0"/>
        <w:spacing w:before="50" w:afterLines="50"/>
        <w:jc w:val="left"/>
        <w:rPr>
          <w:rFonts w:ascii="宋体" w:hAnsi="宋体" w:cs="宋体"/>
          <w:b/>
          <w:color w:val="000000" w:themeColor="text1"/>
          <w:sz w:val="24"/>
          <w14:textFill>
            <w14:solidFill>
              <w14:schemeClr w14:val="tx1"/>
            </w14:solidFill>
          </w14:textFill>
        </w:rPr>
      </w:pPr>
    </w:p>
    <w:p w14:paraId="1D86F1DD">
      <w:pPr>
        <w:snapToGrid w:val="0"/>
        <w:spacing w:before="50" w:afterLines="50"/>
        <w:jc w:val="left"/>
        <w:rPr>
          <w:rFonts w:hint="eastAsia" w:ascii="宋体" w:hAnsi="宋体" w:cs="宋体"/>
          <w:b/>
          <w:color w:val="000000" w:themeColor="text1"/>
          <w:sz w:val="24"/>
          <w14:textFill>
            <w14:solidFill>
              <w14:schemeClr w14:val="tx1"/>
            </w14:solidFill>
          </w14:textFill>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cs="宋体"/>
          <w:b/>
          <w:color w:val="000000" w:themeColor="text1"/>
          <w:sz w:val="24"/>
          <w14:textFill>
            <w14:solidFill>
              <w14:schemeClr w14:val="tx1"/>
            </w14:solidFill>
          </w14:textFill>
        </w:rPr>
        <w:t>日期：  _____年___月___日</w:t>
      </w:r>
    </w:p>
    <w:p w14:paraId="70B78960">
      <w:pPr>
        <w:snapToGrid w:val="0"/>
        <w:spacing w:line="360" w:lineRule="auto"/>
        <w:rPr>
          <w:rFonts w:ascii="宋体" w:hAnsi="宋体" w:cs="宋体"/>
          <w:color w:val="000000" w:themeColor="text1"/>
          <w:kern w:val="0"/>
          <w:sz w:val="24"/>
          <w14:textFill>
            <w14:solidFill>
              <w14:schemeClr w14:val="tx1"/>
            </w14:solidFill>
          </w14:textFill>
        </w:rPr>
      </w:pPr>
    </w:p>
    <w:p w14:paraId="621C3A46">
      <w:pPr>
        <w:snapToGrid w:val="0"/>
        <w:spacing w:beforeLines="50" w:after="50"/>
        <w:jc w:val="center"/>
        <w:outlineLvl w:val="1"/>
        <w:rPr>
          <w:rFonts w:ascii="宋体" w:hAnsi="宋体" w:cs="宋体"/>
          <w:b/>
          <w:bCs/>
          <w:color w:val="000000" w:themeColor="text1"/>
          <w:sz w:val="24"/>
          <w14:textFill>
            <w14:solidFill>
              <w14:schemeClr w14:val="tx1"/>
            </w14:solidFill>
          </w14:textFill>
        </w:rPr>
      </w:pPr>
    </w:p>
    <w:p w14:paraId="767E164A">
      <w:pPr>
        <w:snapToGrid w:val="0"/>
        <w:spacing w:beforeLines="50" w:after="50"/>
        <w:jc w:val="center"/>
        <w:outlineLvl w:val="1"/>
        <w:rPr>
          <w:rFonts w:ascii="宋体" w:hAnsi="宋体" w:cs="宋体"/>
          <w:b/>
          <w:bCs/>
          <w:color w:val="000000" w:themeColor="text1"/>
          <w:sz w:val="28"/>
          <w:szCs w:val="28"/>
          <w14:textFill>
            <w14:solidFill>
              <w14:schemeClr w14:val="tx1"/>
            </w14:solidFill>
          </w14:textFill>
        </w:rPr>
      </w:pPr>
      <w:bookmarkStart w:id="52" w:name="_Toc18185"/>
      <w:bookmarkStart w:id="53" w:name="_Toc466534753"/>
      <w:bookmarkStart w:id="54" w:name="_Toc15805"/>
      <w:r>
        <w:rPr>
          <w:rFonts w:hint="eastAsia" w:ascii="宋体" w:hAnsi="宋体" w:cs="宋体"/>
          <w:b/>
          <w:bCs/>
          <w:color w:val="000000" w:themeColor="text1"/>
          <w:sz w:val="28"/>
          <w:szCs w:val="28"/>
          <w14:textFill>
            <w14:solidFill>
              <w14:schemeClr w14:val="tx1"/>
            </w14:solidFill>
          </w14:textFill>
        </w:rPr>
        <w:t>二、商务技术文件格式</w:t>
      </w:r>
      <w:bookmarkEnd w:id="50"/>
      <w:bookmarkEnd w:id="52"/>
      <w:bookmarkEnd w:id="53"/>
      <w:bookmarkEnd w:id="54"/>
    </w:p>
    <w:p w14:paraId="529F4552">
      <w:pPr>
        <w:snapToGrid w:val="0"/>
        <w:spacing w:beforeLines="50" w:after="50"/>
        <w:jc w:val="center"/>
        <w:rPr>
          <w:rFonts w:ascii="宋体" w:hAnsi="宋体" w:cs="宋体"/>
          <w:color w:val="000000" w:themeColor="text1"/>
          <w:sz w:val="28"/>
          <w:szCs w:val="28"/>
          <w14:textFill>
            <w14:solidFill>
              <w14:schemeClr w14:val="tx1"/>
            </w14:solidFill>
          </w14:textFill>
        </w:rPr>
      </w:pPr>
    </w:p>
    <w:p w14:paraId="17F7636F">
      <w:pPr>
        <w:snapToGrid w:val="0"/>
        <w:spacing w:beforeLines="50" w:after="50"/>
        <w:jc w:val="center"/>
        <w:rPr>
          <w:rFonts w:ascii="宋体" w:hAnsi="宋体" w:cs="宋体"/>
          <w:color w:val="000000" w:themeColor="text1"/>
          <w:sz w:val="28"/>
          <w:szCs w:val="28"/>
          <w14:textFill>
            <w14:solidFill>
              <w14:schemeClr w14:val="tx1"/>
            </w14:solidFill>
          </w14:textFill>
        </w:rPr>
      </w:pPr>
    </w:p>
    <w:p w14:paraId="3067F570">
      <w:pPr>
        <w:snapToGrid w:val="0"/>
        <w:spacing w:beforeLines="50" w:after="50"/>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 xml:space="preserve">.商务技术文件封面格式： </w:t>
      </w:r>
    </w:p>
    <w:p w14:paraId="38F7606F">
      <w:pPr>
        <w:snapToGrid w:val="0"/>
        <w:spacing w:beforeLines="50" w:after="50"/>
        <w:rPr>
          <w:rFonts w:ascii="宋体" w:hAnsi="宋体" w:cs="宋体"/>
          <w:b/>
          <w:bCs/>
          <w:color w:val="000000" w:themeColor="text1"/>
          <w:sz w:val="28"/>
          <w:szCs w:val="28"/>
          <w14:textFill>
            <w14:solidFill>
              <w14:schemeClr w14:val="tx1"/>
            </w14:solidFill>
          </w14:textFill>
        </w:rPr>
      </w:pPr>
    </w:p>
    <w:p w14:paraId="2841F7FC">
      <w:pPr>
        <w:snapToGrid w:val="0"/>
        <w:spacing w:beforeLines="50" w:after="50"/>
        <w:rPr>
          <w:rFonts w:ascii="宋体" w:hAnsi="宋体" w:cs="宋体"/>
          <w:color w:val="000000" w:themeColor="text1"/>
          <w:sz w:val="28"/>
          <w:szCs w:val="28"/>
          <w14:textFill>
            <w14:solidFill>
              <w14:schemeClr w14:val="tx1"/>
            </w14:solidFill>
          </w14:textFill>
        </w:rPr>
      </w:pPr>
    </w:p>
    <w:p w14:paraId="2552DCE3">
      <w:pPr>
        <w:snapToGrid w:val="0"/>
        <w:spacing w:beforeLines="50" w:after="50"/>
        <w:jc w:val="center"/>
        <w:rPr>
          <w:rFonts w:ascii="宋体" w:hAnsi="宋体" w:cs="宋体"/>
          <w:bCs/>
          <w:color w:val="000000" w:themeColor="text1"/>
          <w:sz w:val="28"/>
          <w:szCs w:val="28"/>
          <w14:textFill>
            <w14:solidFill>
              <w14:schemeClr w14:val="tx1"/>
            </w14:solidFill>
          </w14:textFill>
        </w:rPr>
      </w:pPr>
    </w:p>
    <w:p w14:paraId="5047CAC4">
      <w:pPr>
        <w:snapToGrid w:val="0"/>
        <w:spacing w:beforeLines="50" w:after="50"/>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商务技术文件</w:t>
      </w:r>
    </w:p>
    <w:p w14:paraId="2A249714">
      <w:pPr>
        <w:snapToGrid w:val="0"/>
        <w:spacing w:beforeLines="50" w:after="50" w:line="360" w:lineRule="auto"/>
        <w:jc w:val="center"/>
        <w:rPr>
          <w:rFonts w:ascii="宋体" w:hAnsi="宋体" w:cs="宋体"/>
          <w:bCs/>
          <w:color w:val="000000" w:themeColor="text1"/>
          <w:sz w:val="28"/>
          <w:szCs w:val="28"/>
          <w14:textFill>
            <w14:solidFill>
              <w14:schemeClr w14:val="tx1"/>
            </w14:solidFill>
          </w14:textFill>
        </w:rPr>
      </w:pPr>
    </w:p>
    <w:p w14:paraId="6D543248">
      <w:pPr>
        <w:snapToGrid w:val="0"/>
        <w:spacing w:beforeLines="50" w:after="50" w:line="360" w:lineRule="auto"/>
        <w:jc w:val="center"/>
        <w:rPr>
          <w:rFonts w:ascii="宋体" w:hAnsi="宋体" w:cs="宋体"/>
          <w:bCs/>
          <w:color w:val="000000" w:themeColor="text1"/>
          <w:sz w:val="28"/>
          <w:szCs w:val="28"/>
          <w14:textFill>
            <w14:solidFill>
              <w14:schemeClr w14:val="tx1"/>
            </w14:solidFill>
          </w14:textFill>
        </w:rPr>
      </w:pPr>
    </w:p>
    <w:p w14:paraId="1C75E4DF">
      <w:pPr>
        <w:snapToGrid w:val="0"/>
        <w:spacing w:beforeLines="50" w:after="50" w:line="360" w:lineRule="auto"/>
        <w:ind w:firstLine="1246" w:firstLineChars="445"/>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项目名称：</w:t>
      </w:r>
    </w:p>
    <w:p w14:paraId="744CEF85">
      <w:pPr>
        <w:snapToGrid w:val="0"/>
        <w:spacing w:beforeLines="50" w:after="50" w:line="360" w:lineRule="auto"/>
        <w:ind w:firstLine="560" w:firstLineChars="200"/>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w:t>
      </w:r>
      <w:r>
        <w:rPr>
          <w:rFonts w:hint="eastAsia" w:ascii="宋体" w:hAnsi="宋体" w:cs="宋体"/>
          <w:bCs/>
          <w:color w:val="000000" w:themeColor="text1"/>
          <w:sz w:val="28"/>
          <w:szCs w:val="28"/>
          <w:lang w:eastAsia="zh-CN"/>
          <w14:textFill>
            <w14:solidFill>
              <w14:schemeClr w14:val="tx1"/>
            </w14:solidFill>
          </w14:textFill>
        </w:rPr>
        <w:t>项目编号：</w:t>
      </w:r>
      <w:r>
        <w:rPr>
          <w:rFonts w:hint="eastAsia" w:ascii="宋体" w:hAnsi="宋体" w:cs="宋体"/>
          <w:bCs/>
          <w:color w:val="000000" w:themeColor="text1"/>
          <w:sz w:val="28"/>
          <w:szCs w:val="28"/>
          <w14:textFill>
            <w14:solidFill>
              <w14:schemeClr w14:val="tx1"/>
            </w14:solidFill>
          </w14:textFill>
        </w:rPr>
        <w:t xml:space="preserve">   </w:t>
      </w:r>
    </w:p>
    <w:p w14:paraId="2B66519D">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p>
    <w:p w14:paraId="5F05BD71">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投标人名称：</w:t>
      </w:r>
    </w:p>
    <w:p w14:paraId="52873316">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投标人地址：</w:t>
      </w:r>
    </w:p>
    <w:p w14:paraId="5C558D67">
      <w:pPr>
        <w:pStyle w:val="13"/>
        <w:snapToGrid w:val="0"/>
        <w:spacing w:before="50" w:after="50"/>
        <w:ind w:firstLine="1120" w:firstLineChars="400"/>
        <w:rPr>
          <w:rFonts w:ascii="宋体" w:hAnsi="宋体" w:cs="宋体"/>
          <w:bCs/>
          <w:color w:val="000000" w:themeColor="text1"/>
          <w:sz w:val="28"/>
          <w:szCs w:val="28"/>
          <w14:textFill>
            <w14:solidFill>
              <w14:schemeClr w14:val="tx1"/>
            </w14:solidFill>
          </w14:textFill>
        </w:rPr>
      </w:pPr>
    </w:p>
    <w:p w14:paraId="6BF627AB">
      <w:pPr>
        <w:snapToGrid w:val="0"/>
        <w:spacing w:beforeLines="50" w:after="50"/>
        <w:ind w:firstLine="645"/>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r>
        <w:rPr>
          <w:rFonts w:hint="eastAsia" w:ascii="宋体" w:hAnsi="宋体" w:cs="宋体"/>
          <w:color w:val="000000" w:themeColor="text1"/>
          <w:sz w:val="24"/>
          <w14:textFill>
            <w14:solidFill>
              <w14:schemeClr w14:val="tx1"/>
            </w14:solidFill>
          </w14:textFill>
        </w:rPr>
        <w:br w:type="page"/>
      </w:r>
      <w:bookmarkStart w:id="55" w:name="_Hlk60757098"/>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.投标函格式：</w:t>
      </w:r>
      <w:bookmarkEnd w:id="55"/>
    </w:p>
    <w:p w14:paraId="4F0B628D">
      <w:pPr>
        <w:snapToGrid w:val="0"/>
        <w:spacing w:beforeLines="50" w:after="50"/>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投 标 函</w:t>
      </w:r>
    </w:p>
    <w:p w14:paraId="26E15712">
      <w:pPr>
        <w:snapToGrid w:val="0"/>
        <w:spacing w:beforeLines="50" w:after="50" w:line="38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致：</w:t>
      </w:r>
      <w:r>
        <w:rPr>
          <w:rFonts w:hint="eastAsia" w:ascii="宋体" w:hAnsi="宋体" w:cs="宋体"/>
          <w:color w:val="000000" w:themeColor="text1"/>
          <w:sz w:val="24"/>
          <w:u w:val="single"/>
          <w:lang w:eastAsia="zh-CN"/>
          <w14:textFill>
            <w14:solidFill>
              <w14:schemeClr w14:val="tx1"/>
            </w14:solidFill>
          </w14:textFill>
        </w:rPr>
        <w:t xml:space="preserve">临海市东州文化旅游有限公司  </w:t>
      </w:r>
      <w:r>
        <w:rPr>
          <w:rFonts w:hint="eastAsia" w:ascii="宋体" w:hAnsi="宋体" w:cs="宋体"/>
          <w:color w:val="000000" w:themeColor="text1"/>
          <w:sz w:val="24"/>
          <w14:textFill>
            <w14:solidFill>
              <w14:schemeClr w14:val="tx1"/>
            </w14:solidFill>
          </w14:textFill>
        </w:rPr>
        <w:t>（招标人名称）：</w:t>
      </w:r>
    </w:p>
    <w:p w14:paraId="011EA124">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1、我方自愿参加贵方组织的_____</w:t>
      </w:r>
      <w:r>
        <w:rPr>
          <w:rFonts w:hint="eastAsia" w:ascii="宋体" w:hAnsi="宋体" w:cs="宋体"/>
          <w:color w:val="000000" w:themeColor="text1"/>
          <w:sz w:val="24"/>
          <w:u w:val="single"/>
          <w14:textFill>
            <w14:solidFill>
              <w14:schemeClr w14:val="tx1"/>
            </w14:solidFill>
          </w14:textFill>
        </w:rPr>
        <w:t>_              _</w:t>
      </w:r>
      <w:r>
        <w:rPr>
          <w:rFonts w:hint="eastAsia" w:ascii="宋体" w:hAnsi="宋体" w:cs="宋体"/>
          <w:color w:val="000000" w:themeColor="text1"/>
          <w:sz w:val="24"/>
          <w14:textFill>
            <w14:solidFill>
              <w14:schemeClr w14:val="tx1"/>
            </w14:solidFill>
          </w14:textFill>
        </w:rPr>
        <w:t>_项目的投标，并按采购文件的要求提交商务技术文件、报价文件。</w:t>
      </w:r>
    </w:p>
    <w:p w14:paraId="70540BC4">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2、我方完全理解并接受招标文件（包括修改补充文件）的各项规定和要求，不再对招标文件的合理性、合法性等相关内容提出质疑或投诉。</w:t>
      </w:r>
    </w:p>
    <w:p w14:paraId="64E3398B">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3、我方不是招标人的附属机构以及其它法律法规所规定的限制投标单位。</w:t>
      </w:r>
    </w:p>
    <w:p w14:paraId="3AC13B4A">
      <w:pPr>
        <w:snapToGrid w:val="0"/>
        <w:spacing w:line="360" w:lineRule="auto"/>
        <w:ind w:firstLine="482" w:firstLineChars="200"/>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4.、我方向贵方提交的所有投标文件、资料（包括所有</w:t>
      </w:r>
      <w:bookmarkStart w:id="56" w:name="_Hlk59707887"/>
      <w:r>
        <w:rPr>
          <w:rFonts w:hint="eastAsia" w:ascii="宋体" w:hAnsi="宋体" w:cs="宋体"/>
          <w:b/>
          <w:bCs/>
          <w:color w:val="000000" w:themeColor="text1"/>
          <w:sz w:val="24"/>
          <w14:textFill>
            <w14:solidFill>
              <w14:schemeClr w14:val="tx1"/>
            </w14:solidFill>
          </w14:textFill>
        </w:rPr>
        <w:t>证书、合同、报告等</w:t>
      </w:r>
      <w:bookmarkEnd w:id="56"/>
      <w:r>
        <w:rPr>
          <w:rFonts w:hint="eastAsia" w:ascii="宋体" w:hAnsi="宋体" w:cs="宋体"/>
          <w:b/>
          <w:bCs/>
          <w:color w:val="000000" w:themeColor="text1"/>
          <w:sz w:val="24"/>
          <w14:textFill>
            <w14:solidFill>
              <w14:schemeClr w14:val="tx1"/>
            </w14:solidFill>
          </w14:textFill>
        </w:rPr>
        <w:t>）都是准确、真实、合规的，如有虚假或隐瞒，我方愿意承担一切后果。</w:t>
      </w:r>
    </w:p>
    <w:p w14:paraId="561D654C">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5、自投标截止日起 90天内有效。</w:t>
      </w:r>
    </w:p>
    <w:p w14:paraId="02F0E555">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6、如中标，本投标文件至本项目合同履行完毕均保持有效，同意按照贵方要求提供与投标有关的一切数据或资料，并按“招标文件”及相关法律、法规的规定履行合同责任和义务。</w:t>
      </w:r>
    </w:p>
    <w:p w14:paraId="21D40217">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7、以上事项如有虚假或隐瞒，我方愿意承担一切后果，并不再寻求任何旨在减轻或免除法律责任的辩解，同意我方的履约保证金不予退回，并对招标人因此引起的损失予以赔偿。</w:t>
      </w:r>
    </w:p>
    <w:p w14:paraId="385B572D">
      <w:pPr>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8、我方全权授权被授权人办理针对上述项目的投标、开标、评标、签约等具体事务和签署相关文件，对被授权的各项行为负全部责任，在撤销授权的书面通知以前，本授权书一直有效，被授权人无转委托权。</w:t>
      </w:r>
    </w:p>
    <w:p w14:paraId="41619034">
      <w:pPr>
        <w:snapToGrid w:val="0"/>
        <w:spacing w:line="360" w:lineRule="auto"/>
        <w:ind w:firstLine="361" w:firstLineChars="150"/>
        <w:rPr>
          <w:rFonts w:ascii="宋体" w:hAnsi="宋体" w:cs="宋体"/>
          <w:b/>
          <w:bCs/>
          <w:color w:val="000000" w:themeColor="text1"/>
          <w:sz w:val="24"/>
          <w:u w:val="single"/>
          <w14:textFill>
            <w14:solidFill>
              <w14:schemeClr w14:val="tx1"/>
            </w14:solidFill>
          </w14:textFill>
        </w:rPr>
      </w:pPr>
      <w:bookmarkStart w:id="57" w:name="_Hlk36048718"/>
      <w:r>
        <w:rPr>
          <w:rFonts w:hint="eastAsia" w:ascii="宋体" w:hAnsi="宋体" w:cs="宋体"/>
          <w:b/>
          <w:bCs/>
          <w:color w:val="000000" w:themeColor="text1"/>
          <w:sz w:val="24"/>
          <w14:textFill>
            <w14:solidFill>
              <w14:schemeClr w14:val="tx1"/>
            </w14:solidFill>
          </w14:textFill>
        </w:rPr>
        <w:t>与本投标有关的一切正式往来信函、传真或邮件</w:t>
      </w:r>
      <w:r>
        <w:rPr>
          <w:rFonts w:hint="eastAsia" w:ascii="宋体" w:hAnsi="宋体" w:cs="宋体"/>
          <w:b/>
          <w:bCs/>
          <w:color w:val="000000" w:themeColor="text1"/>
          <w:sz w:val="24"/>
          <w:u w:val="single"/>
          <w14:textFill>
            <w14:solidFill>
              <w14:schemeClr w14:val="tx1"/>
            </w14:solidFill>
          </w14:textFill>
        </w:rPr>
        <w:t>（例如质疑回复函、中标通知书、采购合同等）请采用如下联系方式送达，我方确保能够及时、准确收悉。</w:t>
      </w:r>
    </w:p>
    <w:p w14:paraId="54F7C1BB">
      <w:pPr>
        <w:snapToGrid w:val="0"/>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邮寄详细地址：__________  邮编：__________</w:t>
      </w:r>
    </w:p>
    <w:p w14:paraId="3157B724">
      <w:pPr>
        <w:snapToGrid w:val="0"/>
        <w:spacing w:line="360" w:lineRule="auto"/>
        <w:ind w:firstLine="360" w:firstLineChars="15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收件人姓名：_______</w:t>
      </w:r>
      <w:r>
        <w:rPr>
          <w:rFonts w:hint="eastAsia" w:ascii="宋体" w:hAnsi="宋体" w:cs="宋体"/>
          <w:color w:val="000000" w:themeColor="text1"/>
          <w:sz w:val="24"/>
          <w:u w:val="single"/>
          <w14:textFill>
            <w14:solidFill>
              <w14:schemeClr w14:val="tx1"/>
            </w14:solidFill>
          </w14:textFill>
        </w:rPr>
        <w:t xml:space="preserve">_   </w:t>
      </w:r>
      <w:r>
        <w:rPr>
          <w:rFonts w:hint="eastAsia" w:ascii="宋体" w:hAnsi="宋体" w:cs="宋体"/>
          <w:color w:val="000000" w:themeColor="text1"/>
          <w:sz w:val="24"/>
          <w14:textFill>
            <w14:solidFill>
              <w14:schemeClr w14:val="tx1"/>
            </w14:solidFill>
          </w14:textFill>
        </w:rPr>
        <w:t>联系手机：</w:t>
      </w:r>
      <w:bookmarkStart w:id="58" w:name="_Hlk59370410"/>
      <w:r>
        <w:rPr>
          <w:rFonts w:hint="eastAsia" w:ascii="宋体" w:hAnsi="宋体" w:cs="宋体"/>
          <w:color w:val="000000" w:themeColor="text1"/>
          <w:sz w:val="24"/>
          <w14:textFill>
            <w14:solidFill>
              <w14:schemeClr w14:val="tx1"/>
            </w14:solidFill>
          </w14:textFill>
        </w:rPr>
        <w:t>_______</w:t>
      </w:r>
      <w:r>
        <w:rPr>
          <w:rFonts w:hint="eastAsia" w:ascii="宋体" w:hAnsi="宋体" w:cs="宋体"/>
          <w:color w:val="000000" w:themeColor="text1"/>
          <w:sz w:val="24"/>
          <w:u w:val="single"/>
          <w14:textFill>
            <w14:solidFill>
              <w14:schemeClr w14:val="tx1"/>
            </w14:solidFill>
          </w14:textFill>
        </w:rPr>
        <w:t xml:space="preserve">_       </w:t>
      </w:r>
      <w:bookmarkEnd w:id="58"/>
      <w:r>
        <w:rPr>
          <w:rFonts w:hint="eastAsia" w:ascii="宋体" w:hAnsi="宋体" w:cs="宋体"/>
          <w:color w:val="000000" w:themeColor="text1"/>
          <w:sz w:val="24"/>
          <w14:textFill>
            <w14:solidFill>
              <w14:schemeClr w14:val="tx1"/>
            </w14:solidFill>
          </w14:textFill>
        </w:rPr>
        <w:t>公司电子邮箱</w:t>
      </w:r>
      <w:r>
        <w:rPr>
          <w:rFonts w:hint="eastAsia" w:ascii="宋体" w:hAnsi="宋体" w:cs="宋体"/>
          <w:b/>
          <w:bCs/>
          <w:color w:val="000000" w:themeColor="text1"/>
          <w:sz w:val="24"/>
          <w14:textFill>
            <w14:solidFill>
              <w14:schemeClr w14:val="tx1"/>
            </w14:solidFill>
          </w14:textFill>
        </w:rPr>
        <w:t>：</w:t>
      </w:r>
      <w:r>
        <w:rPr>
          <w:rFonts w:hint="eastAsia" w:ascii="宋体" w:hAnsi="宋体" w:cs="宋体"/>
          <w:color w:val="000000" w:themeColor="text1"/>
          <w:sz w:val="24"/>
          <w:u w:val="single"/>
          <w14:textFill>
            <w14:solidFill>
              <w14:schemeClr w14:val="tx1"/>
            </w14:solidFill>
          </w14:textFill>
        </w:rPr>
        <w:t xml:space="preserve"> _     __ </w:t>
      </w:r>
    </w:p>
    <w:p w14:paraId="70E92ECE">
      <w:pPr>
        <w:snapToGrid w:val="0"/>
        <w:spacing w:line="360" w:lineRule="auto"/>
        <w:ind w:firstLine="361" w:firstLineChars="150"/>
        <w:jc w:val="left"/>
        <w:rPr>
          <w:rFonts w:ascii="宋体" w:hAnsi="宋体" w:cs="宋体"/>
          <w:b/>
          <w:bCs/>
          <w:color w:val="000000" w:themeColor="text1"/>
          <w:sz w:val="24"/>
          <w14:textFill>
            <w14:solidFill>
              <w14:schemeClr w14:val="tx1"/>
            </w14:solidFill>
          </w14:textFill>
        </w:rPr>
      </w:pPr>
      <w:bookmarkStart w:id="59" w:name="_Hlk59370586"/>
      <w:r>
        <w:rPr>
          <w:rFonts w:hint="eastAsia" w:ascii="宋体" w:hAnsi="宋体" w:cs="宋体"/>
          <w:b/>
          <w:bCs/>
          <w:color w:val="000000" w:themeColor="text1"/>
          <w:sz w:val="24"/>
          <w14:textFill>
            <w14:solidFill>
              <w14:schemeClr w14:val="tx1"/>
            </w14:solidFill>
          </w14:textFill>
        </w:rPr>
        <w:t>为了方便评标委员会在必要时对投标人进行询标，请投标人填写以下投标文件编制人信息，以便及时、准确进行询标，投标文件编制人信息可不限于1人。</w:t>
      </w:r>
    </w:p>
    <w:p w14:paraId="0340F380">
      <w:pPr>
        <w:snapToGrid w:val="0"/>
        <w:spacing w:line="360" w:lineRule="auto"/>
        <w:ind w:firstLine="361" w:firstLineChars="150"/>
        <w:jc w:val="left"/>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投标文件编制人</w:t>
      </w:r>
      <w:bookmarkEnd w:id="59"/>
      <w:r>
        <w:rPr>
          <w:rFonts w:hint="eastAsia" w:ascii="宋体" w:hAnsi="宋体" w:cs="宋体"/>
          <w:b/>
          <w:bCs/>
          <w:color w:val="000000" w:themeColor="text1"/>
          <w:sz w:val="24"/>
          <w14:textFill>
            <w14:solidFill>
              <w14:schemeClr w14:val="tx1"/>
            </w14:solidFill>
          </w14:textFill>
        </w:rPr>
        <w:t>姓名：_</w:t>
      </w:r>
      <w:r>
        <w:rPr>
          <w:rFonts w:hint="eastAsia" w:ascii="宋体" w:hAnsi="宋体" w:cs="宋体"/>
          <w:b/>
          <w:bCs/>
          <w:color w:val="000000" w:themeColor="text1"/>
          <w:sz w:val="24"/>
          <w:u w:val="single"/>
          <w14:textFill>
            <w14:solidFill>
              <w14:schemeClr w14:val="tx1"/>
            </w14:solidFill>
          </w14:textFill>
        </w:rPr>
        <w:t>_</w:t>
      </w:r>
      <w:r>
        <w:rPr>
          <w:rFonts w:hint="eastAsia" w:ascii="宋体" w:hAnsi="宋体" w:cs="宋体"/>
          <w:b/>
          <w:bCs/>
          <w:color w:val="000000" w:themeColor="text1"/>
          <w:sz w:val="24"/>
          <w14:textFill>
            <w14:solidFill>
              <w14:schemeClr w14:val="tx1"/>
            </w14:solidFill>
          </w14:textFill>
        </w:rPr>
        <w:t>________    手机号码：__</w:t>
      </w:r>
      <w:r>
        <w:rPr>
          <w:rFonts w:hint="eastAsia" w:ascii="宋体" w:hAnsi="宋体" w:cs="宋体"/>
          <w:b/>
          <w:bCs/>
          <w:color w:val="000000" w:themeColor="text1"/>
          <w:sz w:val="24"/>
          <w:u w:val="single"/>
          <w14:textFill>
            <w14:solidFill>
              <w14:schemeClr w14:val="tx1"/>
            </w14:solidFill>
          </w14:textFill>
        </w:rPr>
        <w:t>____    _    __</w:t>
      </w:r>
    </w:p>
    <w:p w14:paraId="3D00776D">
      <w:pPr>
        <w:snapToGrid w:val="0"/>
        <w:spacing w:line="360" w:lineRule="auto"/>
        <w:ind w:firstLine="361" w:firstLineChars="150"/>
        <w:jc w:val="left"/>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法定代表人（签字或盖章）：</w:t>
      </w:r>
    </w:p>
    <w:p w14:paraId="19F715C8">
      <w:pPr>
        <w:snapToGrid w:val="0"/>
        <w:spacing w:line="360" w:lineRule="auto"/>
        <w:ind w:firstLine="361" w:firstLineChars="150"/>
        <w:jc w:val="left"/>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被授权人（签字）:</w:t>
      </w:r>
      <w:bookmarkStart w:id="60" w:name="_Hlk34136414"/>
      <w:r>
        <w:rPr>
          <w:rFonts w:hint="eastAsia" w:ascii="宋体" w:hAnsi="宋体" w:cs="宋体"/>
          <w:b/>
          <w:color w:val="000000" w:themeColor="text1"/>
          <w:sz w:val="24"/>
          <w14:textFill>
            <w14:solidFill>
              <w14:schemeClr w14:val="tx1"/>
            </w14:solidFill>
          </w14:textFill>
        </w:rPr>
        <w:t>_</w:t>
      </w:r>
      <w:r>
        <w:rPr>
          <w:rFonts w:hint="eastAsia" w:ascii="宋体" w:hAnsi="宋体" w:cs="宋体"/>
          <w:color w:val="000000" w:themeColor="text1"/>
          <w:sz w:val="24"/>
          <w14:textFill>
            <w14:solidFill>
              <w14:schemeClr w14:val="tx1"/>
            </w14:solidFill>
          </w14:textFill>
        </w:rPr>
        <w:t>_</w:t>
      </w:r>
      <w:r>
        <w:rPr>
          <w:rFonts w:hint="eastAsia" w:ascii="宋体" w:hAnsi="宋体" w:cs="宋体"/>
          <w:color w:val="000000" w:themeColor="text1"/>
          <w:sz w:val="24"/>
          <w:u w:val="single"/>
          <w14:textFill>
            <w14:solidFill>
              <w14:schemeClr w14:val="tx1"/>
            </w14:solidFill>
          </w14:textFill>
        </w:rPr>
        <w:t>_</w:t>
      </w:r>
      <w:r>
        <w:rPr>
          <w:rFonts w:hint="eastAsia" w:ascii="宋体" w:hAnsi="宋体" w:cs="宋体"/>
          <w:color w:val="000000" w:themeColor="text1"/>
          <w:sz w:val="24"/>
          <w14:textFill>
            <w14:solidFill>
              <w14:schemeClr w14:val="tx1"/>
            </w14:solidFill>
          </w14:textFill>
        </w:rPr>
        <w:t>________</w:t>
      </w:r>
      <w:bookmarkEnd w:id="60"/>
      <w:r>
        <w:rPr>
          <w:rFonts w:hint="eastAsia" w:ascii="宋体" w:hAnsi="宋体" w:cs="宋体"/>
          <w:b/>
          <w:bCs/>
          <w:color w:val="000000" w:themeColor="text1"/>
          <w:sz w:val="24"/>
          <w14:textFill>
            <w14:solidFill>
              <w14:schemeClr w14:val="tx1"/>
            </w14:solidFill>
          </w14:textFill>
        </w:rPr>
        <w:t>被授权人手机号码：</w:t>
      </w:r>
      <w:r>
        <w:rPr>
          <w:rFonts w:hint="eastAsia" w:ascii="宋体" w:hAnsi="宋体" w:cs="宋体"/>
          <w:b/>
          <w:color w:val="000000" w:themeColor="text1"/>
          <w:sz w:val="24"/>
          <w14:textFill>
            <w14:solidFill>
              <w14:schemeClr w14:val="tx1"/>
            </w14:solidFill>
          </w14:textFill>
        </w:rPr>
        <w:t>_</w:t>
      </w:r>
      <w:r>
        <w:rPr>
          <w:rFonts w:hint="eastAsia" w:ascii="宋体" w:hAnsi="宋体" w:cs="宋体"/>
          <w:color w:val="000000" w:themeColor="text1"/>
          <w:sz w:val="24"/>
          <w14:textFill>
            <w14:solidFill>
              <w14:schemeClr w14:val="tx1"/>
            </w14:solidFill>
          </w14:textFill>
        </w:rPr>
        <w:t>_</w:t>
      </w:r>
      <w:r>
        <w:rPr>
          <w:rFonts w:hint="eastAsia" w:ascii="宋体" w:hAnsi="宋体" w:cs="宋体"/>
          <w:color w:val="000000" w:themeColor="text1"/>
          <w:sz w:val="24"/>
          <w:u w:val="single"/>
          <w14:textFill>
            <w14:solidFill>
              <w14:schemeClr w14:val="tx1"/>
            </w14:solidFill>
          </w14:textFill>
        </w:rPr>
        <w:t xml:space="preserve">____    _    __   </w:t>
      </w:r>
    </w:p>
    <w:bookmarkEnd w:id="57"/>
    <w:p w14:paraId="2176669D">
      <w:pPr>
        <w:snapToGrid w:val="0"/>
        <w:spacing w:line="360" w:lineRule="auto"/>
        <w:jc w:val="left"/>
        <w:rPr>
          <w:rFonts w:ascii="宋体" w:hAnsi="宋体" w:cs="宋体"/>
          <w:color w:val="000000" w:themeColor="text1"/>
          <w:sz w:val="24"/>
          <w14:textFill>
            <w14:solidFill>
              <w14:schemeClr w14:val="tx1"/>
            </w14:solidFill>
          </w14:textFill>
        </w:rPr>
      </w:pPr>
    </w:p>
    <w:p w14:paraId="4DB39751">
      <w:pPr>
        <w:snapToGrid w:val="0"/>
        <w:spacing w:line="360" w:lineRule="auto"/>
        <w:ind w:firstLine="482" w:firstLineChars="200"/>
        <w:jc w:val="lef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投标人:(公章) </w:t>
      </w:r>
      <w:r>
        <w:rPr>
          <w:rFonts w:hint="eastAsia" w:ascii="宋体" w:hAnsi="宋体" w:cs="宋体"/>
          <w:b/>
          <w:color w:val="000000" w:themeColor="text1"/>
          <w:sz w:val="24"/>
          <w14:textFill>
            <w14:solidFill>
              <w14:schemeClr w14:val="tx1"/>
            </w14:solidFill>
          </w14:textFill>
        </w:rPr>
        <w:t>日期:_____年___月___日</w:t>
      </w:r>
    </w:p>
    <w:p w14:paraId="3E6A5A99">
      <w:pPr>
        <w:snapToGrid w:val="0"/>
        <w:spacing w:beforeLines="50" w:after="5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.法定代表人授权委托书格式：</w:t>
      </w:r>
    </w:p>
    <w:p w14:paraId="7B1DAA13">
      <w:pPr>
        <w:snapToGrid w:val="0"/>
        <w:spacing w:beforeLines="50" w:after="5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法定代表人授权委托书</w:t>
      </w:r>
      <w:r>
        <w:rPr>
          <w:rFonts w:hint="eastAsia" w:ascii="宋体" w:hAnsi="宋体" w:eastAsia="宋体" w:cs="宋体"/>
          <w:b/>
          <w:color w:val="000000" w:themeColor="text1"/>
          <w:sz w:val="24"/>
          <w:szCs w:val="24"/>
          <w:highlight w:val="none"/>
          <w14:textFill>
            <w14:solidFill>
              <w14:schemeClr w14:val="tx1"/>
            </w14:solidFill>
          </w14:textFill>
        </w:rPr>
        <w:t>（参考样张）</w:t>
      </w:r>
    </w:p>
    <w:p w14:paraId="7496804B">
      <w:pPr>
        <w:snapToGrid w:val="0"/>
        <w:spacing w:beforeLines="50" w:after="50" w:line="460" w:lineRule="exact"/>
        <w:rPr>
          <w:rFonts w:ascii="宋体" w:hAnsi="宋体" w:cs="宋体"/>
          <w:b/>
          <w:bCs/>
          <w:color w:val="000000" w:themeColor="text1"/>
          <w:sz w:val="24"/>
          <w:szCs w:val="20"/>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致：</w:t>
      </w:r>
      <w:r>
        <w:rPr>
          <w:rFonts w:hint="eastAsia" w:ascii="宋体" w:hAnsi="宋体" w:cs="宋体"/>
          <w:color w:val="000000" w:themeColor="text1"/>
          <w:sz w:val="24"/>
          <w:u w:val="single"/>
          <w:lang w:eastAsia="zh-CN"/>
          <w14:textFill>
            <w14:solidFill>
              <w14:schemeClr w14:val="tx1"/>
            </w14:solidFill>
          </w14:textFill>
        </w:rPr>
        <w:t xml:space="preserve">临海市东州文化旅游有限公司  </w:t>
      </w:r>
      <w:r>
        <w:rPr>
          <w:rFonts w:hint="eastAsia" w:ascii="宋体" w:hAnsi="宋体" w:cs="宋体"/>
          <w:color w:val="000000" w:themeColor="text1"/>
          <w:sz w:val="24"/>
          <w14:textFill>
            <w14:solidFill>
              <w14:schemeClr w14:val="tx1"/>
            </w14:solidFill>
          </w14:textFill>
        </w:rPr>
        <w:t>（招标人名称）：</w:t>
      </w:r>
    </w:p>
    <w:p w14:paraId="6F3029F3">
      <w:pPr>
        <w:snapToGrid w:val="0"/>
        <w:spacing w:beforeLines="50" w:after="50" w:line="460" w:lineRule="exact"/>
        <w:ind w:firstLine="480" w:firstLineChars="20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我</w:t>
      </w:r>
      <w:bookmarkStart w:id="61" w:name="_Hlk12177807"/>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u w:val="single"/>
          <w14:textFill>
            <w14:solidFill>
              <w14:schemeClr w14:val="tx1"/>
            </w14:solidFill>
          </w14:textFill>
        </w:rPr>
        <w:t>_</w:t>
      </w:r>
      <w:r>
        <w:rPr>
          <w:rFonts w:hint="eastAsia" w:ascii="宋体" w:hAnsi="宋体" w:cs="宋体"/>
          <w:color w:val="000000" w:themeColor="text1"/>
          <w:sz w:val="24"/>
          <w14:textFill>
            <w14:solidFill>
              <w14:schemeClr w14:val="tx1"/>
            </w14:solidFill>
          </w14:textFill>
        </w:rPr>
        <w:t>_</w:t>
      </w:r>
      <w:bookmarkEnd w:id="61"/>
      <w:r>
        <w:rPr>
          <w:rFonts w:hint="eastAsia" w:ascii="宋体" w:hAnsi="宋体" w:cs="宋体"/>
          <w:color w:val="000000" w:themeColor="text1"/>
          <w:sz w:val="24"/>
          <w14:textFill>
            <w14:solidFill>
              <w14:schemeClr w14:val="tx1"/>
            </w14:solidFill>
          </w14:textFill>
        </w:rPr>
        <w:t>（姓名）系______</w:t>
      </w:r>
      <w:r>
        <w:rPr>
          <w:rFonts w:hint="eastAsia" w:ascii="宋体" w:hAnsi="宋体" w:cs="宋体"/>
          <w:color w:val="000000" w:themeColor="text1"/>
          <w:sz w:val="24"/>
          <w:u w:val="single"/>
          <w14:textFill>
            <w14:solidFill>
              <w14:schemeClr w14:val="tx1"/>
            </w14:solidFill>
          </w14:textFill>
        </w:rPr>
        <w:t>_     _</w:t>
      </w:r>
      <w:r>
        <w:rPr>
          <w:rFonts w:hint="eastAsia" w:ascii="宋体" w:hAnsi="宋体" w:cs="宋体"/>
          <w:color w:val="000000" w:themeColor="text1"/>
          <w:sz w:val="24"/>
          <w14:textFill>
            <w14:solidFill>
              <w14:schemeClr w14:val="tx1"/>
            </w14:solidFill>
          </w14:textFill>
        </w:rPr>
        <w:t xml:space="preserve">_（投标单位名称）的法定代表人，现授权委托本单位职工 </w:t>
      </w:r>
      <w:bookmarkStart w:id="62" w:name="_Hlk12177819"/>
      <w:r>
        <w:rPr>
          <w:rFonts w:hint="eastAsia" w:ascii="宋体" w:hAnsi="宋体" w:cs="宋体"/>
          <w:color w:val="000000" w:themeColor="text1"/>
          <w:sz w:val="24"/>
          <w14:textFill>
            <w14:solidFill>
              <w14:schemeClr w14:val="tx1"/>
            </w14:solidFill>
          </w14:textFill>
        </w:rPr>
        <w:t>______</w:t>
      </w:r>
      <w:r>
        <w:rPr>
          <w:rFonts w:hint="eastAsia" w:ascii="宋体" w:hAnsi="宋体" w:cs="宋体"/>
          <w:color w:val="000000" w:themeColor="text1"/>
          <w:sz w:val="24"/>
          <w:u w:val="single"/>
          <w14:textFill>
            <w14:solidFill>
              <w14:schemeClr w14:val="tx1"/>
            </w14:solidFill>
          </w14:textFill>
        </w:rPr>
        <w:t xml:space="preserve">_ </w:t>
      </w:r>
      <w:bookmarkEnd w:id="62"/>
      <w:r>
        <w:rPr>
          <w:rFonts w:hint="eastAsia" w:ascii="宋体" w:hAnsi="宋体" w:cs="宋体"/>
          <w:color w:val="000000" w:themeColor="text1"/>
          <w:sz w:val="24"/>
          <w14:textFill>
            <w14:solidFill>
              <w14:schemeClr w14:val="tx1"/>
            </w14:solidFill>
          </w14:textFill>
        </w:rPr>
        <w:t>（姓名）以我方的名义参加______</w:t>
      </w:r>
      <w:r>
        <w:rPr>
          <w:rFonts w:hint="eastAsia" w:ascii="宋体" w:hAnsi="宋体" w:cs="宋体"/>
          <w:color w:val="000000" w:themeColor="text1"/>
          <w:sz w:val="24"/>
          <w:u w:val="single"/>
          <w14:textFill>
            <w14:solidFill>
              <w14:schemeClr w14:val="tx1"/>
            </w14:solidFill>
          </w14:textFill>
        </w:rPr>
        <w:t xml:space="preserve">_          </w:t>
      </w:r>
      <w:r>
        <w:rPr>
          <w:rFonts w:hint="eastAsia" w:ascii="宋体" w:hAnsi="宋体" w:cs="宋体"/>
          <w:color w:val="000000" w:themeColor="text1"/>
          <w:sz w:val="24"/>
          <w14:textFill>
            <w14:solidFill>
              <w14:schemeClr w14:val="tx1"/>
            </w14:solidFill>
          </w14:textFill>
        </w:rPr>
        <w:t>项目的投标活动，并代表我方全权办理针对上述项目的投标、开标、评标、签约等具体事务和签署相关文件。</w:t>
      </w:r>
    </w:p>
    <w:p w14:paraId="768E6B02">
      <w:pPr>
        <w:snapToGrid w:val="0"/>
        <w:spacing w:beforeLines="50" w:after="50" w:line="460" w:lineRule="exac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我方对被授权人的签名事项负全部责任。</w:t>
      </w:r>
    </w:p>
    <w:p w14:paraId="362A2E21">
      <w:pPr>
        <w:snapToGrid w:val="0"/>
        <w:spacing w:beforeLines="50" w:after="50" w:line="460" w:lineRule="exact"/>
        <w:ind w:firstLine="48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在撤销授权的书面通知以前，本授权书一直有效。</w:t>
      </w:r>
      <w:r>
        <w:rPr>
          <w:rFonts w:hint="eastAsia" w:ascii="宋体" w:hAnsi="宋体" w:cs="宋体"/>
          <w:color w:val="000000" w:themeColor="text1"/>
          <w:sz w:val="24"/>
          <w14:textFill>
            <w14:solidFill>
              <w14:schemeClr w14:val="tx1"/>
            </w14:solidFill>
          </w14:textFill>
        </w:rPr>
        <w:t>被授权人在授权书有效期内签署的所有文件不因授权的撤销而失效。</w:t>
      </w:r>
    </w:p>
    <w:p w14:paraId="09B0B426">
      <w:pPr>
        <w:snapToGrid w:val="0"/>
        <w:spacing w:beforeLines="50" w:after="50" w:line="460" w:lineRule="exact"/>
        <w:ind w:firstLine="480"/>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被授权人无转委托权，特此委托。</w:t>
      </w:r>
    </w:p>
    <w:p w14:paraId="1DABCF59">
      <w:pPr>
        <w:snapToGrid w:val="0"/>
        <w:spacing w:beforeLines="50" w:after="50"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u w:val="single"/>
          <w14:textFill>
            <w14:solidFill>
              <w14:schemeClr w14:val="tx1"/>
            </w14:solidFill>
          </w14:textFill>
        </w:rPr>
        <w:t>法定代表人签名或盖</w:t>
      </w:r>
      <w:r>
        <w:rPr>
          <w:rFonts w:hint="eastAsia" w:ascii="宋体" w:hAnsi="宋体" w:cs="宋体"/>
          <w:b/>
          <w:bCs/>
          <w:color w:val="000000" w:themeColor="text1"/>
          <w:sz w:val="28"/>
          <w:szCs w:val="28"/>
          <w:u w:val="none"/>
          <w14:textFill>
            <w14:solidFill>
              <w14:schemeClr w14:val="tx1"/>
            </w14:solidFill>
          </w14:textFill>
        </w:rPr>
        <w:t>章：</w:t>
      </w:r>
      <w:r>
        <w:rPr>
          <w:rFonts w:hint="eastAsia" w:ascii="宋体" w:hAnsi="宋体" w:cs="宋体"/>
          <w:b/>
          <w:bCs/>
          <w:color w:val="000000" w:themeColor="text1"/>
          <w:sz w:val="28"/>
          <w:szCs w:val="28"/>
          <w:u w:val="none"/>
          <w:lang w:val="en-US" w:eastAsia="zh-CN"/>
          <w14:textFill>
            <w14:solidFill>
              <w14:schemeClr w14:val="tx1"/>
            </w14:solidFill>
          </w14:textFill>
        </w:rPr>
        <w:t xml:space="preserve">            </w:t>
      </w:r>
      <w:r>
        <w:rPr>
          <w:rFonts w:hint="eastAsia" w:ascii="宋体" w:hAnsi="宋体" w:cs="宋体"/>
          <w:b/>
          <w:bCs/>
          <w:color w:val="000000" w:themeColor="text1"/>
          <w:sz w:val="28"/>
          <w:szCs w:val="28"/>
          <w:u w:val="single"/>
          <w14:textFill>
            <w14:solidFill>
              <w14:schemeClr w14:val="tx1"/>
            </w14:solidFill>
          </w14:textFill>
        </w:rPr>
        <w:t xml:space="preserve">被授权人签字： </w:t>
      </w:r>
    </w:p>
    <w:p w14:paraId="7E0BDA2C">
      <w:pPr>
        <w:snapToGrid w:val="0"/>
        <w:spacing w:beforeLines="50" w:after="50" w:line="460" w:lineRule="exact"/>
        <w:rPr>
          <w:rFonts w:ascii="宋体" w:hAnsi="宋体" w:cs="宋体"/>
          <w:color w:val="000000" w:themeColor="text1"/>
          <w:sz w:val="24"/>
          <w:szCs w:val="20"/>
          <w:u w:val="single"/>
          <w14:textFill>
            <w14:solidFill>
              <w14:schemeClr w14:val="tx1"/>
            </w14:solidFill>
          </w14:textFill>
        </w:rPr>
      </w:pPr>
    </w:p>
    <w:p w14:paraId="759705F6">
      <w:pPr>
        <w:snapToGrid w:val="0"/>
        <w:spacing w:beforeLines="50" w:after="50" w:line="46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5E25EBA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6A150AA">
            <w:pP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身份证复印件粘贴处，正反两面均复印，复印件清晰可认。</w:t>
            </w:r>
          </w:p>
        </w:tc>
        <w:tc>
          <w:tcPr>
            <w:tcW w:w="4961" w:type="dxa"/>
          </w:tcPr>
          <w:p w14:paraId="094F1FFF">
            <w:pPr>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身份证复印件粘贴处，正反两面均复印，复印件清晰可认。</w:t>
            </w:r>
          </w:p>
        </w:tc>
      </w:tr>
      <w:tr w14:paraId="47F4C86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C5A2D08">
            <w:pPr>
              <w:spacing w:line="360" w:lineRule="auto"/>
              <w:rPr>
                <w:rFonts w:ascii="宋体" w:hAnsi="宋体" w:cs="宋体"/>
                <w:color w:val="000000" w:themeColor="text1"/>
                <w:sz w:val="30"/>
                <w:szCs w:val="30"/>
                <w14:textFill>
                  <w14:solidFill>
                    <w14:schemeClr w14:val="tx1"/>
                  </w14:solidFill>
                </w14:textFill>
              </w:rPr>
            </w:pPr>
          </w:p>
        </w:tc>
        <w:tc>
          <w:tcPr>
            <w:tcW w:w="4961" w:type="dxa"/>
          </w:tcPr>
          <w:p w14:paraId="5986A283">
            <w:pPr>
              <w:spacing w:line="360" w:lineRule="auto"/>
              <w:rPr>
                <w:rFonts w:ascii="宋体" w:hAnsi="宋体" w:cs="宋体"/>
                <w:color w:val="000000" w:themeColor="text1"/>
                <w:sz w:val="30"/>
                <w:szCs w:val="30"/>
                <w14:textFill>
                  <w14:solidFill>
                    <w14:schemeClr w14:val="tx1"/>
                  </w14:solidFill>
                </w14:textFill>
              </w:rPr>
            </w:pPr>
          </w:p>
        </w:tc>
      </w:tr>
    </w:tbl>
    <w:p w14:paraId="45212655">
      <w:pPr>
        <w:snapToGrid w:val="0"/>
        <w:spacing w:beforeLines="50" w:after="50" w:line="460" w:lineRule="exact"/>
        <w:rPr>
          <w:rFonts w:ascii="宋体" w:hAnsi="宋体" w:cs="宋体"/>
          <w:b/>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投标人:(公章)</w:t>
      </w:r>
    </w:p>
    <w:p w14:paraId="5B718732">
      <w:pPr>
        <w:snapToGrid w:val="0"/>
        <w:spacing w:beforeLines="50" w:after="50"/>
        <w:jc w:val="center"/>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                                        日期：  _____年___月___日</w:t>
      </w:r>
    </w:p>
    <w:p w14:paraId="09D614B8">
      <w:pPr>
        <w:widowControl/>
        <w:numPr>
          <w:ilvl w:val="0"/>
          <w:numId w:val="7"/>
        </w:numPr>
        <w:shd w:val="clear" w:color="auto" w:fill="auto"/>
        <w:snapToGrid w:val="0"/>
        <w:spacing w:before="120" w:beforeLines="50" w:line="360" w:lineRule="auto"/>
        <w:ind w:left="0" w:firstLine="480" w:firstLineChars="20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法定代表人身份证明</w:t>
      </w:r>
    </w:p>
    <w:p w14:paraId="64D32C51">
      <w:pPr>
        <w:widowControl/>
        <w:shd w:val="clear" w:color="auto" w:fill="auto"/>
        <w:snapToGrid w:val="0"/>
        <w:spacing w:before="120" w:beforeLines="50" w:line="360" w:lineRule="auto"/>
        <w:ind w:left="0" w:firstLine="1928" w:firstLineChars="800"/>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法定代表人身份证明（参考样张）</w:t>
      </w:r>
    </w:p>
    <w:p w14:paraId="66BB5D15">
      <w:pPr>
        <w:widowControl/>
        <w:shd w:val="clear" w:color="auto" w:fill="auto"/>
        <w:spacing w:line="360" w:lineRule="auto"/>
        <w:jc w:val="center"/>
        <w:rPr>
          <w:rFonts w:hint="eastAsia" w:ascii="宋体" w:hAnsi="宋体" w:eastAsia="宋体" w:cs="宋体"/>
          <w:b/>
          <w:bCs/>
          <w:color w:val="000000" w:themeColor="text1"/>
          <w:sz w:val="24"/>
          <w:szCs w:val="24"/>
          <w:highlight w:val="none"/>
          <w:lang w:bidi="ar-SA"/>
          <w14:textFill>
            <w14:solidFill>
              <w14:schemeClr w14:val="tx1"/>
            </w14:solidFill>
          </w14:textFill>
        </w:rPr>
      </w:pPr>
    </w:p>
    <w:p w14:paraId="75909A22">
      <w:pPr>
        <w:shd w:val="clear" w:color="auto" w:fill="auto"/>
        <w:snapToGrid w:val="0"/>
        <w:spacing w:line="360" w:lineRule="auto"/>
        <w:ind w:firstLine="480" w:firstLineChars="200"/>
        <w:textAlignment w:val="baseline"/>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31930DE">
      <w:pPr>
        <w:shd w:val="clear" w:color="auto" w:fill="auto"/>
        <w:snapToGrid w:val="0"/>
        <w:spacing w:line="360" w:lineRule="auto"/>
        <w:ind w:firstLine="480" w:firstLineChars="200"/>
        <w:textAlignment w:val="baseline"/>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FCBCF85">
      <w:pPr>
        <w:pStyle w:val="410"/>
        <w:shd w:val="clear" w:color="auto" w:fill="auto"/>
        <w:spacing w:line="360" w:lineRule="auto"/>
        <w:ind w:firstLine="480" w:firstLineChars="200"/>
        <w:rPr>
          <w:rFonts w:hint="eastAsia" w:ascii="宋体" w:hAnsi="宋体" w:eastAsia="宋体" w:cs="宋体"/>
          <w:color w:val="000000" w:themeColor="text1"/>
          <w:sz w:val="24"/>
          <w:szCs w:val="24"/>
          <w:highlight w:val="none"/>
          <w:lang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性别：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bidi="ar-SA"/>
          <w14:textFill>
            <w14:solidFill>
              <w14:schemeClr w14:val="tx1"/>
            </w14:solidFill>
          </w14:textFill>
        </w:rPr>
        <w:t>身份证号码：</w:t>
      </w:r>
      <w:r>
        <w:rPr>
          <w:rFonts w:hint="eastAsia" w:ascii="宋体" w:hAnsi="宋体" w:eastAsia="宋体" w:cs="宋体"/>
          <w:color w:val="000000" w:themeColor="text1"/>
          <w:sz w:val="24"/>
          <w:szCs w:val="24"/>
          <w:highlight w:val="none"/>
          <w:u w:val="single"/>
          <w:lang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bidi="ar-SA"/>
          <w14:textFill>
            <w14:solidFill>
              <w14:schemeClr w14:val="tx1"/>
            </w14:solidFill>
          </w14:textFill>
        </w:rPr>
        <w:t xml:space="preserve"> </w:t>
      </w:r>
    </w:p>
    <w:p w14:paraId="1CF33A1C">
      <w:pPr>
        <w:shd w:val="clear" w:color="auto" w:fill="auto"/>
        <w:snapToGrid w:val="0"/>
        <w:spacing w:line="360" w:lineRule="auto"/>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职务：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的法定代表人</w:t>
      </w:r>
    </w:p>
    <w:p w14:paraId="5D3B067F">
      <w:pPr>
        <w:shd w:val="clear" w:color="auto" w:fill="auto"/>
        <w:snapToGrid w:val="0"/>
        <w:spacing w:line="360" w:lineRule="auto"/>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8" name="矩形 8"/>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solidFill>
                            <a:srgbClr val="000000"/>
                          </a:solidFill>
                          <a:prstDash val="solid"/>
                          <a:round/>
                          <a:headEnd type="none" w="med" len="med"/>
                          <a:tailEnd type="none" w="med" len="med"/>
                        </a:ln>
                      </wps:spPr>
                      <wps:bodyPr upright="1"/>
                    </wps:wsp>
                  </a:graphicData>
                </a:graphic>
              </wp:anchor>
            </w:drawing>
          </mc:Choice>
          <mc:Fallback>
            <w:pict>
              <v:rect id="_x0000_s1026" o:spid="_x0000_s1026" o:spt="1" style="position:absolute;left:0pt;margin-left:44pt;margin-top:25.7pt;height:375.35pt;width:376.5pt;z-index:251660288;mso-width-relative:page;mso-height-relative:page;" filled="f" stroked="t" coordsize="21600,21600" o:gfxdata="UEsDBAoAAAAAAIdO4kAAAAAAAAAAAAAAAAAEAAAAZHJzL1BLAwQUAAAACACHTuJAU8fLR9cAAAAJ&#10;AQAADwAAAGRycy9kb3ducmV2LnhtbE2PzU7DMBCE70h9B2srcaO2q4LSEKdKkXpFkPYB3HhJosZ2&#10;iJ0feHqWE9x2d0az32SHxXZswiG03imQGwEMXeVN62oFl/PpIQEWonZGd96hgi8McMhXd5lOjZ/d&#10;O05lrBmFuJBqBU2Mfcp5qBq0Omx8j460Dz9YHWkdam4GPVO47fhWiCdudevoQ6N7fGmwupWjVXCL&#10;y/Ra1OX3aX857qu3YzGPn4VS92spnoFFXOKfGX7xCR1yYrr60ZnAOgVJQlWigke5A0Z6spN0uNIg&#10;thJ4nvH/DfIfUEsDBBQAAAAIAIdO4kBXcChE9wEAAPcDAAAOAAAAZHJzL2Uyb0RvYy54bWytU0uO&#10;EzEQ3SNxB8t70kmUZIZWOrMgDBsEIw0coGK7uy35J5eTTk6DxI5DcBzENSi7QwaGTRb0wl12lV/V&#10;e1Ve3x2tYQcVUXvX8NlkyplywkvtuoZ//nT/6pYzTOAkGO9Uw08K+d3m5Yv1EGo19703UkVGIA7r&#10;ITS8TynUVYWiVxZw4oNy5Gx9tJBoG7tKRhgI3ZpqPp2uqsFHGaIXCpFOt6OTnxHjNYC+bbVQWy/2&#10;Vrk0okZlIBEl7HVAvinVtq0S6WPbokrMNJyYprJSErJ3ea02a6i7CKHX4lwCXFPCM04WtKOkF6gt&#10;JGD7qP+BslpEj75NE+FtNRIpihCL2fSZNo89BFW4kNQYLqLj/4MVHw4PkWnZcGq7A0sN//nl24/v&#10;X9lt1mYIWFPIY3iI5x2SmYke22jznyiwY9HzdNFTHRMTdLi4uZ0tlyS1IN/iZrV6vVhm1OrpeoiY&#10;3ilvWTYaHqlhRUc4vMc0hv4Oydmcv9fG0DnUxrGh4fPlYpoTAE1iSxNApg3EBl1XcNAbLfOdfAVj&#10;t3tjIjtAnobyncv5Kywn3AL2Y1xx5TCoo987WaxegXzrJEunQIo5eig8V2OV5MwoelfZKpEJtLkm&#10;kjQxjqTJio8aZ2vn5Yn6sw9Rdz3pMyv1Zg/NQxHyPLt54P7cF6Sn97r5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PHy0fXAAAACQEAAA8AAAAAAAAAAQAgAAAAIgAAAGRycy9kb3ducmV2LnhtbFBL&#10;AQIUABQAAAAIAIdO4kBXcChE9wEAAPcDAAAOAAAAAAAAAAEAIAAAACYBAABkcnMvZTJvRG9jLnht&#10;bFBLBQYAAAAABgAGAFkBAACPBQAAAAA=&#10;">
                <v:fill on="f" focussize="0,0"/>
                <v:stroke weight="2pt" color="#000000" joinstyle="round"/>
                <v:imagedata o:title=""/>
                <o:lock v:ext="edit" aspectratio="f"/>
              </v:rec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法定代表人手机号码：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174554A">
      <w:pPr>
        <w:shd w:val="clear" w:color="auto" w:fill="auto"/>
        <w:snapToGrid w:val="0"/>
        <w:spacing w:line="360" w:lineRule="auto"/>
        <w:ind w:firstLine="480" w:firstLineChars="200"/>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SA"/>
          <w14:textFill>
            <w14:solidFill>
              <w14:schemeClr w14:val="tx1"/>
            </w14:solidFill>
          </w14:textFill>
        </w:rPr>
        <w:t>附</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654A3EE">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75C397CE">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28FF1749">
                            <w:pPr>
                              <w:jc w:val="center"/>
                            </w:pPr>
                            <w:r>
                              <w:rPr>
                                <w:rFonts w:hint="eastAsia"/>
                              </w:rPr>
                              <w:t>法定代表人身份证正面复印件粘贴处</w:t>
                            </w:r>
                          </w:p>
                        </w:txbxContent>
                      </wps:txbx>
                      <wps:bodyPr upright="1"/>
                    </wps:wsp>
                  </a:graphicData>
                </a:graphic>
              </wp:anchor>
            </w:drawing>
          </mc:Choice>
          <mc:Fallback>
            <w:pict>
              <v:shape id="_x0000_s1026" o:spid="_x0000_s1026" o:spt="202" type="#_x0000_t202" style="position:absolute;left:0pt;margin-left:98pt;margin-top:43.25pt;height:25.55pt;width:273.75pt;z-index:251662336;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PU7qoEMAgAANgQAAA4AAABkcnMvZTJvRG9jLnhtbK1TS44T&#10;MRDdI3EHy3vSmfyYaaUzEoSwQYA0cADHdndb8k8uJ925ANyAFRv2nCvnoOzOZD6wyIJeuMvl51dV&#10;r8rL295ospcBlLMVvRqNKZGWO6FsU9GvXzavrimByKxg2llZ0YMEert6+WLZ+VJOXOu0kIEgiYWy&#10;8xVtY/RlUQBvpWEwcl5aPKxdMCziNjSFCKxDdqOLyXi8KDoXhA+OSwD0rodDemIMlxC6ulZcrh3f&#10;GWnjwBqkZhFLglZ5oKucbV1LHj/VNchIdEWx0phXDIL2Nq3FasnKJjDfKn5KgV2SwrOaDFMWg56p&#10;1iwysgvqLyqjeHDg6jjizhRDIVkRrOJq/Eybu5Z5mWtBqcGfRYf/R8s/7j8HokRFbyixzGDDjz++&#10;H3/+Pv76Rm6SPJ2HElF3HnGxf+N6HJp7P6AzVd3XwaQ/1kPwHMU9nMWVfSQcndPZ68ViMqeE49l0&#10;MptdzxNN8XDbB4jvpTMkGRUN2LysKdt/gDhA7yEpGDitxEZpnTeh2b7VgewZNnqTvxP7E5i2pKvo&#10;YjrHFDnD6a1xatA0HhUA2+R4T27AY+Jx/v5FnBJbM2iHBDJDgrEyuJ0V2WolE++sIPHgUWWLj4um&#10;ZIwUlGiJbzFZGRmZ0pcgUTttUcLUoqEVyYr9tkeaZG6dOGDbdj6opkVJc+MyHMcpa38a/TSvj/eZ&#10;9OG5r/4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kyj7XtYAAAAKAQAADwAAAAAAAAABACAAAAAi&#10;AAAAZHJzL2Rvd25yZXYueG1sUEsBAhQAFAAAAAgAh07iQPU7qoEMAgAANgQAAA4AAAAAAAAAAQAg&#10;AAAAJQEAAGRycy9lMm9Eb2MueG1sUEsFBgAAAAAGAAYAWQEAAKMFAAAAAA==&#10;">
                <v:fill on="t" focussize="0,0"/>
                <v:stroke weight="0.5pt" color="#000000" joinstyle="round"/>
                <v:imagedata o:title=""/>
                <o:lock v:ext="edit" aspectratio="f"/>
                <v:textbox>
                  <w:txbxContent>
                    <w:p w14:paraId="28FF1749">
                      <w:pPr>
                        <w:jc w:val="center"/>
                      </w:pPr>
                      <w:r>
                        <w:rPr>
                          <w:rFonts w:hint="eastAsia"/>
                        </w:rPr>
                        <w:t>法定代表人身份证正面复印件粘贴处</w:t>
                      </w:r>
                    </w:p>
                  </w:txbxContent>
                </v:textbox>
              </v:shape>
            </w:pict>
          </mc:Fallback>
        </mc:AlternateContent>
      </w:r>
    </w:p>
    <w:p w14:paraId="559C0C5B">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1F9EF1B7">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2060AE9A">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32381A3A">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10" name="直接连接符 10"/>
                <wp:cNvGraphicFramePr/>
                <a:graphic xmlns:a="http://schemas.openxmlformats.org/drawingml/2006/main">
                  <a:graphicData uri="http://schemas.microsoft.com/office/word/2010/wordprocessingShape">
                    <wps:wsp>
                      <wps:cNvCnPr/>
                      <wps:spPr>
                        <a:xfrm>
                          <a:off x="0" y="0"/>
                          <a:ext cx="4781550" cy="0"/>
                        </a:xfrm>
                        <a:prstGeom prst="line">
                          <a:avLst/>
                        </a:prstGeom>
                        <a:ln w="9525" cap="flat" cmpd="sng">
                          <a:solidFill>
                            <a:srgbClr val="000000"/>
                          </a:solidFill>
                          <a:prstDash val="solid"/>
                          <a:round/>
                          <a:headEnd type="none" w="med" len="med"/>
                          <a:tailEnd type="none" w="med" len="med"/>
                        </a:ln>
                      </wps:spPr>
                      <wps:bodyPr upright="1"/>
                    </wps:wsp>
                  </a:graphicData>
                </a:graphic>
              </wp:anchor>
            </w:drawing>
          </mc:Choice>
          <mc:Fallback>
            <w:pict>
              <v:line id="_x0000_s1026" o:spid="_x0000_s1026" o:spt="20" style="position:absolute;left:0pt;margin-left:44pt;margin-top:25.15pt;height:0pt;width:376.5pt;z-index:251661312;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T6pd5/oBAADwAwAADgAAAGRycy9lMm9Eb2MueG1srVO9jhMx&#10;EO6ReAfLPdkkInCssrniwtEgOAl4gInt3bXkP3mcbPISvAASHVSU9LwNx2Mw9uZycDQp2MI79sx8&#10;M9/n8fJybw3bqYjau4bPJlPOlBNeatc1/MP76ycXnGECJ8F4pxp+UMgvV48fLYdQq7nvvZEqMgJx&#10;WA+h4X1Koa4qFL2ygBMflCNn66OFRNvYVTLCQOjWVPPp9Fk1+ChD9EIh0ul6dPIjYjwH0LetFmrt&#10;xdYql0bUqAwkooS9DshXpdu2VSK9bVtUiZmGE9NUVipC9iav1WoJdRch9FocW4BzWnjAyYJ2VPQE&#10;tYYEbBv1P1BWi+jRt2kivK1GIkURYjGbPtDmXQ9BFS4kNYaT6Pj/YMWb3U1kWtIkkCQOLN347afv&#10;Pz9++fXjM623374y8pBMQ8Caoq/cTTzuMNzEzHnfRpv/xIbti7SHk7Rqn5igw6fPL2aLBZUQd77q&#10;PjFETK+UtywbDTfaZdZQw+41JipGoXch+dg4NjT8xWK+IDigEWzp6sm0gWig60oueqPltTYmZ2Ds&#10;Nlcmsh3kMShfpkS4f4XlImvAfowrrnFAot86SQlQ9wrkSydZOgRSytEL4bkZqyRnRtGDylaJTKDN&#10;OZHUhHHUS9Z3VDRbGy8PdDHbEHXXkyaz0m/20CCUzo9Dmyftz31Bun+oq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3uzLq1QAAAAgBAAAPAAAAAAAAAAEAIAAAACIAAABkcnMvZG93bnJldi54bWxQ&#10;SwECFAAUAAAACACHTuJAT6pd5/oBAADwAwAADgAAAAAAAAABACAAAAAkAQAAZHJzL2Uyb0RvYy54&#10;bWxQSwUGAAAAAAYABgBZAQAAkAUAAAAA&#10;">
                <v:fill on="f" focussize="0,0"/>
                <v:stroke color="#000000" joinstyle="round"/>
                <v:imagedata o:title=""/>
                <o:lock v:ext="edit" aspectratio="f"/>
              </v:line>
            </w:pict>
          </mc:Fallback>
        </mc:AlternateContent>
      </w:r>
    </w:p>
    <w:p w14:paraId="71C44B03">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622B61E4">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4AA994F2">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11" name="文本框 11"/>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cap="flat" cmpd="sng">
                          <a:solidFill>
                            <a:srgbClr val="000000"/>
                          </a:solidFill>
                          <a:prstDash val="solid"/>
                          <a:round/>
                          <a:headEnd type="none" w="med" len="med"/>
                          <a:tailEnd type="none" w="med" len="med"/>
                        </a:ln>
                      </wps:spPr>
                      <wps:txbx>
                        <w:txbxContent>
                          <w:p w14:paraId="50C1C1C4">
                            <w:pPr>
                              <w:jc w:val="center"/>
                            </w:pPr>
                            <w:r>
                              <w:rPr>
                                <w:rFonts w:hint="eastAsia"/>
                              </w:rPr>
                              <w:t>法定代表人身份证反面复印件粘贴处</w:t>
                            </w:r>
                          </w:p>
                        </w:txbxContent>
                      </wps:txbx>
                      <wps:bodyPr upright="1"/>
                    </wps:wsp>
                  </a:graphicData>
                </a:graphic>
              </wp:anchor>
            </w:drawing>
          </mc:Choice>
          <mc:Fallback>
            <w:pict>
              <v:shape id="_x0000_s1026" o:spid="_x0000_s1026" o:spt="202" type="#_x0000_t202" style="position:absolute;left:0pt;margin-left:95pt;margin-top:9.35pt;height:25.55pt;width:273.75pt;z-index:251663360;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AmFrT4LAgAAOAQAAA4AAABkcnMvZTJvRG9jLnhtbK1TS44T&#10;MRDdI3EHy3vS+TNqpTMShLBBgDRwAMd2d1vyTy4n3bkA3IAVG/acK+eg7M5kPrDIgl64y+XnV1Wv&#10;yqvb3mhykAGUsxWdjMaUSMudULap6Ncv21c3lEBkVjDtrKzoUQK9Xb98sep8KaeudVrIQJDEQtn5&#10;irYx+rIogLfSMBg5Ly0e1i4YFnEbmkIE1iG70cV0PF4WnQvCB8clAHo3wyE9M4ZrCF1dKy43ju+N&#10;tHFgDVKziCVBqzzQdc62riWPn+oaZCS6olhpzCsGQXuX1mK9YmUTmG8VP6fArknhWU2GKYtBL1Qb&#10;FhnZB/UXlVE8OHB1HHFniqGQrAhWMRk/0+auZV7mWlBq8BfR4f/R8o+Hz4EogZMwocQygx0//fh+&#10;+vn79OsbQR8K1HkoEXfnERn7N65H8L0f0Jnq7utg0h8rIniO8h4v8so+Eo7O2fz1cjldUMLxbDad&#10;z28WiaZ4uO0DxPfSGZKMigZsX1aVHT5AHKD3kBQMnFZiq7TOm9Ds3upADgxbvc3fmf0JTFvSVXQ5&#10;W2CKnOH81jg3aBqPGoBtcrwnN+Ax8Th//yJOiW0YtEMCmSHBWBnc3opstZKJd1aQePQos8XnRVMy&#10;RgpKtMTXmKyMjEzpa5ConbYoYWrR0IpkxX7XI00yd04csW17H1TToqS5cRmOA5W1Pw9/mtjH+0z6&#10;8ODX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AH0+W1gAAAAkBAAAPAAAAAAAAAAEAIAAAACIA&#10;AABkcnMvZG93bnJldi54bWxQSwECFAAUAAAACACHTuJACYWtPgsCAAA4BAAADgAAAAAAAAABACAA&#10;AAAlAQAAZHJzL2Uyb0RvYy54bWxQSwUGAAAAAAYABgBZAQAAogUAAAAA&#10;">
                <v:fill on="t" focussize="0,0"/>
                <v:stroke weight="0.5pt" color="#000000" joinstyle="round"/>
                <v:imagedata o:title=""/>
                <o:lock v:ext="edit" aspectratio="f"/>
                <v:textbox>
                  <w:txbxContent>
                    <w:p w14:paraId="50C1C1C4">
                      <w:pPr>
                        <w:jc w:val="center"/>
                      </w:pPr>
                      <w:r>
                        <w:rPr>
                          <w:rFonts w:hint="eastAsia"/>
                        </w:rPr>
                        <w:t>法定代表人身份证反面复印件粘贴处</w:t>
                      </w:r>
                    </w:p>
                  </w:txbxContent>
                </v:textbox>
              </v:shape>
            </w:pict>
          </mc:Fallback>
        </mc:AlternateContent>
      </w:r>
    </w:p>
    <w:p w14:paraId="57E1640E">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6C612098">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45256299">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43E007BF">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25E20A81">
      <w:pPr>
        <w:shd w:val="clear" w:color="auto" w:fill="auto"/>
        <w:snapToGrid w:val="0"/>
        <w:spacing w:line="360" w:lineRule="auto"/>
        <w:ind w:firstLine="480" w:firstLineChars="200"/>
        <w:jc w:val="right"/>
        <w:textAlignment w:val="baseline"/>
        <w:rPr>
          <w:rFonts w:hint="eastAsia" w:ascii="宋体" w:hAnsi="宋体" w:eastAsia="宋体" w:cs="宋体"/>
          <w:color w:val="000000" w:themeColor="text1"/>
          <w:sz w:val="24"/>
          <w:szCs w:val="24"/>
          <w:highlight w:val="none"/>
          <w14:textFill>
            <w14:solidFill>
              <w14:schemeClr w14:val="tx1"/>
            </w14:solidFill>
          </w14:textFill>
        </w:rPr>
      </w:pPr>
    </w:p>
    <w:p w14:paraId="20C94F26">
      <w:pPr>
        <w:shd w:val="clear" w:color="auto" w:fill="auto"/>
        <w:snapToGrid w:val="0"/>
        <w:spacing w:line="360" w:lineRule="auto"/>
        <w:ind w:firstLine="480" w:firstLineChars="200"/>
        <w:jc w:val="center"/>
        <w:textAlignment w:val="baseline"/>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投标人：（盖单位公章）</w:t>
      </w:r>
    </w:p>
    <w:p w14:paraId="22523D3F">
      <w:pPr>
        <w:shd w:val="clear" w:color="auto" w:fill="auto"/>
        <w:snapToGrid w:val="0"/>
        <w:spacing w:before="120" w:beforeLines="50" w:after="50"/>
        <w:jc w:val="center"/>
        <w:rPr>
          <w:rFonts w:hint="eastAsia" w:ascii="宋体" w:hAnsi="宋体" w:eastAsia="宋体" w:cs="宋体"/>
          <w:b/>
          <w:color w:val="000000" w:themeColor="text1"/>
          <w:sz w:val="24"/>
          <w:szCs w:val="24"/>
          <w:highlight w:val="none"/>
          <w:shd w:val="clear" w:color="auto" w:fill="auto"/>
          <w:lang w:bidi="ar-SA"/>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bidi="ar-SA"/>
          <w14:textFill>
            <w14:solidFill>
              <w14:schemeClr w14:val="tx1"/>
            </w14:solidFill>
          </w14:textFill>
        </w:rPr>
        <w:t>年</w:t>
      </w:r>
      <w:r>
        <w:rPr>
          <w:rFonts w:hint="eastAsia" w:ascii="宋体" w:hAnsi="宋体" w:eastAsia="宋体" w:cs="宋体"/>
          <w:color w:val="000000" w:themeColor="text1"/>
          <w:sz w:val="24"/>
          <w:szCs w:val="24"/>
          <w:highlight w:val="none"/>
          <w:u w:val="single"/>
          <w:lang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bidi="ar-SA"/>
          <w14:textFill>
            <w14:solidFill>
              <w14:schemeClr w14:val="tx1"/>
            </w14:solidFill>
          </w14:textFill>
        </w:rPr>
        <w:t>月</w:t>
      </w:r>
      <w:r>
        <w:rPr>
          <w:rFonts w:hint="eastAsia" w:ascii="宋体" w:hAnsi="宋体" w:eastAsia="宋体" w:cs="宋体"/>
          <w:color w:val="000000" w:themeColor="text1"/>
          <w:sz w:val="24"/>
          <w:szCs w:val="24"/>
          <w:highlight w:val="none"/>
          <w:u w:val="single"/>
          <w:lang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bidi="ar-SA"/>
          <w14:textFill>
            <w14:solidFill>
              <w14:schemeClr w14:val="tx1"/>
            </w14:solidFill>
          </w14:textFill>
        </w:rPr>
        <w:t>日</w:t>
      </w:r>
    </w:p>
    <w:p w14:paraId="62F60813">
      <w:pPr>
        <w:snapToGrid w:val="0"/>
        <w:spacing w:before="50" w:afterLines="50"/>
        <w:jc w:val="left"/>
        <w:rPr>
          <w:rFonts w:hint="eastAsia" w:ascii="宋体" w:hAnsi="宋体" w:cs="宋体"/>
          <w:color w:val="000000" w:themeColor="text1"/>
          <w:sz w:val="24"/>
          <w14:textFill>
            <w14:solidFill>
              <w14:schemeClr w14:val="tx1"/>
            </w14:solidFill>
          </w14:textFill>
        </w:rPr>
      </w:pPr>
    </w:p>
    <w:p w14:paraId="5ECD36A1">
      <w:pPr>
        <w:snapToGrid/>
        <w:spacing w:before="0" w:afterLines="-2147483648"/>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3D115AA6">
      <w:pPr>
        <w:snapToGrid w:val="0"/>
        <w:spacing w:before="50" w:afterLines="50"/>
        <w:jc w:val="lef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8.设备说明表</w:t>
      </w:r>
      <w:r>
        <w:rPr>
          <w:rFonts w:hint="eastAsia" w:ascii="宋体" w:hAnsi="宋体"/>
          <w:color w:val="000000" w:themeColor="text1"/>
          <w:sz w:val="24"/>
          <w14:textFill>
            <w14:solidFill>
              <w14:schemeClr w14:val="tx1"/>
            </w14:solidFill>
          </w14:textFill>
        </w:rPr>
        <w:t>格式：</w:t>
      </w:r>
    </w:p>
    <w:p w14:paraId="1D42E1C5">
      <w:pPr>
        <w:snapToGrid w:val="0"/>
        <w:spacing w:before="120" w:beforeLines="50" w:after="50" w:line="360" w:lineRule="auto"/>
        <w:jc w:val="center"/>
        <w:rPr>
          <w:color w:val="000000" w:themeColor="text1"/>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设备说明表</w:t>
      </w:r>
    </w:p>
    <w:p w14:paraId="078A5484">
      <w:pPr>
        <w:snapToGrid w:val="0"/>
        <w:spacing w:before="120" w:beforeLines="50" w:after="50"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项目名称：</w:t>
      </w:r>
    </w:p>
    <w:p w14:paraId="6CB6B88C">
      <w:pPr>
        <w:snapToGrid w:val="0"/>
        <w:spacing w:before="120" w:beforeLines="50" w:after="50" w:line="360" w:lineRule="auto"/>
        <w:rPr>
          <w:rFonts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项目编号：</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0E6E3701">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4596D">
            <w:pPr>
              <w:widowControl/>
              <w:jc w:val="center"/>
              <w:rPr>
                <w:rFonts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AF8EFC">
            <w:pPr>
              <w:widowControl/>
              <w:jc w:val="center"/>
              <w:rPr>
                <w:rFonts w:hint="default" w:ascii="宋体" w:hAnsi="宋体" w:cs="宋体"/>
                <w:b/>
                <w:color w:val="000000" w:themeColor="text1"/>
                <w:kern w:val="0"/>
                <w:sz w:val="24"/>
                <w:lang w:val="en-US" w:eastAsia="zh-CN"/>
                <w14:textFill>
                  <w14:solidFill>
                    <w14:schemeClr w14:val="tx1"/>
                  </w14:solidFill>
                </w14:textFill>
              </w:rPr>
            </w:pPr>
            <w:r>
              <w:rPr>
                <w:rFonts w:hint="eastAsia" w:ascii="宋体" w:hAnsi="宋体" w:cs="宋体"/>
                <w:b/>
                <w:color w:val="000000" w:themeColor="text1"/>
                <w:kern w:val="0"/>
                <w:sz w:val="24"/>
                <w:lang w:val="en-US" w:eastAsia="zh-CN"/>
                <w14:textFill>
                  <w14:solidFill>
                    <w14:schemeClr w14:val="tx1"/>
                  </w14:solidFill>
                </w14:textFill>
              </w:rPr>
              <w:t>设备名称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25932">
            <w:pPr>
              <w:widowControl/>
              <w:jc w:val="center"/>
              <w:rPr>
                <w:rFonts w:hint="default" w:ascii="宋体" w:hAnsi="宋体" w:cs="宋体"/>
                <w:b/>
                <w:color w:val="000000" w:themeColor="text1"/>
                <w:kern w:val="0"/>
                <w:sz w:val="24"/>
                <w:lang w:val="en-US" w:eastAsia="zh-CN"/>
                <w14:textFill>
                  <w14:solidFill>
                    <w14:schemeClr w14:val="tx1"/>
                  </w14:solidFill>
                </w14:textFill>
              </w:rPr>
            </w:pPr>
            <w:r>
              <w:rPr>
                <w:rFonts w:hint="eastAsia" w:ascii="宋体" w:hAnsi="宋体" w:cs="宋体"/>
                <w:b/>
                <w:color w:val="000000" w:themeColor="text1"/>
                <w:kern w:val="0"/>
                <w:sz w:val="24"/>
                <w:lang w:val="en-US" w:eastAsia="zh-CN"/>
                <w14:textFill>
                  <w14:solidFill>
                    <w14:schemeClr w14:val="tx1"/>
                  </w14:solidFill>
                </w14:textFill>
              </w:rPr>
              <w:t>参数描述</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6BA04C">
            <w:pPr>
              <w:widowControl/>
              <w:jc w:val="center"/>
              <w:rPr>
                <w:rFonts w:hint="default" w:ascii="宋体" w:hAnsi="宋体" w:eastAsia="宋体" w:cs="宋体"/>
                <w:b/>
                <w:color w:val="000000" w:themeColor="text1"/>
                <w:kern w:val="0"/>
                <w:sz w:val="24"/>
                <w:lang w:val="en-US" w:eastAsia="zh-CN"/>
                <w14:textFill>
                  <w14:solidFill>
                    <w14:schemeClr w14:val="tx1"/>
                  </w14:solidFill>
                </w14:textFill>
              </w:rPr>
            </w:pPr>
            <w:r>
              <w:rPr>
                <w:rFonts w:hint="eastAsia" w:ascii="宋体" w:hAnsi="宋体" w:cs="宋体"/>
                <w:b/>
                <w:color w:val="000000" w:themeColor="text1"/>
                <w:kern w:val="0"/>
                <w:sz w:val="24"/>
                <w:lang w:val="en-US" w:eastAsia="zh-CN"/>
                <w14:textFill>
                  <w14:solidFill>
                    <w14:schemeClr w14:val="tx1"/>
                  </w14:solidFill>
                </w14:textFill>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55DA62C">
            <w:pPr>
              <w:widowControl/>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备注</w:t>
            </w:r>
          </w:p>
        </w:tc>
      </w:tr>
      <w:tr w14:paraId="19DBB90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32DFADB">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4904CC5D">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73662821">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2FD9B21D">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4D0CB30">
            <w:pPr>
              <w:widowControl/>
              <w:jc w:val="center"/>
              <w:rPr>
                <w:rFonts w:ascii="宋体" w:hAnsi="宋体" w:cs="宋体"/>
                <w:color w:val="000000" w:themeColor="text1"/>
                <w:kern w:val="0"/>
                <w:sz w:val="24"/>
                <w14:textFill>
                  <w14:solidFill>
                    <w14:schemeClr w14:val="tx1"/>
                  </w14:solidFill>
                </w14:textFill>
              </w:rPr>
            </w:pPr>
          </w:p>
        </w:tc>
      </w:tr>
      <w:tr w14:paraId="7DFACCB4">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60D4C01">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7F05944A">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405BB27E">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4907BC81">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1185A8D">
            <w:pPr>
              <w:widowControl/>
              <w:jc w:val="center"/>
              <w:rPr>
                <w:rFonts w:ascii="宋体" w:hAnsi="宋体" w:cs="宋体"/>
                <w:color w:val="000000" w:themeColor="text1"/>
                <w:kern w:val="0"/>
                <w:sz w:val="24"/>
                <w14:textFill>
                  <w14:solidFill>
                    <w14:schemeClr w14:val="tx1"/>
                  </w14:solidFill>
                </w14:textFill>
              </w:rPr>
            </w:pPr>
          </w:p>
        </w:tc>
      </w:tr>
      <w:tr w14:paraId="3B57041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8857875">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749347AD">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5FD5158B">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6E9AA97B">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ADF06B4">
            <w:pPr>
              <w:widowControl/>
              <w:jc w:val="center"/>
              <w:rPr>
                <w:rFonts w:ascii="宋体" w:hAnsi="宋体" w:cs="宋体"/>
                <w:color w:val="000000" w:themeColor="text1"/>
                <w:kern w:val="0"/>
                <w:sz w:val="24"/>
                <w14:textFill>
                  <w14:solidFill>
                    <w14:schemeClr w14:val="tx1"/>
                  </w14:solidFill>
                </w14:textFill>
              </w:rPr>
            </w:pPr>
          </w:p>
        </w:tc>
      </w:tr>
      <w:tr w14:paraId="592642E7">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8F8B54C">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6476BEE0">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7BC84FF6">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7147717E">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94767BD">
            <w:pPr>
              <w:widowControl/>
              <w:jc w:val="center"/>
              <w:rPr>
                <w:rFonts w:ascii="宋体" w:hAnsi="宋体" w:cs="宋体"/>
                <w:color w:val="000000" w:themeColor="text1"/>
                <w:kern w:val="0"/>
                <w:sz w:val="24"/>
                <w14:textFill>
                  <w14:solidFill>
                    <w14:schemeClr w14:val="tx1"/>
                  </w14:solidFill>
                </w14:textFill>
              </w:rPr>
            </w:pPr>
          </w:p>
        </w:tc>
      </w:tr>
      <w:tr w14:paraId="144EDFA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C9EDBA0">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42498019">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58FD6CA9">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4A4E7691">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B963C54">
            <w:pPr>
              <w:widowControl/>
              <w:jc w:val="center"/>
              <w:rPr>
                <w:rFonts w:ascii="宋体" w:hAnsi="宋体" w:cs="宋体"/>
                <w:color w:val="000000" w:themeColor="text1"/>
                <w:kern w:val="0"/>
                <w:sz w:val="24"/>
                <w14:textFill>
                  <w14:solidFill>
                    <w14:schemeClr w14:val="tx1"/>
                  </w14:solidFill>
                </w14:textFill>
              </w:rPr>
            </w:pPr>
          </w:p>
        </w:tc>
      </w:tr>
      <w:tr w14:paraId="68ABE5DA">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8D8684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0014C33A">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3F1F5B2C">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1FA1218D">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6425BF7">
            <w:pPr>
              <w:widowControl/>
              <w:jc w:val="center"/>
              <w:rPr>
                <w:rFonts w:ascii="宋体" w:hAnsi="宋体" w:cs="宋体"/>
                <w:color w:val="000000" w:themeColor="text1"/>
                <w:kern w:val="0"/>
                <w:sz w:val="24"/>
                <w14:textFill>
                  <w14:solidFill>
                    <w14:schemeClr w14:val="tx1"/>
                  </w14:solidFill>
                </w14:textFill>
              </w:rPr>
            </w:pPr>
          </w:p>
        </w:tc>
      </w:tr>
      <w:tr w14:paraId="077DFC0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EB75E3F">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026BFB59">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731E4FB6">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5D7352AA">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1A09068">
            <w:pPr>
              <w:widowControl/>
              <w:jc w:val="center"/>
              <w:rPr>
                <w:rFonts w:ascii="宋体" w:hAnsi="宋体" w:cs="宋体"/>
                <w:color w:val="000000" w:themeColor="text1"/>
                <w:kern w:val="0"/>
                <w:sz w:val="24"/>
                <w14:textFill>
                  <w14:solidFill>
                    <w14:schemeClr w14:val="tx1"/>
                  </w14:solidFill>
                </w14:textFill>
              </w:rPr>
            </w:pPr>
          </w:p>
        </w:tc>
      </w:tr>
      <w:tr w14:paraId="72535CD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7432416">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63326D7D">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29E39D93">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3212C28D">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0A2DC04">
            <w:pPr>
              <w:widowControl/>
              <w:jc w:val="center"/>
              <w:rPr>
                <w:rFonts w:ascii="宋体" w:hAnsi="宋体" w:cs="宋体"/>
                <w:color w:val="000000" w:themeColor="text1"/>
                <w:kern w:val="0"/>
                <w:sz w:val="24"/>
                <w14:textFill>
                  <w14:solidFill>
                    <w14:schemeClr w14:val="tx1"/>
                  </w14:solidFill>
                </w14:textFill>
              </w:rPr>
            </w:pPr>
          </w:p>
        </w:tc>
      </w:tr>
      <w:tr w14:paraId="648C203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EC73E19">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49A15DA0">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094D5BDC">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00A1B57F">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0466B81">
            <w:pPr>
              <w:widowControl/>
              <w:jc w:val="center"/>
              <w:rPr>
                <w:rFonts w:ascii="宋体" w:hAnsi="宋体" w:cs="宋体"/>
                <w:color w:val="000000" w:themeColor="text1"/>
                <w:kern w:val="0"/>
                <w:sz w:val="24"/>
                <w14:textFill>
                  <w14:solidFill>
                    <w14:schemeClr w14:val="tx1"/>
                  </w14:solidFill>
                </w14:textFill>
              </w:rPr>
            </w:pPr>
          </w:p>
        </w:tc>
      </w:tr>
      <w:tr w14:paraId="2A3F0C4C">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0F1D0A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140EE206">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0D4A433C">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5F1E38EA">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EC29A51">
            <w:pPr>
              <w:widowControl/>
              <w:jc w:val="center"/>
              <w:rPr>
                <w:rFonts w:ascii="宋体" w:hAnsi="宋体" w:cs="宋体"/>
                <w:color w:val="000000" w:themeColor="text1"/>
                <w:kern w:val="0"/>
                <w:sz w:val="24"/>
                <w14:textFill>
                  <w14:solidFill>
                    <w14:schemeClr w14:val="tx1"/>
                  </w14:solidFill>
                </w14:textFill>
              </w:rPr>
            </w:pPr>
          </w:p>
        </w:tc>
      </w:tr>
      <w:tr w14:paraId="5B2B664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A3EB761">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24ABB3E4">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1D4CBC69">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18FCA95A">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5A472D13">
            <w:pPr>
              <w:widowControl/>
              <w:jc w:val="center"/>
              <w:rPr>
                <w:rFonts w:ascii="宋体" w:hAnsi="宋体" w:cs="宋体"/>
                <w:color w:val="000000" w:themeColor="text1"/>
                <w:kern w:val="0"/>
                <w:sz w:val="24"/>
                <w14:textFill>
                  <w14:solidFill>
                    <w14:schemeClr w14:val="tx1"/>
                  </w14:solidFill>
                </w14:textFill>
              </w:rPr>
            </w:pPr>
          </w:p>
        </w:tc>
      </w:tr>
      <w:tr w14:paraId="5BFD6477">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A6647ED">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3623591B">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397C0A38">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4F825F4F">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BF103A1">
            <w:pPr>
              <w:widowControl/>
              <w:jc w:val="center"/>
              <w:rPr>
                <w:rFonts w:ascii="宋体" w:hAnsi="宋体" w:cs="宋体"/>
                <w:color w:val="000000" w:themeColor="text1"/>
                <w:kern w:val="0"/>
                <w:sz w:val="24"/>
                <w14:textFill>
                  <w14:solidFill>
                    <w14:schemeClr w14:val="tx1"/>
                  </w14:solidFill>
                </w14:textFill>
              </w:rPr>
            </w:pPr>
          </w:p>
        </w:tc>
      </w:tr>
      <w:tr w14:paraId="6DF80D55">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26726043">
            <w:pPr>
              <w:widowControl/>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35FC52CB">
            <w:pPr>
              <w:widowControl/>
              <w:jc w:val="left"/>
              <w:rPr>
                <w:rFonts w:ascii="宋体" w:hAnsi="宋体" w:cs="宋体"/>
                <w:color w:val="000000" w:themeColor="text1"/>
                <w:kern w:val="0"/>
                <w:sz w:val="24"/>
                <w14:textFill>
                  <w14:solidFill>
                    <w14:schemeClr w14:val="tx1"/>
                  </w14:solidFill>
                </w14:textFill>
              </w:rPr>
            </w:pPr>
          </w:p>
        </w:tc>
        <w:tc>
          <w:tcPr>
            <w:tcW w:w="2665" w:type="dxa"/>
            <w:tcBorders>
              <w:top w:val="nil"/>
              <w:left w:val="nil"/>
              <w:bottom w:val="single" w:color="000000" w:sz="4" w:space="0"/>
              <w:right w:val="single" w:color="000000" w:sz="4" w:space="0"/>
            </w:tcBorders>
            <w:shd w:val="clear" w:color="auto" w:fill="FFFFFF"/>
            <w:noWrap w:val="0"/>
            <w:vAlign w:val="center"/>
          </w:tcPr>
          <w:p w14:paraId="1167929E">
            <w:pPr>
              <w:widowControl/>
              <w:jc w:val="left"/>
              <w:rPr>
                <w:rFonts w:ascii="宋体" w:hAnsi="宋体" w:cs="宋体"/>
                <w:color w:val="000000" w:themeColor="text1"/>
                <w:kern w:val="0"/>
                <w:sz w:val="24"/>
                <w14:textFill>
                  <w14:solidFill>
                    <w14:schemeClr w14:val="tx1"/>
                  </w14:solidFill>
                </w14:textFill>
              </w:rPr>
            </w:pPr>
          </w:p>
        </w:tc>
        <w:tc>
          <w:tcPr>
            <w:tcW w:w="2205" w:type="dxa"/>
            <w:tcBorders>
              <w:top w:val="nil"/>
              <w:left w:val="nil"/>
              <w:bottom w:val="single" w:color="000000" w:sz="4" w:space="0"/>
              <w:right w:val="single" w:color="000000" w:sz="4" w:space="0"/>
            </w:tcBorders>
            <w:shd w:val="clear" w:color="auto" w:fill="FFFFFF"/>
            <w:noWrap w:val="0"/>
            <w:vAlign w:val="center"/>
          </w:tcPr>
          <w:p w14:paraId="6BC3F8CE">
            <w:pPr>
              <w:widowControl/>
              <w:jc w:val="center"/>
              <w:rPr>
                <w:rFonts w:ascii="宋体" w:hAnsi="宋体" w:cs="宋体"/>
                <w:color w:val="000000" w:themeColor="text1"/>
                <w:kern w:val="0"/>
                <w:sz w:val="24"/>
                <w14:textFill>
                  <w14:solidFill>
                    <w14:schemeClr w14:val="tx1"/>
                  </w14:solidFill>
                </w14:textFill>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6003B321">
            <w:pPr>
              <w:widowControl/>
              <w:jc w:val="center"/>
              <w:rPr>
                <w:rFonts w:ascii="宋体" w:hAnsi="宋体" w:cs="宋体"/>
                <w:color w:val="000000" w:themeColor="text1"/>
                <w:kern w:val="0"/>
                <w:sz w:val="24"/>
                <w14:textFill>
                  <w14:solidFill>
                    <w14:schemeClr w14:val="tx1"/>
                  </w14:solidFill>
                </w14:textFill>
              </w:rPr>
            </w:pPr>
          </w:p>
        </w:tc>
      </w:tr>
    </w:tbl>
    <w:p w14:paraId="75383125">
      <w:pPr>
        <w:snapToGrid w:val="0"/>
        <w:spacing w:before="120" w:beforeLines="50" w:after="5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注：投标人根据采购清单中的内容进行填写，</w:t>
      </w:r>
      <w:bookmarkStart w:id="63" w:name="_Hlk52958408"/>
      <w:r>
        <w:rPr>
          <w:rFonts w:hint="eastAsia" w:ascii="宋体" w:hAnsi="宋体"/>
          <w:b/>
          <w:color w:val="000000" w:themeColor="text1"/>
          <w:sz w:val="24"/>
          <w:lang w:val="en-US" w:eastAsia="zh-CN"/>
          <w14:textFill>
            <w14:solidFill>
              <w14:schemeClr w14:val="tx1"/>
            </w14:solidFill>
          </w14:textFill>
        </w:rPr>
        <w:t>设备说明表</w:t>
      </w:r>
      <w:r>
        <w:rPr>
          <w:rFonts w:hint="eastAsia" w:ascii="宋体" w:hAnsi="宋体"/>
          <w:b/>
          <w:color w:val="000000" w:themeColor="text1"/>
          <w:sz w:val="24"/>
          <w14:textFill>
            <w14:solidFill>
              <w14:schemeClr w14:val="tx1"/>
            </w14:solidFill>
          </w14:textFill>
        </w:rPr>
        <w:t>中勿填写价格信息。</w:t>
      </w:r>
      <w:bookmarkEnd w:id="63"/>
    </w:p>
    <w:p w14:paraId="05ABF0BE">
      <w:pPr>
        <w:snapToGrid w:val="0"/>
        <w:spacing w:before="50" w:after="120" w:afterLines="50"/>
        <w:jc w:val="left"/>
        <w:rPr>
          <w:rFonts w:hint="eastAsia" w:ascii="宋体" w:hAnsi="宋体" w:eastAsia="宋体" w:cs="宋体"/>
          <w:color w:val="000000" w:themeColor="text1"/>
          <w:sz w:val="24"/>
          <w:highlight w:val="none"/>
          <w:shd w:val="clear" w:color="auto" w:fill="auto"/>
          <w14:textFill>
            <w14:solidFill>
              <w14:schemeClr w14:val="tx1"/>
            </w14:solidFill>
          </w14:textFill>
        </w:rPr>
      </w:pPr>
    </w:p>
    <w:p w14:paraId="20011498">
      <w:pPr>
        <w:snapToGrid w:val="0"/>
        <w:spacing w:before="50" w:after="120" w:afterLines="50"/>
        <w:jc w:val="left"/>
        <w:rPr>
          <w:rFonts w:hint="eastAsia" w:ascii="宋体" w:hAnsi="宋体" w:eastAsia="宋体" w:cs="宋体"/>
          <w:color w:val="000000" w:themeColor="text1"/>
          <w:sz w:val="24"/>
          <w:highlight w:val="none"/>
          <w:shd w:val="clear" w:color="auto" w:fill="auto"/>
          <w14:textFill>
            <w14:solidFill>
              <w14:schemeClr w14:val="tx1"/>
            </w14:solidFill>
          </w14:textFill>
        </w:rPr>
      </w:pPr>
    </w:p>
    <w:p w14:paraId="22CE76CB">
      <w:pPr>
        <w:snapToGrid w:val="0"/>
        <w:spacing w:before="50" w:after="120" w:afterLines="50"/>
        <w:jc w:val="left"/>
        <w:rPr>
          <w:rFonts w:ascii="宋体" w:hAnsi="宋体"/>
          <w:color w:val="000000" w:themeColor="text1"/>
          <w:spacing w:val="20"/>
          <w:sz w:val="24"/>
          <w14:textFill>
            <w14:solidFill>
              <w14:schemeClr w14:val="tx1"/>
            </w14:solidFill>
          </w14:textFill>
        </w:rPr>
      </w:pPr>
      <w:r>
        <w:rPr>
          <w:rFonts w:hint="eastAsia" w:ascii="宋体" w:hAnsi="宋体"/>
          <w:color w:val="000000" w:themeColor="text1"/>
          <w:spacing w:val="20"/>
          <w:sz w:val="24"/>
          <w14:textFill>
            <w14:solidFill>
              <w14:schemeClr w14:val="tx1"/>
            </w14:solidFill>
          </w14:textFill>
        </w:rPr>
        <w:t>法定代表人签字（或盖章）：            投标人（盖章）：</w:t>
      </w:r>
    </w:p>
    <w:p w14:paraId="75BA6C54">
      <w:pPr>
        <w:snapToGrid w:val="0"/>
        <w:spacing w:before="50" w:after="120" w:afterLines="5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日期：</w:t>
      </w:r>
    </w:p>
    <w:p w14:paraId="34F097E8">
      <w:pPr>
        <w:snapToGrid w:val="0"/>
        <w:spacing w:before="50" w:after="120" w:afterLines="50"/>
        <w:jc w:val="left"/>
        <w:rPr>
          <w:rFonts w:hint="eastAsia" w:ascii="宋体" w:hAnsi="宋体"/>
          <w:color w:val="000000" w:themeColor="text1"/>
          <w:sz w:val="24"/>
          <w14:textFill>
            <w14:solidFill>
              <w14:schemeClr w14:val="tx1"/>
            </w14:solidFill>
          </w14:textFill>
        </w:rPr>
      </w:pPr>
    </w:p>
    <w:p w14:paraId="1C432779">
      <w:pPr>
        <w:pStyle w:val="21"/>
        <w:ind w:left="0" w:leftChars="0" w:firstLine="0" w:firstLineChars="0"/>
        <w:rPr>
          <w:rFonts w:hAnsi="宋体" w:cs="宋体"/>
          <w:color w:val="000000" w:themeColor="text1"/>
          <w:sz w:val="24"/>
          <w14:textFill>
            <w14:solidFill>
              <w14:schemeClr w14:val="tx1"/>
            </w14:solidFill>
          </w14:textFill>
        </w:rPr>
      </w:pPr>
    </w:p>
    <w:p w14:paraId="1815553D">
      <w:pPr>
        <w:pStyle w:val="50"/>
        <w:rPr>
          <w:rFonts w:hAnsi="宋体" w:cs="宋体"/>
          <w:color w:val="000000" w:themeColor="text1"/>
          <w:sz w:val="24"/>
          <w14:textFill>
            <w14:solidFill>
              <w14:schemeClr w14:val="tx1"/>
            </w14:solidFill>
          </w14:textFill>
        </w:rPr>
      </w:pPr>
    </w:p>
    <w:p w14:paraId="2862635B">
      <w:pPr>
        <w:pStyle w:val="50"/>
        <w:rPr>
          <w:rFonts w:hAnsi="宋体" w:cs="宋体"/>
          <w:color w:val="000000" w:themeColor="text1"/>
          <w:sz w:val="24"/>
          <w14:textFill>
            <w14:solidFill>
              <w14:schemeClr w14:val="tx1"/>
            </w14:solidFill>
          </w14:textFill>
        </w:rPr>
      </w:pPr>
    </w:p>
    <w:p w14:paraId="5F9C2CF7">
      <w:pPr>
        <w:pStyle w:val="50"/>
        <w:rPr>
          <w:rFonts w:hAnsi="宋体" w:cs="宋体"/>
          <w:color w:val="000000" w:themeColor="text1"/>
          <w:sz w:val="24"/>
          <w14:textFill>
            <w14:solidFill>
              <w14:schemeClr w14:val="tx1"/>
            </w14:solidFill>
          </w14:textFill>
        </w:rPr>
      </w:pPr>
    </w:p>
    <w:p w14:paraId="36C05D87">
      <w:pPr>
        <w:pStyle w:val="50"/>
        <w:rPr>
          <w:rFonts w:hAnsi="宋体" w:cs="宋体"/>
          <w:color w:val="000000" w:themeColor="text1"/>
          <w:sz w:val="24"/>
          <w14:textFill>
            <w14:solidFill>
              <w14:schemeClr w14:val="tx1"/>
            </w14:solidFill>
          </w14:textFill>
        </w:rPr>
      </w:pPr>
    </w:p>
    <w:p w14:paraId="658F13A9">
      <w:pPr>
        <w:snapToGrid w:val="0"/>
        <w:spacing w:before="50" w:afterLines="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.项目负责人简历：</w:t>
      </w:r>
    </w:p>
    <w:p w14:paraId="0291AA38">
      <w:pPr>
        <w:snapToGrid w:val="0"/>
        <w:spacing w:before="50" w:afterLines="50"/>
        <w:jc w:val="left"/>
        <w:rPr>
          <w:rFonts w:ascii="宋体" w:hAnsi="宋体" w:cs="宋体"/>
          <w:color w:val="000000" w:themeColor="text1"/>
          <w:sz w:val="24"/>
          <w:szCs w:val="20"/>
          <w14:textFill>
            <w14:solidFill>
              <w14:schemeClr w14:val="tx1"/>
            </w14:solidFill>
          </w14:textFill>
        </w:rPr>
      </w:pPr>
    </w:p>
    <w:p w14:paraId="369C15E4">
      <w:pPr>
        <w:jc w:val="center"/>
        <w:rPr>
          <w:rFonts w:ascii="宋体" w:hAnsi="宋体" w:cs="宋体"/>
          <w:snapToGrid w:val="0"/>
          <w:color w:val="000000" w:themeColor="text1"/>
          <w:sz w:val="28"/>
          <w14:textFill>
            <w14:solidFill>
              <w14:schemeClr w14:val="tx1"/>
            </w14:solidFill>
          </w14:textFill>
        </w:rPr>
      </w:pPr>
      <w:r>
        <w:rPr>
          <w:rFonts w:hint="eastAsia" w:ascii="宋体" w:hAnsi="宋体" w:cs="宋体"/>
          <w:snapToGrid w:val="0"/>
          <w:color w:val="000000" w:themeColor="text1"/>
          <w:sz w:val="28"/>
          <w14:textFill>
            <w14:solidFill>
              <w14:schemeClr w14:val="tx1"/>
            </w14:solidFill>
          </w14:textFill>
        </w:rPr>
        <w:t>项目负责人简历表</w:t>
      </w:r>
    </w:p>
    <w:p w14:paraId="0828021F">
      <w:pPr>
        <w:snapToGrid w:val="0"/>
        <w:spacing w:beforeLines="50" w:after="50" w:line="360" w:lineRule="auto"/>
        <w:jc w:val="center"/>
        <w:rPr>
          <w:rFonts w:ascii="宋体" w:hAnsi="宋体" w:cs="宋体"/>
          <w:bCs/>
          <w:color w:val="000000" w:themeColor="text1"/>
          <w:sz w:val="24"/>
          <w14:textFill>
            <w14:solidFill>
              <w14:schemeClr w14:val="tx1"/>
            </w14:solidFill>
          </w14:textFill>
        </w:rPr>
      </w:pPr>
    </w:p>
    <w:p w14:paraId="7561E7E7">
      <w:pPr>
        <w:snapToGrid w:val="0"/>
        <w:spacing w:beforeLines="50" w:after="50"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w:t>
      </w:r>
    </w:p>
    <w:p w14:paraId="072162C8">
      <w:pPr>
        <w:snapToGrid w:val="0"/>
        <w:spacing w:before="120" w:beforeLines="50" w:after="50" w:line="360" w:lineRule="auto"/>
        <w:rPr>
          <w:rFonts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项目编号：</w:t>
      </w:r>
    </w:p>
    <w:tbl>
      <w:tblPr>
        <w:tblStyle w:val="51"/>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B668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9D198DB">
            <w:pPr>
              <w:spacing w:line="351" w:lineRule="atLeast"/>
              <w:jc w:val="center"/>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6F9D20F6">
            <w:pPr>
              <w:spacing w:line="351" w:lineRule="atLeast"/>
              <w:jc w:val="center"/>
              <w:rPr>
                <w:rFonts w:ascii="宋体" w:hAnsi="宋体" w:cs="宋体"/>
                <w:color w:val="000000" w:themeColor="text1"/>
                <w:sz w:val="28"/>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AF0BB7B">
            <w:pPr>
              <w:spacing w:line="351" w:lineRule="atLeast"/>
              <w:jc w:val="center"/>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5DF12835">
            <w:pPr>
              <w:spacing w:line="351" w:lineRule="atLeast"/>
              <w:jc w:val="center"/>
              <w:rPr>
                <w:rFonts w:ascii="宋体" w:hAnsi="宋体" w:cs="宋体"/>
                <w:color w:val="000000" w:themeColor="text1"/>
                <w:sz w:val="28"/>
                <w:u w:color="000000"/>
                <w14:textFill>
                  <w14:solidFill>
                    <w14:schemeClr w14:val="tx1"/>
                  </w14:solidFill>
                </w14:textFill>
              </w:rPr>
            </w:pPr>
          </w:p>
        </w:tc>
      </w:tr>
      <w:tr w14:paraId="30B08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95DACDD">
            <w:pPr>
              <w:spacing w:line="351" w:lineRule="atLeast"/>
              <w:jc w:val="center"/>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6CE2CFF">
            <w:pPr>
              <w:spacing w:line="351" w:lineRule="atLeast"/>
              <w:jc w:val="center"/>
              <w:rPr>
                <w:rFonts w:ascii="宋体" w:hAnsi="宋体" w:cs="宋体"/>
                <w:color w:val="000000" w:themeColor="text1"/>
                <w:sz w:val="28"/>
                <w:u w:color="000000"/>
                <w14:textFill>
                  <w14:solidFill>
                    <w14:schemeClr w14:val="tx1"/>
                  </w14:solidFill>
                </w14:textFill>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03CB639">
            <w:pPr>
              <w:spacing w:line="351" w:lineRule="atLeast"/>
              <w:jc w:val="center"/>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CE00615">
            <w:pPr>
              <w:spacing w:line="351" w:lineRule="atLeast"/>
              <w:jc w:val="center"/>
              <w:rPr>
                <w:rFonts w:ascii="宋体" w:hAnsi="宋体" w:cs="宋体"/>
                <w:color w:val="000000" w:themeColor="text1"/>
                <w:sz w:val="28"/>
                <w:u w:color="000000"/>
                <w14:textFill>
                  <w14:solidFill>
                    <w14:schemeClr w14:val="tx1"/>
                  </w14:solidFill>
                </w14:textFill>
              </w:rPr>
            </w:pPr>
          </w:p>
        </w:tc>
      </w:tr>
      <w:tr w14:paraId="26F6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D46BA82">
            <w:pPr>
              <w:spacing w:line="351" w:lineRule="atLeast"/>
              <w:jc w:val="center"/>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A8DBA78">
            <w:pPr>
              <w:spacing w:line="351" w:lineRule="atLeast"/>
              <w:jc w:val="center"/>
              <w:rPr>
                <w:rFonts w:ascii="宋体" w:hAnsi="宋体" w:cs="宋体"/>
                <w:color w:val="000000" w:themeColor="text1"/>
                <w:sz w:val="28"/>
                <w:u w:color="000000"/>
                <w14:textFill>
                  <w14:solidFill>
                    <w14:schemeClr w14:val="tx1"/>
                  </w14:solidFill>
                </w14:textFill>
              </w:rPr>
            </w:pPr>
          </w:p>
        </w:tc>
        <w:tc>
          <w:tcPr>
            <w:tcW w:w="1952" w:type="dxa"/>
            <w:tcBorders>
              <w:top w:val="single" w:color="auto" w:sz="4" w:space="0"/>
              <w:left w:val="single" w:color="auto" w:sz="4" w:space="0"/>
              <w:bottom w:val="single" w:color="auto" w:sz="4" w:space="0"/>
              <w:right w:val="single" w:color="auto" w:sz="4" w:space="0"/>
            </w:tcBorders>
            <w:vAlign w:val="center"/>
          </w:tcPr>
          <w:p w14:paraId="5409E2EF">
            <w:pPr>
              <w:spacing w:line="351" w:lineRule="atLeast"/>
              <w:jc w:val="center"/>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528B1FA">
            <w:pPr>
              <w:spacing w:line="351" w:lineRule="atLeast"/>
              <w:jc w:val="center"/>
              <w:rPr>
                <w:rFonts w:ascii="宋体" w:hAnsi="宋体" w:cs="宋体"/>
                <w:color w:val="000000" w:themeColor="text1"/>
                <w:sz w:val="28"/>
                <w:u w:color="000000"/>
                <w14:textFill>
                  <w14:solidFill>
                    <w14:schemeClr w14:val="tx1"/>
                  </w14:solidFill>
                </w14:textFill>
              </w:rPr>
            </w:pPr>
          </w:p>
        </w:tc>
      </w:tr>
      <w:tr w14:paraId="59A2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EC3BA75">
            <w:pPr>
              <w:spacing w:line="351" w:lineRule="atLeast"/>
              <w:ind w:firstLine="557" w:firstLineChars="199"/>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1D4A5C8">
            <w:pPr>
              <w:spacing w:line="351" w:lineRule="atLeast"/>
              <w:ind w:firstLine="419"/>
              <w:jc w:val="center"/>
              <w:rPr>
                <w:rFonts w:ascii="宋体" w:hAnsi="宋体" w:cs="宋体"/>
                <w:color w:val="000000" w:themeColor="text1"/>
                <w:sz w:val="28"/>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2A258E9F">
            <w:pPr>
              <w:spacing w:line="351" w:lineRule="atLeast"/>
              <w:ind w:firstLine="554" w:firstLineChars="198"/>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FA1486D">
            <w:pPr>
              <w:spacing w:line="351" w:lineRule="atLeast"/>
              <w:jc w:val="center"/>
              <w:rPr>
                <w:rFonts w:ascii="宋体" w:hAnsi="宋体" w:cs="宋体"/>
                <w:color w:val="000000" w:themeColor="text1"/>
                <w:sz w:val="28"/>
                <w:u w:color="000000"/>
                <w14:textFill>
                  <w14:solidFill>
                    <w14:schemeClr w14:val="tx1"/>
                  </w14:solidFill>
                </w14:textFill>
              </w:rPr>
            </w:pPr>
          </w:p>
        </w:tc>
      </w:tr>
      <w:tr w14:paraId="0123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9CCFAF2">
            <w:pPr>
              <w:spacing w:line="351" w:lineRule="atLeast"/>
              <w:jc w:val="center"/>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u w:color="000000"/>
                <w14:textFill>
                  <w14:solidFill>
                    <w14:schemeClr w14:val="tx1"/>
                  </w14:solidFill>
                </w14:textFill>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C13B236">
            <w:pPr>
              <w:spacing w:line="351" w:lineRule="atLeast"/>
              <w:jc w:val="center"/>
              <w:rPr>
                <w:rFonts w:ascii="宋体" w:hAnsi="宋体" w:cs="宋体"/>
                <w:color w:val="000000" w:themeColor="text1"/>
                <w:sz w:val="28"/>
                <w:u w:color="000000"/>
                <w14:textFill>
                  <w14:solidFill>
                    <w14:schemeClr w14:val="tx1"/>
                  </w14:solidFill>
                </w14:textFill>
              </w:rPr>
            </w:pPr>
          </w:p>
        </w:tc>
        <w:tc>
          <w:tcPr>
            <w:tcW w:w="1952" w:type="dxa"/>
            <w:tcBorders>
              <w:top w:val="single" w:color="auto" w:sz="4" w:space="0"/>
              <w:left w:val="single" w:color="auto" w:sz="4" w:space="0"/>
              <w:bottom w:val="single" w:color="000000" w:sz="4" w:space="0"/>
              <w:right w:val="single" w:color="auto" w:sz="4" w:space="0"/>
            </w:tcBorders>
            <w:vAlign w:val="center"/>
          </w:tcPr>
          <w:p w14:paraId="79A3F22A">
            <w:pPr>
              <w:spacing w:line="351" w:lineRule="atLeast"/>
              <w:jc w:val="center"/>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u w:color="000000"/>
                <w14:textFill>
                  <w14:solidFill>
                    <w14:schemeClr w14:val="tx1"/>
                  </w14:solidFill>
                </w14:textFill>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5B4CC3A8">
            <w:pPr>
              <w:spacing w:line="351" w:lineRule="atLeast"/>
              <w:jc w:val="center"/>
              <w:rPr>
                <w:rFonts w:ascii="宋体" w:hAnsi="宋体" w:cs="宋体"/>
                <w:color w:val="000000" w:themeColor="text1"/>
                <w:sz w:val="28"/>
                <w:u w:color="000000"/>
                <w14:textFill>
                  <w14:solidFill>
                    <w14:schemeClr w14:val="tx1"/>
                  </w14:solidFill>
                </w14:textFill>
              </w:rPr>
            </w:pPr>
          </w:p>
        </w:tc>
      </w:tr>
      <w:tr w14:paraId="6D0B0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0EEA1D0">
            <w:pPr>
              <w:jc w:val="center"/>
              <w:rPr>
                <w:rFonts w:ascii="宋体" w:hAnsi="宋体" w:cs="宋体"/>
                <w:color w:val="000000" w:themeColor="text1"/>
                <w:sz w:val="28"/>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简</w:t>
            </w:r>
          </w:p>
          <w:p w14:paraId="40E7F5D9">
            <w:pPr>
              <w:jc w:val="center"/>
              <w:rPr>
                <w:rFonts w:ascii="宋体" w:hAnsi="宋体" w:cs="宋体"/>
                <w:color w:val="000000" w:themeColor="text1"/>
                <w:sz w:val="28"/>
                <w14:textFill>
                  <w14:solidFill>
                    <w14:schemeClr w14:val="tx1"/>
                  </w14:solidFill>
                </w14:textFill>
              </w:rPr>
            </w:pPr>
          </w:p>
          <w:p w14:paraId="476A35CD">
            <w:pPr>
              <w:jc w:val="center"/>
              <w:rPr>
                <w:rFonts w:ascii="宋体" w:hAnsi="宋体" w:cs="宋体"/>
                <w:color w:val="000000" w:themeColor="text1"/>
                <w:sz w:val="28"/>
                <w14:textFill>
                  <w14:solidFill>
                    <w14:schemeClr w14:val="tx1"/>
                  </w14:solidFill>
                </w14:textFill>
              </w:rPr>
            </w:pPr>
          </w:p>
          <w:p w14:paraId="63103914">
            <w:pPr>
              <w:spacing w:line="351" w:lineRule="atLeast"/>
              <w:jc w:val="center"/>
              <w:rPr>
                <w:rFonts w:ascii="宋体" w:hAnsi="宋体" w:cs="宋体"/>
                <w:color w:val="000000" w:themeColor="text1"/>
                <w:u w:color="000000"/>
                <w14:textFill>
                  <w14:solidFill>
                    <w14:schemeClr w14:val="tx1"/>
                  </w14:solidFill>
                </w14:textFill>
              </w:rPr>
            </w:pPr>
            <w:r>
              <w:rPr>
                <w:rFonts w:hint="eastAsia" w:ascii="宋体" w:hAnsi="宋体" w:cs="宋体"/>
                <w:color w:val="000000" w:themeColor="text1"/>
                <w:sz w:val="28"/>
                <w14:textFill>
                  <w14:solidFill>
                    <w14:schemeClr w14:val="tx1"/>
                  </w14:solidFill>
                </w14:textFill>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3F12102">
            <w:pPr>
              <w:spacing w:line="351" w:lineRule="atLeast"/>
              <w:jc w:val="center"/>
              <w:rPr>
                <w:rFonts w:ascii="宋体" w:hAnsi="宋体" w:cs="宋体"/>
                <w:color w:val="000000" w:themeColor="text1"/>
                <w:u w:color="000000"/>
                <w14:textFill>
                  <w14:solidFill>
                    <w14:schemeClr w14:val="tx1"/>
                  </w14:solidFill>
                </w14:textFill>
              </w:rPr>
            </w:pPr>
          </w:p>
        </w:tc>
      </w:tr>
    </w:tbl>
    <w:p w14:paraId="45D4991F">
      <w:pPr>
        <w:rPr>
          <w:rFonts w:ascii="宋体" w:hAnsi="宋体" w:cs="宋体"/>
          <w:bCs/>
          <w:snapToGrid w:val="0"/>
          <w:color w:val="000000" w:themeColor="text1"/>
          <w14:textFill>
            <w14:solidFill>
              <w14:schemeClr w14:val="tx1"/>
            </w14:solidFill>
          </w14:textFill>
        </w:rPr>
      </w:pPr>
    </w:p>
    <w:p w14:paraId="1C789DC3">
      <w:pPr>
        <w:snapToGrid w:val="0"/>
        <w:spacing w:before="50" w:afterLines="50"/>
        <w:jc w:val="left"/>
        <w:rPr>
          <w:rFonts w:ascii="宋体" w:hAnsi="宋体" w:cs="宋体"/>
          <w:b/>
          <w:color w:val="000000" w:themeColor="text1"/>
          <w:spacing w:val="20"/>
          <w:sz w:val="24"/>
          <w14:textFill>
            <w14:solidFill>
              <w14:schemeClr w14:val="tx1"/>
            </w14:solidFill>
          </w14:textFill>
        </w:rPr>
      </w:pPr>
      <w:bookmarkStart w:id="64" w:name="_Hlk60757472"/>
      <w:r>
        <w:rPr>
          <w:rFonts w:hint="eastAsia" w:ascii="宋体" w:hAnsi="宋体" w:cs="宋体"/>
          <w:b/>
          <w:color w:val="000000" w:themeColor="text1"/>
          <w:spacing w:val="20"/>
          <w:sz w:val="24"/>
          <w14:textFill>
            <w14:solidFill>
              <w14:schemeClr w14:val="tx1"/>
            </w14:solidFill>
          </w14:textFill>
        </w:rPr>
        <w:t>法定代表人签字（或盖章）：            投标人（盖章）：</w:t>
      </w:r>
    </w:p>
    <w:p w14:paraId="5FBD96FA">
      <w:pPr>
        <w:snapToGrid w:val="0"/>
        <w:spacing w:before="50" w:afterLines="50"/>
        <w:jc w:val="left"/>
        <w:rPr>
          <w:rFonts w:ascii="宋体" w:hAnsi="宋体" w:cs="宋体"/>
          <w:b/>
          <w:color w:val="000000" w:themeColor="text1"/>
          <w:sz w:val="24"/>
          <w14:textFill>
            <w14:solidFill>
              <w14:schemeClr w14:val="tx1"/>
            </w14:solidFill>
          </w14:textFill>
        </w:rPr>
      </w:pPr>
    </w:p>
    <w:p w14:paraId="7568770F">
      <w:pPr>
        <w:snapToGrid w:val="0"/>
        <w:spacing w:before="50" w:afterLines="50"/>
        <w:jc w:val="lef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日期：  _____年___月___日</w:t>
      </w:r>
      <w:r>
        <w:rPr>
          <w:rFonts w:hint="eastAsia" w:ascii="宋体" w:hAnsi="宋体" w:cs="宋体"/>
          <w:b/>
          <w:color w:val="000000" w:themeColor="text1"/>
          <w:sz w:val="24"/>
          <w14:textFill>
            <w14:solidFill>
              <w14:schemeClr w14:val="tx1"/>
            </w14:solidFill>
          </w14:textFill>
        </w:rPr>
        <w:br w:type="page"/>
      </w:r>
      <w:bookmarkEnd w:id="64"/>
      <w:r>
        <w:rPr>
          <w:rFonts w:hint="eastAsia" w:ascii="宋体" w:hAnsi="宋体" w:cs="宋体"/>
          <w:b/>
          <w:color w:val="000000" w:themeColor="text1"/>
          <w:sz w:val="24"/>
          <w:lang w:val="en-US" w:eastAsia="zh-CN"/>
          <w14:textFill>
            <w14:solidFill>
              <w14:schemeClr w14:val="tx1"/>
            </w14:solidFill>
          </w14:textFill>
        </w:rPr>
        <w:t>10</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项目实施人员一览表格式</w:t>
      </w:r>
    </w:p>
    <w:p w14:paraId="4AC58EED">
      <w:pPr>
        <w:snapToGrid w:val="0"/>
        <w:spacing w:before="50" w:afterLines="50"/>
        <w:jc w:val="left"/>
        <w:rPr>
          <w:rFonts w:ascii="宋体" w:hAnsi="宋体" w:cs="宋体"/>
          <w:color w:val="000000" w:themeColor="text1"/>
          <w:sz w:val="24"/>
          <w:szCs w:val="20"/>
          <w14:textFill>
            <w14:solidFill>
              <w14:schemeClr w14:val="tx1"/>
            </w14:solidFill>
          </w14:textFill>
        </w:rPr>
      </w:pPr>
    </w:p>
    <w:p w14:paraId="479DC417">
      <w:pPr>
        <w:snapToGrid w:val="0"/>
        <w:spacing w:beforeLines="50" w:after="5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项目实施人员（主要从业人员及其技术资格）一览表</w:t>
      </w:r>
    </w:p>
    <w:p w14:paraId="285DC1F1">
      <w:pPr>
        <w:snapToGrid w:val="0"/>
        <w:spacing w:beforeLines="50" w:after="50"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w:t>
      </w:r>
    </w:p>
    <w:p w14:paraId="2EBC5F95">
      <w:pPr>
        <w:snapToGrid w:val="0"/>
        <w:spacing w:before="120" w:beforeLines="50" w:after="50" w:line="360" w:lineRule="auto"/>
        <w:rPr>
          <w:rFonts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007D9B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D6BC8AF">
            <w:pPr>
              <w:snapToGrid w:val="0"/>
              <w:spacing w:beforeLines="50" w:after="5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12F0AE1">
            <w:pPr>
              <w:snapToGrid w:val="0"/>
              <w:spacing w:beforeLines="50" w:after="5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AD450E9">
            <w:pPr>
              <w:snapToGrid w:val="0"/>
              <w:spacing w:beforeLines="50" w:after="5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647DC949">
            <w:pPr>
              <w:snapToGrid w:val="0"/>
              <w:spacing w:beforeLines="50" w:after="5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387DE936">
            <w:pPr>
              <w:snapToGrid w:val="0"/>
              <w:spacing w:beforeLines="50" w:after="50" w:line="360" w:lineRule="auto"/>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29C8B9AB">
            <w:pPr>
              <w:snapToGrid w:val="0"/>
              <w:spacing w:beforeLines="50" w:after="50" w:line="360" w:lineRule="auto"/>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进入本单位工作开始时间</w:t>
            </w:r>
          </w:p>
        </w:tc>
      </w:tr>
      <w:tr w14:paraId="3A692B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138F808">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42066774">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2B19975">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04EE3B32">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0E59D54F">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465DFF90">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37BB90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6D89344">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0FEE467D">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0020BA60">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0D959309">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65B9A8B1">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08CE76BC">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43CE1B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7B6F813">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34855FBD">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901E77F">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20534CE3">
            <w:pPr>
              <w:pStyle w:val="31"/>
              <w:snapToGrid w:val="0"/>
              <w:spacing w:beforeLines="50" w:after="50" w:line="360" w:lineRule="auto"/>
              <w:ind w:left="5250"/>
              <w:rPr>
                <w:rFonts w:ascii="宋体" w:hAnsi="宋体" w:eastAsia="宋体" w:cs="宋体"/>
                <w:color w:val="000000" w:themeColor="text1"/>
                <w:kern w:val="2"/>
                <w:sz w:val="24"/>
                <w:szCs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1C5A708A">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AE5BFC1">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4DA897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90DE1D">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13C1E95C">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1DCC10EB">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4AE53A7B">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23237597">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6BA6039">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5EAFBD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942E022">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0029728B">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1C4B10F">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454FF1E1">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7D849E95">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B0E97AA">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4A24F1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42B452">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0BBA8C3E">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C7C58E8">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05E1E3E1">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35067D6E">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9E32877">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6A01BA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5C80701">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00B048E6">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536A3AC0">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54904C13">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4EBF386A">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53C30AC9">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5EE036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3643A8D">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5BE12AA0">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0204883A">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63203CF1">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40DB2B44">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99AC145">
            <w:pPr>
              <w:snapToGrid w:val="0"/>
              <w:spacing w:beforeLines="50" w:after="50" w:line="360" w:lineRule="auto"/>
              <w:rPr>
                <w:rFonts w:ascii="宋体" w:hAnsi="宋体" w:cs="宋体"/>
                <w:color w:val="000000" w:themeColor="text1"/>
                <w:sz w:val="24"/>
                <w14:textFill>
                  <w14:solidFill>
                    <w14:schemeClr w14:val="tx1"/>
                  </w14:solidFill>
                </w14:textFill>
              </w:rPr>
            </w:pPr>
          </w:p>
        </w:tc>
      </w:tr>
      <w:tr w14:paraId="7FF038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2885950">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7956FC65">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37F5B3F">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842" w:type="dxa"/>
            <w:tcBorders>
              <w:top w:val="single" w:color="auto" w:sz="4" w:space="0"/>
              <w:left w:val="single" w:color="auto" w:sz="4" w:space="0"/>
              <w:bottom w:val="single" w:color="auto" w:sz="4" w:space="0"/>
              <w:right w:val="single" w:color="auto" w:sz="4" w:space="0"/>
            </w:tcBorders>
          </w:tcPr>
          <w:p w14:paraId="52C806BC">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560" w:type="dxa"/>
            <w:tcBorders>
              <w:top w:val="single" w:color="auto" w:sz="4" w:space="0"/>
              <w:left w:val="single" w:color="auto" w:sz="4" w:space="0"/>
              <w:bottom w:val="single" w:color="auto" w:sz="4" w:space="0"/>
              <w:right w:val="single" w:color="auto" w:sz="4" w:space="0"/>
            </w:tcBorders>
          </w:tcPr>
          <w:p w14:paraId="734F9080">
            <w:pPr>
              <w:snapToGrid w:val="0"/>
              <w:spacing w:beforeLines="50" w:after="50" w:line="360" w:lineRule="auto"/>
              <w:rPr>
                <w:rFonts w:ascii="宋体" w:hAnsi="宋体" w:cs="宋体"/>
                <w:color w:val="000000" w:themeColor="text1"/>
                <w:sz w:val="24"/>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0B0D4D19">
            <w:pPr>
              <w:snapToGrid w:val="0"/>
              <w:spacing w:beforeLines="50" w:after="50" w:line="360" w:lineRule="auto"/>
              <w:rPr>
                <w:rFonts w:ascii="宋体" w:hAnsi="宋体" w:cs="宋体"/>
                <w:color w:val="000000" w:themeColor="text1"/>
                <w:sz w:val="24"/>
                <w14:textFill>
                  <w14:solidFill>
                    <w14:schemeClr w14:val="tx1"/>
                  </w14:solidFill>
                </w14:textFill>
              </w:rPr>
            </w:pPr>
          </w:p>
        </w:tc>
      </w:tr>
    </w:tbl>
    <w:p w14:paraId="51DC6AEE">
      <w:pPr>
        <w:snapToGrid w:val="0"/>
        <w:spacing w:beforeLines="50" w:after="50" w:line="480" w:lineRule="auto"/>
        <w:rPr>
          <w:rFonts w:ascii="宋体" w:hAnsi="宋体" w:cs="宋体"/>
          <w:bCs/>
          <w:color w:val="000000" w:themeColor="text1"/>
          <w:sz w:val="24"/>
          <w14:textFill>
            <w14:solidFill>
              <w14:schemeClr w14:val="tx1"/>
            </w14:solidFill>
          </w14:textFill>
        </w:rPr>
      </w:pPr>
    </w:p>
    <w:p w14:paraId="4AFA4D6C">
      <w:pPr>
        <w:snapToGrid w:val="0"/>
        <w:spacing w:before="50" w:afterLines="50"/>
        <w:jc w:val="lef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注：在填写时，如本表格不适合投标人的实际情况，可根据本表格式自行划表填写。</w:t>
      </w:r>
    </w:p>
    <w:p w14:paraId="33889F42">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p w14:paraId="40CE3988">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p w14:paraId="142C7FCF">
      <w:pPr>
        <w:snapToGrid w:val="0"/>
        <w:spacing w:before="50" w:after="50" w:line="360" w:lineRule="auto"/>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pacing w:val="20"/>
          <w:sz w:val="24"/>
          <w14:textFill>
            <w14:solidFill>
              <w14:schemeClr w14:val="tx1"/>
            </w14:solidFill>
          </w14:textFill>
        </w:rPr>
        <w:t xml:space="preserve">法定代表人签字（或盖章）：            投标人（盖章）：          </w:t>
      </w:r>
    </w:p>
    <w:p w14:paraId="77334B5A">
      <w:pPr>
        <w:pStyle w:val="29"/>
        <w:snapToGrid w:val="0"/>
        <w:spacing w:beforeLines="0" w:afterLines="0" w:line="240" w:lineRule="auto"/>
        <w:rPr>
          <w:rFonts w:hAnsi="宋体" w:cs="宋体"/>
          <w:b/>
          <w:color w:val="000000" w:themeColor="text1"/>
          <w14:textFill>
            <w14:solidFill>
              <w14:schemeClr w14:val="tx1"/>
            </w14:solidFill>
          </w14:textFill>
        </w:rPr>
      </w:pPr>
    </w:p>
    <w:p w14:paraId="1840B72E">
      <w:pPr>
        <w:pStyle w:val="29"/>
        <w:snapToGrid w:val="0"/>
        <w:spacing w:beforeLines="0" w:afterLines="0" w:line="240" w:lineRule="auto"/>
        <w:rPr>
          <w:rFonts w:hint="eastAsia" w:hAnsi="宋体" w:cs="宋体"/>
          <w:b/>
          <w:color w:val="000000" w:themeColor="text1"/>
          <w14:textFill>
            <w14:solidFill>
              <w14:schemeClr w14:val="tx1"/>
            </w14:solidFill>
          </w14:textFill>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hint="eastAsia" w:hAnsi="宋体" w:cs="宋体"/>
          <w:b/>
          <w:color w:val="000000" w:themeColor="text1"/>
          <w14:textFill>
            <w14:solidFill>
              <w14:schemeClr w14:val="tx1"/>
            </w14:solidFill>
          </w14:textFill>
        </w:rPr>
        <w:t>日期：  _____年___月___日</w:t>
      </w:r>
    </w:p>
    <w:p w14:paraId="2506B2FD">
      <w:pPr>
        <w:snapToGrid w:val="0"/>
        <w:spacing w:before="50" w:after="120" w:afterLines="50"/>
        <w:ind w:firstLine="360" w:firstLineChars="15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11</w:t>
      </w:r>
      <w:r>
        <w:rPr>
          <w:rFonts w:hint="eastAsia" w:ascii="宋体" w:hAnsi="宋体"/>
          <w:color w:val="000000" w:themeColor="text1"/>
          <w:sz w:val="24"/>
          <w14:textFill>
            <w14:solidFill>
              <w14:schemeClr w14:val="tx1"/>
            </w14:solidFill>
          </w14:textFill>
        </w:rPr>
        <w:t>.投标人类似合同案例一览表格式：</w:t>
      </w:r>
    </w:p>
    <w:p w14:paraId="000C38BD">
      <w:pPr>
        <w:snapToGrid w:val="0"/>
        <w:spacing w:before="50" w:after="120" w:afterLines="50"/>
        <w:jc w:val="center"/>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投标人类似合同案例一览表</w:t>
      </w:r>
    </w:p>
    <w:p w14:paraId="1497CF31">
      <w:pPr>
        <w:pStyle w:val="50"/>
        <w:ind w:firstLine="404"/>
        <w:jc w:val="center"/>
        <w:rPr>
          <w:color w:val="000000" w:themeColor="text1"/>
          <w14:textFill>
            <w14:solidFill>
              <w14:schemeClr w14:val="tx1"/>
            </w14:solidFill>
          </w14:textFill>
        </w:rPr>
      </w:pPr>
    </w:p>
    <w:p w14:paraId="62583178">
      <w:pPr>
        <w:snapToGrid w:val="0"/>
        <w:spacing w:before="120" w:beforeLines="50" w:after="50" w:line="480" w:lineRule="auto"/>
        <w:ind w:firstLine="1068" w:firstLineChars="445"/>
        <w:rPr>
          <w:rFonts w:ascii="宋体" w:hAnsi="宋体"/>
          <w:bCs/>
          <w:color w:val="000000" w:themeColor="text1"/>
          <w:sz w:val="24"/>
          <w14:textFill>
            <w14:solidFill>
              <w14:schemeClr w14:val="tx1"/>
            </w14:solidFill>
          </w14:textFill>
        </w:rPr>
      </w:pPr>
    </w:p>
    <w:p w14:paraId="09330B3A">
      <w:pPr>
        <w:snapToGrid w:val="0"/>
        <w:spacing w:before="120" w:beforeLines="50" w:after="50" w:line="480" w:lineRule="auto"/>
        <w:ind w:firstLine="1068" w:firstLineChars="445"/>
        <w:rPr>
          <w:rFonts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                                     </w:t>
      </w:r>
    </w:p>
    <w:tbl>
      <w:tblPr>
        <w:tblStyle w:val="51"/>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29D2D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410F7BC2">
            <w:pPr>
              <w:snapToGrid w:val="0"/>
              <w:spacing w:line="4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采购单位名称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84C932E">
            <w:pPr>
              <w:snapToGrid w:val="0"/>
              <w:spacing w:line="4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444963EB">
            <w:pPr>
              <w:snapToGrid w:val="0"/>
              <w:spacing w:line="4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合同金额（万元）</w:t>
            </w:r>
          </w:p>
        </w:tc>
        <w:tc>
          <w:tcPr>
            <w:tcW w:w="1843" w:type="dxa"/>
            <w:tcBorders>
              <w:top w:val="single" w:color="auto" w:sz="4" w:space="0"/>
              <w:left w:val="single" w:color="auto" w:sz="4" w:space="0"/>
              <w:right w:val="single" w:color="auto" w:sz="4" w:space="0"/>
            </w:tcBorders>
            <w:noWrap w:val="0"/>
            <w:vAlign w:val="center"/>
          </w:tcPr>
          <w:p w14:paraId="51123CE7">
            <w:pPr>
              <w:snapToGrid w:val="0"/>
              <w:spacing w:line="400" w:lineRule="exact"/>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64B677E0">
            <w:pPr>
              <w:snapToGrid w:val="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367CA9C3">
            <w:pPr>
              <w:snapToGrid w:val="0"/>
              <w:spacing w:line="400" w:lineRule="exact"/>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采购单位联系人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57DDEF02">
            <w:pPr>
              <w:widowControl/>
              <w:spacing w:line="400" w:lineRule="exact"/>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联系电话</w:t>
            </w:r>
          </w:p>
        </w:tc>
      </w:tr>
      <w:tr w14:paraId="6BAE23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10620BA0">
            <w:pPr>
              <w:snapToGrid w:val="0"/>
              <w:spacing w:line="240" w:lineRule="exact"/>
              <w:jc w:val="left"/>
              <w:rPr>
                <w:rFonts w:ascii="宋体" w:hAnsi="宋体"/>
                <w:color w:val="000000" w:themeColor="text1"/>
                <w:sz w:val="24"/>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E285BF2">
            <w:pPr>
              <w:snapToGrid w:val="0"/>
              <w:spacing w:line="240" w:lineRule="exact"/>
              <w:jc w:val="left"/>
              <w:rPr>
                <w:rFonts w:ascii="宋体" w:hAnsi="宋体"/>
                <w:color w:val="000000" w:themeColor="text1"/>
                <w:sz w:val="24"/>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FA38513">
            <w:pPr>
              <w:snapToGrid w:val="0"/>
              <w:spacing w:line="240" w:lineRule="exact"/>
              <w:jc w:val="left"/>
              <w:rPr>
                <w:rFonts w:ascii="宋体" w:hAnsi="宋体"/>
                <w:color w:val="000000" w:themeColor="text1"/>
                <w:sz w:val="24"/>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5DEAF1D9">
            <w:pPr>
              <w:snapToGrid w:val="0"/>
              <w:spacing w:line="240" w:lineRule="exact"/>
              <w:jc w:val="left"/>
              <w:rPr>
                <w:rFonts w:ascii="宋体" w:hAnsi="宋体"/>
                <w:color w:val="000000" w:themeColor="text1"/>
                <w:sz w:val="24"/>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48B675BE">
            <w:pPr>
              <w:snapToGrid w:val="0"/>
              <w:spacing w:line="240" w:lineRule="exact"/>
              <w:jc w:val="left"/>
              <w:rPr>
                <w:rFonts w:ascii="宋体" w:hAnsi="宋体"/>
                <w:color w:val="000000" w:themeColor="text1"/>
                <w:sz w:val="24"/>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56FEF27">
            <w:pPr>
              <w:snapToGrid w:val="0"/>
              <w:spacing w:line="240" w:lineRule="exact"/>
              <w:jc w:val="left"/>
              <w:rPr>
                <w:rFonts w:ascii="宋体" w:hAnsi="宋体"/>
                <w:color w:val="000000" w:themeColor="text1"/>
                <w:sz w:val="24"/>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20C484C4">
            <w:pPr>
              <w:snapToGrid w:val="0"/>
              <w:spacing w:line="240" w:lineRule="exact"/>
              <w:jc w:val="left"/>
              <w:rPr>
                <w:rFonts w:ascii="宋体" w:hAnsi="宋体"/>
                <w:color w:val="000000" w:themeColor="text1"/>
                <w:sz w:val="24"/>
                <w14:textFill>
                  <w14:solidFill>
                    <w14:schemeClr w14:val="tx1"/>
                  </w14:solidFill>
                </w14:textFill>
              </w:rPr>
            </w:pPr>
          </w:p>
        </w:tc>
      </w:tr>
      <w:tr w14:paraId="5208CC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7E276FC3">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6217B676">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4E57DAD">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4702C3B8">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3F2EB04E">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2ADEB42">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45F4266B">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r>
      <w:tr w14:paraId="0D2B0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EC9EB98">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2D1C65C">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0AC5890F">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C4C51A2">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509991E2">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1C86AC59">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1A29908C">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r>
      <w:tr w14:paraId="30730A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68069239">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CC83CFE">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0CFBC187">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67EA3EC5">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2D35CB3A">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146BDC62">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698C493C">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r>
      <w:tr w14:paraId="32E6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D768B60">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10D9FAD">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5E755EE1">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4C1AE9D">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25306BD1">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1CEC3BC4">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0926DBE8">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r>
      <w:tr w14:paraId="75F1C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89C9262">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78FD7FC">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65DA8130">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555E2058">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1EB6648C">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37B18107">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642BD415">
            <w:pPr>
              <w:snapToGrid w:val="0"/>
              <w:spacing w:before="50" w:after="120" w:afterLines="50" w:line="400" w:lineRule="exact"/>
              <w:jc w:val="left"/>
              <w:rPr>
                <w:rFonts w:ascii="宋体" w:hAnsi="宋体"/>
                <w:color w:val="000000" w:themeColor="text1"/>
                <w:sz w:val="24"/>
                <w:szCs w:val="20"/>
                <w14:textFill>
                  <w14:solidFill>
                    <w14:schemeClr w14:val="tx1"/>
                  </w14:solidFill>
                </w14:textFill>
              </w:rPr>
            </w:pPr>
          </w:p>
        </w:tc>
      </w:tr>
    </w:tbl>
    <w:p w14:paraId="0AC4E7A4">
      <w:pPr>
        <w:pStyle w:val="14"/>
        <w:snapToGrid w:val="0"/>
        <w:ind w:firstLine="960" w:firstLineChars="4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 </w:t>
      </w:r>
    </w:p>
    <w:p w14:paraId="1C2375D8">
      <w:pPr>
        <w:pStyle w:val="14"/>
        <w:snapToGrid w:val="0"/>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法定代表人签字（或盖章）：                            投标人（盖章）：                    日期：</w:t>
      </w:r>
    </w:p>
    <w:p w14:paraId="37C7F213">
      <w:pPr>
        <w:snapToGrid w:val="0"/>
        <w:spacing w:before="50" w:afterLines="50"/>
        <w:jc w:val="left"/>
        <w:rPr>
          <w:rFonts w:hint="eastAsia" w:ascii="宋体" w:hAnsi="宋体" w:cs="宋体"/>
          <w:color w:val="000000" w:themeColor="text1"/>
          <w:sz w:val="24"/>
          <w14:textFill>
            <w14:solidFill>
              <w14:schemeClr w14:val="tx1"/>
            </w14:solidFill>
          </w14:textFill>
        </w:rPr>
        <w:sectPr>
          <w:footerReference r:id="rId7" w:type="default"/>
          <w:footerReference r:id="rId8" w:type="even"/>
          <w:pgSz w:w="16838" w:h="11906" w:orient="landscape"/>
          <w:pgMar w:top="1588" w:right="1021" w:bottom="1588" w:left="851" w:header="851" w:footer="851" w:gutter="0"/>
          <w:pgBorders>
            <w:top w:val="none" w:sz="0" w:space="0"/>
            <w:left w:val="none" w:sz="0" w:space="0"/>
            <w:bottom w:val="none" w:sz="0" w:space="0"/>
            <w:right w:val="none" w:sz="0" w:space="0"/>
          </w:pgBorders>
          <w:pgNumType w:fmt="decimal" w:start="42"/>
          <w:cols w:space="720" w:num="1"/>
        </w:sectPr>
      </w:pPr>
    </w:p>
    <w:p w14:paraId="4903FCDD">
      <w:pPr>
        <w:snapToGrid w:val="0"/>
        <w:spacing w:before="50" w:afterLines="50"/>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.售后服务网点情况表格式：</w:t>
      </w:r>
    </w:p>
    <w:p w14:paraId="5A4C4D4F">
      <w:pPr>
        <w:snapToGrid w:val="0"/>
        <w:spacing w:before="50" w:afterLines="50"/>
        <w:jc w:val="left"/>
        <w:rPr>
          <w:rFonts w:ascii="宋体" w:hAnsi="宋体" w:cs="宋体"/>
          <w:color w:val="000000" w:themeColor="text1"/>
          <w:sz w:val="24"/>
          <w:szCs w:val="20"/>
          <w14:textFill>
            <w14:solidFill>
              <w14:schemeClr w14:val="tx1"/>
            </w14:solidFill>
          </w14:textFill>
        </w:rPr>
      </w:pPr>
    </w:p>
    <w:p w14:paraId="455271E2">
      <w:pPr>
        <w:pStyle w:val="38"/>
        <w:snapToGrid w:val="0"/>
        <w:ind w:left="480" w:hanging="480"/>
        <w:rPr>
          <w:rFonts w:ascii="宋体" w:hAnsi="宋体" w:cs="宋体"/>
          <w:color w:val="000000" w:themeColor="text1"/>
          <w:sz w:val="24"/>
          <w14:textFill>
            <w14:solidFill>
              <w14:schemeClr w14:val="tx1"/>
            </w14:solidFill>
          </w14:textFill>
        </w:rPr>
      </w:pPr>
    </w:p>
    <w:p w14:paraId="28D16504">
      <w:pPr>
        <w:pStyle w:val="38"/>
        <w:snapToGrid w:val="0"/>
        <w:ind w:left="482" w:hanging="482"/>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售后服务网点情况表</w:t>
      </w:r>
    </w:p>
    <w:p w14:paraId="3A685375">
      <w:pPr>
        <w:snapToGrid w:val="0"/>
        <w:spacing w:beforeLines="50" w:after="50" w:line="360" w:lineRule="auto"/>
        <w:jc w:val="center"/>
        <w:rPr>
          <w:rFonts w:ascii="宋体" w:hAnsi="宋体" w:cs="宋体"/>
          <w:bCs/>
          <w:color w:val="000000" w:themeColor="text1"/>
          <w:sz w:val="24"/>
          <w14:textFill>
            <w14:solidFill>
              <w14:schemeClr w14:val="tx1"/>
            </w14:solidFill>
          </w14:textFill>
        </w:rPr>
      </w:pPr>
    </w:p>
    <w:p w14:paraId="1EE6DA60">
      <w:pPr>
        <w:snapToGrid w:val="0"/>
        <w:spacing w:beforeLines="50" w:after="50" w:line="48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w:t>
      </w:r>
    </w:p>
    <w:p w14:paraId="71A1CD1D">
      <w:pPr>
        <w:snapToGrid w:val="0"/>
        <w:spacing w:before="120" w:beforeLines="50" w:after="50" w:line="360" w:lineRule="auto"/>
        <w:rPr>
          <w:rFonts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4AA2C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61BDE75">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72A3D86">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vMerge w:val="restart"/>
            <w:tcBorders>
              <w:top w:val="single" w:color="auto" w:sz="4" w:space="0"/>
              <w:left w:val="single" w:color="auto" w:sz="4" w:space="0"/>
              <w:bottom w:val="single" w:color="auto" w:sz="4" w:space="0"/>
              <w:right w:val="single" w:color="auto" w:sz="4" w:space="0"/>
            </w:tcBorders>
          </w:tcPr>
          <w:p w14:paraId="06532007">
            <w:pPr>
              <w:snapToGrid w:val="0"/>
              <w:spacing w:before="50" w:afterLines="50" w:line="360" w:lineRule="auto"/>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投标文件页码</w:t>
            </w:r>
          </w:p>
        </w:tc>
      </w:tr>
      <w:tr w14:paraId="2C7B54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412376F">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09924865">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69AC2671">
            <w:pPr>
              <w:widowControl/>
              <w:spacing w:line="360" w:lineRule="auto"/>
              <w:jc w:val="left"/>
              <w:rPr>
                <w:rFonts w:ascii="宋体" w:hAnsi="宋体" w:cs="宋体"/>
                <w:color w:val="000000" w:themeColor="text1"/>
                <w:sz w:val="24"/>
                <w:szCs w:val="20"/>
                <w14:textFill>
                  <w14:solidFill>
                    <w14:schemeClr w14:val="tx1"/>
                  </w14:solidFill>
                </w14:textFill>
              </w:rPr>
            </w:pPr>
          </w:p>
        </w:tc>
      </w:tr>
      <w:tr w14:paraId="1DCFCC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574406F">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注册资本金</w:t>
            </w:r>
          </w:p>
        </w:tc>
        <w:tc>
          <w:tcPr>
            <w:tcW w:w="1622" w:type="dxa"/>
            <w:tcBorders>
              <w:top w:val="single" w:color="auto" w:sz="4" w:space="0"/>
              <w:left w:val="single" w:color="auto" w:sz="4" w:space="0"/>
              <w:bottom w:val="single" w:color="auto" w:sz="4" w:space="0"/>
              <w:right w:val="single" w:color="auto" w:sz="4" w:space="0"/>
            </w:tcBorders>
          </w:tcPr>
          <w:p w14:paraId="05F357FC">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2754" w:type="dxa"/>
            <w:gridSpan w:val="3"/>
            <w:tcBorders>
              <w:top w:val="single" w:color="auto" w:sz="4" w:space="0"/>
              <w:left w:val="single" w:color="auto" w:sz="4" w:space="0"/>
              <w:bottom w:val="single" w:color="auto" w:sz="4" w:space="0"/>
              <w:right w:val="single" w:color="auto" w:sz="4" w:space="0"/>
            </w:tcBorders>
          </w:tcPr>
          <w:p w14:paraId="5B546AF0">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EE8B4ED">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1DCA5988">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r>
      <w:tr w14:paraId="156986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EF96B7">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员工总人数</w:t>
            </w:r>
          </w:p>
        </w:tc>
        <w:tc>
          <w:tcPr>
            <w:tcW w:w="1622" w:type="dxa"/>
            <w:tcBorders>
              <w:top w:val="single" w:color="auto" w:sz="4" w:space="0"/>
              <w:left w:val="single" w:color="auto" w:sz="4" w:space="0"/>
              <w:bottom w:val="single" w:color="auto" w:sz="4" w:space="0"/>
              <w:right w:val="single" w:color="auto" w:sz="4" w:space="0"/>
            </w:tcBorders>
          </w:tcPr>
          <w:p w14:paraId="43280889">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2754" w:type="dxa"/>
            <w:gridSpan w:val="3"/>
            <w:tcBorders>
              <w:top w:val="single" w:color="auto" w:sz="4" w:space="0"/>
              <w:left w:val="single" w:color="auto" w:sz="4" w:space="0"/>
              <w:bottom w:val="single" w:color="auto" w:sz="4" w:space="0"/>
              <w:right w:val="single" w:color="auto" w:sz="4" w:space="0"/>
            </w:tcBorders>
          </w:tcPr>
          <w:p w14:paraId="3B38F929">
            <w:pPr>
              <w:snapToGrid w:val="0"/>
              <w:spacing w:before="50" w:afterLines="50" w:line="360" w:lineRule="auto"/>
              <w:ind w:left="120"/>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其中：技术人员数</w:t>
            </w:r>
          </w:p>
        </w:tc>
        <w:tc>
          <w:tcPr>
            <w:tcW w:w="2162" w:type="dxa"/>
            <w:tcBorders>
              <w:top w:val="single" w:color="auto" w:sz="4" w:space="0"/>
              <w:left w:val="single" w:color="auto" w:sz="4" w:space="0"/>
              <w:bottom w:val="single" w:color="auto" w:sz="4" w:space="0"/>
              <w:right w:val="single" w:color="auto" w:sz="4" w:space="0"/>
            </w:tcBorders>
          </w:tcPr>
          <w:p w14:paraId="2990410E">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ADCA6ED">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r>
      <w:tr w14:paraId="0692B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92D6AFA">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201B390">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11ED54D7">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r>
      <w:tr w14:paraId="1FA0F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7A44BA0">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9D23E36">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B890FE2">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r>
      <w:tr w14:paraId="36A2B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80AB0D4">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60851487">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340B9A5D">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r>
      <w:tr w14:paraId="56E6C2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6E9C5F2">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5696673">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326" w:type="dxa"/>
            <w:tcBorders>
              <w:top w:val="single" w:color="auto" w:sz="4" w:space="0"/>
              <w:left w:val="single" w:color="auto" w:sz="2" w:space="0"/>
              <w:bottom w:val="single" w:color="auto" w:sz="4" w:space="0"/>
              <w:right w:val="single" w:color="auto" w:sz="2" w:space="0"/>
            </w:tcBorders>
          </w:tcPr>
          <w:p w14:paraId="7DEDC244">
            <w:pPr>
              <w:snapToGrid w:val="0"/>
              <w:spacing w:before="50" w:afterLines="50" w:line="360" w:lineRule="auto"/>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B8172A6">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tcBorders>
              <w:top w:val="single" w:color="auto" w:sz="4" w:space="0"/>
              <w:left w:val="single" w:color="auto" w:sz="2" w:space="0"/>
              <w:bottom w:val="single" w:color="auto" w:sz="4" w:space="0"/>
              <w:right w:val="single" w:color="auto" w:sz="4" w:space="0"/>
            </w:tcBorders>
          </w:tcPr>
          <w:p w14:paraId="63DB0193">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r>
      <w:tr w14:paraId="41131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0FCA1F4F">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20F3B53">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326" w:type="dxa"/>
            <w:tcBorders>
              <w:top w:val="single" w:color="auto" w:sz="4" w:space="0"/>
              <w:left w:val="single" w:color="auto" w:sz="2" w:space="0"/>
              <w:bottom w:val="single" w:color="auto" w:sz="4" w:space="0"/>
              <w:right w:val="single" w:color="auto" w:sz="2" w:space="0"/>
            </w:tcBorders>
          </w:tcPr>
          <w:p w14:paraId="3340AA2C">
            <w:pPr>
              <w:snapToGrid w:val="0"/>
              <w:spacing w:before="50" w:afterLines="50" w:line="360" w:lineRule="auto"/>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57D3A5A">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c>
          <w:tcPr>
            <w:tcW w:w="1080" w:type="dxa"/>
            <w:tcBorders>
              <w:top w:val="single" w:color="auto" w:sz="4" w:space="0"/>
              <w:left w:val="single" w:color="auto" w:sz="4" w:space="0"/>
              <w:bottom w:val="single" w:color="auto" w:sz="4" w:space="0"/>
              <w:right w:val="single" w:color="auto" w:sz="4" w:space="0"/>
            </w:tcBorders>
          </w:tcPr>
          <w:p w14:paraId="779341DE">
            <w:pPr>
              <w:snapToGrid w:val="0"/>
              <w:spacing w:before="50" w:afterLines="50" w:line="360" w:lineRule="auto"/>
              <w:jc w:val="left"/>
              <w:rPr>
                <w:rFonts w:ascii="宋体" w:hAnsi="宋体" w:cs="宋体"/>
                <w:color w:val="000000" w:themeColor="text1"/>
                <w:sz w:val="24"/>
                <w:szCs w:val="20"/>
                <w14:textFill>
                  <w14:solidFill>
                    <w14:schemeClr w14:val="tx1"/>
                  </w14:solidFill>
                </w14:textFill>
              </w:rPr>
            </w:pPr>
          </w:p>
        </w:tc>
      </w:tr>
    </w:tbl>
    <w:p w14:paraId="246EF637">
      <w:pPr>
        <w:pStyle w:val="38"/>
        <w:snapToGrid w:val="0"/>
        <w:ind w:left="199" w:hanging="199" w:hangingChars="83"/>
        <w:rPr>
          <w:rFonts w:ascii="宋体" w:hAnsi="宋体" w:cs="宋体"/>
          <w:color w:val="000000" w:themeColor="text1"/>
          <w:sz w:val="24"/>
          <w14:textFill>
            <w14:solidFill>
              <w14:schemeClr w14:val="tx1"/>
            </w14:solidFill>
          </w14:textFill>
        </w:rPr>
      </w:pPr>
    </w:p>
    <w:p w14:paraId="17E58187">
      <w:pPr>
        <w:pStyle w:val="14"/>
        <w:snapToGrid w:val="0"/>
        <w:rPr>
          <w:rFonts w:ascii="宋体" w:hAnsi="宋体" w:eastAsia="宋体" w:cs="宋体"/>
          <w:color w:val="000000" w:themeColor="text1"/>
          <w:sz w:val="24"/>
          <w14:textFill>
            <w14:solidFill>
              <w14:schemeClr w14:val="tx1"/>
            </w14:solidFill>
          </w14:textFill>
        </w:rPr>
      </w:pPr>
    </w:p>
    <w:p w14:paraId="486E6FD7">
      <w:pPr>
        <w:pStyle w:val="20"/>
        <w:snapToGrid w:val="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pacing w:val="20"/>
          <w:sz w:val="24"/>
          <w14:textFill>
            <w14:solidFill>
              <w14:schemeClr w14:val="tx1"/>
            </w14:solidFill>
          </w14:textFill>
        </w:rPr>
        <w:t xml:space="preserve">法定代表人签字（或盖章）：            投标人（盖章）： </w:t>
      </w:r>
      <w:r>
        <w:rPr>
          <w:rFonts w:hint="eastAsia" w:ascii="宋体" w:hAnsi="宋体" w:cs="宋体"/>
          <w:b/>
          <w:color w:val="000000" w:themeColor="text1"/>
          <w:sz w:val="24"/>
          <w14:textFill>
            <w14:solidFill>
              <w14:schemeClr w14:val="tx1"/>
            </w14:solidFill>
          </w14:textFill>
        </w:rPr>
        <w:t xml:space="preserve">           　 </w:t>
      </w:r>
    </w:p>
    <w:p w14:paraId="417A54C9">
      <w:pPr>
        <w:pStyle w:val="20"/>
        <w:snapToGrid w:val="0"/>
        <w:rPr>
          <w:rFonts w:ascii="宋体" w:hAnsi="宋体" w:cs="宋体"/>
          <w:b/>
          <w:color w:val="000000" w:themeColor="text1"/>
          <w:sz w:val="24"/>
          <w14:textFill>
            <w14:solidFill>
              <w14:schemeClr w14:val="tx1"/>
            </w14:solidFill>
          </w14:textFill>
        </w:rPr>
      </w:pPr>
    </w:p>
    <w:p w14:paraId="57E000B1">
      <w:pPr>
        <w:snapToGrid w:val="0"/>
        <w:spacing w:before="50" w:afterLines="50"/>
        <w:jc w:val="lef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日期：  _____年___月___日</w:t>
      </w:r>
    </w:p>
    <w:p w14:paraId="7F174B8A">
      <w:pPr>
        <w:snapToGrid w:val="0"/>
        <w:spacing w:before="50"/>
        <w:jc w:val="left"/>
        <w:rPr>
          <w:rFonts w:ascii="宋体" w:hAnsi="宋体" w:cs="宋体"/>
          <w:color w:val="000000" w:themeColor="text1"/>
          <w:sz w:val="24"/>
          <w14:textFill>
            <w14:solidFill>
              <w14:schemeClr w14:val="tx1"/>
            </w14:solidFill>
          </w14:textFill>
        </w:rPr>
      </w:pPr>
    </w:p>
    <w:p w14:paraId="3CFF0C77">
      <w:pPr>
        <w:snapToGrid w:val="0"/>
        <w:spacing w:before="50"/>
        <w:jc w:val="left"/>
        <w:rPr>
          <w:rFonts w:ascii="宋体" w:hAnsi="宋体" w:cs="宋体"/>
          <w:color w:val="000000" w:themeColor="text1"/>
          <w:sz w:val="24"/>
          <w14:textFill>
            <w14:solidFill>
              <w14:schemeClr w14:val="tx1"/>
            </w14:solidFill>
          </w14:textFill>
        </w:rPr>
      </w:pPr>
    </w:p>
    <w:p w14:paraId="55060CB6">
      <w:pPr>
        <w:snapToGrid w:val="0"/>
        <w:spacing w:before="5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bookmarkStart w:id="65" w:name="_Hlk77588362"/>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.商务及技术响应表格式：</w:t>
      </w:r>
      <w:bookmarkEnd w:id="65"/>
    </w:p>
    <w:p w14:paraId="46B9251C">
      <w:pPr>
        <w:snapToGrid w:val="0"/>
        <w:spacing w:before="50"/>
        <w:jc w:val="left"/>
        <w:rPr>
          <w:rFonts w:ascii="宋体" w:hAnsi="宋体" w:cs="宋体"/>
          <w:color w:val="000000" w:themeColor="text1"/>
          <w:sz w:val="24"/>
          <w14:textFill>
            <w14:solidFill>
              <w14:schemeClr w14:val="tx1"/>
            </w14:solidFill>
          </w14:textFill>
        </w:rPr>
      </w:pPr>
    </w:p>
    <w:p w14:paraId="603F3E1A">
      <w:pPr>
        <w:snapToGrid w:val="0"/>
        <w:spacing w:before="50"/>
        <w:jc w:val="center"/>
        <w:rPr>
          <w:rFonts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商务及技术响应表</w:t>
      </w:r>
    </w:p>
    <w:p w14:paraId="033BD1D0">
      <w:pPr>
        <w:snapToGrid w:val="0"/>
        <w:spacing w:beforeLines="50" w:after="50"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w:t>
      </w:r>
    </w:p>
    <w:p w14:paraId="2360C5B4">
      <w:pPr>
        <w:snapToGrid w:val="0"/>
        <w:spacing w:before="120" w:beforeLines="50" w:after="50" w:line="360" w:lineRule="auto"/>
        <w:rPr>
          <w:rFonts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项目编号：</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71"/>
        <w:gridCol w:w="3043"/>
        <w:gridCol w:w="729"/>
        <w:gridCol w:w="1602"/>
        <w:gridCol w:w="1701"/>
      </w:tblGrid>
      <w:tr w14:paraId="49034D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67943718">
            <w:pPr>
              <w:snapToGrid w:val="0"/>
              <w:spacing w:beforeLines="50" w:line="360" w:lineRule="exac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1571" w:type="dxa"/>
            <w:tcBorders>
              <w:top w:val="single" w:color="auto" w:sz="4" w:space="0"/>
              <w:left w:val="single" w:color="auto" w:sz="4" w:space="0"/>
              <w:bottom w:val="single" w:color="auto" w:sz="4" w:space="0"/>
              <w:right w:val="single" w:color="auto" w:sz="4" w:space="0"/>
            </w:tcBorders>
            <w:vAlign w:val="center"/>
          </w:tcPr>
          <w:p w14:paraId="1EA19329">
            <w:pPr>
              <w:snapToGrid w:val="0"/>
              <w:spacing w:beforeLines="50" w:line="360" w:lineRule="exact"/>
              <w:jc w:val="center"/>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名称</w:t>
            </w:r>
          </w:p>
        </w:tc>
        <w:tc>
          <w:tcPr>
            <w:tcW w:w="3043" w:type="dxa"/>
            <w:tcBorders>
              <w:top w:val="single" w:color="auto" w:sz="4" w:space="0"/>
              <w:left w:val="single" w:color="auto" w:sz="4" w:space="0"/>
              <w:bottom w:val="single" w:color="auto" w:sz="4" w:space="0"/>
              <w:right w:val="single" w:color="auto" w:sz="4" w:space="0"/>
            </w:tcBorders>
            <w:vAlign w:val="center"/>
          </w:tcPr>
          <w:p w14:paraId="4013D96B">
            <w:pPr>
              <w:snapToGrid w:val="0"/>
              <w:spacing w:beforeLines="50" w:line="360" w:lineRule="exact"/>
              <w:jc w:val="center"/>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招标文件要求</w:t>
            </w:r>
          </w:p>
        </w:tc>
        <w:tc>
          <w:tcPr>
            <w:tcW w:w="729" w:type="dxa"/>
            <w:tcBorders>
              <w:top w:val="single" w:color="auto" w:sz="4" w:space="0"/>
              <w:left w:val="single" w:color="auto" w:sz="4" w:space="0"/>
              <w:bottom w:val="single" w:color="auto" w:sz="4" w:space="0"/>
              <w:right w:val="single" w:color="auto" w:sz="4" w:space="0"/>
            </w:tcBorders>
            <w:vAlign w:val="center"/>
          </w:tcPr>
          <w:p w14:paraId="36096763">
            <w:pPr>
              <w:snapToGrid w:val="0"/>
              <w:spacing w:beforeLines="50" w:line="360" w:lineRule="exac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是否</w:t>
            </w:r>
          </w:p>
          <w:p w14:paraId="1CBB81AE">
            <w:pPr>
              <w:snapToGrid w:val="0"/>
              <w:spacing w:beforeLines="50" w:line="360" w:lineRule="exact"/>
              <w:jc w:val="center"/>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19645C85">
            <w:pPr>
              <w:snapToGrid w:val="0"/>
              <w:spacing w:beforeLines="50" w:line="360" w:lineRule="exact"/>
              <w:jc w:val="center"/>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FCBC5EB">
            <w:pPr>
              <w:snapToGrid w:val="0"/>
              <w:spacing w:beforeLines="50" w:line="360" w:lineRule="exact"/>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相应内容在投标文件中页码</w:t>
            </w:r>
          </w:p>
        </w:tc>
      </w:tr>
      <w:tr w14:paraId="4FD27E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0CA8E777">
            <w:pPr>
              <w:snapToGrid w:val="0"/>
              <w:spacing w:beforeLines="50" w:line="240" w:lineRule="auto"/>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p>
        </w:tc>
        <w:tc>
          <w:tcPr>
            <w:tcW w:w="1571" w:type="dxa"/>
            <w:tcBorders>
              <w:top w:val="single" w:color="auto" w:sz="4" w:space="0"/>
              <w:left w:val="single" w:color="auto" w:sz="4" w:space="0"/>
              <w:bottom w:val="single" w:color="auto" w:sz="4" w:space="0"/>
              <w:right w:val="single" w:color="auto" w:sz="4" w:space="0"/>
            </w:tcBorders>
            <w:vAlign w:val="center"/>
          </w:tcPr>
          <w:p w14:paraId="49E8AF66">
            <w:pPr>
              <w:snapToGrid w:val="0"/>
              <w:spacing w:beforeLines="50" w:line="240" w:lineRule="auto"/>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工程量清单数量</w:t>
            </w:r>
          </w:p>
        </w:tc>
        <w:tc>
          <w:tcPr>
            <w:tcW w:w="3043" w:type="dxa"/>
            <w:tcBorders>
              <w:top w:val="single" w:color="auto" w:sz="4" w:space="0"/>
              <w:left w:val="single" w:color="auto" w:sz="4" w:space="0"/>
              <w:bottom w:val="single" w:color="auto" w:sz="4" w:space="0"/>
              <w:right w:val="single" w:color="auto" w:sz="4" w:space="0"/>
            </w:tcBorders>
            <w:vAlign w:val="top"/>
          </w:tcPr>
          <w:p w14:paraId="1A8F4E32">
            <w:pPr>
              <w:snapToGrid w:val="0"/>
              <w:spacing w:beforeLines="50" w:line="240" w:lineRule="auto"/>
              <w:jc w:val="left"/>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工程量清单数量按照招标文件提供的数量报价，不得减少</w:t>
            </w:r>
          </w:p>
        </w:tc>
        <w:tc>
          <w:tcPr>
            <w:tcW w:w="729" w:type="dxa"/>
            <w:tcBorders>
              <w:top w:val="single" w:color="auto" w:sz="4" w:space="0"/>
              <w:left w:val="single" w:color="auto" w:sz="4" w:space="0"/>
              <w:bottom w:val="single" w:color="auto" w:sz="4" w:space="0"/>
              <w:right w:val="single" w:color="auto" w:sz="4" w:space="0"/>
            </w:tcBorders>
          </w:tcPr>
          <w:p w14:paraId="11831564">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0A1AB5D1">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4D83ADF2">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51202A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494D36EE">
            <w:pPr>
              <w:snapToGrid w:val="0"/>
              <w:spacing w:beforeLines="50" w:line="240" w:lineRule="auto"/>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p>
        </w:tc>
        <w:tc>
          <w:tcPr>
            <w:tcW w:w="1571" w:type="dxa"/>
            <w:tcBorders>
              <w:top w:val="single" w:color="auto" w:sz="4" w:space="0"/>
              <w:left w:val="single" w:color="auto" w:sz="4" w:space="0"/>
              <w:bottom w:val="single" w:color="auto" w:sz="4" w:space="0"/>
              <w:right w:val="single" w:color="auto" w:sz="4" w:space="0"/>
            </w:tcBorders>
            <w:vAlign w:val="center"/>
          </w:tcPr>
          <w:p w14:paraId="73AD91E6">
            <w:pPr>
              <w:snapToGrid w:val="0"/>
              <w:spacing w:beforeLines="50" w:line="240" w:lineRule="auto"/>
              <w:jc w:val="center"/>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投标有效期</w:t>
            </w:r>
          </w:p>
        </w:tc>
        <w:tc>
          <w:tcPr>
            <w:tcW w:w="3043" w:type="dxa"/>
            <w:tcBorders>
              <w:top w:val="single" w:color="auto" w:sz="4" w:space="0"/>
              <w:left w:val="single" w:color="auto" w:sz="4" w:space="0"/>
              <w:bottom w:val="single" w:color="auto" w:sz="4" w:space="0"/>
              <w:right w:val="single" w:color="auto" w:sz="4" w:space="0"/>
            </w:tcBorders>
            <w:vAlign w:val="top"/>
          </w:tcPr>
          <w:p w14:paraId="50DA7414">
            <w:pPr>
              <w:snapToGrid w:val="0"/>
              <w:spacing w:beforeLines="50" w:line="240" w:lineRule="auto"/>
              <w:jc w:val="left"/>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自投标截止日起</w:t>
            </w:r>
            <w:r>
              <w:rPr>
                <w:rFonts w:hint="eastAsia" w:ascii="宋体" w:hAnsi="宋体" w:cs="宋体"/>
                <w:color w:val="000000" w:themeColor="text1"/>
                <w:sz w:val="21"/>
                <w:szCs w:val="21"/>
                <w:u w:val="single"/>
                <w14:textFill>
                  <w14:solidFill>
                    <w14:schemeClr w14:val="tx1"/>
                  </w14:solidFill>
                </w14:textFill>
              </w:rPr>
              <w:t xml:space="preserve"> 90 </w:t>
            </w:r>
            <w:r>
              <w:rPr>
                <w:rFonts w:hint="eastAsia" w:ascii="宋体" w:hAnsi="宋体" w:cs="宋体"/>
                <w:color w:val="000000" w:themeColor="text1"/>
                <w:sz w:val="21"/>
                <w:szCs w:val="21"/>
                <w14:textFill>
                  <w14:solidFill>
                    <w14:schemeClr w14:val="tx1"/>
                  </w14:solidFill>
                </w14:textFill>
              </w:rPr>
              <w:t>天投标文件应保持有效</w:t>
            </w:r>
          </w:p>
        </w:tc>
        <w:tc>
          <w:tcPr>
            <w:tcW w:w="729" w:type="dxa"/>
            <w:tcBorders>
              <w:top w:val="single" w:color="auto" w:sz="4" w:space="0"/>
              <w:left w:val="single" w:color="auto" w:sz="4" w:space="0"/>
              <w:bottom w:val="single" w:color="auto" w:sz="4" w:space="0"/>
              <w:right w:val="single" w:color="auto" w:sz="4" w:space="0"/>
            </w:tcBorders>
          </w:tcPr>
          <w:p w14:paraId="2B5C5AE6">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3C36B2B0">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66491FE9">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29A173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440DAA77">
            <w:pPr>
              <w:snapToGrid w:val="0"/>
              <w:spacing w:beforeLines="50" w:line="240" w:lineRule="auto"/>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w:t>
            </w:r>
          </w:p>
        </w:tc>
        <w:tc>
          <w:tcPr>
            <w:tcW w:w="1571" w:type="dxa"/>
            <w:tcBorders>
              <w:top w:val="single" w:color="auto" w:sz="4" w:space="0"/>
              <w:left w:val="single" w:color="auto" w:sz="4" w:space="0"/>
              <w:bottom w:val="single" w:color="auto" w:sz="4" w:space="0"/>
              <w:right w:val="single" w:color="auto" w:sz="4" w:space="0"/>
            </w:tcBorders>
            <w:vAlign w:val="center"/>
          </w:tcPr>
          <w:p w14:paraId="72E019CB">
            <w:pPr>
              <w:snapToGrid w:val="0"/>
              <w:spacing w:beforeLines="50" w:line="240" w:lineRule="auto"/>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投标文件报价</w:t>
            </w:r>
          </w:p>
        </w:tc>
        <w:tc>
          <w:tcPr>
            <w:tcW w:w="3043" w:type="dxa"/>
            <w:tcBorders>
              <w:top w:val="single" w:color="auto" w:sz="4" w:space="0"/>
              <w:left w:val="single" w:color="auto" w:sz="4" w:space="0"/>
              <w:bottom w:val="single" w:color="auto" w:sz="4" w:space="0"/>
              <w:right w:val="single" w:color="auto" w:sz="4" w:space="0"/>
            </w:tcBorders>
            <w:vAlign w:val="top"/>
          </w:tcPr>
          <w:p w14:paraId="48C15A87">
            <w:pPr>
              <w:snapToGrid w:val="0"/>
              <w:spacing w:beforeLines="50" w:line="240" w:lineRule="auto"/>
              <w:jc w:val="left"/>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投标文件只允许有一个报价，有选择的或有条件的报价将不予接受。</w:t>
            </w:r>
          </w:p>
        </w:tc>
        <w:tc>
          <w:tcPr>
            <w:tcW w:w="729" w:type="dxa"/>
            <w:tcBorders>
              <w:top w:val="single" w:color="auto" w:sz="4" w:space="0"/>
              <w:left w:val="single" w:color="auto" w:sz="4" w:space="0"/>
              <w:bottom w:val="single" w:color="auto" w:sz="4" w:space="0"/>
              <w:right w:val="single" w:color="auto" w:sz="4" w:space="0"/>
            </w:tcBorders>
          </w:tcPr>
          <w:p w14:paraId="09F13E96">
            <w:pPr>
              <w:snapToGrid w:val="0"/>
              <w:spacing w:beforeLines="50" w:line="360" w:lineRule="auto"/>
              <w:ind w:left="86"/>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3D0886BE">
            <w:pPr>
              <w:snapToGrid w:val="0"/>
              <w:spacing w:beforeLines="50" w:line="360" w:lineRule="auto"/>
              <w:ind w:left="86"/>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507FB8FF">
            <w:pPr>
              <w:snapToGrid w:val="0"/>
              <w:spacing w:beforeLines="50" w:line="360" w:lineRule="auto"/>
              <w:ind w:left="86"/>
              <w:rPr>
                <w:rFonts w:ascii="宋体" w:hAnsi="宋体" w:cs="宋体"/>
                <w:color w:val="000000" w:themeColor="text1"/>
                <w:sz w:val="24"/>
                <w:szCs w:val="20"/>
                <w14:textFill>
                  <w14:solidFill>
                    <w14:schemeClr w14:val="tx1"/>
                  </w14:solidFill>
                </w14:textFill>
              </w:rPr>
            </w:pPr>
          </w:p>
        </w:tc>
      </w:tr>
      <w:tr w14:paraId="2C26FD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400231D4">
            <w:pPr>
              <w:snapToGrid w:val="0"/>
              <w:spacing w:beforeLines="50" w:line="240" w:lineRule="auto"/>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p>
        </w:tc>
        <w:tc>
          <w:tcPr>
            <w:tcW w:w="1571" w:type="dxa"/>
            <w:tcBorders>
              <w:top w:val="single" w:color="auto" w:sz="4" w:space="0"/>
              <w:left w:val="single" w:color="auto" w:sz="4" w:space="0"/>
              <w:bottom w:val="single" w:color="auto" w:sz="4" w:space="0"/>
              <w:right w:val="single" w:color="auto" w:sz="4" w:space="0"/>
            </w:tcBorders>
            <w:vAlign w:val="center"/>
          </w:tcPr>
          <w:p w14:paraId="6D1D01F7">
            <w:pPr>
              <w:snapToGrid w:val="0"/>
              <w:spacing w:beforeLines="50" w:line="240" w:lineRule="auto"/>
              <w:jc w:val="center"/>
              <w:rPr>
                <w:rFonts w:hint="default"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投标有效期</w:t>
            </w:r>
          </w:p>
        </w:tc>
        <w:tc>
          <w:tcPr>
            <w:tcW w:w="3043" w:type="dxa"/>
            <w:tcBorders>
              <w:top w:val="single" w:color="auto" w:sz="4" w:space="0"/>
              <w:left w:val="single" w:color="auto" w:sz="4" w:space="0"/>
              <w:bottom w:val="single" w:color="auto" w:sz="4" w:space="0"/>
              <w:right w:val="single" w:color="auto" w:sz="4" w:space="0"/>
            </w:tcBorders>
            <w:vAlign w:val="top"/>
          </w:tcPr>
          <w:p w14:paraId="59E25655">
            <w:pPr>
              <w:snapToGrid w:val="0"/>
              <w:spacing w:beforeLines="50" w:line="240" w:lineRule="auto"/>
              <w:jc w:val="left"/>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自投标截止日起</w:t>
            </w:r>
            <w:r>
              <w:rPr>
                <w:rFonts w:hint="eastAsia" w:ascii="宋体" w:hAnsi="宋体" w:cs="宋体"/>
                <w:color w:val="000000" w:themeColor="text1"/>
                <w:sz w:val="18"/>
                <w:szCs w:val="21"/>
                <w:u w:val="single"/>
                <w14:textFill>
                  <w14:solidFill>
                    <w14:schemeClr w14:val="tx1"/>
                  </w14:solidFill>
                </w14:textFill>
              </w:rPr>
              <w:t xml:space="preserve">  90  </w:t>
            </w:r>
            <w:r>
              <w:rPr>
                <w:rFonts w:hint="eastAsia" w:ascii="宋体" w:hAnsi="宋体" w:cs="宋体"/>
                <w:color w:val="000000" w:themeColor="text1"/>
                <w:sz w:val="18"/>
                <w:szCs w:val="21"/>
                <w14:textFill>
                  <w14:solidFill>
                    <w14:schemeClr w14:val="tx1"/>
                  </w14:solidFill>
                </w14:textFill>
              </w:rPr>
              <w:t>天投标文件应保持有效</w:t>
            </w:r>
          </w:p>
        </w:tc>
        <w:tc>
          <w:tcPr>
            <w:tcW w:w="729" w:type="dxa"/>
            <w:tcBorders>
              <w:top w:val="single" w:color="auto" w:sz="4" w:space="0"/>
              <w:left w:val="single" w:color="auto" w:sz="4" w:space="0"/>
              <w:bottom w:val="single" w:color="auto" w:sz="4" w:space="0"/>
              <w:right w:val="single" w:color="auto" w:sz="4" w:space="0"/>
            </w:tcBorders>
          </w:tcPr>
          <w:p w14:paraId="6AE9FCD7">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4DCAACA1">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2B810BED">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4E485C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3FBB017A">
            <w:pPr>
              <w:snapToGrid w:val="0"/>
              <w:spacing w:beforeLines="50" w:line="24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w:t>
            </w:r>
          </w:p>
        </w:tc>
        <w:tc>
          <w:tcPr>
            <w:tcW w:w="1571" w:type="dxa"/>
            <w:tcBorders>
              <w:top w:val="single" w:color="auto" w:sz="4" w:space="0"/>
              <w:left w:val="single" w:color="auto" w:sz="4" w:space="0"/>
              <w:bottom w:val="single" w:color="auto" w:sz="4" w:space="0"/>
              <w:right w:val="single" w:color="auto" w:sz="4" w:space="0"/>
            </w:tcBorders>
          </w:tcPr>
          <w:p w14:paraId="3BE9C15C">
            <w:pPr>
              <w:snapToGrid w:val="0"/>
              <w:spacing w:beforeLines="50" w:line="360" w:lineRule="auto"/>
              <w:jc w:val="center"/>
              <w:rPr>
                <w:rFonts w:hint="eastAsia" w:ascii="宋体" w:hAnsi="宋体" w:eastAsia="宋体" w:cs="宋体"/>
                <w:color w:val="000000" w:themeColor="text1"/>
                <w:sz w:val="21"/>
                <w:szCs w:val="16"/>
                <w:lang w:eastAsia="zh-CN"/>
                <w14:textFill>
                  <w14:solidFill>
                    <w14:schemeClr w14:val="tx1"/>
                  </w14:solidFill>
                </w14:textFill>
              </w:rPr>
            </w:pPr>
            <w:r>
              <w:rPr>
                <w:rFonts w:hint="eastAsia" w:ascii="宋体" w:hAnsi="宋体" w:cs="宋体"/>
                <w:color w:val="000000" w:themeColor="text1"/>
                <w:sz w:val="21"/>
                <w:szCs w:val="16"/>
                <w:lang w:eastAsia="zh-CN"/>
                <w14:textFill>
                  <w14:solidFill>
                    <w14:schemeClr w14:val="tx1"/>
                  </w14:solidFill>
                </w14:textFill>
              </w:rPr>
              <w:t>付款方式</w:t>
            </w:r>
          </w:p>
        </w:tc>
        <w:tc>
          <w:tcPr>
            <w:tcW w:w="3043" w:type="dxa"/>
            <w:tcBorders>
              <w:top w:val="single" w:color="auto" w:sz="4" w:space="0"/>
              <w:left w:val="single" w:color="auto" w:sz="4" w:space="0"/>
              <w:bottom w:val="single" w:color="auto" w:sz="4" w:space="0"/>
              <w:right w:val="single" w:color="auto" w:sz="4" w:space="0"/>
            </w:tcBorders>
          </w:tcPr>
          <w:p w14:paraId="1F5574C2">
            <w:pPr>
              <w:snapToGrid w:val="0"/>
              <w:spacing w:beforeLines="50" w:line="360" w:lineRule="auto"/>
              <w:rPr>
                <w:rFonts w:ascii="宋体" w:hAnsi="宋体" w:cs="宋体"/>
                <w:color w:val="000000" w:themeColor="text1"/>
                <w:sz w:val="21"/>
                <w:szCs w:val="16"/>
                <w14:textFill>
                  <w14:solidFill>
                    <w14:schemeClr w14:val="tx1"/>
                  </w14:solidFill>
                </w14:textFill>
              </w:rPr>
            </w:pPr>
            <w:r>
              <w:rPr>
                <w:rFonts w:hint="eastAsia" w:ascii="宋体" w:hAnsi="宋体" w:cs="宋体"/>
                <w:color w:val="000000" w:themeColor="text1"/>
                <w:sz w:val="21"/>
                <w:szCs w:val="16"/>
                <w:lang w:val="en-US" w:eastAsia="zh-CN"/>
                <w14:textFill>
                  <w14:solidFill>
                    <w14:schemeClr w14:val="tx1"/>
                  </w14:solidFill>
                </w14:textFill>
              </w:rPr>
              <w:t>合同生效后支付合同金额30%的预付款（预付款不扣回，抵作设备款），设备安装调试完毕后付至合同金额的80%，项目验收合格并且经审定后付至结算价的95%，留5%作为质保金，质保期满后退还，中标单位须开具增值税专用发票。</w:t>
            </w:r>
          </w:p>
        </w:tc>
        <w:tc>
          <w:tcPr>
            <w:tcW w:w="729" w:type="dxa"/>
            <w:tcBorders>
              <w:top w:val="single" w:color="auto" w:sz="4" w:space="0"/>
              <w:left w:val="single" w:color="auto" w:sz="4" w:space="0"/>
              <w:bottom w:val="single" w:color="auto" w:sz="4" w:space="0"/>
              <w:right w:val="single" w:color="auto" w:sz="4" w:space="0"/>
            </w:tcBorders>
          </w:tcPr>
          <w:p w14:paraId="4FF0A3AE">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7551A44C">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F5184B1">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5F2D6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055629BA">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eastAsia" w:ascii="宋体" w:hAnsi="宋体" w:cs="宋体"/>
                <w:color w:val="000000" w:themeColor="text1"/>
                <w:sz w:val="21"/>
                <w:szCs w:val="16"/>
                <w:lang w:val="en-US" w:eastAsia="zh-CN"/>
                <w14:textFill>
                  <w14:solidFill>
                    <w14:schemeClr w14:val="tx1"/>
                  </w14:solidFill>
                </w14:textFill>
              </w:rPr>
              <w:t>6</w:t>
            </w:r>
          </w:p>
        </w:tc>
        <w:tc>
          <w:tcPr>
            <w:tcW w:w="1571" w:type="dxa"/>
            <w:tcBorders>
              <w:top w:val="single" w:color="auto" w:sz="4" w:space="0"/>
              <w:left w:val="single" w:color="auto" w:sz="4" w:space="0"/>
              <w:bottom w:val="single" w:color="auto" w:sz="4" w:space="0"/>
              <w:right w:val="single" w:color="auto" w:sz="4" w:space="0"/>
            </w:tcBorders>
          </w:tcPr>
          <w:p w14:paraId="73D61419">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eastAsia" w:ascii="宋体" w:hAnsi="宋体" w:cs="宋体"/>
                <w:b w:val="0"/>
                <w:color w:val="000000" w:themeColor="text1"/>
                <w:sz w:val="21"/>
                <w:szCs w:val="16"/>
                <w:u w:val="none"/>
                <w:shd w:val="clear"/>
                <w:lang w:eastAsia="zh-CN"/>
                <w14:textFill>
                  <w14:solidFill>
                    <w14:schemeClr w14:val="tx1"/>
                  </w14:solidFill>
                </w14:textFill>
              </w:rPr>
              <w:t>质保期</w:t>
            </w:r>
          </w:p>
        </w:tc>
        <w:tc>
          <w:tcPr>
            <w:tcW w:w="3043" w:type="dxa"/>
            <w:tcBorders>
              <w:top w:val="single" w:color="auto" w:sz="4" w:space="0"/>
              <w:left w:val="single" w:color="auto" w:sz="4" w:space="0"/>
              <w:bottom w:val="single" w:color="auto" w:sz="4" w:space="0"/>
              <w:right w:val="single" w:color="auto" w:sz="4" w:space="0"/>
            </w:tcBorders>
          </w:tcPr>
          <w:p w14:paraId="7CCB3342">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保期：本项目整体质保3年。</w:t>
            </w:r>
          </w:p>
          <w:p w14:paraId="135130A1">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（1）质保期内，如因修理货物或更换部件，而非人为因素出现故障而造成短期停用时，则质保期和免费维修期相应顺延。如停用时间累计超过20天，则货物质保期重新计算。</w:t>
            </w:r>
          </w:p>
          <w:p w14:paraId="09113813">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（2）质保期内，采购人无须自行付费，中标供应商负责修理和替换任何由于货物自身的质量问题造成的损坏及故障。</w:t>
            </w:r>
          </w:p>
          <w:p w14:paraId="784F30D9">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（3）质保期内，须指定一名技术工程师专门负责本项目的售后服务工作；如有更换，须采购人同意。</w:t>
            </w:r>
          </w:p>
          <w:p w14:paraId="7D3CEF94">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（4）中标供应商在质保期内安装（更换）的任何零配件，必须是货物制造商原产的或是经采购人认可的。</w:t>
            </w:r>
          </w:p>
          <w:p w14:paraId="6D9D165C">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（5）所有的替代零配件必须是新的未使用和未经修复的,除非最终用户提供书面许可，否则不可使用此范围外的其他（非新的）配件。</w:t>
            </w:r>
          </w:p>
          <w:p w14:paraId="373B15AA">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6）质保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329D9BB8">
            <w:pPr>
              <w:snapToGrid w:val="0"/>
              <w:spacing w:beforeLines="50" w:line="360" w:lineRule="auto"/>
              <w:jc w:val="center"/>
              <w:rPr>
                <w:rFonts w:hint="default" w:ascii="宋体" w:hAnsi="宋体" w:eastAsia="宋体" w:cs="宋体"/>
                <w:color w:val="000000" w:themeColor="text1"/>
                <w:sz w:val="21"/>
                <w:szCs w:val="16"/>
                <w:lang w:val="en-US" w:eastAsia="zh-CN"/>
                <w14:textFill>
                  <w14:solidFill>
                    <w14:schemeClr w14:val="tx1"/>
                  </w14:solidFill>
                </w14:textFill>
              </w:rPr>
            </w:pPr>
            <w:r>
              <w:rPr>
                <w:rFonts w:hint="default" w:ascii="宋体" w:hAnsi="宋体" w:eastAsia="宋体" w:cs="宋体"/>
                <w:color w:val="000000" w:themeColor="text1"/>
                <w:sz w:val="21"/>
                <w:szCs w:val="16"/>
                <w:lang w:val="en-US" w:eastAsia="zh-CN"/>
                <w14:textFill>
                  <w14:solidFill>
                    <w14:schemeClr w14:val="tx1"/>
                  </w14:solidFill>
                </w14:textFill>
              </w:rPr>
              <w:t>（7）中标供应商或原厂家的承诺的质保期不符的，以最高标准为准，除非供应商事前正式声明，否则均视为认同，并将在合同中载明。</w:t>
            </w:r>
          </w:p>
        </w:tc>
        <w:tc>
          <w:tcPr>
            <w:tcW w:w="729" w:type="dxa"/>
            <w:tcBorders>
              <w:top w:val="single" w:color="auto" w:sz="4" w:space="0"/>
              <w:left w:val="single" w:color="auto" w:sz="4" w:space="0"/>
              <w:bottom w:val="single" w:color="auto" w:sz="4" w:space="0"/>
              <w:right w:val="single" w:color="auto" w:sz="4" w:space="0"/>
            </w:tcBorders>
          </w:tcPr>
          <w:p w14:paraId="5E2EB5F8">
            <w:pPr>
              <w:snapToGrid w:val="0"/>
              <w:spacing w:beforeLines="50" w:line="360" w:lineRule="auto"/>
              <w:rPr>
                <w:rFonts w:hint="default" w:ascii="宋体" w:hAnsi="宋体" w:eastAsia="宋体" w:cs="宋体"/>
                <w:color w:val="000000" w:themeColor="text1"/>
                <w:sz w:val="24"/>
                <w:szCs w:val="20"/>
                <w:lang w:val="en-US" w:eastAsia="zh-CN"/>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6F95D985">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1FD31BDE">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1781AA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top"/>
          </w:tcPr>
          <w:p w14:paraId="1AF4341A">
            <w:pPr>
              <w:snapToGrid w:val="0"/>
              <w:spacing w:beforeLines="50" w:line="360" w:lineRule="auto"/>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w:t>
            </w:r>
          </w:p>
        </w:tc>
        <w:tc>
          <w:tcPr>
            <w:tcW w:w="1571" w:type="dxa"/>
            <w:tcBorders>
              <w:top w:val="single" w:color="auto" w:sz="4" w:space="0"/>
              <w:left w:val="single" w:color="auto" w:sz="4" w:space="0"/>
              <w:bottom w:val="single" w:color="auto" w:sz="4" w:space="0"/>
              <w:right w:val="single" w:color="auto" w:sz="4" w:space="0"/>
            </w:tcBorders>
            <w:vAlign w:val="top"/>
          </w:tcPr>
          <w:p w14:paraId="3CC4D05B">
            <w:pPr>
              <w:snapToGrid w:val="0"/>
              <w:spacing w:beforeLines="50" w:line="360" w:lineRule="auto"/>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w:t>
            </w:r>
          </w:p>
        </w:tc>
        <w:tc>
          <w:tcPr>
            <w:tcW w:w="3043" w:type="dxa"/>
            <w:tcBorders>
              <w:top w:val="single" w:color="auto" w:sz="4" w:space="0"/>
              <w:left w:val="single" w:color="auto" w:sz="4" w:space="0"/>
              <w:bottom w:val="single" w:color="auto" w:sz="4" w:space="0"/>
              <w:right w:val="single" w:color="auto" w:sz="4" w:space="0"/>
            </w:tcBorders>
            <w:vAlign w:val="top"/>
          </w:tcPr>
          <w:p w14:paraId="36354FF6">
            <w:pPr>
              <w:snapToGrid w:val="0"/>
              <w:spacing w:beforeLines="50" w:line="360" w:lineRule="auto"/>
              <w:jc w:val="center"/>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lang w:val="en-US" w:eastAsia="zh-CN"/>
                <w14:textFill>
                  <w14:solidFill>
                    <w14:schemeClr w14:val="tx1"/>
                  </w14:solidFill>
                </w14:textFill>
              </w:rPr>
              <w:t>...</w:t>
            </w:r>
          </w:p>
        </w:tc>
        <w:tc>
          <w:tcPr>
            <w:tcW w:w="729" w:type="dxa"/>
            <w:tcBorders>
              <w:top w:val="single" w:color="auto" w:sz="4" w:space="0"/>
              <w:left w:val="single" w:color="auto" w:sz="4" w:space="0"/>
              <w:bottom w:val="single" w:color="auto" w:sz="4" w:space="0"/>
              <w:right w:val="single" w:color="auto" w:sz="4" w:space="0"/>
            </w:tcBorders>
          </w:tcPr>
          <w:p w14:paraId="5B2D363C">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4DA1D26B">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72CC394">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6A067F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39C1FE96">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571" w:type="dxa"/>
            <w:tcBorders>
              <w:top w:val="single" w:color="auto" w:sz="4" w:space="0"/>
              <w:left w:val="single" w:color="auto" w:sz="4" w:space="0"/>
              <w:bottom w:val="single" w:color="auto" w:sz="4" w:space="0"/>
              <w:right w:val="single" w:color="auto" w:sz="4" w:space="0"/>
            </w:tcBorders>
          </w:tcPr>
          <w:p w14:paraId="339F9018">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3043" w:type="dxa"/>
            <w:tcBorders>
              <w:top w:val="single" w:color="auto" w:sz="4" w:space="0"/>
              <w:left w:val="single" w:color="auto" w:sz="4" w:space="0"/>
              <w:bottom w:val="single" w:color="auto" w:sz="4" w:space="0"/>
              <w:right w:val="single" w:color="auto" w:sz="4" w:space="0"/>
            </w:tcBorders>
          </w:tcPr>
          <w:p w14:paraId="029DE590">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729" w:type="dxa"/>
            <w:tcBorders>
              <w:top w:val="single" w:color="auto" w:sz="4" w:space="0"/>
              <w:left w:val="single" w:color="auto" w:sz="4" w:space="0"/>
              <w:bottom w:val="single" w:color="auto" w:sz="4" w:space="0"/>
              <w:right w:val="single" w:color="auto" w:sz="4" w:space="0"/>
            </w:tcBorders>
          </w:tcPr>
          <w:p w14:paraId="42607B68">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4BBD50B8">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1B604050">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2DA53A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6F37AD29">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571" w:type="dxa"/>
            <w:tcBorders>
              <w:top w:val="single" w:color="auto" w:sz="4" w:space="0"/>
              <w:left w:val="single" w:color="auto" w:sz="4" w:space="0"/>
              <w:bottom w:val="single" w:color="auto" w:sz="4" w:space="0"/>
              <w:right w:val="single" w:color="auto" w:sz="4" w:space="0"/>
            </w:tcBorders>
          </w:tcPr>
          <w:p w14:paraId="3D34BD10">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3043" w:type="dxa"/>
            <w:tcBorders>
              <w:top w:val="single" w:color="auto" w:sz="4" w:space="0"/>
              <w:left w:val="single" w:color="auto" w:sz="4" w:space="0"/>
              <w:bottom w:val="single" w:color="auto" w:sz="4" w:space="0"/>
              <w:right w:val="single" w:color="auto" w:sz="4" w:space="0"/>
            </w:tcBorders>
          </w:tcPr>
          <w:p w14:paraId="6F327793">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729" w:type="dxa"/>
            <w:tcBorders>
              <w:top w:val="single" w:color="auto" w:sz="4" w:space="0"/>
              <w:left w:val="single" w:color="auto" w:sz="4" w:space="0"/>
              <w:bottom w:val="single" w:color="auto" w:sz="4" w:space="0"/>
              <w:right w:val="single" w:color="auto" w:sz="4" w:space="0"/>
            </w:tcBorders>
          </w:tcPr>
          <w:p w14:paraId="57874460">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14D98557">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9D44C08">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3B759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44AE49AF">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571" w:type="dxa"/>
            <w:tcBorders>
              <w:top w:val="single" w:color="auto" w:sz="4" w:space="0"/>
              <w:left w:val="single" w:color="auto" w:sz="4" w:space="0"/>
              <w:bottom w:val="single" w:color="auto" w:sz="4" w:space="0"/>
              <w:right w:val="single" w:color="auto" w:sz="4" w:space="0"/>
            </w:tcBorders>
          </w:tcPr>
          <w:p w14:paraId="24567023">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3043" w:type="dxa"/>
            <w:tcBorders>
              <w:top w:val="single" w:color="auto" w:sz="4" w:space="0"/>
              <w:left w:val="single" w:color="auto" w:sz="4" w:space="0"/>
              <w:bottom w:val="single" w:color="auto" w:sz="4" w:space="0"/>
              <w:right w:val="single" w:color="auto" w:sz="4" w:space="0"/>
            </w:tcBorders>
          </w:tcPr>
          <w:p w14:paraId="250FE4FC">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729" w:type="dxa"/>
            <w:tcBorders>
              <w:top w:val="single" w:color="auto" w:sz="4" w:space="0"/>
              <w:left w:val="single" w:color="auto" w:sz="4" w:space="0"/>
              <w:bottom w:val="single" w:color="auto" w:sz="4" w:space="0"/>
              <w:right w:val="single" w:color="auto" w:sz="4" w:space="0"/>
            </w:tcBorders>
          </w:tcPr>
          <w:p w14:paraId="75BA0C20">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0D954F25">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215E1D2A">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17ED76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750B2AEB">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571" w:type="dxa"/>
            <w:tcBorders>
              <w:top w:val="single" w:color="auto" w:sz="4" w:space="0"/>
              <w:left w:val="single" w:color="auto" w:sz="4" w:space="0"/>
              <w:bottom w:val="single" w:color="auto" w:sz="4" w:space="0"/>
              <w:right w:val="single" w:color="auto" w:sz="4" w:space="0"/>
            </w:tcBorders>
          </w:tcPr>
          <w:p w14:paraId="4CD71C45">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3043" w:type="dxa"/>
            <w:tcBorders>
              <w:top w:val="single" w:color="auto" w:sz="4" w:space="0"/>
              <w:left w:val="single" w:color="auto" w:sz="4" w:space="0"/>
              <w:bottom w:val="single" w:color="auto" w:sz="4" w:space="0"/>
              <w:right w:val="single" w:color="auto" w:sz="4" w:space="0"/>
            </w:tcBorders>
          </w:tcPr>
          <w:p w14:paraId="230D75D3">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729" w:type="dxa"/>
            <w:tcBorders>
              <w:top w:val="single" w:color="auto" w:sz="4" w:space="0"/>
              <w:left w:val="single" w:color="auto" w:sz="4" w:space="0"/>
              <w:bottom w:val="single" w:color="auto" w:sz="4" w:space="0"/>
              <w:right w:val="single" w:color="auto" w:sz="4" w:space="0"/>
            </w:tcBorders>
          </w:tcPr>
          <w:p w14:paraId="2F36D35F">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7A804421">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3775385C">
            <w:pPr>
              <w:snapToGrid w:val="0"/>
              <w:spacing w:beforeLines="50" w:line="360" w:lineRule="auto"/>
              <w:rPr>
                <w:rFonts w:ascii="宋体" w:hAnsi="宋体" w:cs="宋体"/>
                <w:color w:val="000000" w:themeColor="text1"/>
                <w:sz w:val="24"/>
                <w:szCs w:val="20"/>
                <w14:textFill>
                  <w14:solidFill>
                    <w14:schemeClr w14:val="tx1"/>
                  </w14:solidFill>
                </w14:textFill>
              </w:rPr>
            </w:pPr>
          </w:p>
        </w:tc>
      </w:tr>
      <w:tr w14:paraId="765DD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25275953">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571" w:type="dxa"/>
            <w:tcBorders>
              <w:top w:val="single" w:color="auto" w:sz="4" w:space="0"/>
              <w:left w:val="single" w:color="auto" w:sz="4" w:space="0"/>
              <w:bottom w:val="single" w:color="auto" w:sz="4" w:space="0"/>
              <w:right w:val="single" w:color="auto" w:sz="4" w:space="0"/>
            </w:tcBorders>
          </w:tcPr>
          <w:p w14:paraId="48E316B0">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3043" w:type="dxa"/>
            <w:tcBorders>
              <w:top w:val="single" w:color="auto" w:sz="4" w:space="0"/>
              <w:left w:val="single" w:color="auto" w:sz="4" w:space="0"/>
              <w:bottom w:val="single" w:color="auto" w:sz="4" w:space="0"/>
              <w:right w:val="single" w:color="auto" w:sz="4" w:space="0"/>
            </w:tcBorders>
          </w:tcPr>
          <w:p w14:paraId="770D4556">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729" w:type="dxa"/>
            <w:tcBorders>
              <w:top w:val="single" w:color="auto" w:sz="4" w:space="0"/>
              <w:left w:val="single" w:color="auto" w:sz="4" w:space="0"/>
              <w:bottom w:val="single" w:color="auto" w:sz="4" w:space="0"/>
              <w:right w:val="single" w:color="auto" w:sz="4" w:space="0"/>
            </w:tcBorders>
          </w:tcPr>
          <w:p w14:paraId="098B07FF">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tcPr>
          <w:p w14:paraId="735B9032">
            <w:pPr>
              <w:snapToGrid w:val="0"/>
              <w:spacing w:beforeLines="50" w:line="360" w:lineRule="auto"/>
              <w:rPr>
                <w:rFonts w:ascii="宋体" w:hAnsi="宋体" w:cs="宋体"/>
                <w:color w:val="000000" w:themeColor="text1"/>
                <w:sz w:val="24"/>
                <w:szCs w:val="20"/>
                <w14:textFill>
                  <w14:solidFill>
                    <w14:schemeClr w14:val="tx1"/>
                  </w14:solidFill>
                </w14:textFill>
              </w:rPr>
            </w:pPr>
          </w:p>
        </w:tc>
        <w:tc>
          <w:tcPr>
            <w:tcW w:w="1701" w:type="dxa"/>
            <w:tcBorders>
              <w:top w:val="single" w:color="auto" w:sz="4" w:space="0"/>
              <w:left w:val="single" w:color="auto" w:sz="4" w:space="0"/>
              <w:bottom w:val="single" w:color="auto" w:sz="4" w:space="0"/>
              <w:right w:val="single" w:color="auto" w:sz="4" w:space="0"/>
            </w:tcBorders>
          </w:tcPr>
          <w:p w14:paraId="71891696">
            <w:pPr>
              <w:snapToGrid w:val="0"/>
              <w:spacing w:beforeLines="50" w:line="360" w:lineRule="auto"/>
              <w:rPr>
                <w:rFonts w:ascii="宋体" w:hAnsi="宋体" w:cs="宋体"/>
                <w:color w:val="000000" w:themeColor="text1"/>
                <w:sz w:val="24"/>
                <w:szCs w:val="20"/>
                <w14:textFill>
                  <w14:solidFill>
                    <w14:schemeClr w14:val="tx1"/>
                  </w14:solidFill>
                </w14:textFill>
              </w:rPr>
            </w:pPr>
          </w:p>
        </w:tc>
      </w:tr>
    </w:tbl>
    <w:p w14:paraId="0F94A7F8">
      <w:pPr>
        <w:snapToGrid w:val="0"/>
        <w:spacing w:line="400" w:lineRule="exact"/>
        <w:rPr>
          <w:rFonts w:ascii="宋体" w:hAnsi="宋体" w:cs="宋体"/>
          <w:b/>
          <w:color w:val="000000" w:themeColor="text1"/>
          <w:sz w:val="24"/>
          <w:szCs w:val="20"/>
          <w:u w:val="single"/>
          <w14:textFill>
            <w14:solidFill>
              <w14:schemeClr w14:val="tx1"/>
            </w14:solidFill>
          </w14:textFill>
        </w:rPr>
      </w:pPr>
      <w:r>
        <w:rPr>
          <w:rFonts w:hint="eastAsia" w:ascii="宋体" w:hAnsi="宋体" w:cs="宋体"/>
          <w:b/>
          <w:color w:val="000000" w:themeColor="text1"/>
          <w:sz w:val="24"/>
          <w:szCs w:val="20"/>
          <w:u w:val="single"/>
          <w14:textFill>
            <w14:solidFill>
              <w14:schemeClr w14:val="tx1"/>
            </w14:solidFill>
          </w14:textFill>
        </w:rPr>
        <w:t>特别说明：</w:t>
      </w:r>
    </w:p>
    <w:p w14:paraId="5289A199">
      <w:pPr>
        <w:snapToGrid w:val="0"/>
        <w:spacing w:line="400" w:lineRule="exact"/>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1、投标人应在此表中将招标文件中列明</w:t>
      </w:r>
      <w:bookmarkStart w:id="66" w:name="_Hlk535995896"/>
      <w:r>
        <w:rPr>
          <w:rFonts w:hint="eastAsia" w:ascii="宋体" w:hAnsi="宋体" w:cs="宋体"/>
          <w:b/>
          <w:color w:val="000000" w:themeColor="text1"/>
          <w:sz w:val="24"/>
          <w:u w:val="single"/>
          <w14:textFill>
            <w14:solidFill>
              <w14:schemeClr w14:val="tx1"/>
            </w14:solidFill>
          </w14:textFill>
        </w:rPr>
        <w:t>的商务要求和技术参数要求的正偏离或负偏离的应标内容详细写明，</w:t>
      </w:r>
      <w:bookmarkEnd w:id="66"/>
      <w:r>
        <w:rPr>
          <w:rFonts w:hint="eastAsia" w:ascii="宋体" w:hAnsi="宋体" w:cs="宋体"/>
          <w:b/>
          <w:color w:val="000000" w:themeColor="text1"/>
          <w:sz w:val="24"/>
          <w:u w:val="single"/>
          <w14:textFill>
            <w14:solidFill>
              <w14:schemeClr w14:val="tx1"/>
            </w14:solidFill>
          </w14:textFill>
        </w:rPr>
        <w:t>特别是勿遗漏招标文件中打▲的商务和技术要求的应标内容。</w:t>
      </w:r>
    </w:p>
    <w:p w14:paraId="4D9C7D58">
      <w:pPr>
        <w:pStyle w:val="29"/>
        <w:snapToGrid w:val="0"/>
        <w:spacing w:beforeLines="0" w:afterLines="0" w:line="240" w:lineRule="auto"/>
        <w:rPr>
          <w:rFonts w:hAnsi="宋体" w:cs="宋体"/>
          <w:b/>
          <w:color w:val="000000" w:themeColor="text1"/>
          <w14:textFill>
            <w14:solidFill>
              <w14:schemeClr w14:val="tx1"/>
            </w14:solidFill>
          </w14:textFill>
        </w:rPr>
      </w:pPr>
      <w:r>
        <w:rPr>
          <w:rFonts w:hint="eastAsia" w:hAnsi="宋体" w:cs="宋体"/>
          <w:b/>
          <w:color w:val="000000" w:themeColor="text1"/>
          <w:spacing w:val="20"/>
          <w14:textFill>
            <w14:solidFill>
              <w14:schemeClr w14:val="tx1"/>
            </w14:solidFill>
          </w14:textFill>
        </w:rPr>
        <w:t>法定代表人签字（或盖章）：            投标人（盖章）：</w:t>
      </w:r>
    </w:p>
    <w:p w14:paraId="70C86948">
      <w:pPr>
        <w:snapToGrid w:val="0"/>
        <w:spacing w:before="50" w:afterLines="50"/>
        <w:jc w:val="lef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日期：  _____年___月___日</w:t>
      </w:r>
    </w:p>
    <w:p w14:paraId="28D6DAA2">
      <w:pPr>
        <w:snapToGrid w:val="0"/>
        <w:spacing w:line="400" w:lineRule="exact"/>
        <w:jc w:val="left"/>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bookmarkStart w:id="67" w:name="_Toc265669851"/>
    </w:p>
    <w:p w14:paraId="2A9C9F79">
      <w:pPr>
        <w:snapToGrid w:val="0"/>
        <w:spacing w:line="400" w:lineRule="exact"/>
        <w:ind w:firstLine="472" w:firstLineChars="196"/>
        <w:jc w:val="left"/>
        <w:rPr>
          <w:rFonts w:ascii="宋体" w:hAnsi="宋体" w:cs="宋体"/>
          <w:b/>
          <w:bCs/>
          <w:color w:val="000000" w:themeColor="text1"/>
          <w:sz w:val="24"/>
          <w14:textFill>
            <w14:solidFill>
              <w14:schemeClr w14:val="tx1"/>
            </w14:solidFill>
          </w14:textFill>
        </w:rPr>
      </w:pPr>
    </w:p>
    <w:p w14:paraId="07F9D826">
      <w:pPr>
        <w:widowControl/>
        <w:jc w:val="left"/>
        <w:rPr>
          <w:rFonts w:ascii="宋体" w:hAnsi="宋体" w:cs="宋体"/>
          <w:b/>
          <w:color w:val="000000" w:themeColor="text1"/>
          <w:sz w:val="24"/>
          <w14:textFill>
            <w14:solidFill>
              <w14:schemeClr w14:val="tx1"/>
            </w14:solidFill>
          </w14:textFill>
        </w:rPr>
      </w:pPr>
    </w:p>
    <w:p w14:paraId="0D2E6BC2">
      <w:pPr>
        <w:snapToGrid w:val="0"/>
        <w:spacing w:before="50" w:afterLines="50"/>
        <w:jc w:val="center"/>
        <w:outlineLvl w:val="1"/>
        <w:rPr>
          <w:rFonts w:ascii="宋体" w:hAnsi="宋体" w:cs="宋体"/>
          <w:b/>
          <w:color w:val="000000" w:themeColor="text1"/>
          <w:sz w:val="24"/>
          <w14:textFill>
            <w14:solidFill>
              <w14:schemeClr w14:val="tx1"/>
            </w14:solidFill>
          </w14:textFill>
        </w:rPr>
      </w:pPr>
    </w:p>
    <w:p w14:paraId="44DD4B49">
      <w:pPr>
        <w:snapToGrid w:val="0"/>
        <w:spacing w:before="50" w:afterLines="50"/>
        <w:jc w:val="center"/>
        <w:outlineLvl w:val="1"/>
        <w:rPr>
          <w:rFonts w:ascii="宋体" w:hAnsi="宋体" w:cs="宋体"/>
          <w:b/>
          <w:color w:val="000000" w:themeColor="text1"/>
          <w:sz w:val="30"/>
          <w:szCs w:val="30"/>
          <w14:textFill>
            <w14:solidFill>
              <w14:schemeClr w14:val="tx1"/>
            </w14:solidFill>
          </w14:textFill>
        </w:rPr>
      </w:pPr>
      <w:bookmarkStart w:id="68" w:name="_Toc11354"/>
      <w:bookmarkStart w:id="69" w:name="_Toc466534754"/>
      <w:bookmarkStart w:id="70" w:name="_Toc16395"/>
      <w:r>
        <w:rPr>
          <w:rFonts w:hint="eastAsia" w:ascii="宋体" w:hAnsi="宋体" w:cs="宋体"/>
          <w:b/>
          <w:color w:val="000000" w:themeColor="text1"/>
          <w:sz w:val="30"/>
          <w:szCs w:val="30"/>
          <w14:textFill>
            <w14:solidFill>
              <w14:schemeClr w14:val="tx1"/>
            </w14:solidFill>
          </w14:textFill>
        </w:rPr>
        <w:t>三、报价文件格式</w:t>
      </w:r>
      <w:bookmarkEnd w:id="67"/>
      <w:bookmarkEnd w:id="68"/>
      <w:bookmarkEnd w:id="69"/>
      <w:bookmarkEnd w:id="70"/>
    </w:p>
    <w:p w14:paraId="583A4F3B">
      <w:pPr>
        <w:snapToGrid w:val="0"/>
        <w:spacing w:beforeLines="50" w:after="50"/>
        <w:ind w:firstLine="645"/>
        <w:jc w:val="center"/>
        <w:rPr>
          <w:rFonts w:ascii="宋体" w:hAnsi="宋体" w:cs="宋体"/>
          <w:color w:val="000000" w:themeColor="text1"/>
          <w:sz w:val="24"/>
          <w:szCs w:val="20"/>
          <w14:textFill>
            <w14:solidFill>
              <w14:schemeClr w14:val="tx1"/>
            </w14:solidFill>
          </w14:textFill>
        </w:rPr>
      </w:pPr>
    </w:p>
    <w:p w14:paraId="736212B0">
      <w:pPr>
        <w:snapToGrid w:val="0"/>
        <w:spacing w:beforeLines="50" w:after="50"/>
        <w:rPr>
          <w:rFonts w:ascii="宋体" w:hAnsi="宋体" w:cs="宋体"/>
          <w:color w:val="000000" w:themeColor="text1"/>
          <w:sz w:val="24"/>
          <w:szCs w:val="20"/>
          <w14:textFill>
            <w14:solidFill>
              <w14:schemeClr w14:val="tx1"/>
            </w14:solidFill>
          </w14:textFill>
        </w:rPr>
      </w:pPr>
    </w:p>
    <w:p w14:paraId="507CD053">
      <w:pPr>
        <w:snapToGrid w:val="0"/>
        <w:spacing w:beforeLines="50" w:after="50"/>
        <w:rPr>
          <w:rFonts w:ascii="宋体" w:hAnsi="宋体" w:cs="宋体"/>
          <w:color w:val="000000" w:themeColor="text1"/>
          <w:sz w:val="24"/>
          <w:szCs w:val="20"/>
          <w14:textFill>
            <w14:solidFill>
              <w14:schemeClr w14:val="tx1"/>
            </w14:solidFill>
          </w14:textFill>
        </w:rPr>
      </w:pPr>
    </w:p>
    <w:p w14:paraId="7E9F1CBE">
      <w:pPr>
        <w:snapToGrid w:val="0"/>
        <w:spacing w:beforeLines="50" w:after="50"/>
        <w:ind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cs="宋体"/>
          <w:color w:val="000000" w:themeColor="text1"/>
          <w:sz w:val="28"/>
          <w:szCs w:val="28"/>
          <w14:textFill>
            <w14:solidFill>
              <w14:schemeClr w14:val="tx1"/>
            </w14:solidFill>
          </w14:textFill>
        </w:rPr>
        <w:t xml:space="preserve">.报价文件封面格式： </w:t>
      </w:r>
    </w:p>
    <w:p w14:paraId="56E9C25C">
      <w:pPr>
        <w:snapToGrid w:val="0"/>
        <w:spacing w:beforeLines="50" w:after="50"/>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报 价 文 件</w:t>
      </w:r>
    </w:p>
    <w:p w14:paraId="75E09102">
      <w:pPr>
        <w:snapToGrid w:val="0"/>
        <w:spacing w:beforeLines="50" w:after="50"/>
        <w:jc w:val="center"/>
        <w:rPr>
          <w:rFonts w:ascii="宋体" w:hAnsi="宋体" w:cs="宋体"/>
          <w:b/>
          <w:bCs/>
          <w:color w:val="000000" w:themeColor="text1"/>
          <w:sz w:val="28"/>
          <w:szCs w:val="28"/>
          <w14:textFill>
            <w14:solidFill>
              <w14:schemeClr w14:val="tx1"/>
            </w14:solidFill>
          </w14:textFill>
        </w:rPr>
      </w:pPr>
    </w:p>
    <w:p w14:paraId="25D30AC6">
      <w:pPr>
        <w:snapToGrid w:val="0"/>
        <w:spacing w:beforeLines="50" w:after="50" w:line="360" w:lineRule="auto"/>
        <w:jc w:val="center"/>
        <w:rPr>
          <w:rFonts w:ascii="宋体" w:hAnsi="宋体" w:cs="宋体"/>
          <w:bCs/>
          <w:color w:val="000000" w:themeColor="text1"/>
          <w:sz w:val="28"/>
          <w:szCs w:val="28"/>
          <w14:textFill>
            <w14:solidFill>
              <w14:schemeClr w14:val="tx1"/>
            </w14:solidFill>
          </w14:textFill>
        </w:rPr>
      </w:pPr>
    </w:p>
    <w:p w14:paraId="1DDA6013">
      <w:pPr>
        <w:snapToGrid w:val="0"/>
        <w:spacing w:beforeLines="50" w:after="50" w:line="360" w:lineRule="auto"/>
        <w:ind w:firstLine="1246" w:firstLineChars="445"/>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项目名称：</w:t>
      </w:r>
    </w:p>
    <w:p w14:paraId="2A3823C9">
      <w:pPr>
        <w:snapToGrid w:val="0"/>
        <w:spacing w:before="120" w:beforeLines="50" w:after="50" w:line="360" w:lineRule="auto"/>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     </w:t>
      </w:r>
      <w:r>
        <w:rPr>
          <w:rFonts w:hint="eastAsia" w:ascii="宋体" w:hAnsi="宋体" w:cs="宋体"/>
          <w:bCs/>
          <w:color w:val="000000" w:themeColor="text1"/>
          <w:sz w:val="28"/>
          <w:szCs w:val="28"/>
          <w:lang w:val="en-US" w:eastAsia="zh-CN"/>
          <w14:textFill>
            <w14:solidFill>
              <w14:schemeClr w14:val="tx1"/>
            </w14:solidFill>
          </w14:textFill>
        </w:rPr>
        <w:t xml:space="preserve">    </w:t>
      </w:r>
      <w:r>
        <w:rPr>
          <w:rFonts w:hint="eastAsia" w:ascii="宋体" w:hAnsi="宋体" w:cs="宋体"/>
          <w:bCs/>
          <w:color w:val="000000" w:themeColor="text1"/>
          <w:sz w:val="28"/>
          <w:szCs w:val="28"/>
          <w14:textFill>
            <w14:solidFill>
              <w14:schemeClr w14:val="tx1"/>
            </w14:solidFill>
          </w14:textFill>
        </w:rPr>
        <w:t>项目编号：</w:t>
      </w:r>
    </w:p>
    <w:p w14:paraId="332F3929">
      <w:pPr>
        <w:snapToGrid w:val="0"/>
        <w:spacing w:beforeLines="50" w:after="50" w:line="360" w:lineRule="auto"/>
        <w:ind w:firstLine="560" w:firstLineChars="200"/>
        <w:rPr>
          <w:rFonts w:ascii="宋体" w:hAnsi="宋体" w:cs="宋体"/>
          <w:bCs/>
          <w:color w:val="000000" w:themeColor="text1"/>
          <w:sz w:val="28"/>
          <w:szCs w:val="28"/>
          <w14:textFill>
            <w14:solidFill>
              <w14:schemeClr w14:val="tx1"/>
            </w14:solidFill>
          </w14:textFill>
        </w:rPr>
      </w:pPr>
    </w:p>
    <w:p w14:paraId="1AD8C5DA">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p>
    <w:p w14:paraId="19BBFC62">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投标人名称：</w:t>
      </w:r>
    </w:p>
    <w:p w14:paraId="2D0A4E09">
      <w:pPr>
        <w:pStyle w:val="13"/>
        <w:snapToGrid w:val="0"/>
        <w:spacing w:before="50" w:after="50" w:line="360" w:lineRule="auto"/>
        <w:ind w:firstLine="1164" w:firstLineChars="416"/>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投标人地址：</w:t>
      </w:r>
    </w:p>
    <w:p w14:paraId="6C018026">
      <w:pPr>
        <w:snapToGrid w:val="0"/>
        <w:spacing w:beforeLines="50" w:after="50" w:line="360" w:lineRule="auto"/>
        <w:jc w:val="center"/>
        <w:rPr>
          <w:rFonts w:ascii="宋体" w:hAnsi="宋体" w:cs="宋体"/>
          <w:color w:val="000000" w:themeColor="text1"/>
          <w:sz w:val="28"/>
          <w:szCs w:val="28"/>
          <w14:textFill>
            <w14:solidFill>
              <w14:schemeClr w14:val="tx1"/>
            </w14:solidFill>
          </w14:textFill>
        </w:rPr>
      </w:pPr>
    </w:p>
    <w:p w14:paraId="210FE394">
      <w:pPr>
        <w:snapToGrid w:val="0"/>
        <w:spacing w:beforeLines="50" w:after="50"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年  月  日</w:t>
      </w:r>
    </w:p>
    <w:p w14:paraId="2BAF3C92">
      <w:pPr>
        <w:pStyle w:val="29"/>
        <w:snapToGrid w:val="0"/>
        <w:spacing w:beforeLines="0" w:afterLines="0" w:line="240" w:lineRule="auto"/>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br w:type="page"/>
      </w:r>
      <w:r>
        <w:rPr>
          <w:rFonts w:hint="eastAsia" w:hAnsi="宋体" w:cs="宋体"/>
          <w:color w:val="000000" w:themeColor="text1"/>
          <w14:textFill>
            <w14:solidFill>
              <w14:schemeClr w14:val="tx1"/>
            </w14:solidFill>
          </w14:textFill>
        </w:rPr>
        <w:t>1</w:t>
      </w:r>
      <w:r>
        <w:rPr>
          <w:rFonts w:hint="eastAsia" w:hAnsi="宋体" w:cs="宋体"/>
          <w:color w:val="000000" w:themeColor="text1"/>
          <w:lang w:val="en-US" w:eastAsia="zh-CN"/>
          <w14:textFill>
            <w14:solidFill>
              <w14:schemeClr w14:val="tx1"/>
            </w14:solidFill>
          </w14:textFill>
        </w:rPr>
        <w:t>5</w:t>
      </w:r>
      <w:r>
        <w:rPr>
          <w:rFonts w:hint="eastAsia" w:hAnsi="宋体" w:cs="宋体"/>
          <w:color w:val="000000" w:themeColor="text1"/>
          <w14:textFill>
            <w14:solidFill>
              <w14:schemeClr w14:val="tx1"/>
            </w14:solidFill>
          </w14:textFill>
        </w:rPr>
        <w:t>.开标一览表格式：</w:t>
      </w:r>
    </w:p>
    <w:p w14:paraId="6310FF34">
      <w:pPr>
        <w:pStyle w:val="29"/>
        <w:snapToGrid w:val="0"/>
        <w:spacing w:beforeLines="0" w:afterLines="0" w:line="240" w:lineRule="auto"/>
        <w:jc w:val="center"/>
        <w:rPr>
          <w:rFonts w:hint="eastAsia" w:hAnsi="宋体" w:cs="宋体"/>
          <w:b/>
          <w:color w:val="000000" w:themeColor="text1"/>
          <w14:textFill>
            <w14:solidFill>
              <w14:schemeClr w14:val="tx1"/>
            </w14:solidFill>
          </w14:textFill>
        </w:rPr>
      </w:pPr>
    </w:p>
    <w:p w14:paraId="021EF14C">
      <w:pPr>
        <w:pStyle w:val="29"/>
        <w:snapToGrid w:val="0"/>
        <w:spacing w:beforeLines="0" w:afterLines="0" w:line="240" w:lineRule="auto"/>
        <w:jc w:val="center"/>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开标一览表</w:t>
      </w:r>
    </w:p>
    <w:p w14:paraId="5A9ADBF4">
      <w:pPr>
        <w:snapToGrid w:val="0"/>
        <w:spacing w:beforeLines="50" w:after="50" w:line="480" w:lineRule="auto"/>
        <w:rPr>
          <w:rFonts w:ascii="宋体" w:hAnsi="宋体" w:cs="宋体"/>
          <w:b/>
          <w:color w:val="000000" w:themeColor="text1"/>
          <w:sz w:val="24"/>
          <w14:textFill>
            <w14:solidFill>
              <w14:schemeClr w14:val="tx1"/>
            </w14:solidFill>
          </w14:textFill>
        </w:rPr>
      </w:pPr>
    </w:p>
    <w:p w14:paraId="706F3881">
      <w:pPr>
        <w:snapToGrid w:val="0"/>
        <w:spacing w:beforeLines="50" w:after="50" w:line="480" w:lineRule="auto"/>
        <w:ind w:firstLine="480" w:firstLineChars="200"/>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项目名称：</w:t>
      </w:r>
    </w:p>
    <w:p w14:paraId="4CB80EEC">
      <w:pPr>
        <w:pStyle w:val="34"/>
        <w:ind w:firstLine="480" w:firstLineChars="200"/>
        <w:rPr>
          <w:rFonts w:hint="eastAsia" w:ascii="宋体" w:hAnsi="宋体" w:eastAsia="宋体" w:cs="宋体"/>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项目编号：</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4C1D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noWrap/>
          </w:tcPr>
          <w:p w14:paraId="15406B98">
            <w:pPr>
              <w:pStyle w:val="29"/>
              <w:snapToGrid w:val="0"/>
              <w:spacing w:before="120" w:after="120" w:line="240" w:lineRule="auto"/>
              <w:jc w:val="center"/>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名称</w:t>
            </w:r>
          </w:p>
        </w:tc>
        <w:tc>
          <w:tcPr>
            <w:tcW w:w="6052" w:type="dxa"/>
            <w:noWrap/>
          </w:tcPr>
          <w:p w14:paraId="03702A6F">
            <w:pPr>
              <w:pStyle w:val="29"/>
              <w:snapToGrid w:val="0"/>
              <w:spacing w:before="120" w:after="120" w:line="240" w:lineRule="auto"/>
              <w:jc w:val="center"/>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内容</w:t>
            </w:r>
          </w:p>
        </w:tc>
        <w:tc>
          <w:tcPr>
            <w:tcW w:w="1328" w:type="dxa"/>
            <w:noWrap/>
          </w:tcPr>
          <w:p w14:paraId="58C65135">
            <w:pPr>
              <w:pStyle w:val="29"/>
              <w:snapToGrid w:val="0"/>
              <w:spacing w:before="120" w:after="120" w:line="240" w:lineRule="auto"/>
              <w:jc w:val="center"/>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备注</w:t>
            </w:r>
          </w:p>
        </w:tc>
      </w:tr>
      <w:tr w14:paraId="7E80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173D6DDE">
            <w:pPr>
              <w:pStyle w:val="29"/>
              <w:snapToGrid w:val="0"/>
              <w:spacing w:before="120" w:after="120" w:line="240" w:lineRule="auto"/>
              <w:jc w:val="center"/>
              <w:rPr>
                <w:rFonts w:hAnsi="宋体" w:cs="宋体"/>
                <w:b/>
                <w:color w:val="000000" w:themeColor="text1"/>
                <w14:textFill>
                  <w14:solidFill>
                    <w14:schemeClr w14:val="tx1"/>
                  </w14:solidFill>
                </w14:textFill>
              </w:rPr>
            </w:pPr>
          </w:p>
          <w:p w14:paraId="12F18D4E">
            <w:pPr>
              <w:pStyle w:val="29"/>
              <w:snapToGrid w:val="0"/>
              <w:spacing w:beforeLines="0" w:afterLines="0" w:line="240" w:lineRule="auto"/>
              <w:jc w:val="center"/>
              <w:rPr>
                <w:rFonts w:hAnsi="宋体"/>
                <w:color w:val="000000" w:themeColor="text1"/>
                <w:kern w:val="2"/>
                <w14:textFill>
                  <w14:solidFill>
                    <w14:schemeClr w14:val="tx1"/>
                  </w14:solidFill>
                </w14:textFill>
              </w:rPr>
            </w:pPr>
            <w:r>
              <w:rPr>
                <w:rFonts w:hint="eastAsia" w:hAnsi="宋体"/>
                <w:color w:val="000000" w:themeColor="text1"/>
                <w:kern w:val="2"/>
                <w14:textFill>
                  <w14:solidFill>
                    <w14:schemeClr w14:val="tx1"/>
                  </w14:solidFill>
                </w14:textFill>
              </w:rPr>
              <w:t>投标总报价</w:t>
            </w:r>
          </w:p>
          <w:p w14:paraId="76C808BA">
            <w:pPr>
              <w:pStyle w:val="29"/>
              <w:snapToGrid w:val="0"/>
              <w:spacing w:before="120" w:after="120" w:line="240" w:lineRule="auto"/>
              <w:jc w:val="center"/>
              <w:rPr>
                <w:rFonts w:hAnsi="宋体" w:cs="宋体"/>
                <w:b/>
                <w:color w:val="000000" w:themeColor="text1"/>
                <w14:textFill>
                  <w14:solidFill>
                    <w14:schemeClr w14:val="tx1"/>
                  </w14:solidFill>
                </w14:textFill>
              </w:rPr>
            </w:pPr>
          </w:p>
          <w:p w14:paraId="7C2D0BE7">
            <w:pPr>
              <w:pStyle w:val="29"/>
              <w:snapToGrid w:val="0"/>
              <w:spacing w:before="120" w:after="120" w:line="240" w:lineRule="auto"/>
              <w:jc w:val="center"/>
              <w:rPr>
                <w:rFonts w:hAnsi="宋体" w:cs="宋体"/>
                <w:b/>
                <w:color w:val="000000" w:themeColor="text1"/>
                <w14:textFill>
                  <w14:solidFill>
                    <w14:schemeClr w14:val="tx1"/>
                  </w14:solidFill>
                </w14:textFill>
              </w:rPr>
            </w:pPr>
          </w:p>
        </w:tc>
        <w:tc>
          <w:tcPr>
            <w:tcW w:w="6052" w:type="dxa"/>
            <w:noWrap/>
            <w:vAlign w:val="center"/>
          </w:tcPr>
          <w:p w14:paraId="26D26388">
            <w:pPr>
              <w:pStyle w:val="29"/>
              <w:snapToGrid w:val="0"/>
              <w:spacing w:before="120" w:after="120" w:line="240" w:lineRule="auto"/>
              <w:rPr>
                <w:rFonts w:hAnsi="宋体" w:cs="宋体"/>
                <w:color w:val="000000" w:themeColor="text1"/>
                <w14:textFill>
                  <w14:solidFill>
                    <w14:schemeClr w14:val="tx1"/>
                  </w14:solidFill>
                </w14:textFill>
              </w:rPr>
            </w:pPr>
          </w:p>
          <w:p w14:paraId="359A9866">
            <w:pPr>
              <w:pStyle w:val="29"/>
              <w:snapToGrid w:val="0"/>
              <w:spacing w:beforeLines="0" w:afterLines="0" w:line="240" w:lineRule="auto"/>
              <w:ind w:left="240" w:hanging="240" w:hangingChars="100"/>
              <w:rPr>
                <w:rFonts w:hAnsi="宋体" w:cs="宋体"/>
                <w:color w:val="000000" w:themeColor="text1"/>
                <w:kern w:val="2"/>
                <w14:textFill>
                  <w14:solidFill>
                    <w14:schemeClr w14:val="tx1"/>
                  </w14:solidFill>
                </w14:textFill>
              </w:rPr>
            </w:pPr>
            <w:r>
              <w:rPr>
                <w:rFonts w:hint="eastAsia" w:hAnsi="宋体" w:cs="宋体"/>
                <w:color w:val="000000" w:themeColor="text1"/>
                <w:kern w:val="2"/>
                <w14:textFill>
                  <w14:solidFill>
                    <w14:schemeClr w14:val="tx1"/>
                  </w14:solidFill>
                </w14:textFill>
              </w:rPr>
              <w:t>大写：人民</w:t>
            </w:r>
            <w:r>
              <w:rPr>
                <w:rFonts w:hint="eastAsia" w:hAnsi="宋体" w:cs="宋体"/>
                <w:color w:val="000000" w:themeColor="text1"/>
                <w:kern w:val="2"/>
                <w:highlight w:val="none"/>
                <w14:textFill>
                  <w14:solidFill>
                    <w14:schemeClr w14:val="tx1"/>
                  </w14:solidFill>
                </w14:textFill>
              </w:rPr>
              <w:t>币</w:t>
            </w:r>
            <w:r>
              <w:rPr>
                <w:rFonts w:hint="eastAsia" w:hAnsi="宋体" w:cs="宋体"/>
                <w:color w:val="000000" w:themeColor="text1"/>
                <w:kern w:val="2"/>
                <w:highlight w:val="none"/>
                <w:u w:val="single"/>
                <w:lang w:val="en-US" w:eastAsia="zh-CN"/>
                <w14:textFill>
                  <w14:solidFill>
                    <w14:schemeClr w14:val="tx1"/>
                  </w14:solidFill>
                </w14:textFill>
              </w:rPr>
              <w:t xml:space="preserve">  </w:t>
            </w:r>
            <w:r>
              <w:rPr>
                <w:rFonts w:hint="eastAsia" w:hAnsi="宋体" w:cs="宋体"/>
                <w:color w:val="000000" w:themeColor="text1"/>
                <w:kern w:val="2"/>
                <w:u w:val="single"/>
                <w14:textFill>
                  <w14:solidFill>
                    <w14:schemeClr w14:val="tx1"/>
                  </w14:solidFill>
                </w14:textFill>
              </w:rPr>
              <w:t xml:space="preserve"> </w:t>
            </w:r>
            <w:r>
              <w:rPr>
                <w:rFonts w:hint="eastAsia" w:hAnsi="宋体" w:cs="宋体"/>
                <w:color w:val="000000" w:themeColor="text1"/>
                <w:kern w:val="2"/>
                <w:u w:val="single"/>
                <w:lang w:val="en-US" w:eastAsia="zh-CN"/>
                <w14:textFill>
                  <w14:solidFill>
                    <w14:schemeClr w14:val="tx1"/>
                  </w14:solidFill>
                </w14:textFill>
              </w:rPr>
              <w:t xml:space="preserve">                 </w:t>
            </w:r>
            <w:r>
              <w:rPr>
                <w:rFonts w:hint="eastAsia" w:hAnsi="宋体" w:cs="宋体"/>
                <w:color w:val="000000" w:themeColor="text1"/>
                <w:kern w:val="2"/>
                <w:u w:val="single"/>
                <w14:textFill>
                  <w14:solidFill>
                    <w14:schemeClr w14:val="tx1"/>
                  </w14:solidFill>
                </w14:textFill>
              </w:rPr>
              <w:t xml:space="preserve"> </w:t>
            </w:r>
            <w:r>
              <w:rPr>
                <w:rFonts w:hint="eastAsia" w:hAnsi="宋体" w:cs="宋体"/>
                <w:color w:val="000000" w:themeColor="text1"/>
                <w:kern w:val="2"/>
                <w14:textFill>
                  <w14:solidFill>
                    <w14:schemeClr w14:val="tx1"/>
                  </w14:solidFill>
                </w14:textFill>
              </w:rPr>
              <w:t>元</w:t>
            </w:r>
          </w:p>
          <w:p w14:paraId="11EC7A23">
            <w:pPr>
              <w:pStyle w:val="29"/>
              <w:snapToGrid w:val="0"/>
              <w:spacing w:beforeLines="0" w:afterLines="0" w:line="240" w:lineRule="auto"/>
              <w:rPr>
                <w:rFonts w:hAnsi="宋体" w:cs="宋体"/>
                <w:color w:val="000000" w:themeColor="text1"/>
                <w:kern w:val="2"/>
                <w14:textFill>
                  <w14:solidFill>
                    <w14:schemeClr w14:val="tx1"/>
                  </w14:solidFill>
                </w14:textFill>
              </w:rPr>
            </w:pPr>
          </w:p>
          <w:p w14:paraId="12DA966D">
            <w:pPr>
              <w:pStyle w:val="29"/>
              <w:tabs>
                <w:tab w:val="left" w:pos="3919"/>
              </w:tabs>
              <w:snapToGrid w:val="0"/>
              <w:spacing w:beforeLines="0" w:afterLines="0" w:line="240" w:lineRule="auto"/>
              <w:rPr>
                <w:rFonts w:hint="eastAsia" w:hAnsi="宋体" w:eastAsia="宋体" w:cs="宋体"/>
                <w:color w:val="000000" w:themeColor="text1"/>
                <w:kern w:val="2"/>
                <w:lang w:eastAsia="zh-CN"/>
                <w14:textFill>
                  <w14:solidFill>
                    <w14:schemeClr w14:val="tx1"/>
                  </w14:solidFill>
                </w14:textFill>
              </w:rPr>
            </w:pPr>
            <w:r>
              <w:rPr>
                <w:rFonts w:hint="eastAsia" w:hAnsi="宋体" w:cs="宋体"/>
                <w:color w:val="000000" w:themeColor="text1"/>
                <w:kern w:val="2"/>
                <w14:textFill>
                  <w14:solidFill>
                    <w14:schemeClr w14:val="tx1"/>
                  </w14:solidFill>
                </w14:textFill>
              </w:rPr>
              <w:t>小写：</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w:t>
            </w:r>
            <w:r>
              <w:rPr>
                <w:rFonts w:hint="eastAsia" w:hAnsi="宋体" w:cs="宋体"/>
                <w:color w:val="000000" w:themeColor="text1"/>
                <w:kern w:val="2"/>
                <w14:textFill>
                  <w14:solidFill>
                    <w14:schemeClr w14:val="tx1"/>
                  </w14:solidFill>
                </w14:textFill>
              </w:rPr>
              <w:t>_________________元</w:t>
            </w:r>
            <w:r>
              <w:rPr>
                <w:rFonts w:hint="eastAsia" w:hAnsi="宋体" w:cs="宋体"/>
                <w:color w:val="000000" w:themeColor="text1"/>
                <w:kern w:val="2"/>
                <w:lang w:eastAsia="zh-CN"/>
                <w14:textFill>
                  <w14:solidFill>
                    <w14:schemeClr w14:val="tx1"/>
                  </w14:solidFill>
                </w14:textFill>
              </w:rPr>
              <w:tab/>
            </w:r>
          </w:p>
          <w:p w14:paraId="220D62D7">
            <w:pPr>
              <w:rPr>
                <w:rFonts w:ascii="宋体" w:hAnsi="宋体" w:cs="宋体"/>
                <w:color w:val="000000" w:themeColor="text1"/>
                <w14:textFill>
                  <w14:solidFill>
                    <w14:schemeClr w14:val="tx1"/>
                  </w14:solidFill>
                </w14:textFill>
              </w:rPr>
            </w:pPr>
          </w:p>
          <w:p w14:paraId="3F277299">
            <w:pPr>
              <w:pStyle w:val="29"/>
              <w:snapToGrid w:val="0"/>
              <w:spacing w:before="120" w:after="120" w:line="240" w:lineRule="auto"/>
              <w:rPr>
                <w:rFonts w:hAnsi="宋体" w:cs="宋体"/>
                <w:b/>
                <w:color w:val="000000" w:themeColor="text1"/>
                <w14:textFill>
                  <w14:solidFill>
                    <w14:schemeClr w14:val="tx1"/>
                  </w14:solidFill>
                </w14:textFill>
              </w:rPr>
            </w:pPr>
          </w:p>
        </w:tc>
        <w:tc>
          <w:tcPr>
            <w:tcW w:w="1328" w:type="dxa"/>
            <w:noWrap/>
          </w:tcPr>
          <w:p w14:paraId="5A601E78">
            <w:pPr>
              <w:rPr>
                <w:rFonts w:ascii="宋体" w:hAnsi="宋体" w:cs="宋体"/>
                <w:color w:val="000000" w:themeColor="text1"/>
                <w14:textFill>
                  <w14:solidFill>
                    <w14:schemeClr w14:val="tx1"/>
                  </w14:solidFill>
                </w14:textFill>
              </w:rPr>
            </w:pPr>
          </w:p>
        </w:tc>
      </w:tr>
    </w:tbl>
    <w:p w14:paraId="0B9E734B">
      <w:pPr>
        <w:pStyle w:val="29"/>
        <w:spacing w:before="120" w:after="120" w:line="240" w:lineRule="auto"/>
        <w:rPr>
          <w:rFonts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注：1、报价一经涂改，应在涂改处加盖单位公章或者由法定代表人签字或盖章，否则其投标作无效标处理。</w:t>
      </w:r>
    </w:p>
    <w:p w14:paraId="1A94CAAD">
      <w:pPr>
        <w:pStyle w:val="29"/>
        <w:snapToGrid w:val="0"/>
        <w:spacing w:beforeLines="0" w:afterLines="0" w:line="240" w:lineRule="auto"/>
        <w:rPr>
          <w:rFonts w:hAnsi="宋体" w:cs="宋体"/>
          <w:b/>
          <w:color w:val="000000" w:themeColor="text1"/>
          <w14:textFill>
            <w14:solidFill>
              <w14:schemeClr w14:val="tx1"/>
            </w14:solidFill>
          </w14:textFill>
        </w:rPr>
      </w:pPr>
    </w:p>
    <w:p w14:paraId="13FA9C9D">
      <w:pPr>
        <w:pStyle w:val="29"/>
        <w:snapToGrid w:val="0"/>
        <w:spacing w:beforeLines="0" w:afterLines="0" w:line="240" w:lineRule="auto"/>
        <w:rPr>
          <w:rFonts w:hAnsi="宋体" w:cs="宋体"/>
          <w:color w:val="000000" w:themeColor="text1"/>
          <w:spacing w:val="20"/>
          <w14:textFill>
            <w14:solidFill>
              <w14:schemeClr w14:val="tx1"/>
            </w14:solidFill>
          </w14:textFill>
        </w:rPr>
      </w:pPr>
    </w:p>
    <w:p w14:paraId="75874691">
      <w:pPr>
        <w:pStyle w:val="29"/>
        <w:snapToGrid w:val="0"/>
        <w:spacing w:beforeLines="0" w:afterLines="0" w:line="240" w:lineRule="auto"/>
        <w:rPr>
          <w:rFonts w:hAnsi="宋体" w:cs="宋体"/>
          <w:color w:val="000000" w:themeColor="text1"/>
          <w:spacing w:val="20"/>
          <w14:textFill>
            <w14:solidFill>
              <w14:schemeClr w14:val="tx1"/>
            </w14:solidFill>
          </w14:textFill>
        </w:rPr>
      </w:pPr>
    </w:p>
    <w:p w14:paraId="421055DD">
      <w:pPr>
        <w:pStyle w:val="29"/>
        <w:snapToGrid w:val="0"/>
        <w:spacing w:beforeLines="0" w:afterLines="0" w:line="240" w:lineRule="auto"/>
        <w:rPr>
          <w:rFonts w:hAnsi="宋体" w:cs="宋体"/>
          <w:b/>
          <w:color w:val="000000" w:themeColor="text1"/>
          <w:spacing w:val="20"/>
          <w14:textFill>
            <w14:solidFill>
              <w14:schemeClr w14:val="tx1"/>
            </w14:solidFill>
          </w14:textFill>
        </w:rPr>
      </w:pPr>
      <w:r>
        <w:rPr>
          <w:rFonts w:hint="eastAsia" w:hAnsi="宋体" w:cs="宋体"/>
          <w:b/>
          <w:color w:val="000000" w:themeColor="text1"/>
          <w:spacing w:val="20"/>
          <w14:textFill>
            <w14:solidFill>
              <w14:schemeClr w14:val="tx1"/>
            </w14:solidFill>
          </w14:textFill>
        </w:rPr>
        <w:t xml:space="preserve">法定代表人签字（或盖章）：            投标人（盖章）：  </w:t>
      </w:r>
    </w:p>
    <w:p w14:paraId="5632F6C4">
      <w:pPr>
        <w:pStyle w:val="29"/>
        <w:snapToGrid w:val="0"/>
        <w:spacing w:beforeLines="0" w:afterLines="0" w:line="240" w:lineRule="auto"/>
        <w:rPr>
          <w:rFonts w:hAnsi="宋体" w:cs="宋体"/>
          <w:b/>
          <w:color w:val="000000" w:themeColor="text1"/>
          <w14:textFill>
            <w14:solidFill>
              <w14:schemeClr w14:val="tx1"/>
            </w14:solidFill>
          </w14:textFill>
        </w:rPr>
      </w:pPr>
    </w:p>
    <w:p w14:paraId="2EF19F40">
      <w:pPr>
        <w:snapToGrid w:val="0"/>
        <w:spacing w:before="50" w:afterLines="50"/>
        <w:jc w:val="left"/>
        <w:rPr>
          <w:rFonts w:ascii="宋体" w:hAnsi="宋体" w:cs="宋体"/>
          <w:b/>
          <w:color w:val="000000" w:themeColor="text1"/>
          <w:kern w:val="0"/>
          <w:sz w:val="24"/>
          <w14:textFill>
            <w14:solidFill>
              <w14:schemeClr w14:val="tx1"/>
            </w14:solidFill>
          </w14:textFill>
        </w:rPr>
      </w:pPr>
    </w:p>
    <w:p w14:paraId="656D71DB">
      <w:pPr>
        <w:snapToGrid w:val="0"/>
        <w:spacing w:before="50" w:afterLines="50"/>
        <w:jc w:val="left"/>
        <w:rPr>
          <w:rFonts w:ascii="宋体" w:hAnsi="宋体" w:cs="宋体"/>
          <w:b/>
          <w:color w:val="000000" w:themeColor="text1"/>
          <w:sz w:val="24"/>
          <w:szCs w:val="20"/>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日期：  _____年___月___日</w:t>
      </w:r>
    </w:p>
    <w:p w14:paraId="410DB56A">
      <w:pPr>
        <w:pStyle w:val="29"/>
        <w:snapToGrid w:val="0"/>
        <w:spacing w:beforeLines="0" w:afterLines="0" w:line="240" w:lineRule="auto"/>
        <w:rPr>
          <w:rFonts w:hAnsi="宋体" w:cs="宋体"/>
          <w:color w:val="000000" w:themeColor="text1"/>
          <w14:textFill>
            <w14:solidFill>
              <w14:schemeClr w14:val="tx1"/>
            </w14:solidFill>
          </w14:textFill>
        </w:rPr>
      </w:pPr>
    </w:p>
    <w:p w14:paraId="08944F43">
      <w:pPr>
        <w:pStyle w:val="29"/>
        <w:snapToGrid w:val="0"/>
        <w:spacing w:beforeLines="0" w:afterLines="0" w:line="240" w:lineRule="auto"/>
        <w:rPr>
          <w:rFonts w:hAnsi="宋体" w:cs="宋体"/>
          <w:color w:val="000000" w:themeColor="text1"/>
          <w14:textFill>
            <w14:solidFill>
              <w14:schemeClr w14:val="tx1"/>
            </w14:solidFill>
          </w14:textFill>
        </w:rPr>
      </w:pPr>
    </w:p>
    <w:p w14:paraId="68F63618">
      <w:pPr>
        <w:pStyle w:val="29"/>
        <w:snapToGrid w:val="0"/>
        <w:spacing w:beforeLines="0" w:afterLines="0" w:line="240" w:lineRule="auto"/>
        <w:rPr>
          <w:rFonts w:hAnsi="宋体" w:cs="宋体"/>
          <w:color w:val="000000" w:themeColor="text1"/>
          <w14:textFill>
            <w14:solidFill>
              <w14:schemeClr w14:val="tx1"/>
            </w14:solidFill>
          </w14:textFill>
        </w:rPr>
      </w:pPr>
    </w:p>
    <w:p w14:paraId="40DE9DCD">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19AAA6B1">
      <w:pPr>
        <w:pStyle w:val="29"/>
        <w:snapToGrid w:val="0"/>
        <w:spacing w:beforeLines="0" w:afterLines="0" w:line="24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w:t>
      </w:r>
      <w:r>
        <w:rPr>
          <w:rFonts w:hint="eastAsia" w:hAnsi="宋体"/>
          <w:color w:val="000000" w:themeColor="text1"/>
          <w:lang w:val="en-US" w:eastAsia="zh-CN"/>
          <w14:textFill>
            <w14:solidFill>
              <w14:schemeClr w14:val="tx1"/>
            </w14:solidFill>
          </w14:textFill>
        </w:rPr>
        <w:t>6</w:t>
      </w:r>
      <w:r>
        <w:rPr>
          <w:rFonts w:hint="eastAsia" w:hAnsi="宋体"/>
          <w:color w:val="000000" w:themeColor="text1"/>
          <w14:textFill>
            <w14:solidFill>
              <w14:schemeClr w14:val="tx1"/>
            </w14:solidFill>
          </w14:textFill>
        </w:rPr>
        <w:t xml:space="preserve">.报价明细表格式：       </w:t>
      </w:r>
    </w:p>
    <w:p w14:paraId="7F698516">
      <w:pPr>
        <w:pStyle w:val="29"/>
        <w:snapToGrid w:val="0"/>
        <w:spacing w:beforeLines="0" w:afterLines="0" w:line="240" w:lineRule="auto"/>
        <w:jc w:val="center"/>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报价明细表</w:t>
      </w:r>
    </w:p>
    <w:p w14:paraId="7DE41D2C">
      <w:pPr>
        <w:pStyle w:val="31"/>
        <w:ind w:left="5250"/>
        <w:rPr>
          <w:color w:val="000000" w:themeColor="text1"/>
          <w14:textFill>
            <w14:solidFill>
              <w14:schemeClr w14:val="tx1"/>
            </w14:solidFill>
          </w14:textFill>
        </w:rPr>
      </w:pPr>
    </w:p>
    <w:p w14:paraId="78467CEF">
      <w:pPr>
        <w:snapToGrid w:val="0"/>
        <w:spacing w:beforeLines="50" w:after="50" w:line="360" w:lineRule="auto"/>
        <w:rPr>
          <w:rFonts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14:textFill>
            <w14:solidFill>
              <w14:schemeClr w14:val="tx1"/>
            </w14:solidFill>
          </w14:textFill>
        </w:rPr>
        <w:t>项目名称：</w:t>
      </w:r>
    </w:p>
    <w:tbl>
      <w:tblPr>
        <w:tblStyle w:val="51"/>
        <w:tblpPr w:leftFromText="180" w:rightFromText="180" w:vertAnchor="text" w:horzAnchor="page" w:tblpX="970" w:tblpY="508"/>
        <w:tblOverlap w:val="never"/>
        <w:tblW w:w="92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218"/>
        <w:gridCol w:w="2252"/>
        <w:gridCol w:w="1236"/>
        <w:gridCol w:w="1146"/>
        <w:gridCol w:w="1504"/>
        <w:gridCol w:w="1199"/>
      </w:tblGrid>
      <w:tr w14:paraId="6C17E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742" w:type="dxa"/>
            <w:noWrap w:val="0"/>
            <w:vAlign w:val="center"/>
          </w:tcPr>
          <w:p w14:paraId="10A6FC9C">
            <w:pPr>
              <w:jc w:val="center"/>
              <w:rPr>
                <w:rFonts w:hint="eastAsia" w:ascii="Times New Roman" w:hAnsi="Times New Roman" w:eastAsia="宋体" w:cs="Times New Roman"/>
                <w:b/>
                <w:color w:val="000000" w:themeColor="text1"/>
                <w:sz w:val="24"/>
                <w:lang w:val="en-US" w:eastAsia="zh-CN"/>
                <w14:textFill>
                  <w14:solidFill>
                    <w14:schemeClr w14:val="tx1"/>
                  </w14:solidFill>
                </w14:textFill>
              </w:rPr>
            </w:pPr>
            <w:bookmarkStart w:id="71" w:name="_Hlk78207666"/>
            <w:r>
              <w:rPr>
                <w:rFonts w:hint="eastAsia" w:ascii="Times New Roman" w:hAnsi="Times New Roman" w:eastAsia="宋体" w:cs="Times New Roman"/>
                <w:b/>
                <w:color w:val="000000" w:themeColor="text1"/>
                <w:sz w:val="24"/>
                <w:lang w:val="en-US" w:eastAsia="zh-CN"/>
                <w14:textFill>
                  <w14:solidFill>
                    <w14:schemeClr w14:val="tx1"/>
                  </w14:solidFill>
                </w14:textFill>
              </w:rPr>
              <w:t>序号</w:t>
            </w:r>
          </w:p>
        </w:tc>
        <w:tc>
          <w:tcPr>
            <w:tcW w:w="1218" w:type="dxa"/>
            <w:noWrap w:val="0"/>
            <w:vAlign w:val="center"/>
          </w:tcPr>
          <w:p w14:paraId="5ABEE5E0">
            <w:pPr>
              <w:jc w:val="center"/>
              <w:rPr>
                <w:rFonts w:hint="eastAsia" w:ascii="Times New Roman" w:hAnsi="Times New Roman" w:eastAsia="宋体" w:cs="Times New Roman"/>
                <w:b/>
                <w:color w:val="000000" w:themeColor="text1"/>
                <w:sz w:val="24"/>
                <w:lang w:val="en-US" w:eastAsia="zh-CN"/>
                <w14:textFill>
                  <w14:solidFill>
                    <w14:schemeClr w14:val="tx1"/>
                  </w14:solidFill>
                </w14:textFill>
              </w:rPr>
            </w:pPr>
            <w:r>
              <w:rPr>
                <w:rFonts w:hint="eastAsia" w:cs="Times New Roman"/>
                <w:b/>
                <w:color w:val="000000" w:themeColor="text1"/>
                <w:sz w:val="24"/>
                <w:lang w:val="en-US" w:eastAsia="zh-CN"/>
                <w14:textFill>
                  <w14:solidFill>
                    <w14:schemeClr w14:val="tx1"/>
                  </w14:solidFill>
                </w14:textFill>
              </w:rPr>
              <w:t>货物</w:t>
            </w:r>
            <w:r>
              <w:rPr>
                <w:rFonts w:hint="eastAsia" w:ascii="Times New Roman" w:hAnsi="Times New Roman" w:eastAsia="宋体" w:cs="Times New Roman"/>
                <w:b/>
                <w:color w:val="000000" w:themeColor="text1"/>
                <w:sz w:val="24"/>
                <w:lang w:val="en-US" w:eastAsia="zh-CN"/>
                <w14:textFill>
                  <w14:solidFill>
                    <w14:schemeClr w14:val="tx1"/>
                  </w14:solidFill>
                </w14:textFill>
              </w:rPr>
              <w:t>名称</w:t>
            </w:r>
          </w:p>
        </w:tc>
        <w:tc>
          <w:tcPr>
            <w:tcW w:w="2252" w:type="dxa"/>
            <w:noWrap w:val="0"/>
            <w:vAlign w:val="center"/>
          </w:tcPr>
          <w:p w14:paraId="09CAE3DC">
            <w:pPr>
              <w:jc w:val="center"/>
              <w:rPr>
                <w:rFonts w:hint="default" w:ascii="Times New Roman" w:hAnsi="Times New Roman" w:eastAsia="宋体" w:cs="Times New Roman"/>
                <w:b/>
                <w:color w:val="000000" w:themeColor="text1"/>
                <w:sz w:val="24"/>
                <w:lang w:val="en-US" w:eastAsia="zh-CN"/>
                <w14:textFill>
                  <w14:solidFill>
                    <w14:schemeClr w14:val="tx1"/>
                  </w14:solidFill>
                </w14:textFill>
              </w:rPr>
            </w:pPr>
            <w:r>
              <w:rPr>
                <w:rFonts w:hint="eastAsia" w:ascii="Times New Roman" w:hAnsi="Times New Roman" w:eastAsia="宋体" w:cs="Times New Roman"/>
                <w:b/>
                <w:color w:val="000000" w:themeColor="text1"/>
                <w:sz w:val="24"/>
                <w:lang w:val="en-US" w:eastAsia="zh-CN"/>
                <w14:textFill>
                  <w14:solidFill>
                    <w14:schemeClr w14:val="tx1"/>
                  </w14:solidFill>
                </w14:textFill>
              </w:rPr>
              <w:t>参数描述</w:t>
            </w:r>
          </w:p>
        </w:tc>
        <w:tc>
          <w:tcPr>
            <w:tcW w:w="1236" w:type="dxa"/>
            <w:noWrap w:val="0"/>
            <w:vAlign w:val="center"/>
          </w:tcPr>
          <w:p w14:paraId="6B6DA4F0">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单位</w:t>
            </w:r>
          </w:p>
        </w:tc>
        <w:tc>
          <w:tcPr>
            <w:tcW w:w="1146" w:type="dxa"/>
            <w:noWrap w:val="0"/>
            <w:vAlign w:val="center"/>
          </w:tcPr>
          <w:p w14:paraId="22D4301D">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数量</w:t>
            </w:r>
          </w:p>
        </w:tc>
        <w:tc>
          <w:tcPr>
            <w:tcW w:w="1504" w:type="dxa"/>
            <w:noWrap w:val="0"/>
            <w:vAlign w:val="center"/>
          </w:tcPr>
          <w:p w14:paraId="35C8C1DC">
            <w:pPr>
              <w:jc w:val="center"/>
              <w:rPr>
                <w:rFonts w:hint="eastAsia" w:eastAsia="宋体"/>
                <w:b/>
                <w:color w:val="000000" w:themeColor="text1"/>
                <w:sz w:val="24"/>
                <w:lang w:eastAsia="zh-CN"/>
                <w14:textFill>
                  <w14:solidFill>
                    <w14:schemeClr w14:val="tx1"/>
                  </w14:solidFill>
                </w14:textFill>
              </w:rPr>
            </w:pPr>
            <w:r>
              <w:rPr>
                <w:rFonts w:hint="eastAsia"/>
                <w:b/>
                <w:color w:val="000000" w:themeColor="text1"/>
                <w:sz w:val="24"/>
                <w:lang w:eastAsia="zh-CN"/>
                <w14:textFill>
                  <w14:solidFill>
                    <w14:schemeClr w14:val="tx1"/>
                  </w14:solidFill>
                </w14:textFill>
              </w:rPr>
              <w:t>综合</w:t>
            </w:r>
            <w:r>
              <w:rPr>
                <w:rFonts w:hint="eastAsia"/>
                <w:b/>
                <w:color w:val="000000" w:themeColor="text1"/>
                <w:sz w:val="24"/>
                <w14:textFill>
                  <w14:solidFill>
                    <w14:schemeClr w14:val="tx1"/>
                  </w14:solidFill>
                </w14:textFill>
              </w:rPr>
              <w:t>单价</w:t>
            </w:r>
            <w:r>
              <w:rPr>
                <w:rFonts w:hint="eastAsia"/>
                <w:b/>
                <w:color w:val="000000" w:themeColor="text1"/>
                <w:sz w:val="24"/>
                <w:lang w:eastAsia="zh-CN"/>
                <w14:textFill>
                  <w14:solidFill>
                    <w14:schemeClr w14:val="tx1"/>
                  </w14:solidFill>
                </w14:textFill>
              </w:rPr>
              <w:t>（元）</w:t>
            </w:r>
          </w:p>
        </w:tc>
        <w:tc>
          <w:tcPr>
            <w:tcW w:w="1199" w:type="dxa"/>
            <w:noWrap w:val="0"/>
            <w:vAlign w:val="center"/>
          </w:tcPr>
          <w:p w14:paraId="05845616">
            <w:pPr>
              <w:jc w:val="center"/>
              <w:rPr>
                <w:rFonts w:hint="eastAsia" w:eastAsia="宋体"/>
                <w:b/>
                <w:color w:val="000000" w:themeColor="text1"/>
                <w:sz w:val="24"/>
                <w:lang w:eastAsia="zh-CN"/>
                <w14:textFill>
                  <w14:solidFill>
                    <w14:schemeClr w14:val="tx1"/>
                  </w14:solidFill>
                </w14:textFill>
              </w:rPr>
            </w:pPr>
            <w:r>
              <w:rPr>
                <w:rFonts w:hint="eastAsia"/>
                <w:b/>
                <w:color w:val="000000" w:themeColor="text1"/>
                <w:sz w:val="24"/>
                <w14:textFill>
                  <w14:solidFill>
                    <w14:schemeClr w14:val="tx1"/>
                  </w14:solidFill>
                </w14:textFill>
              </w:rPr>
              <w:t>总价</w:t>
            </w:r>
            <w:r>
              <w:rPr>
                <w:rFonts w:hint="eastAsia"/>
                <w:b/>
                <w:color w:val="000000" w:themeColor="text1"/>
                <w:sz w:val="24"/>
                <w:lang w:eastAsia="zh-CN"/>
                <w14:textFill>
                  <w14:solidFill>
                    <w14:schemeClr w14:val="tx1"/>
                  </w14:solidFill>
                </w14:textFill>
              </w:rPr>
              <w:t>（元）</w:t>
            </w:r>
          </w:p>
        </w:tc>
      </w:tr>
      <w:tr w14:paraId="0FB0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3D46D403">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46BF994A">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3DAB4406">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0753B289">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686B1C5E">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3B520E7A">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5F1DE66D">
            <w:pPr>
              <w:spacing w:line="480" w:lineRule="auto"/>
              <w:jc w:val="center"/>
              <w:rPr>
                <w:rFonts w:ascii="宋体" w:hAnsi="宋体"/>
                <w:b/>
                <w:color w:val="000000" w:themeColor="text1"/>
                <w:sz w:val="24"/>
                <w14:textFill>
                  <w14:solidFill>
                    <w14:schemeClr w14:val="tx1"/>
                  </w14:solidFill>
                </w14:textFill>
              </w:rPr>
            </w:pPr>
          </w:p>
        </w:tc>
      </w:tr>
      <w:tr w14:paraId="36E26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7DF7CF8D">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4B77730D">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56F480B2">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2E81FC69">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483CEED2">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0FB2AA60">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5C38668B">
            <w:pPr>
              <w:spacing w:line="480" w:lineRule="auto"/>
              <w:jc w:val="center"/>
              <w:rPr>
                <w:rFonts w:ascii="宋体" w:hAnsi="宋体"/>
                <w:b/>
                <w:color w:val="000000" w:themeColor="text1"/>
                <w:sz w:val="24"/>
                <w14:textFill>
                  <w14:solidFill>
                    <w14:schemeClr w14:val="tx1"/>
                  </w14:solidFill>
                </w14:textFill>
              </w:rPr>
            </w:pPr>
          </w:p>
        </w:tc>
      </w:tr>
      <w:tr w14:paraId="5CEC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7D45FCA1">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1ABCC7A0">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0B7C97C9">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3BC1394A">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122C97BA">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6B88217C">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10C7593D">
            <w:pPr>
              <w:spacing w:line="480" w:lineRule="auto"/>
              <w:jc w:val="center"/>
              <w:rPr>
                <w:rFonts w:ascii="宋体" w:hAnsi="宋体"/>
                <w:b/>
                <w:color w:val="000000" w:themeColor="text1"/>
                <w:sz w:val="24"/>
                <w14:textFill>
                  <w14:solidFill>
                    <w14:schemeClr w14:val="tx1"/>
                  </w14:solidFill>
                </w14:textFill>
              </w:rPr>
            </w:pPr>
          </w:p>
        </w:tc>
      </w:tr>
      <w:tr w14:paraId="602A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6FAF8784">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73FE6014">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446EB984">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2D68B012">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1760F8EC">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0BA0F838">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4E845342">
            <w:pPr>
              <w:spacing w:line="480" w:lineRule="auto"/>
              <w:jc w:val="center"/>
              <w:rPr>
                <w:rFonts w:ascii="宋体" w:hAnsi="宋体"/>
                <w:b/>
                <w:color w:val="000000" w:themeColor="text1"/>
                <w:sz w:val="24"/>
                <w14:textFill>
                  <w14:solidFill>
                    <w14:schemeClr w14:val="tx1"/>
                  </w14:solidFill>
                </w14:textFill>
              </w:rPr>
            </w:pPr>
          </w:p>
        </w:tc>
      </w:tr>
      <w:tr w14:paraId="4805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29D435D4">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551AC1B7">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4F96404D">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3B4EF7D3">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23AD2D76">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5180C71E">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00EF9030">
            <w:pPr>
              <w:spacing w:line="480" w:lineRule="auto"/>
              <w:jc w:val="center"/>
              <w:rPr>
                <w:rFonts w:ascii="宋体" w:hAnsi="宋体"/>
                <w:b/>
                <w:color w:val="000000" w:themeColor="text1"/>
                <w:sz w:val="24"/>
                <w14:textFill>
                  <w14:solidFill>
                    <w14:schemeClr w14:val="tx1"/>
                  </w14:solidFill>
                </w14:textFill>
              </w:rPr>
            </w:pPr>
          </w:p>
        </w:tc>
      </w:tr>
      <w:tr w14:paraId="03FA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345A7FB1">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69652C1B">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596A68D5">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26BEED0E">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0FF27039">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602C60CA">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50E21FCA">
            <w:pPr>
              <w:spacing w:line="480" w:lineRule="auto"/>
              <w:jc w:val="center"/>
              <w:rPr>
                <w:rFonts w:ascii="宋体" w:hAnsi="宋体"/>
                <w:b/>
                <w:color w:val="000000" w:themeColor="text1"/>
                <w:sz w:val="24"/>
                <w14:textFill>
                  <w14:solidFill>
                    <w14:schemeClr w14:val="tx1"/>
                  </w14:solidFill>
                </w14:textFill>
              </w:rPr>
            </w:pPr>
          </w:p>
        </w:tc>
      </w:tr>
      <w:tr w14:paraId="27535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10A28F5A">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2D843CA9">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167CAC7E">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39C49007">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78C00B02">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3A98145B">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5B58821F">
            <w:pPr>
              <w:spacing w:line="480" w:lineRule="auto"/>
              <w:jc w:val="center"/>
              <w:rPr>
                <w:rFonts w:ascii="宋体" w:hAnsi="宋体"/>
                <w:b/>
                <w:color w:val="000000" w:themeColor="text1"/>
                <w:sz w:val="24"/>
                <w14:textFill>
                  <w14:solidFill>
                    <w14:schemeClr w14:val="tx1"/>
                  </w14:solidFill>
                </w14:textFill>
              </w:rPr>
            </w:pPr>
          </w:p>
        </w:tc>
      </w:tr>
      <w:tr w14:paraId="0D30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2FB56EFD">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16C33E09">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0E1B84B0">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244606DC">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0B609CC6">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3A2F8778">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0016E775">
            <w:pPr>
              <w:spacing w:line="480" w:lineRule="auto"/>
              <w:jc w:val="center"/>
              <w:rPr>
                <w:rFonts w:ascii="宋体" w:hAnsi="宋体"/>
                <w:b/>
                <w:color w:val="000000" w:themeColor="text1"/>
                <w:sz w:val="24"/>
                <w14:textFill>
                  <w14:solidFill>
                    <w14:schemeClr w14:val="tx1"/>
                  </w14:solidFill>
                </w14:textFill>
              </w:rPr>
            </w:pPr>
          </w:p>
        </w:tc>
      </w:tr>
      <w:tr w14:paraId="27297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42" w:type="dxa"/>
            <w:noWrap w:val="0"/>
            <w:vAlign w:val="center"/>
          </w:tcPr>
          <w:p w14:paraId="122D7245">
            <w:pPr>
              <w:spacing w:line="480" w:lineRule="auto"/>
              <w:jc w:val="center"/>
              <w:rPr>
                <w:rFonts w:ascii="宋体" w:hAnsi="宋体"/>
                <w:b/>
                <w:color w:val="000000" w:themeColor="text1"/>
                <w:sz w:val="24"/>
                <w14:textFill>
                  <w14:solidFill>
                    <w14:schemeClr w14:val="tx1"/>
                  </w14:solidFill>
                </w14:textFill>
              </w:rPr>
            </w:pPr>
          </w:p>
        </w:tc>
        <w:tc>
          <w:tcPr>
            <w:tcW w:w="1218" w:type="dxa"/>
            <w:noWrap w:val="0"/>
            <w:vAlign w:val="top"/>
          </w:tcPr>
          <w:p w14:paraId="44EAF915">
            <w:pPr>
              <w:spacing w:line="480" w:lineRule="auto"/>
              <w:jc w:val="center"/>
              <w:rPr>
                <w:rFonts w:ascii="宋体" w:hAnsi="宋体"/>
                <w:b/>
                <w:color w:val="000000" w:themeColor="text1"/>
                <w:sz w:val="24"/>
                <w14:textFill>
                  <w14:solidFill>
                    <w14:schemeClr w14:val="tx1"/>
                  </w14:solidFill>
                </w14:textFill>
              </w:rPr>
            </w:pPr>
          </w:p>
        </w:tc>
        <w:tc>
          <w:tcPr>
            <w:tcW w:w="2252" w:type="dxa"/>
            <w:noWrap w:val="0"/>
            <w:vAlign w:val="top"/>
          </w:tcPr>
          <w:p w14:paraId="3B59E3F6">
            <w:pPr>
              <w:spacing w:line="480" w:lineRule="auto"/>
              <w:jc w:val="center"/>
              <w:rPr>
                <w:rFonts w:ascii="宋体" w:hAnsi="宋体"/>
                <w:b/>
                <w:color w:val="000000" w:themeColor="text1"/>
                <w:sz w:val="24"/>
                <w14:textFill>
                  <w14:solidFill>
                    <w14:schemeClr w14:val="tx1"/>
                  </w14:solidFill>
                </w14:textFill>
              </w:rPr>
            </w:pPr>
          </w:p>
        </w:tc>
        <w:tc>
          <w:tcPr>
            <w:tcW w:w="1236" w:type="dxa"/>
            <w:noWrap w:val="0"/>
            <w:vAlign w:val="center"/>
          </w:tcPr>
          <w:p w14:paraId="3D9ECF6A">
            <w:pPr>
              <w:spacing w:line="480" w:lineRule="auto"/>
              <w:jc w:val="center"/>
              <w:rPr>
                <w:rFonts w:ascii="宋体" w:hAnsi="宋体"/>
                <w:b/>
                <w:color w:val="000000" w:themeColor="text1"/>
                <w:sz w:val="24"/>
                <w14:textFill>
                  <w14:solidFill>
                    <w14:schemeClr w14:val="tx1"/>
                  </w14:solidFill>
                </w14:textFill>
              </w:rPr>
            </w:pPr>
          </w:p>
        </w:tc>
        <w:tc>
          <w:tcPr>
            <w:tcW w:w="1146" w:type="dxa"/>
            <w:noWrap w:val="0"/>
            <w:vAlign w:val="center"/>
          </w:tcPr>
          <w:p w14:paraId="0EE74412">
            <w:pPr>
              <w:spacing w:line="480" w:lineRule="auto"/>
              <w:jc w:val="center"/>
              <w:rPr>
                <w:rFonts w:ascii="宋体" w:hAnsi="宋体"/>
                <w:b/>
                <w:color w:val="000000" w:themeColor="text1"/>
                <w:sz w:val="24"/>
                <w14:textFill>
                  <w14:solidFill>
                    <w14:schemeClr w14:val="tx1"/>
                  </w14:solidFill>
                </w14:textFill>
              </w:rPr>
            </w:pPr>
          </w:p>
        </w:tc>
        <w:tc>
          <w:tcPr>
            <w:tcW w:w="1504" w:type="dxa"/>
            <w:noWrap w:val="0"/>
            <w:vAlign w:val="center"/>
          </w:tcPr>
          <w:p w14:paraId="6E498E25">
            <w:pPr>
              <w:spacing w:line="480" w:lineRule="auto"/>
              <w:jc w:val="center"/>
              <w:rPr>
                <w:rFonts w:ascii="宋体" w:hAnsi="宋体"/>
                <w:b/>
                <w:color w:val="000000" w:themeColor="text1"/>
                <w:sz w:val="24"/>
                <w14:textFill>
                  <w14:solidFill>
                    <w14:schemeClr w14:val="tx1"/>
                  </w14:solidFill>
                </w14:textFill>
              </w:rPr>
            </w:pPr>
          </w:p>
        </w:tc>
        <w:tc>
          <w:tcPr>
            <w:tcW w:w="1199" w:type="dxa"/>
            <w:noWrap w:val="0"/>
            <w:vAlign w:val="center"/>
          </w:tcPr>
          <w:p w14:paraId="28FA2114">
            <w:pPr>
              <w:spacing w:line="480" w:lineRule="auto"/>
              <w:jc w:val="center"/>
              <w:rPr>
                <w:rFonts w:ascii="宋体" w:hAnsi="宋体"/>
                <w:b/>
                <w:color w:val="000000" w:themeColor="text1"/>
                <w:sz w:val="24"/>
                <w14:textFill>
                  <w14:solidFill>
                    <w14:schemeClr w14:val="tx1"/>
                  </w14:solidFill>
                </w14:textFill>
              </w:rPr>
            </w:pPr>
          </w:p>
        </w:tc>
      </w:tr>
      <w:tr w14:paraId="4B0B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098" w:type="dxa"/>
            <w:gridSpan w:val="6"/>
            <w:noWrap w:val="0"/>
            <w:vAlign w:val="center"/>
          </w:tcPr>
          <w:p w14:paraId="1EA00D45">
            <w:pPr>
              <w:tabs>
                <w:tab w:val="left" w:pos="6079"/>
              </w:tabs>
              <w:spacing w:line="480" w:lineRule="auto"/>
              <w:jc w:val="center"/>
              <w:rPr>
                <w:rFonts w:hint="eastAsia" w:ascii="宋体" w:hAnsi="宋体" w:eastAsia="宋体"/>
                <w:b/>
                <w:color w:val="000000" w:themeColor="text1"/>
                <w:sz w:val="24"/>
                <w:lang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合计：</w:t>
            </w:r>
            <w:r>
              <w:rPr>
                <w:rFonts w:hint="eastAsia" w:ascii="宋体" w:hAnsi="宋体" w:eastAsia="宋体" w:cs="宋体"/>
                <w:color w:val="000000" w:themeColor="text1"/>
                <w:kern w:val="0"/>
                <w:sz w:val="22"/>
                <w:szCs w:val="22"/>
                <w:highlight w:val="none"/>
                <w:u w:val="none"/>
                <w:lang w:val="en-US" w:eastAsia="zh-CN" w:bidi="ar"/>
                <w14:textFill>
                  <w14:solidFill>
                    <w14:schemeClr w14:val="tx1"/>
                  </w14:solidFill>
                </w14:textFill>
              </w:rPr>
              <w:t>（大写）</w:t>
            </w:r>
            <w:r>
              <w:rPr>
                <w:rFonts w:hint="eastAsia" w:ascii="宋体" w:hAnsi="宋体" w:eastAsia="宋体" w:cs="宋体"/>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2"/>
                <w:szCs w:val="22"/>
                <w:highlight w:val="none"/>
                <w:u w:val="none"/>
                <w:lang w:val="en-US" w:eastAsia="zh-CN" w:bidi="ar"/>
                <w14:textFill>
                  <w14:solidFill>
                    <w14:schemeClr w14:val="tx1"/>
                  </w14:solidFill>
                </w14:textFill>
              </w:rPr>
              <w:t>元（￥</w:t>
            </w:r>
            <w:r>
              <w:rPr>
                <w:rFonts w:hint="eastAsia" w:ascii="宋体" w:hAnsi="宋体" w:eastAsia="宋体" w:cs="宋体"/>
                <w:color w:val="000000" w:themeColor="text1"/>
                <w:kern w:val="0"/>
                <w:sz w:val="22"/>
                <w:szCs w:val="22"/>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kern w:val="0"/>
                <w:sz w:val="22"/>
                <w:szCs w:val="22"/>
                <w:highlight w:val="none"/>
                <w:u w:val="none"/>
                <w:lang w:val="en-US" w:eastAsia="zh-CN" w:bidi="ar"/>
                <w14:textFill>
                  <w14:solidFill>
                    <w14:schemeClr w14:val="tx1"/>
                  </w14:solidFill>
                </w14:textFill>
              </w:rPr>
              <w:t>元）</w:t>
            </w:r>
          </w:p>
        </w:tc>
        <w:tc>
          <w:tcPr>
            <w:tcW w:w="1199" w:type="dxa"/>
            <w:noWrap w:val="0"/>
            <w:vAlign w:val="center"/>
          </w:tcPr>
          <w:p w14:paraId="04E5289D">
            <w:pPr>
              <w:spacing w:line="480" w:lineRule="auto"/>
              <w:jc w:val="center"/>
              <w:rPr>
                <w:rFonts w:ascii="宋体" w:hAnsi="宋体"/>
                <w:b/>
                <w:color w:val="000000" w:themeColor="text1"/>
                <w:sz w:val="24"/>
                <w14:textFill>
                  <w14:solidFill>
                    <w14:schemeClr w14:val="tx1"/>
                  </w14:solidFill>
                </w14:textFill>
              </w:rPr>
            </w:pPr>
          </w:p>
        </w:tc>
      </w:tr>
    </w:tbl>
    <w:p w14:paraId="0CDEE200">
      <w:pPr>
        <w:pStyle w:val="34"/>
        <w:rPr>
          <w:rFonts w:hint="eastAsia" w:ascii="宋体" w:hAnsi="宋体"/>
          <w:b/>
          <w:bCs/>
          <w:color w:val="000000" w:themeColor="text1"/>
          <w:sz w:val="24"/>
          <w14:textFill>
            <w14:solidFill>
              <w14:schemeClr w14:val="tx1"/>
            </w14:solidFill>
          </w14:textFill>
        </w:rPr>
      </w:pPr>
      <w:r>
        <w:rPr>
          <w:rFonts w:hint="eastAsia" w:ascii="宋体" w:hAnsi="宋体" w:eastAsia="宋体" w:cs="宋体"/>
          <w:bCs/>
          <w:color w:val="000000" w:themeColor="text1"/>
          <w:kern w:val="2"/>
          <w:sz w:val="24"/>
          <w:szCs w:val="24"/>
          <w:lang w:val="en-US" w:eastAsia="zh-CN" w:bidi="ar-SA"/>
          <w14:textFill>
            <w14:solidFill>
              <w14:schemeClr w14:val="tx1"/>
            </w14:solidFill>
          </w14:textFill>
        </w:rPr>
        <w:t>项目编号：</w:t>
      </w:r>
    </w:p>
    <w:p w14:paraId="4ACE99EF">
      <w:pPr>
        <w:snapToGrid w:val="0"/>
        <w:spacing w:before="50" w:after="50" w:line="420" w:lineRule="exact"/>
        <w:jc w:val="lef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说明：</w:t>
      </w:r>
    </w:p>
    <w:bookmarkEnd w:id="71"/>
    <w:p w14:paraId="13FAB717">
      <w:pPr>
        <w:numPr>
          <w:ilvl w:val="0"/>
          <w:numId w:val="8"/>
        </w:numPr>
        <w:snapToGrid w:val="0"/>
        <w:spacing w:before="50" w:after="50" w:line="420" w:lineRule="exact"/>
        <w:jc w:val="left"/>
        <w:rPr>
          <w:rFonts w:hint="eastAsia" w:hAnsi="宋体"/>
          <w:color w:val="000000" w:themeColor="text1"/>
          <w:lang w:eastAsia="zh-CN"/>
          <w14:textFill>
            <w14:solidFill>
              <w14:schemeClr w14:val="tx1"/>
            </w14:solidFill>
          </w14:textFill>
        </w:rPr>
      </w:pPr>
      <w:r>
        <w:rPr>
          <w:rFonts w:hint="eastAsia" w:ascii="宋体" w:hAnsi="宋体"/>
          <w:b/>
          <w:color w:val="000000" w:themeColor="text1"/>
          <w:sz w:val="24"/>
          <w:lang w:eastAsia="zh-CN"/>
          <w14:textFill>
            <w14:solidFill>
              <w14:schemeClr w14:val="tx1"/>
            </w14:solidFill>
          </w14:textFill>
        </w:rPr>
        <w:t>投标报价</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包括</w:t>
      </w:r>
      <w:r>
        <w:rPr>
          <w:rFonts w:hint="eastAsia" w:hAnsi="宋体" w:cs="宋体"/>
          <w:color w:val="000000" w:themeColor="text1"/>
          <w:kern w:val="2"/>
          <w:sz w:val="24"/>
          <w:szCs w:val="24"/>
          <w:highlight w:val="none"/>
          <w:lang w:val="en-US" w:eastAsia="zh-CN" w:bidi="ar-SA"/>
          <w14:textFill>
            <w14:solidFill>
              <w14:schemeClr w14:val="tx1"/>
            </w14:solidFill>
          </w14:textFill>
        </w:rPr>
        <w:t>货款、材料供应、制作、安装、包装、运输、保险、采购保管、装卸车、税费等</w:t>
      </w:r>
      <w:r>
        <w:rPr>
          <w:rFonts w:hint="eastAsia" w:hAnsi="宋体"/>
          <w:color w:val="000000" w:themeColor="text1"/>
          <w:lang w:eastAsia="zh-CN"/>
          <w14:textFill>
            <w14:solidFill>
              <w14:schemeClr w14:val="tx1"/>
            </w14:solidFill>
          </w14:textFill>
        </w:rPr>
        <w:t>可能发生的一切费用。</w:t>
      </w:r>
    </w:p>
    <w:p w14:paraId="7B003A1C">
      <w:pPr>
        <w:numPr>
          <w:ilvl w:val="0"/>
          <w:numId w:val="8"/>
        </w:numPr>
        <w:snapToGrid w:val="0"/>
        <w:spacing w:before="50" w:after="50" w:line="420" w:lineRule="exact"/>
        <w:jc w:val="lef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本报价明细表投标人请根据招标文件采购清单中的内容进行填写，不得漏项。</w:t>
      </w:r>
    </w:p>
    <w:p w14:paraId="45CC2BE1">
      <w:pPr>
        <w:numPr>
          <w:ilvl w:val="0"/>
          <w:numId w:val="8"/>
        </w:numPr>
        <w:snapToGrid w:val="0"/>
        <w:spacing w:before="50" w:after="50" w:line="420" w:lineRule="exact"/>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报价一经涂改，应在涂改处加盖单位公章或者由法定代表人签字或盖章</w:t>
      </w:r>
      <w:r>
        <w:rPr>
          <w:rFonts w:hint="eastAsia" w:ascii="宋体" w:hAnsi="宋体"/>
          <w:b/>
          <w:color w:val="000000" w:themeColor="text1"/>
          <w:sz w:val="24"/>
          <w:szCs w:val="20"/>
          <w14:textFill>
            <w14:solidFill>
              <w14:schemeClr w14:val="tx1"/>
            </w14:solidFill>
          </w14:textFill>
        </w:rPr>
        <w:t>或授权委托人签字或盖章</w:t>
      </w:r>
      <w:r>
        <w:rPr>
          <w:rFonts w:hint="eastAsia" w:ascii="宋体" w:hAnsi="宋体"/>
          <w:color w:val="000000" w:themeColor="text1"/>
          <w:sz w:val="24"/>
          <w14:textFill>
            <w14:solidFill>
              <w14:schemeClr w14:val="tx1"/>
            </w14:solidFill>
          </w14:textFill>
        </w:rPr>
        <w:t>。</w:t>
      </w:r>
    </w:p>
    <w:p w14:paraId="23AB9DA5">
      <w:pPr>
        <w:pStyle w:val="60"/>
        <w:rPr>
          <w:rFonts w:hint="eastAsia" w:eastAsia="宋体"/>
          <w:color w:val="000000" w:themeColor="text1"/>
          <w:lang w:val="en-US" w:eastAsia="zh-CN"/>
          <w14:textFill>
            <w14:solidFill>
              <w14:schemeClr w14:val="tx1"/>
            </w14:solidFill>
          </w14:textFill>
        </w:rPr>
      </w:pPr>
    </w:p>
    <w:p w14:paraId="6B36F1D8">
      <w:pPr>
        <w:snapToGrid w:val="0"/>
        <w:spacing w:before="50" w:after="120" w:afterLines="50" w:line="360" w:lineRule="auto"/>
        <w:jc w:val="left"/>
        <w:rPr>
          <w:rFonts w:hint="eastAsia" w:ascii="宋体" w:hAnsi="宋体"/>
          <w:b/>
          <w:color w:val="000000" w:themeColor="text1"/>
          <w:spacing w:val="20"/>
          <w:sz w:val="24"/>
          <w14:textFill>
            <w14:solidFill>
              <w14:schemeClr w14:val="tx1"/>
            </w14:solidFill>
          </w14:textFill>
        </w:rPr>
      </w:pPr>
    </w:p>
    <w:p w14:paraId="15CA9B82">
      <w:pPr>
        <w:snapToGrid w:val="0"/>
        <w:spacing w:before="50" w:after="120" w:afterLines="50" w:line="360" w:lineRule="auto"/>
        <w:jc w:val="left"/>
        <w:rPr>
          <w:rFonts w:ascii="宋体" w:hAnsi="宋体"/>
          <w:b/>
          <w:color w:val="000000" w:themeColor="text1"/>
          <w:spacing w:val="20"/>
          <w:sz w:val="24"/>
          <w14:textFill>
            <w14:solidFill>
              <w14:schemeClr w14:val="tx1"/>
            </w14:solidFill>
          </w14:textFill>
        </w:rPr>
      </w:pPr>
      <w:r>
        <w:rPr>
          <w:rFonts w:hint="eastAsia" w:ascii="宋体" w:hAnsi="宋体"/>
          <w:b/>
          <w:color w:val="000000" w:themeColor="text1"/>
          <w:spacing w:val="20"/>
          <w:sz w:val="24"/>
          <w14:textFill>
            <w14:solidFill>
              <w14:schemeClr w14:val="tx1"/>
            </w14:solidFill>
          </w14:textFill>
        </w:rPr>
        <w:t>法定代表人签字（或盖章）：            投标人（盖章）：</w:t>
      </w:r>
    </w:p>
    <w:p w14:paraId="245654FB">
      <w:pPr>
        <w:tabs>
          <w:tab w:val="left" w:pos="606"/>
        </w:tabs>
        <w:rPr>
          <w:rFonts w:ascii="宋体" w:hAnsi="宋体"/>
          <w:b/>
          <w:color w:val="000000" w:themeColor="text1"/>
          <w14:textFill>
            <w14:solidFill>
              <w14:schemeClr w14:val="tx1"/>
            </w14:solidFill>
          </w14:textFill>
        </w:rPr>
      </w:pPr>
      <w:r>
        <w:rPr>
          <w:rFonts w:hint="eastAsia" w:ascii="宋体" w:hAnsi="宋体"/>
          <w:b/>
          <w:color w:val="000000" w:themeColor="text1"/>
          <w:spacing w:val="20"/>
          <w:sz w:val="24"/>
          <w14:textFill>
            <w14:solidFill>
              <w14:schemeClr w14:val="tx1"/>
            </w14:solidFill>
          </w14:textFill>
        </w:rPr>
        <w:t>日期：</w:t>
      </w:r>
      <w:r>
        <w:rPr>
          <w:rFonts w:hint="eastAsia" w:ascii="宋体" w:hAnsi="宋体" w:eastAsia="宋体" w:cs="宋体"/>
          <w:b/>
          <w:color w:val="000000" w:themeColor="text1"/>
          <w:spacing w:val="20"/>
          <w:sz w:val="22"/>
          <w:szCs w:val="2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pacing w:val="20"/>
          <w:sz w:val="22"/>
          <w:szCs w:val="22"/>
          <w:highlight w:val="none"/>
          <w14:textFill>
            <w14:solidFill>
              <w14:schemeClr w14:val="tx1"/>
            </w14:solidFill>
          </w14:textFill>
        </w:rPr>
        <w:t>年___月___日</w:t>
      </w:r>
    </w:p>
    <w:p w14:paraId="13C2ADDE">
      <w:pPr>
        <w:snapToGrid/>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32022732">
      <w:pPr>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.投标活动现场确认声明书</w:t>
      </w:r>
    </w:p>
    <w:p w14:paraId="6C258030">
      <w:pPr>
        <w:snapToGrid w:val="0"/>
        <w:spacing w:line="500" w:lineRule="exact"/>
        <w:jc w:val="center"/>
        <w:rPr>
          <w:rFonts w:ascii="宋体" w:hAnsi="宋体" w:cs="宋体"/>
          <w:color w:val="000000" w:themeColor="text1"/>
          <w:sz w:val="44"/>
          <w:szCs w:val="44"/>
          <w14:textFill>
            <w14:solidFill>
              <w14:schemeClr w14:val="tx1"/>
            </w14:solidFill>
          </w14:textFill>
        </w:rPr>
      </w:pPr>
    </w:p>
    <w:p w14:paraId="1FF8A843">
      <w:pPr>
        <w:snapToGrid w:val="0"/>
        <w:spacing w:line="500" w:lineRule="exact"/>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投标活动现场确认声明书</w:t>
      </w:r>
    </w:p>
    <w:p w14:paraId="72E93E7B">
      <w:pPr>
        <w:snapToGrid w:val="0"/>
        <w:spacing w:line="50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（代理机构名称）：</w:t>
      </w:r>
    </w:p>
    <w:p w14:paraId="10699424">
      <w:pPr>
        <w:widowControl/>
        <w:spacing w:line="360" w:lineRule="exact"/>
        <w:ind w:firstLine="504" w:firstLineChars="2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pacing w:val="6"/>
          <w:kern w:val="0"/>
          <w:sz w:val="24"/>
          <w14:textFill>
            <w14:solidFill>
              <w14:schemeClr w14:val="tx1"/>
            </w14:solidFill>
          </w14:textFill>
        </w:rPr>
        <w:t>本人经由单位</w:t>
      </w:r>
      <w:r>
        <w:rPr>
          <w:rFonts w:hint="eastAsia" w:ascii="宋体" w:hAnsi="宋体" w:cs="宋体"/>
          <w:color w:val="000000" w:themeColor="text1"/>
          <w:spacing w:val="6"/>
          <w:kern w:val="0"/>
          <w:sz w:val="24"/>
          <w:u w:val="single"/>
          <w14:textFill>
            <w14:solidFill>
              <w14:schemeClr w14:val="tx1"/>
            </w14:solidFill>
          </w14:textFill>
        </w:rPr>
        <w:t xml:space="preserve">         (法人代表)</w:t>
      </w:r>
      <w:r>
        <w:rPr>
          <w:rFonts w:hint="eastAsia" w:ascii="宋体" w:hAnsi="宋体" w:cs="宋体"/>
          <w:color w:val="000000" w:themeColor="text1"/>
          <w:spacing w:val="6"/>
          <w:kern w:val="0"/>
          <w:sz w:val="24"/>
          <w14:textFill>
            <w14:solidFill>
              <w14:schemeClr w14:val="tx1"/>
            </w14:solidFill>
          </w14:textFill>
        </w:rPr>
        <w:t>合法授权参加</w:t>
      </w:r>
      <w:r>
        <w:rPr>
          <w:rFonts w:hint="eastAsia" w:ascii="宋体" w:hAnsi="宋体" w:cs="宋体"/>
          <w:color w:val="000000" w:themeColor="text1"/>
          <w:kern w:val="0"/>
          <w:sz w:val="24"/>
          <w:u w:val="single"/>
          <w14:textFill>
            <w14:solidFill>
              <w14:schemeClr w14:val="tx1"/>
            </w14:solidFill>
          </w14:textFill>
        </w:rPr>
        <w:t xml:space="preserve">                      采购</w:t>
      </w:r>
      <w:r>
        <w:rPr>
          <w:rFonts w:hint="eastAsia" w:ascii="宋体" w:hAnsi="宋体" w:cs="宋体"/>
          <w:color w:val="000000" w:themeColor="text1"/>
          <w:spacing w:val="6"/>
          <w:kern w:val="0"/>
          <w:sz w:val="24"/>
          <w:u w:val="single"/>
          <w14:textFill>
            <w14:solidFill>
              <w14:schemeClr w14:val="tx1"/>
            </w14:solidFill>
          </w14:textFill>
        </w:rPr>
        <w:t>（编号：       ）</w:t>
      </w:r>
      <w:r>
        <w:rPr>
          <w:rFonts w:hint="eastAsia" w:ascii="宋体" w:hAnsi="宋体" w:cs="宋体"/>
          <w:color w:val="000000" w:themeColor="text1"/>
          <w:spacing w:val="6"/>
          <w:kern w:val="0"/>
          <w:sz w:val="24"/>
          <w14:textFill>
            <w14:solidFill>
              <w14:schemeClr w14:val="tx1"/>
            </w14:solidFill>
          </w14:textFill>
        </w:rPr>
        <w:t>投标活动，经与本单位法人代表（负责人）联系确认，现就有关公平竞争事项郑重声明如下：</w:t>
      </w:r>
    </w:p>
    <w:p w14:paraId="5F184E1B">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一、本单位与招标人之间</w:t>
      </w:r>
    </w:p>
    <w:p w14:paraId="380D8367">
      <w:pPr>
        <w:widowControl/>
        <w:snapToGrid w:val="0"/>
        <w:spacing w:line="440" w:lineRule="exact"/>
        <w:ind w:left="454"/>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□不存在利害关系</w:t>
      </w:r>
    </w:p>
    <w:p w14:paraId="6FE69EE6">
      <w:pPr>
        <w:widowControl/>
        <w:snapToGrid w:val="0"/>
        <w:spacing w:line="440" w:lineRule="exact"/>
        <w:ind w:left="454"/>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□存在下列利害关系：</w:t>
      </w:r>
    </w:p>
    <w:p w14:paraId="3EC98DD7">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A.投资关系    B.行政隶属关系    C.业务指导关系</w:t>
      </w:r>
    </w:p>
    <w:p w14:paraId="1F26A5AC">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D.其他可能</w:t>
      </w:r>
      <w:r>
        <w:rPr>
          <w:rFonts w:hint="eastAsia" w:ascii="宋体" w:hAnsi="宋体" w:cs="宋体"/>
          <w:color w:val="000000" w:themeColor="text1"/>
          <w:sz w:val="24"/>
          <w14:textFill>
            <w14:solidFill>
              <w14:schemeClr w14:val="tx1"/>
            </w14:solidFill>
          </w14:textFill>
        </w:rPr>
        <w:t>影响采购公正的</w:t>
      </w:r>
      <w:r>
        <w:rPr>
          <w:rFonts w:hint="eastAsia" w:ascii="宋体" w:hAnsi="宋体" w:cs="宋体"/>
          <w:color w:val="000000" w:themeColor="text1"/>
          <w:kern w:val="0"/>
          <w:sz w:val="24"/>
          <w14:textFill>
            <w14:solidFill>
              <w14:schemeClr w14:val="tx1"/>
            </w14:solidFill>
          </w14:textFill>
        </w:rPr>
        <w:t>利害关系。</w:t>
      </w:r>
    </w:p>
    <w:p w14:paraId="1AB93205">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二、</w:t>
      </w:r>
      <w:r>
        <w:rPr>
          <w:rFonts w:hint="eastAsia" w:ascii="宋体" w:hAnsi="宋体" w:cs="宋体"/>
          <w:color w:val="000000" w:themeColor="text1"/>
          <w:kern w:val="0"/>
          <w:sz w:val="24"/>
          <w14:textFill>
            <w14:solidFill>
              <w14:schemeClr w14:val="tx1"/>
            </w14:solidFill>
          </w14:textFill>
        </w:rPr>
        <w:t>现已清楚知道参加本项目投标活动的其他投标人名称，本单位</w:t>
      </w:r>
    </w:p>
    <w:p w14:paraId="5799A7AD">
      <w:pPr>
        <w:widowControl/>
        <w:snapToGrid w:val="0"/>
        <w:spacing w:line="440" w:lineRule="exact"/>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□与其他所有投标人之间均不存在利害关系</w:t>
      </w:r>
    </w:p>
    <w:p w14:paraId="2C4BF9F0">
      <w:pPr>
        <w:widowControl/>
        <w:snapToGrid w:val="0"/>
        <w:spacing w:line="440" w:lineRule="exact"/>
        <w:ind w:firstLine="480" w:firstLineChars="20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□与之间存在下列利害关系：</w:t>
      </w:r>
    </w:p>
    <w:p w14:paraId="43FF5292">
      <w:pPr>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A.法定代表人或负责人或实际控制人是同一人</w:t>
      </w:r>
    </w:p>
    <w:p w14:paraId="61D2B35B">
      <w:pPr>
        <w:snapToGrid w:val="0"/>
        <w:spacing w:line="44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B.法定代表人或负责人或实际控制人是夫妻关系</w:t>
      </w:r>
    </w:p>
    <w:p w14:paraId="25A928FA">
      <w:pPr>
        <w:snapToGrid w:val="0"/>
        <w:spacing w:line="44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C.法定代表人或负责人或实际控制人是直系血亲关系</w:t>
      </w:r>
    </w:p>
    <w:p w14:paraId="1249D7A9">
      <w:pPr>
        <w:snapToGrid w:val="0"/>
        <w:spacing w:line="44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D.法定代表人或负责人或实际控制人存在三代以内旁系血亲关系</w:t>
      </w:r>
    </w:p>
    <w:p w14:paraId="7EBE3CF6">
      <w:pPr>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E.法定代表人或负责人或实际控制人存在近姻亲关系</w:t>
      </w:r>
    </w:p>
    <w:p w14:paraId="46D3DE1A">
      <w:pPr>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F.法定代表人或负责人或实际控制人存在股份控制或实际控制关系</w:t>
      </w:r>
    </w:p>
    <w:p w14:paraId="39B04645">
      <w:pPr>
        <w:snapToGrid w:val="0"/>
        <w:spacing w:line="440" w:lineRule="exact"/>
        <w:rPr>
          <w:rFonts w:ascii="宋体" w:hAnsi="宋体" w:cs="宋体"/>
          <w:color w:val="000000" w:themeColor="text1"/>
          <w:kern w:val="0"/>
          <w:sz w:val="24"/>
          <w14:textFill>
            <w14:solidFill>
              <w14:schemeClr w14:val="tx1"/>
            </w14:solidFill>
          </w14:textFill>
        </w:rPr>
      </w:pPr>
      <w:bookmarkStart w:id="72" w:name="_Toc28522"/>
      <w:r>
        <w:rPr>
          <w:rFonts w:hint="eastAsia" w:ascii="宋体" w:hAnsi="宋体" w:cs="宋体"/>
          <w:color w:val="000000" w:themeColor="text1"/>
          <w:kern w:val="0"/>
          <w:sz w:val="24"/>
          <w14:textFill>
            <w14:solidFill>
              <w14:schemeClr w14:val="tx1"/>
            </w14:solidFill>
          </w14:textFill>
        </w:rPr>
        <w:t>G.存在共同直接或间接投资设立子公司、联营企业和合营企业情况</w:t>
      </w:r>
      <w:bookmarkEnd w:id="72"/>
    </w:p>
    <w:p w14:paraId="675DB413">
      <w:pPr>
        <w:snapToGrid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  H.存在分级代理或代销关系、同一生产制造商关系、</w:t>
      </w:r>
      <w:r>
        <w:rPr>
          <w:rFonts w:hint="eastAsia" w:ascii="宋体" w:hAnsi="宋体" w:cs="宋体"/>
          <w:color w:val="000000" w:themeColor="text1"/>
          <w:sz w:val="24"/>
          <w14:textFill>
            <w14:solidFill>
              <w14:schemeClr w14:val="tx1"/>
            </w14:solidFill>
          </w14:textFill>
        </w:rPr>
        <w:t>管理关系、重要业务（占主营业务收入50%以上）或重要财务往来关系（如融资）等其他实质性控制关系</w:t>
      </w:r>
    </w:p>
    <w:p w14:paraId="2F06D39A">
      <w:pPr>
        <w:snapToGrid w:val="0"/>
        <w:spacing w:line="440" w:lineRule="exac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I</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其他利害关系情况</w:t>
      </w:r>
      <w:r>
        <w:rPr>
          <w:rFonts w:hint="eastAsia" w:ascii="宋体" w:hAnsi="宋体" w:cs="宋体"/>
          <w:color w:val="000000" w:themeColor="text1"/>
          <w:kern w:val="0"/>
          <w:sz w:val="24"/>
          <w14:textFill>
            <w14:solidFill>
              <w14:schemeClr w14:val="tx1"/>
            </w14:solidFill>
          </w14:textFill>
        </w:rPr>
        <w:t>。</w:t>
      </w:r>
    </w:p>
    <w:p w14:paraId="71F7D1CB">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三、现已清楚知道并</w:t>
      </w:r>
      <w:r>
        <w:rPr>
          <w:rFonts w:hint="eastAsia" w:ascii="宋体" w:hAnsi="宋体" w:cs="宋体"/>
          <w:color w:val="000000" w:themeColor="text1"/>
          <w:kern w:val="0"/>
          <w:sz w:val="24"/>
          <w14:textFill>
            <w14:solidFill>
              <w14:schemeClr w14:val="tx1"/>
            </w14:solidFill>
          </w14:textFill>
        </w:rPr>
        <w:t>严格遵守招投标相关法律法规和现场纪律。</w:t>
      </w:r>
    </w:p>
    <w:p w14:paraId="5E0F023E">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四、我发现投标人之间存在或可能存在上述第二条第项利害关系。</w:t>
      </w:r>
    </w:p>
    <w:p w14:paraId="79F7B3FA">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□不存在利害关系</w:t>
      </w:r>
    </w:p>
    <w:p w14:paraId="1AF65CCC">
      <w:pPr>
        <w:widowControl/>
        <w:snapToGrid w:val="0"/>
        <w:spacing w:line="440" w:lineRule="exac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□存在下列利害关系</w:t>
      </w:r>
    </w:p>
    <w:p w14:paraId="2B795315">
      <w:pPr>
        <w:snapToGrid w:val="0"/>
        <w:spacing w:line="500" w:lineRule="exact"/>
        <w:ind w:firstLine="480" w:firstLineChars="200"/>
        <w:rPr>
          <w:rFonts w:ascii="宋体" w:hAnsi="宋体" w:cs="宋体"/>
          <w:color w:val="000000" w:themeColor="text1"/>
          <w:sz w:val="24"/>
          <w14:textFill>
            <w14:solidFill>
              <w14:schemeClr w14:val="tx1"/>
            </w14:solidFill>
          </w14:textFill>
        </w:rPr>
      </w:pPr>
    </w:p>
    <w:p w14:paraId="3D2422D2">
      <w:pPr>
        <w:snapToGrid w:val="0"/>
        <w:spacing w:line="50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投标人代表签名：</w:t>
      </w:r>
    </w:p>
    <w:p w14:paraId="5D4156DE">
      <w:pPr>
        <w:ind w:firstLine="3840" w:firstLineChars="1600"/>
        <w:rPr>
          <w:rFonts w:ascii="宋体" w:hAnsi="宋体" w:cs="宋体"/>
          <w:color w:val="000000" w:themeColor="text1"/>
          <w:sz w:val="24"/>
          <w14:textFill>
            <w14:solidFill>
              <w14:schemeClr w14:val="tx1"/>
            </w14:solidFill>
          </w14:textFill>
        </w:rPr>
      </w:pPr>
    </w:p>
    <w:p w14:paraId="206C6EE5">
      <w:pPr>
        <w:ind w:firstLine="5880" w:firstLineChars="245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003" w:usb1="288F0000" w:usb2="0000000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Malgun Gothic"/>
    <w:panose1 w:val="020B0403020202020204"/>
    <w:charset w:val="00"/>
    <w:family w:val="swiss"/>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Garamond">
    <w:altName w:val="PMingLiU-ExtB"/>
    <w:panose1 w:val="02020502050306020203"/>
    <w:charset w:val="00"/>
    <w:family w:val="roman"/>
    <w:pitch w:val="default"/>
    <w:sig w:usb0="00000000"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2B536">
    <w:pPr>
      <w:pStyle w:val="34"/>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092A6B">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5092A6B">
                    <w:pPr>
                      <w:pStyle w:val="34"/>
                    </w:pPr>
                    <w:r>
                      <w:fldChar w:fldCharType="begin"/>
                    </w:r>
                    <w:r>
                      <w:instrText xml:space="preserve"> PAGE  \* MERGEFORMAT </w:instrText>
                    </w:r>
                    <w:r>
                      <w:fldChar w:fldCharType="separate"/>
                    </w:r>
                    <w:r>
                      <w:t>1</w:t>
                    </w:r>
                    <w:r>
                      <w:fldChar w:fldCharType="end"/>
                    </w:r>
                  </w:p>
                </w:txbxContent>
              </v:textbox>
            </v:shape>
          </w:pict>
        </mc:Fallback>
      </mc:AlternateContent>
    </w:r>
  </w:p>
  <w:p w14:paraId="19491B90">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2368F">
    <w:pPr>
      <w:pStyle w:val="34"/>
      <w:framePr w:wrap="around" w:vAnchor="text" w:hAnchor="margin" w:xAlign="right" w:y="1"/>
      <w:rPr>
        <w:rStyle w:val="55"/>
      </w:rPr>
    </w:pPr>
    <w:r>
      <w:fldChar w:fldCharType="begin"/>
    </w:r>
    <w:r>
      <w:rPr>
        <w:rStyle w:val="55"/>
      </w:rPr>
      <w:instrText xml:space="preserve">PAGE  </w:instrText>
    </w:r>
    <w:r>
      <w:fldChar w:fldCharType="end"/>
    </w:r>
  </w:p>
  <w:p w14:paraId="0E56CE35">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A150D">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E079EB4">
                          <w:pPr>
                            <w:pStyle w:val="3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w:t>
                          </w:r>
                          <w:r>
                            <w:rPr>
                              <w:rFonts w:eastAsia="宋体"/>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5E079EB4">
                    <w:pPr>
                      <w:pStyle w:val="3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w:t>
                    </w:r>
                    <w:r>
                      <w:rPr>
                        <w:rFonts w:eastAsia="宋体"/>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71BC3">
    <w:pPr>
      <w:pStyle w:val="34"/>
      <w:ind w:right="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7C098">
                          <w:pPr>
                            <w:pStyle w:val="3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9B7C098">
                    <w:pPr>
                      <w:pStyle w:val="34"/>
                    </w:pPr>
                    <w:r>
                      <w:fldChar w:fldCharType="begin"/>
                    </w:r>
                    <w:r>
                      <w:instrText xml:space="preserve"> PAGE  \* MERGEFORMAT </w:instrText>
                    </w:r>
                    <w:r>
                      <w:fldChar w:fldCharType="separate"/>
                    </w:r>
                    <w:r>
                      <w:t>42</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C0E943">
                          <w:pPr>
                            <w:pStyle w:val="34"/>
                          </w:pPr>
                        </w:p>
                        <w:p w14:paraId="521C762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EC0E943">
                    <w:pPr>
                      <w:pStyle w:val="34"/>
                    </w:pPr>
                  </w:p>
                  <w:p w14:paraId="521C762E"/>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96BB5">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5AC5FE7A">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B51C3">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1BA99A"/>
    <w:multiLevelType w:val="singleLevel"/>
    <w:tmpl w:val="A71BA99A"/>
    <w:lvl w:ilvl="0" w:tentative="0">
      <w:start w:val="1"/>
      <w:numFmt w:val="decimal"/>
      <w:suff w:val="nothing"/>
      <w:lvlText w:val="%1、"/>
      <w:lvlJc w:val="left"/>
    </w:lvl>
  </w:abstractNum>
  <w:abstractNum w:abstractNumId="1">
    <w:nsid w:val="EF468103"/>
    <w:multiLevelType w:val="singleLevel"/>
    <w:tmpl w:val="EF468103"/>
    <w:lvl w:ilvl="0" w:tentative="0">
      <w:start w:val="1"/>
      <w:numFmt w:val="chineseCounting"/>
      <w:suff w:val="nothing"/>
      <w:lvlText w:val="%1、"/>
      <w:lvlJc w:val="left"/>
      <w:rPr>
        <w:rFonts w:hint="eastAsia"/>
      </w:rPr>
    </w:lvl>
  </w:abstractNum>
  <w:abstractNum w:abstractNumId="2">
    <w:nsid w:val="F7C739AA"/>
    <w:multiLevelType w:val="singleLevel"/>
    <w:tmpl w:val="F7C739AA"/>
    <w:lvl w:ilvl="0" w:tentative="0">
      <w:start w:val="2"/>
      <w:numFmt w:val="decimal"/>
      <w:lvlText w:val="%1."/>
      <w:lvlJc w:val="left"/>
      <w:pPr>
        <w:tabs>
          <w:tab w:val="left" w:pos="312"/>
        </w:tabs>
      </w:pPr>
    </w:lvl>
  </w:abstractNum>
  <w:abstractNum w:abstractNumId="3">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8DC24F3"/>
    <w:multiLevelType w:val="singleLevel"/>
    <w:tmpl w:val="08DC24F3"/>
    <w:lvl w:ilvl="0" w:tentative="0">
      <w:start w:val="1"/>
      <w:numFmt w:val="chineseCounting"/>
      <w:suff w:val="nothing"/>
      <w:lvlText w:val="（%1）"/>
      <w:lvlJc w:val="left"/>
      <w:rPr>
        <w:rFonts w:hint="eastAsia"/>
      </w:rPr>
    </w:lvl>
  </w:abstractNum>
  <w:abstractNum w:abstractNumId="6">
    <w:nsid w:val="2B83624B"/>
    <w:multiLevelType w:val="singleLevel"/>
    <w:tmpl w:val="2B83624B"/>
    <w:lvl w:ilvl="0" w:tentative="0">
      <w:start w:val="7"/>
      <w:numFmt w:val="decimal"/>
      <w:lvlText w:val="%1."/>
      <w:lvlJc w:val="left"/>
      <w:pPr>
        <w:tabs>
          <w:tab w:val="left" w:pos="312"/>
        </w:tabs>
      </w:pPr>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num w:numId="1">
    <w:abstractNumId w:val="4"/>
  </w:num>
  <w:num w:numId="2">
    <w:abstractNumId w:val="3"/>
  </w:num>
  <w:num w:numId="3">
    <w:abstractNumId w:val="7"/>
  </w:num>
  <w:num w:numId="4">
    <w:abstractNumId w:val="1"/>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xODNjODc4ZDc2ZjA3NzFiNjEwMWU5YzljNDIyNDE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95D84"/>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4F7C19"/>
    <w:rsid w:val="015E45C6"/>
    <w:rsid w:val="01800ECB"/>
    <w:rsid w:val="01A819DB"/>
    <w:rsid w:val="01F176F8"/>
    <w:rsid w:val="01FB2053"/>
    <w:rsid w:val="02132516"/>
    <w:rsid w:val="022E5F79"/>
    <w:rsid w:val="025A529E"/>
    <w:rsid w:val="02866093"/>
    <w:rsid w:val="029C3B08"/>
    <w:rsid w:val="02BA67BA"/>
    <w:rsid w:val="02FF7BF3"/>
    <w:rsid w:val="03183089"/>
    <w:rsid w:val="035C6DF3"/>
    <w:rsid w:val="0369007C"/>
    <w:rsid w:val="03AC2F6F"/>
    <w:rsid w:val="03E5503B"/>
    <w:rsid w:val="03E7698E"/>
    <w:rsid w:val="03F359AA"/>
    <w:rsid w:val="03FF6272"/>
    <w:rsid w:val="04133956"/>
    <w:rsid w:val="044B7594"/>
    <w:rsid w:val="045D072A"/>
    <w:rsid w:val="047D06AE"/>
    <w:rsid w:val="04B84B0D"/>
    <w:rsid w:val="04E853C8"/>
    <w:rsid w:val="05665D07"/>
    <w:rsid w:val="057A57D6"/>
    <w:rsid w:val="05883ED0"/>
    <w:rsid w:val="059211F2"/>
    <w:rsid w:val="05923050"/>
    <w:rsid w:val="05A94843"/>
    <w:rsid w:val="05E27A84"/>
    <w:rsid w:val="05F132AE"/>
    <w:rsid w:val="05F257ED"/>
    <w:rsid w:val="060D1346"/>
    <w:rsid w:val="0639166E"/>
    <w:rsid w:val="06571D12"/>
    <w:rsid w:val="065B3392"/>
    <w:rsid w:val="06AE7966"/>
    <w:rsid w:val="06C70A28"/>
    <w:rsid w:val="06E33459"/>
    <w:rsid w:val="072916E2"/>
    <w:rsid w:val="074D095D"/>
    <w:rsid w:val="076F23EE"/>
    <w:rsid w:val="07987456"/>
    <w:rsid w:val="07B65520"/>
    <w:rsid w:val="07CA07CF"/>
    <w:rsid w:val="08191757"/>
    <w:rsid w:val="083E2F6B"/>
    <w:rsid w:val="08527B7D"/>
    <w:rsid w:val="08844E22"/>
    <w:rsid w:val="08A90D2D"/>
    <w:rsid w:val="08EE101B"/>
    <w:rsid w:val="08F53CAE"/>
    <w:rsid w:val="09041F23"/>
    <w:rsid w:val="0916573C"/>
    <w:rsid w:val="09736C45"/>
    <w:rsid w:val="09886B94"/>
    <w:rsid w:val="098D1637"/>
    <w:rsid w:val="09A92667"/>
    <w:rsid w:val="09EF451D"/>
    <w:rsid w:val="0A1B623B"/>
    <w:rsid w:val="0A2755BB"/>
    <w:rsid w:val="0A7369D0"/>
    <w:rsid w:val="0A7640B7"/>
    <w:rsid w:val="0A993219"/>
    <w:rsid w:val="0AA95618"/>
    <w:rsid w:val="0ABF0394"/>
    <w:rsid w:val="0AEB0BF0"/>
    <w:rsid w:val="0AF92FFD"/>
    <w:rsid w:val="0B1219E8"/>
    <w:rsid w:val="0B2E5519"/>
    <w:rsid w:val="0B4F7789"/>
    <w:rsid w:val="0B5D7BAD"/>
    <w:rsid w:val="0B621425"/>
    <w:rsid w:val="0B73122A"/>
    <w:rsid w:val="0BB27EF8"/>
    <w:rsid w:val="0BCD27AC"/>
    <w:rsid w:val="0C095733"/>
    <w:rsid w:val="0C2C32DA"/>
    <w:rsid w:val="0C475D74"/>
    <w:rsid w:val="0C4E2658"/>
    <w:rsid w:val="0C4E4D94"/>
    <w:rsid w:val="0CA737D5"/>
    <w:rsid w:val="0CBB4B8B"/>
    <w:rsid w:val="0CBE446A"/>
    <w:rsid w:val="0CFE2CC9"/>
    <w:rsid w:val="0D186481"/>
    <w:rsid w:val="0D1C2595"/>
    <w:rsid w:val="0D2D6A5E"/>
    <w:rsid w:val="0D31309F"/>
    <w:rsid w:val="0D3842E0"/>
    <w:rsid w:val="0D4252AC"/>
    <w:rsid w:val="0D5D31EC"/>
    <w:rsid w:val="0D5D4C0D"/>
    <w:rsid w:val="0D7F205C"/>
    <w:rsid w:val="0D975D53"/>
    <w:rsid w:val="0DC21B26"/>
    <w:rsid w:val="0DC76478"/>
    <w:rsid w:val="0DDD6D83"/>
    <w:rsid w:val="0E19600D"/>
    <w:rsid w:val="0E4868F2"/>
    <w:rsid w:val="0E5E7EC3"/>
    <w:rsid w:val="0E6550C1"/>
    <w:rsid w:val="0EAB3CCD"/>
    <w:rsid w:val="0EB75826"/>
    <w:rsid w:val="0EC878D6"/>
    <w:rsid w:val="0ECD6DF7"/>
    <w:rsid w:val="0EE035FE"/>
    <w:rsid w:val="0EE066F8"/>
    <w:rsid w:val="0F001248"/>
    <w:rsid w:val="0F004C43"/>
    <w:rsid w:val="0F390A71"/>
    <w:rsid w:val="0F4C2412"/>
    <w:rsid w:val="0F527268"/>
    <w:rsid w:val="0F703614"/>
    <w:rsid w:val="0FA67D74"/>
    <w:rsid w:val="0FAC4E31"/>
    <w:rsid w:val="0FB155D7"/>
    <w:rsid w:val="0FBE3179"/>
    <w:rsid w:val="0FE20680"/>
    <w:rsid w:val="0FE372B6"/>
    <w:rsid w:val="0FEF26BD"/>
    <w:rsid w:val="0FF00FEF"/>
    <w:rsid w:val="10184D5C"/>
    <w:rsid w:val="101A7ADE"/>
    <w:rsid w:val="101E5B5C"/>
    <w:rsid w:val="1034712E"/>
    <w:rsid w:val="107E65FB"/>
    <w:rsid w:val="10A922E4"/>
    <w:rsid w:val="10AE08D0"/>
    <w:rsid w:val="10E6744C"/>
    <w:rsid w:val="10FA49E5"/>
    <w:rsid w:val="1105788F"/>
    <w:rsid w:val="11192527"/>
    <w:rsid w:val="11264206"/>
    <w:rsid w:val="112E1DCF"/>
    <w:rsid w:val="112E585D"/>
    <w:rsid w:val="11310A15"/>
    <w:rsid w:val="113C50FC"/>
    <w:rsid w:val="11551A52"/>
    <w:rsid w:val="116B7FCB"/>
    <w:rsid w:val="1198193E"/>
    <w:rsid w:val="11AB6E06"/>
    <w:rsid w:val="11C84BC0"/>
    <w:rsid w:val="11CB257E"/>
    <w:rsid w:val="11CB51AE"/>
    <w:rsid w:val="11D22AD8"/>
    <w:rsid w:val="11DB182B"/>
    <w:rsid w:val="11DE34B9"/>
    <w:rsid w:val="11E5626B"/>
    <w:rsid w:val="12134D92"/>
    <w:rsid w:val="124B4C03"/>
    <w:rsid w:val="126D1B09"/>
    <w:rsid w:val="127B54E8"/>
    <w:rsid w:val="12CC7AF2"/>
    <w:rsid w:val="13210D3B"/>
    <w:rsid w:val="13625566"/>
    <w:rsid w:val="1384217A"/>
    <w:rsid w:val="139A199E"/>
    <w:rsid w:val="139E738B"/>
    <w:rsid w:val="13C75EBA"/>
    <w:rsid w:val="13E16B2F"/>
    <w:rsid w:val="13E75EC5"/>
    <w:rsid w:val="13F82B68"/>
    <w:rsid w:val="13FD1F2D"/>
    <w:rsid w:val="143C4803"/>
    <w:rsid w:val="144C28E7"/>
    <w:rsid w:val="148B12E6"/>
    <w:rsid w:val="14BB6317"/>
    <w:rsid w:val="14F72E20"/>
    <w:rsid w:val="14F83277"/>
    <w:rsid w:val="15103A35"/>
    <w:rsid w:val="152564B7"/>
    <w:rsid w:val="15454C36"/>
    <w:rsid w:val="155344FA"/>
    <w:rsid w:val="15564908"/>
    <w:rsid w:val="1599256E"/>
    <w:rsid w:val="159A1A8E"/>
    <w:rsid w:val="15DE05DB"/>
    <w:rsid w:val="15E51EDD"/>
    <w:rsid w:val="162C517E"/>
    <w:rsid w:val="163634D4"/>
    <w:rsid w:val="16B15CE2"/>
    <w:rsid w:val="16BE59A3"/>
    <w:rsid w:val="16D927DD"/>
    <w:rsid w:val="17025D53"/>
    <w:rsid w:val="17312C30"/>
    <w:rsid w:val="17451C21"/>
    <w:rsid w:val="17471E3D"/>
    <w:rsid w:val="175C6F6A"/>
    <w:rsid w:val="176F7B15"/>
    <w:rsid w:val="17770E39"/>
    <w:rsid w:val="17AE3C6A"/>
    <w:rsid w:val="17B2302E"/>
    <w:rsid w:val="17C613BB"/>
    <w:rsid w:val="17DE3E23"/>
    <w:rsid w:val="17F02ED1"/>
    <w:rsid w:val="18062C2E"/>
    <w:rsid w:val="181B5077"/>
    <w:rsid w:val="182201B4"/>
    <w:rsid w:val="1827625B"/>
    <w:rsid w:val="183F2B14"/>
    <w:rsid w:val="18743D16"/>
    <w:rsid w:val="189F1804"/>
    <w:rsid w:val="18C9135D"/>
    <w:rsid w:val="18CD4B53"/>
    <w:rsid w:val="19502AFF"/>
    <w:rsid w:val="19540841"/>
    <w:rsid w:val="19601E2E"/>
    <w:rsid w:val="196A3BC0"/>
    <w:rsid w:val="1977452F"/>
    <w:rsid w:val="19CC0BE8"/>
    <w:rsid w:val="19CC6629"/>
    <w:rsid w:val="19F426B6"/>
    <w:rsid w:val="1A2522E1"/>
    <w:rsid w:val="1A584361"/>
    <w:rsid w:val="1A5F749D"/>
    <w:rsid w:val="1A6D31CC"/>
    <w:rsid w:val="1A9759D1"/>
    <w:rsid w:val="1A9D50B9"/>
    <w:rsid w:val="1AC23402"/>
    <w:rsid w:val="1AEA11EB"/>
    <w:rsid w:val="1AF5570C"/>
    <w:rsid w:val="1B001DD6"/>
    <w:rsid w:val="1B1A5151"/>
    <w:rsid w:val="1B3F02AC"/>
    <w:rsid w:val="1B46240B"/>
    <w:rsid w:val="1B5168F8"/>
    <w:rsid w:val="1B6F3710"/>
    <w:rsid w:val="1B9273FE"/>
    <w:rsid w:val="1B931325"/>
    <w:rsid w:val="1C33298F"/>
    <w:rsid w:val="1C3C1772"/>
    <w:rsid w:val="1C427076"/>
    <w:rsid w:val="1C551074"/>
    <w:rsid w:val="1C694603"/>
    <w:rsid w:val="1CAF18E7"/>
    <w:rsid w:val="1D1C313C"/>
    <w:rsid w:val="1D316FB1"/>
    <w:rsid w:val="1D3A1AFC"/>
    <w:rsid w:val="1D497F91"/>
    <w:rsid w:val="1D63710D"/>
    <w:rsid w:val="1D683EAA"/>
    <w:rsid w:val="1D74517A"/>
    <w:rsid w:val="1D7C2114"/>
    <w:rsid w:val="1D8D2573"/>
    <w:rsid w:val="1D935D50"/>
    <w:rsid w:val="1DBE272D"/>
    <w:rsid w:val="1DCD2970"/>
    <w:rsid w:val="1DDC1011"/>
    <w:rsid w:val="1DDE692B"/>
    <w:rsid w:val="1DE101C9"/>
    <w:rsid w:val="1E0029DE"/>
    <w:rsid w:val="1E102575"/>
    <w:rsid w:val="1E1D27C1"/>
    <w:rsid w:val="1E4231F5"/>
    <w:rsid w:val="1E5F6569"/>
    <w:rsid w:val="1E6A4663"/>
    <w:rsid w:val="1E890D6B"/>
    <w:rsid w:val="1E892D3B"/>
    <w:rsid w:val="1E8B7A25"/>
    <w:rsid w:val="1EA47B74"/>
    <w:rsid w:val="1ECC7865"/>
    <w:rsid w:val="1EDE3B19"/>
    <w:rsid w:val="1EE8546A"/>
    <w:rsid w:val="1F132604"/>
    <w:rsid w:val="1F5C3FAB"/>
    <w:rsid w:val="1F5E479D"/>
    <w:rsid w:val="1F835D43"/>
    <w:rsid w:val="1FE800CE"/>
    <w:rsid w:val="1FEB076F"/>
    <w:rsid w:val="1FF838B6"/>
    <w:rsid w:val="202D2326"/>
    <w:rsid w:val="20434577"/>
    <w:rsid w:val="205630F0"/>
    <w:rsid w:val="205B24B5"/>
    <w:rsid w:val="205D372C"/>
    <w:rsid w:val="20803CC9"/>
    <w:rsid w:val="208A2D9A"/>
    <w:rsid w:val="209A2298"/>
    <w:rsid w:val="20E55C2B"/>
    <w:rsid w:val="20E57FD0"/>
    <w:rsid w:val="21647640"/>
    <w:rsid w:val="21893052"/>
    <w:rsid w:val="21997731"/>
    <w:rsid w:val="21A41C3A"/>
    <w:rsid w:val="21A5213F"/>
    <w:rsid w:val="21D17E98"/>
    <w:rsid w:val="21D20555"/>
    <w:rsid w:val="21D849BD"/>
    <w:rsid w:val="21E17A92"/>
    <w:rsid w:val="222321EF"/>
    <w:rsid w:val="225932B4"/>
    <w:rsid w:val="226C6BFB"/>
    <w:rsid w:val="226F2247"/>
    <w:rsid w:val="22813D29"/>
    <w:rsid w:val="22AB790B"/>
    <w:rsid w:val="22F4274D"/>
    <w:rsid w:val="23152DEF"/>
    <w:rsid w:val="23384D2F"/>
    <w:rsid w:val="23690A46"/>
    <w:rsid w:val="2383244E"/>
    <w:rsid w:val="23880ED2"/>
    <w:rsid w:val="238C5C8C"/>
    <w:rsid w:val="23F358D1"/>
    <w:rsid w:val="24434BD7"/>
    <w:rsid w:val="244514B2"/>
    <w:rsid w:val="245F56A6"/>
    <w:rsid w:val="24612AB0"/>
    <w:rsid w:val="249872AA"/>
    <w:rsid w:val="249D12EE"/>
    <w:rsid w:val="24AC4791"/>
    <w:rsid w:val="24CB0E5E"/>
    <w:rsid w:val="24CC572F"/>
    <w:rsid w:val="24F73571"/>
    <w:rsid w:val="24FA1CAF"/>
    <w:rsid w:val="251470D6"/>
    <w:rsid w:val="254D276A"/>
    <w:rsid w:val="258642BF"/>
    <w:rsid w:val="25F211C5"/>
    <w:rsid w:val="25F50BF6"/>
    <w:rsid w:val="265005E2"/>
    <w:rsid w:val="26647BE9"/>
    <w:rsid w:val="26970113"/>
    <w:rsid w:val="26F6745E"/>
    <w:rsid w:val="26FF3294"/>
    <w:rsid w:val="27084A19"/>
    <w:rsid w:val="272C5BE1"/>
    <w:rsid w:val="276C4DC7"/>
    <w:rsid w:val="277F1A58"/>
    <w:rsid w:val="27D070E7"/>
    <w:rsid w:val="27ED433A"/>
    <w:rsid w:val="27FA0D7D"/>
    <w:rsid w:val="27FB2AE2"/>
    <w:rsid w:val="281D3BC4"/>
    <w:rsid w:val="283F41D5"/>
    <w:rsid w:val="28706853"/>
    <w:rsid w:val="28DC615D"/>
    <w:rsid w:val="29194CBB"/>
    <w:rsid w:val="291D7154"/>
    <w:rsid w:val="292411BF"/>
    <w:rsid w:val="2927387C"/>
    <w:rsid w:val="29305CD8"/>
    <w:rsid w:val="29491A44"/>
    <w:rsid w:val="297D121F"/>
    <w:rsid w:val="29A749BD"/>
    <w:rsid w:val="29BD1AEA"/>
    <w:rsid w:val="29E503DA"/>
    <w:rsid w:val="2A033781"/>
    <w:rsid w:val="2A1A518F"/>
    <w:rsid w:val="2A263B34"/>
    <w:rsid w:val="2A311142"/>
    <w:rsid w:val="2A4D723B"/>
    <w:rsid w:val="2A777809"/>
    <w:rsid w:val="2A7D7F8A"/>
    <w:rsid w:val="2A81520E"/>
    <w:rsid w:val="2ABE616B"/>
    <w:rsid w:val="2ACC686A"/>
    <w:rsid w:val="2ADE7F6A"/>
    <w:rsid w:val="2B097132"/>
    <w:rsid w:val="2B376D5B"/>
    <w:rsid w:val="2B595843"/>
    <w:rsid w:val="2B72483A"/>
    <w:rsid w:val="2B7A2DD5"/>
    <w:rsid w:val="2B8F6381"/>
    <w:rsid w:val="2BA94A1C"/>
    <w:rsid w:val="2BDB6BA0"/>
    <w:rsid w:val="2BEF7F55"/>
    <w:rsid w:val="2BF10171"/>
    <w:rsid w:val="2C041C52"/>
    <w:rsid w:val="2C182496"/>
    <w:rsid w:val="2C7E48E6"/>
    <w:rsid w:val="2C844B41"/>
    <w:rsid w:val="2CE54D5A"/>
    <w:rsid w:val="2D2F7E5C"/>
    <w:rsid w:val="2D524FED"/>
    <w:rsid w:val="2D7B5F44"/>
    <w:rsid w:val="2D8017AD"/>
    <w:rsid w:val="2D85272D"/>
    <w:rsid w:val="2D8843AE"/>
    <w:rsid w:val="2D9B0395"/>
    <w:rsid w:val="2DAD629C"/>
    <w:rsid w:val="2DB27FD7"/>
    <w:rsid w:val="2DD37B2E"/>
    <w:rsid w:val="2E0221C2"/>
    <w:rsid w:val="2E285745"/>
    <w:rsid w:val="2E2C36E3"/>
    <w:rsid w:val="2E3305CD"/>
    <w:rsid w:val="2E5D389C"/>
    <w:rsid w:val="2E752B8F"/>
    <w:rsid w:val="2E806FAC"/>
    <w:rsid w:val="2EB101AF"/>
    <w:rsid w:val="2EC03F03"/>
    <w:rsid w:val="2ECE27ED"/>
    <w:rsid w:val="2EE93382"/>
    <w:rsid w:val="2F2148C9"/>
    <w:rsid w:val="2F2B1BEC"/>
    <w:rsid w:val="2F33417F"/>
    <w:rsid w:val="2F3407C1"/>
    <w:rsid w:val="2F505567"/>
    <w:rsid w:val="2FD951A4"/>
    <w:rsid w:val="2FE34275"/>
    <w:rsid w:val="2FED29FE"/>
    <w:rsid w:val="30006BC3"/>
    <w:rsid w:val="302C5212"/>
    <w:rsid w:val="30367754"/>
    <w:rsid w:val="307F0D4E"/>
    <w:rsid w:val="30983075"/>
    <w:rsid w:val="30B71989"/>
    <w:rsid w:val="30CC35D0"/>
    <w:rsid w:val="30D51E0F"/>
    <w:rsid w:val="314E2F6A"/>
    <w:rsid w:val="315120E4"/>
    <w:rsid w:val="31C51E84"/>
    <w:rsid w:val="31F81FF4"/>
    <w:rsid w:val="320D7387"/>
    <w:rsid w:val="32153BA5"/>
    <w:rsid w:val="323A2D93"/>
    <w:rsid w:val="32406EF5"/>
    <w:rsid w:val="3251323D"/>
    <w:rsid w:val="32607DFF"/>
    <w:rsid w:val="32664960"/>
    <w:rsid w:val="32672F3B"/>
    <w:rsid w:val="327F2033"/>
    <w:rsid w:val="32D43FFF"/>
    <w:rsid w:val="33097109"/>
    <w:rsid w:val="33576B0C"/>
    <w:rsid w:val="335D68A0"/>
    <w:rsid w:val="33745910"/>
    <w:rsid w:val="33A37FA3"/>
    <w:rsid w:val="33A97252"/>
    <w:rsid w:val="33B46283"/>
    <w:rsid w:val="33BE6B8B"/>
    <w:rsid w:val="33D90356"/>
    <w:rsid w:val="33DF239B"/>
    <w:rsid w:val="33E34843"/>
    <w:rsid w:val="33EB2DC4"/>
    <w:rsid w:val="33F25DBC"/>
    <w:rsid w:val="34325C8D"/>
    <w:rsid w:val="3433274C"/>
    <w:rsid w:val="34370F46"/>
    <w:rsid w:val="34467C10"/>
    <w:rsid w:val="346E05B1"/>
    <w:rsid w:val="34A05D5D"/>
    <w:rsid w:val="34A277E4"/>
    <w:rsid w:val="34B561E0"/>
    <w:rsid w:val="34CE2791"/>
    <w:rsid w:val="34F605A6"/>
    <w:rsid w:val="3522139B"/>
    <w:rsid w:val="355231E6"/>
    <w:rsid w:val="35541344"/>
    <w:rsid w:val="355C2AFF"/>
    <w:rsid w:val="35605EF6"/>
    <w:rsid w:val="358931C8"/>
    <w:rsid w:val="35B04BF9"/>
    <w:rsid w:val="360C07A2"/>
    <w:rsid w:val="360C62D3"/>
    <w:rsid w:val="36237179"/>
    <w:rsid w:val="364041CF"/>
    <w:rsid w:val="36430A3F"/>
    <w:rsid w:val="36767BF1"/>
    <w:rsid w:val="36B129D7"/>
    <w:rsid w:val="36BE221D"/>
    <w:rsid w:val="36E80182"/>
    <w:rsid w:val="36E860C5"/>
    <w:rsid w:val="36F31241"/>
    <w:rsid w:val="36FB00F6"/>
    <w:rsid w:val="36FC07E1"/>
    <w:rsid w:val="3715740A"/>
    <w:rsid w:val="37236DCF"/>
    <w:rsid w:val="37507BC6"/>
    <w:rsid w:val="37536560"/>
    <w:rsid w:val="37575E0D"/>
    <w:rsid w:val="376D0FF4"/>
    <w:rsid w:val="378D4986"/>
    <w:rsid w:val="379F6CD3"/>
    <w:rsid w:val="37B502A5"/>
    <w:rsid w:val="37C35BE2"/>
    <w:rsid w:val="37CB7AC8"/>
    <w:rsid w:val="382C5C2C"/>
    <w:rsid w:val="386C02D9"/>
    <w:rsid w:val="393A4F06"/>
    <w:rsid w:val="393F57F0"/>
    <w:rsid w:val="39501A09"/>
    <w:rsid w:val="396401D4"/>
    <w:rsid w:val="397C551E"/>
    <w:rsid w:val="399F0ECE"/>
    <w:rsid w:val="39AC0688"/>
    <w:rsid w:val="39AE1CCA"/>
    <w:rsid w:val="39BD34C1"/>
    <w:rsid w:val="3A00614F"/>
    <w:rsid w:val="3A3E08B6"/>
    <w:rsid w:val="3A431C9C"/>
    <w:rsid w:val="3A67294A"/>
    <w:rsid w:val="3A6C4ACA"/>
    <w:rsid w:val="3A7111E0"/>
    <w:rsid w:val="3A810912"/>
    <w:rsid w:val="3AAB598F"/>
    <w:rsid w:val="3ACE213B"/>
    <w:rsid w:val="3ACE4832"/>
    <w:rsid w:val="3AD072FD"/>
    <w:rsid w:val="3AE605F3"/>
    <w:rsid w:val="3B0F20FC"/>
    <w:rsid w:val="3B1B168E"/>
    <w:rsid w:val="3B2D45F6"/>
    <w:rsid w:val="3B3B4F65"/>
    <w:rsid w:val="3B53405D"/>
    <w:rsid w:val="3B575F17"/>
    <w:rsid w:val="3BA63297"/>
    <w:rsid w:val="3BC62A80"/>
    <w:rsid w:val="3BD66C88"/>
    <w:rsid w:val="3BE31530"/>
    <w:rsid w:val="3BF75330"/>
    <w:rsid w:val="3C0B5E28"/>
    <w:rsid w:val="3C3A4A24"/>
    <w:rsid w:val="3C3F0A85"/>
    <w:rsid w:val="3C4D58E3"/>
    <w:rsid w:val="3C504A40"/>
    <w:rsid w:val="3C5207B8"/>
    <w:rsid w:val="3C9614C4"/>
    <w:rsid w:val="3C97441D"/>
    <w:rsid w:val="3CC3251A"/>
    <w:rsid w:val="3CE55188"/>
    <w:rsid w:val="3CF54CD9"/>
    <w:rsid w:val="3CFB0E50"/>
    <w:rsid w:val="3D023F8C"/>
    <w:rsid w:val="3D103A6D"/>
    <w:rsid w:val="3D2739F3"/>
    <w:rsid w:val="3D6F7E6D"/>
    <w:rsid w:val="3D7F382F"/>
    <w:rsid w:val="3E173A67"/>
    <w:rsid w:val="3E23065E"/>
    <w:rsid w:val="3E3F6B1A"/>
    <w:rsid w:val="3E676E11"/>
    <w:rsid w:val="3EC703D7"/>
    <w:rsid w:val="3EDE4585"/>
    <w:rsid w:val="3EF237D6"/>
    <w:rsid w:val="3F185CE9"/>
    <w:rsid w:val="3F457087"/>
    <w:rsid w:val="3F6A5E19"/>
    <w:rsid w:val="3F732F1F"/>
    <w:rsid w:val="3FA961F9"/>
    <w:rsid w:val="3FB672B0"/>
    <w:rsid w:val="40416B7A"/>
    <w:rsid w:val="404623E2"/>
    <w:rsid w:val="40644F5E"/>
    <w:rsid w:val="40796B6F"/>
    <w:rsid w:val="40896772"/>
    <w:rsid w:val="40961988"/>
    <w:rsid w:val="40D66E70"/>
    <w:rsid w:val="40D7128C"/>
    <w:rsid w:val="40E67721"/>
    <w:rsid w:val="411279B6"/>
    <w:rsid w:val="41403760"/>
    <w:rsid w:val="41664966"/>
    <w:rsid w:val="418F295E"/>
    <w:rsid w:val="420B07D3"/>
    <w:rsid w:val="421A7929"/>
    <w:rsid w:val="422E5823"/>
    <w:rsid w:val="42317852"/>
    <w:rsid w:val="423B3A9C"/>
    <w:rsid w:val="426010A1"/>
    <w:rsid w:val="42606F62"/>
    <w:rsid w:val="42724F7B"/>
    <w:rsid w:val="428A5EE2"/>
    <w:rsid w:val="42AC04F6"/>
    <w:rsid w:val="42B15B0D"/>
    <w:rsid w:val="42CD3359"/>
    <w:rsid w:val="42CD6DEA"/>
    <w:rsid w:val="42D33531"/>
    <w:rsid w:val="42F05E47"/>
    <w:rsid w:val="42F535F3"/>
    <w:rsid w:val="42FD6B7E"/>
    <w:rsid w:val="43016A94"/>
    <w:rsid w:val="430A1DED"/>
    <w:rsid w:val="43173F63"/>
    <w:rsid w:val="432A42EE"/>
    <w:rsid w:val="43333BE8"/>
    <w:rsid w:val="433429C6"/>
    <w:rsid w:val="43366975"/>
    <w:rsid w:val="43391B04"/>
    <w:rsid w:val="43452E25"/>
    <w:rsid w:val="435A7F52"/>
    <w:rsid w:val="436872C2"/>
    <w:rsid w:val="436C6603"/>
    <w:rsid w:val="437B1086"/>
    <w:rsid w:val="43B568EB"/>
    <w:rsid w:val="43D917BF"/>
    <w:rsid w:val="43EE4613"/>
    <w:rsid w:val="443169CB"/>
    <w:rsid w:val="444B446B"/>
    <w:rsid w:val="444E7AB7"/>
    <w:rsid w:val="44663053"/>
    <w:rsid w:val="448105A2"/>
    <w:rsid w:val="449020B7"/>
    <w:rsid w:val="4493196E"/>
    <w:rsid w:val="449F233C"/>
    <w:rsid w:val="44A45929"/>
    <w:rsid w:val="451F3201"/>
    <w:rsid w:val="4541586E"/>
    <w:rsid w:val="45596F97"/>
    <w:rsid w:val="456A706A"/>
    <w:rsid w:val="456D0411"/>
    <w:rsid w:val="45752CFC"/>
    <w:rsid w:val="459531E3"/>
    <w:rsid w:val="45C51FFB"/>
    <w:rsid w:val="45D129C9"/>
    <w:rsid w:val="45E200A9"/>
    <w:rsid w:val="4605689B"/>
    <w:rsid w:val="462A789C"/>
    <w:rsid w:val="46340F2E"/>
    <w:rsid w:val="467779B3"/>
    <w:rsid w:val="46A165C4"/>
    <w:rsid w:val="46D81671"/>
    <w:rsid w:val="473D0700"/>
    <w:rsid w:val="47451645"/>
    <w:rsid w:val="47525B10"/>
    <w:rsid w:val="47B87D10"/>
    <w:rsid w:val="47BC2BDA"/>
    <w:rsid w:val="47D227AD"/>
    <w:rsid w:val="47E04ECA"/>
    <w:rsid w:val="48096DEF"/>
    <w:rsid w:val="484918A0"/>
    <w:rsid w:val="485A4C97"/>
    <w:rsid w:val="487F33AB"/>
    <w:rsid w:val="48873598"/>
    <w:rsid w:val="488C5052"/>
    <w:rsid w:val="489A151D"/>
    <w:rsid w:val="48C12F4D"/>
    <w:rsid w:val="48C72033"/>
    <w:rsid w:val="492766CD"/>
    <w:rsid w:val="49374FBE"/>
    <w:rsid w:val="493A2D00"/>
    <w:rsid w:val="49562FE0"/>
    <w:rsid w:val="49885819"/>
    <w:rsid w:val="49897D45"/>
    <w:rsid w:val="49910E1C"/>
    <w:rsid w:val="49AC4A26"/>
    <w:rsid w:val="49C34A70"/>
    <w:rsid w:val="4A600544"/>
    <w:rsid w:val="4A7933B4"/>
    <w:rsid w:val="4AB537B9"/>
    <w:rsid w:val="4AE178D7"/>
    <w:rsid w:val="4B2953EC"/>
    <w:rsid w:val="4B4664C9"/>
    <w:rsid w:val="4B533C05"/>
    <w:rsid w:val="4B602F7B"/>
    <w:rsid w:val="4B7E2832"/>
    <w:rsid w:val="4B916AFA"/>
    <w:rsid w:val="4BA34B8C"/>
    <w:rsid w:val="4BA642A4"/>
    <w:rsid w:val="4BAF645E"/>
    <w:rsid w:val="4BD81F5F"/>
    <w:rsid w:val="4BEE392E"/>
    <w:rsid w:val="4C2A5F81"/>
    <w:rsid w:val="4C6E57B5"/>
    <w:rsid w:val="4C7301F2"/>
    <w:rsid w:val="4C764C64"/>
    <w:rsid w:val="4C874A1F"/>
    <w:rsid w:val="4CAC181F"/>
    <w:rsid w:val="4CCD46F2"/>
    <w:rsid w:val="4D511965"/>
    <w:rsid w:val="4D800D87"/>
    <w:rsid w:val="4D87403A"/>
    <w:rsid w:val="4DAB5B28"/>
    <w:rsid w:val="4DB43081"/>
    <w:rsid w:val="4DCD7C9F"/>
    <w:rsid w:val="4DD059E1"/>
    <w:rsid w:val="4DF01BDF"/>
    <w:rsid w:val="4DF63713"/>
    <w:rsid w:val="4E056DF8"/>
    <w:rsid w:val="4E2C2388"/>
    <w:rsid w:val="4E326C84"/>
    <w:rsid w:val="4E485E36"/>
    <w:rsid w:val="4EA577DD"/>
    <w:rsid w:val="4EA76EA3"/>
    <w:rsid w:val="4EDD0CF8"/>
    <w:rsid w:val="4EE96D5A"/>
    <w:rsid w:val="4EF63225"/>
    <w:rsid w:val="4EFD5288"/>
    <w:rsid w:val="4F192ACE"/>
    <w:rsid w:val="4F4336A4"/>
    <w:rsid w:val="4F5A1A06"/>
    <w:rsid w:val="4FA90297"/>
    <w:rsid w:val="4FAE0F98"/>
    <w:rsid w:val="4FD67431"/>
    <w:rsid w:val="4FFF435B"/>
    <w:rsid w:val="501810FD"/>
    <w:rsid w:val="503009B9"/>
    <w:rsid w:val="505254FF"/>
    <w:rsid w:val="50A54F03"/>
    <w:rsid w:val="50DF0465"/>
    <w:rsid w:val="50FB4B23"/>
    <w:rsid w:val="510F5A92"/>
    <w:rsid w:val="5133085A"/>
    <w:rsid w:val="513D15DF"/>
    <w:rsid w:val="513F7105"/>
    <w:rsid w:val="51452242"/>
    <w:rsid w:val="51986815"/>
    <w:rsid w:val="519C21AA"/>
    <w:rsid w:val="519E173C"/>
    <w:rsid w:val="51B20ACD"/>
    <w:rsid w:val="51C23892"/>
    <w:rsid w:val="520046A7"/>
    <w:rsid w:val="52043EAB"/>
    <w:rsid w:val="5217598C"/>
    <w:rsid w:val="52201F5E"/>
    <w:rsid w:val="52292F71"/>
    <w:rsid w:val="522E717A"/>
    <w:rsid w:val="525A3ACB"/>
    <w:rsid w:val="52630BD1"/>
    <w:rsid w:val="527E5C57"/>
    <w:rsid w:val="528A2602"/>
    <w:rsid w:val="528C03DD"/>
    <w:rsid w:val="52B8170C"/>
    <w:rsid w:val="52CD0741"/>
    <w:rsid w:val="52FE395B"/>
    <w:rsid w:val="53177C0E"/>
    <w:rsid w:val="531C0084"/>
    <w:rsid w:val="534A3B3F"/>
    <w:rsid w:val="5358625C"/>
    <w:rsid w:val="536966BB"/>
    <w:rsid w:val="53873B69"/>
    <w:rsid w:val="53C51418"/>
    <w:rsid w:val="53C605B1"/>
    <w:rsid w:val="53DC7779"/>
    <w:rsid w:val="53F1220D"/>
    <w:rsid w:val="53FD2283"/>
    <w:rsid w:val="5403535D"/>
    <w:rsid w:val="541A79B6"/>
    <w:rsid w:val="5423620A"/>
    <w:rsid w:val="54936CCF"/>
    <w:rsid w:val="549628AC"/>
    <w:rsid w:val="54BF5232"/>
    <w:rsid w:val="54DC110F"/>
    <w:rsid w:val="54EF2BF0"/>
    <w:rsid w:val="55025EED"/>
    <w:rsid w:val="550B5550"/>
    <w:rsid w:val="55214D74"/>
    <w:rsid w:val="5531145B"/>
    <w:rsid w:val="55713605"/>
    <w:rsid w:val="55812D9D"/>
    <w:rsid w:val="55A56C0B"/>
    <w:rsid w:val="55B915A0"/>
    <w:rsid w:val="55D41416"/>
    <w:rsid w:val="56097CE2"/>
    <w:rsid w:val="560E7973"/>
    <w:rsid w:val="562B5EAA"/>
    <w:rsid w:val="563A1DB1"/>
    <w:rsid w:val="563F1955"/>
    <w:rsid w:val="569C6DA8"/>
    <w:rsid w:val="56B04287"/>
    <w:rsid w:val="56DB084E"/>
    <w:rsid w:val="56E86247"/>
    <w:rsid w:val="56EB5639"/>
    <w:rsid w:val="574B7E86"/>
    <w:rsid w:val="57917F8F"/>
    <w:rsid w:val="57C6377C"/>
    <w:rsid w:val="57DE0CFA"/>
    <w:rsid w:val="5804365A"/>
    <w:rsid w:val="583D72F0"/>
    <w:rsid w:val="588B2C30"/>
    <w:rsid w:val="58EA204C"/>
    <w:rsid w:val="59101387"/>
    <w:rsid w:val="592A069B"/>
    <w:rsid w:val="593A2D3C"/>
    <w:rsid w:val="59561AE4"/>
    <w:rsid w:val="59816B46"/>
    <w:rsid w:val="598F515E"/>
    <w:rsid w:val="59A55F73"/>
    <w:rsid w:val="59DE5DB6"/>
    <w:rsid w:val="59E17BDA"/>
    <w:rsid w:val="5A252C10"/>
    <w:rsid w:val="5A3E0B00"/>
    <w:rsid w:val="5A4C2893"/>
    <w:rsid w:val="5A526EBD"/>
    <w:rsid w:val="5A9B2ED2"/>
    <w:rsid w:val="5AB32173"/>
    <w:rsid w:val="5ABE74D2"/>
    <w:rsid w:val="5AD52888"/>
    <w:rsid w:val="5AFB3ECE"/>
    <w:rsid w:val="5B3A0F76"/>
    <w:rsid w:val="5B3E042E"/>
    <w:rsid w:val="5B4D05FF"/>
    <w:rsid w:val="5B5A2D8E"/>
    <w:rsid w:val="5B612747"/>
    <w:rsid w:val="5B6854AA"/>
    <w:rsid w:val="5BA24BB5"/>
    <w:rsid w:val="5BB93F58"/>
    <w:rsid w:val="5C1C1243"/>
    <w:rsid w:val="5C643EC4"/>
    <w:rsid w:val="5C7C71CB"/>
    <w:rsid w:val="5C846314"/>
    <w:rsid w:val="5C8D6B99"/>
    <w:rsid w:val="5C981DBF"/>
    <w:rsid w:val="5CC069BB"/>
    <w:rsid w:val="5D035EA0"/>
    <w:rsid w:val="5D1C02FB"/>
    <w:rsid w:val="5D3A69D3"/>
    <w:rsid w:val="5D433D9D"/>
    <w:rsid w:val="5D722610"/>
    <w:rsid w:val="5D974005"/>
    <w:rsid w:val="5DD605FF"/>
    <w:rsid w:val="5DEE0961"/>
    <w:rsid w:val="5DFB6236"/>
    <w:rsid w:val="5E5B30A5"/>
    <w:rsid w:val="5E8425FB"/>
    <w:rsid w:val="5E8B0A0A"/>
    <w:rsid w:val="5EC44D82"/>
    <w:rsid w:val="5ED931BA"/>
    <w:rsid w:val="5EDC2437"/>
    <w:rsid w:val="5EDD77A4"/>
    <w:rsid w:val="5EDF7832"/>
    <w:rsid w:val="5F0279C4"/>
    <w:rsid w:val="5F074FDA"/>
    <w:rsid w:val="5F08322C"/>
    <w:rsid w:val="5F0B69E6"/>
    <w:rsid w:val="5F123457"/>
    <w:rsid w:val="5F4878DF"/>
    <w:rsid w:val="5F9A19AB"/>
    <w:rsid w:val="5FEE1CBA"/>
    <w:rsid w:val="5FFE018B"/>
    <w:rsid w:val="600751AC"/>
    <w:rsid w:val="60076B58"/>
    <w:rsid w:val="603718EF"/>
    <w:rsid w:val="60787F3E"/>
    <w:rsid w:val="607B17DC"/>
    <w:rsid w:val="60A44AA3"/>
    <w:rsid w:val="60A56859"/>
    <w:rsid w:val="60B30103"/>
    <w:rsid w:val="60C874D3"/>
    <w:rsid w:val="61025A59"/>
    <w:rsid w:val="61063C34"/>
    <w:rsid w:val="610D4379"/>
    <w:rsid w:val="61327D3B"/>
    <w:rsid w:val="613C4272"/>
    <w:rsid w:val="61483DB4"/>
    <w:rsid w:val="616404C2"/>
    <w:rsid w:val="6183303E"/>
    <w:rsid w:val="61842912"/>
    <w:rsid w:val="6187432A"/>
    <w:rsid w:val="61B825BC"/>
    <w:rsid w:val="61EB2991"/>
    <w:rsid w:val="61F84B2E"/>
    <w:rsid w:val="61FB1475"/>
    <w:rsid w:val="620121B5"/>
    <w:rsid w:val="62586279"/>
    <w:rsid w:val="625E4788"/>
    <w:rsid w:val="62600C89"/>
    <w:rsid w:val="629848C7"/>
    <w:rsid w:val="62A6662C"/>
    <w:rsid w:val="62BD432E"/>
    <w:rsid w:val="63270097"/>
    <w:rsid w:val="6367438F"/>
    <w:rsid w:val="636D5D54"/>
    <w:rsid w:val="63C40E45"/>
    <w:rsid w:val="63FB3BF1"/>
    <w:rsid w:val="63FD6D48"/>
    <w:rsid w:val="640D306A"/>
    <w:rsid w:val="646E2865"/>
    <w:rsid w:val="64C01EB3"/>
    <w:rsid w:val="64E060B2"/>
    <w:rsid w:val="64E536C8"/>
    <w:rsid w:val="64F33FDF"/>
    <w:rsid w:val="64F61D79"/>
    <w:rsid w:val="64F7641F"/>
    <w:rsid w:val="64FE478A"/>
    <w:rsid w:val="6511270F"/>
    <w:rsid w:val="65454094"/>
    <w:rsid w:val="6569254B"/>
    <w:rsid w:val="65A2617E"/>
    <w:rsid w:val="65BF6F8A"/>
    <w:rsid w:val="65ED6CD8"/>
    <w:rsid w:val="65F04A1A"/>
    <w:rsid w:val="65F91ED2"/>
    <w:rsid w:val="65FE3386"/>
    <w:rsid w:val="66545415"/>
    <w:rsid w:val="666F3F60"/>
    <w:rsid w:val="66D957E8"/>
    <w:rsid w:val="66E706CE"/>
    <w:rsid w:val="67002A3B"/>
    <w:rsid w:val="674F3B08"/>
    <w:rsid w:val="67584E77"/>
    <w:rsid w:val="675A65EF"/>
    <w:rsid w:val="678E3F22"/>
    <w:rsid w:val="6795276C"/>
    <w:rsid w:val="67AE3FBB"/>
    <w:rsid w:val="680C66AB"/>
    <w:rsid w:val="682C160E"/>
    <w:rsid w:val="683064A9"/>
    <w:rsid w:val="68352E87"/>
    <w:rsid w:val="683A01CF"/>
    <w:rsid w:val="683E3BC1"/>
    <w:rsid w:val="684054B9"/>
    <w:rsid w:val="685272C6"/>
    <w:rsid w:val="685A178B"/>
    <w:rsid w:val="68602605"/>
    <w:rsid w:val="686D4300"/>
    <w:rsid w:val="687D7A3A"/>
    <w:rsid w:val="68945B31"/>
    <w:rsid w:val="68961A6F"/>
    <w:rsid w:val="68C53F3C"/>
    <w:rsid w:val="69124CA8"/>
    <w:rsid w:val="691E189E"/>
    <w:rsid w:val="69890334"/>
    <w:rsid w:val="698A5C37"/>
    <w:rsid w:val="69A9185E"/>
    <w:rsid w:val="69AE737C"/>
    <w:rsid w:val="69C77840"/>
    <w:rsid w:val="69E2467A"/>
    <w:rsid w:val="69F242E5"/>
    <w:rsid w:val="6A184540"/>
    <w:rsid w:val="6A2465E9"/>
    <w:rsid w:val="6A457372"/>
    <w:rsid w:val="6A535578"/>
    <w:rsid w:val="6A582B8E"/>
    <w:rsid w:val="6A5901AF"/>
    <w:rsid w:val="6A723C50"/>
    <w:rsid w:val="6A9260A0"/>
    <w:rsid w:val="6A9A31A7"/>
    <w:rsid w:val="6AB00C29"/>
    <w:rsid w:val="6ABA1153"/>
    <w:rsid w:val="6AC87D14"/>
    <w:rsid w:val="6AEF3159"/>
    <w:rsid w:val="6B056872"/>
    <w:rsid w:val="6B194DB1"/>
    <w:rsid w:val="6B6932A5"/>
    <w:rsid w:val="6B6F4633"/>
    <w:rsid w:val="6BA37E39"/>
    <w:rsid w:val="6BC04E8F"/>
    <w:rsid w:val="6BCC6BB5"/>
    <w:rsid w:val="6BF47849"/>
    <w:rsid w:val="6C24091A"/>
    <w:rsid w:val="6C621AA2"/>
    <w:rsid w:val="6C656783"/>
    <w:rsid w:val="6C6B79A8"/>
    <w:rsid w:val="6C833BE9"/>
    <w:rsid w:val="6C895281"/>
    <w:rsid w:val="6CAE4CE7"/>
    <w:rsid w:val="6CDA788A"/>
    <w:rsid w:val="6CEF1588"/>
    <w:rsid w:val="6CF42D21"/>
    <w:rsid w:val="6D5743E9"/>
    <w:rsid w:val="6D83764B"/>
    <w:rsid w:val="6D8D6129"/>
    <w:rsid w:val="6D9143ED"/>
    <w:rsid w:val="6DAA3701"/>
    <w:rsid w:val="6DC02F24"/>
    <w:rsid w:val="6E1556F6"/>
    <w:rsid w:val="6E3A4A84"/>
    <w:rsid w:val="6E6D2290"/>
    <w:rsid w:val="6E9F0D8B"/>
    <w:rsid w:val="6E9F1743"/>
    <w:rsid w:val="6EB56801"/>
    <w:rsid w:val="6EDC5B3C"/>
    <w:rsid w:val="6EF235B1"/>
    <w:rsid w:val="6F042959"/>
    <w:rsid w:val="6F084B83"/>
    <w:rsid w:val="6F21311C"/>
    <w:rsid w:val="6F392F8E"/>
    <w:rsid w:val="6F4F70EE"/>
    <w:rsid w:val="6F5B73A8"/>
    <w:rsid w:val="6FB1521A"/>
    <w:rsid w:val="6FC93C8E"/>
    <w:rsid w:val="6FED5B27"/>
    <w:rsid w:val="6FF763F1"/>
    <w:rsid w:val="70530BB4"/>
    <w:rsid w:val="705A6CB4"/>
    <w:rsid w:val="706C7393"/>
    <w:rsid w:val="70840239"/>
    <w:rsid w:val="709D085A"/>
    <w:rsid w:val="70A266F9"/>
    <w:rsid w:val="710B6BAC"/>
    <w:rsid w:val="712E52F8"/>
    <w:rsid w:val="713F6856"/>
    <w:rsid w:val="71456753"/>
    <w:rsid w:val="714F4CEB"/>
    <w:rsid w:val="716B31A7"/>
    <w:rsid w:val="718B55F7"/>
    <w:rsid w:val="718E0640"/>
    <w:rsid w:val="71DA49BF"/>
    <w:rsid w:val="71F11CB8"/>
    <w:rsid w:val="720E6ADB"/>
    <w:rsid w:val="72127AC6"/>
    <w:rsid w:val="722717C4"/>
    <w:rsid w:val="72304B7D"/>
    <w:rsid w:val="72A51148"/>
    <w:rsid w:val="733864EB"/>
    <w:rsid w:val="73522870"/>
    <w:rsid w:val="7354206C"/>
    <w:rsid w:val="73560972"/>
    <w:rsid w:val="73641E2E"/>
    <w:rsid w:val="73E07E7C"/>
    <w:rsid w:val="73EB2787"/>
    <w:rsid w:val="741C69DA"/>
    <w:rsid w:val="74340630"/>
    <w:rsid w:val="74566682"/>
    <w:rsid w:val="747551C3"/>
    <w:rsid w:val="748A428C"/>
    <w:rsid w:val="749E3893"/>
    <w:rsid w:val="74A30FDF"/>
    <w:rsid w:val="74A73AF6"/>
    <w:rsid w:val="74B9775F"/>
    <w:rsid w:val="74F90180"/>
    <w:rsid w:val="750D2EF3"/>
    <w:rsid w:val="75311A84"/>
    <w:rsid w:val="753D3667"/>
    <w:rsid w:val="75412D70"/>
    <w:rsid w:val="75461F61"/>
    <w:rsid w:val="754E2671"/>
    <w:rsid w:val="755060BC"/>
    <w:rsid w:val="755812BE"/>
    <w:rsid w:val="75622B13"/>
    <w:rsid w:val="756B7C19"/>
    <w:rsid w:val="756E03B6"/>
    <w:rsid w:val="75763252"/>
    <w:rsid w:val="758E4747"/>
    <w:rsid w:val="75A924F0"/>
    <w:rsid w:val="75AC0C36"/>
    <w:rsid w:val="75AF5942"/>
    <w:rsid w:val="75B70E20"/>
    <w:rsid w:val="75B8261A"/>
    <w:rsid w:val="75DF2C54"/>
    <w:rsid w:val="76283D5C"/>
    <w:rsid w:val="763E532E"/>
    <w:rsid w:val="765B1A3C"/>
    <w:rsid w:val="765E777E"/>
    <w:rsid w:val="76897EF9"/>
    <w:rsid w:val="76B85629"/>
    <w:rsid w:val="76B92C06"/>
    <w:rsid w:val="76CF2CE1"/>
    <w:rsid w:val="76D150B8"/>
    <w:rsid w:val="775961CA"/>
    <w:rsid w:val="777059BB"/>
    <w:rsid w:val="779D151C"/>
    <w:rsid w:val="77AD62C7"/>
    <w:rsid w:val="77B37656"/>
    <w:rsid w:val="77C3210C"/>
    <w:rsid w:val="77F546BF"/>
    <w:rsid w:val="788E0664"/>
    <w:rsid w:val="78DA0597"/>
    <w:rsid w:val="78DE0702"/>
    <w:rsid w:val="78F46178"/>
    <w:rsid w:val="79005D96"/>
    <w:rsid w:val="79140E10"/>
    <w:rsid w:val="7935508A"/>
    <w:rsid w:val="79494343"/>
    <w:rsid w:val="794D7838"/>
    <w:rsid w:val="79B02EFD"/>
    <w:rsid w:val="79BC4EE7"/>
    <w:rsid w:val="79C1605A"/>
    <w:rsid w:val="79F77CCE"/>
    <w:rsid w:val="7A1B0D9B"/>
    <w:rsid w:val="7A2815E4"/>
    <w:rsid w:val="7A4D2E98"/>
    <w:rsid w:val="7A606722"/>
    <w:rsid w:val="7A7B26AD"/>
    <w:rsid w:val="7A827C83"/>
    <w:rsid w:val="7AF75AAB"/>
    <w:rsid w:val="7B164183"/>
    <w:rsid w:val="7B1B1C01"/>
    <w:rsid w:val="7B25086A"/>
    <w:rsid w:val="7B315461"/>
    <w:rsid w:val="7BAE09D7"/>
    <w:rsid w:val="7BD657F1"/>
    <w:rsid w:val="7C02295A"/>
    <w:rsid w:val="7C1F6347"/>
    <w:rsid w:val="7C280612"/>
    <w:rsid w:val="7C333D17"/>
    <w:rsid w:val="7C6E11D8"/>
    <w:rsid w:val="7C8B753A"/>
    <w:rsid w:val="7C933F95"/>
    <w:rsid w:val="7C962348"/>
    <w:rsid w:val="7CB33406"/>
    <w:rsid w:val="7CC540B3"/>
    <w:rsid w:val="7CD97B5E"/>
    <w:rsid w:val="7CFC3690"/>
    <w:rsid w:val="7D0746CC"/>
    <w:rsid w:val="7D380D29"/>
    <w:rsid w:val="7D3923AB"/>
    <w:rsid w:val="7D3D3F06"/>
    <w:rsid w:val="7D44147C"/>
    <w:rsid w:val="7D450D50"/>
    <w:rsid w:val="7D5A6A85"/>
    <w:rsid w:val="7D74327D"/>
    <w:rsid w:val="7D7D22F6"/>
    <w:rsid w:val="7D935CBD"/>
    <w:rsid w:val="7DF60F6D"/>
    <w:rsid w:val="7E044B04"/>
    <w:rsid w:val="7E054927"/>
    <w:rsid w:val="7E0B1F99"/>
    <w:rsid w:val="7E0C7AC0"/>
    <w:rsid w:val="7E225862"/>
    <w:rsid w:val="7E2E7A36"/>
    <w:rsid w:val="7E5A082B"/>
    <w:rsid w:val="7E7C096F"/>
    <w:rsid w:val="7E81225C"/>
    <w:rsid w:val="7EB037B2"/>
    <w:rsid w:val="7EBC3294"/>
    <w:rsid w:val="7EE402C9"/>
    <w:rsid w:val="7F0D7944"/>
    <w:rsid w:val="7F1B620C"/>
    <w:rsid w:val="7F2B5EA7"/>
    <w:rsid w:val="7F2C57DF"/>
    <w:rsid w:val="7F5F2FF2"/>
    <w:rsid w:val="7F9D27D1"/>
    <w:rsid w:val="7FC03F7A"/>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22"/>
    <w:qFormat/>
    <w:uiPriority w:val="0"/>
    <w:pPr>
      <w:spacing w:after="120"/>
    </w:pPr>
    <w:rPr>
      <w:kern w:val="0"/>
      <w:sz w:val="28"/>
    </w:rPr>
  </w:style>
  <w:style w:type="paragraph" w:styleId="21">
    <w:name w:val="Body Text Indent"/>
    <w:basedOn w:val="1"/>
    <w:next w:val="1"/>
    <w:link w:val="193"/>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81"/>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7"/>
    <w:qFormat/>
    <w:uiPriority w:val="0"/>
    <w:pPr>
      <w:ind w:left="2500" w:leftChars="2500"/>
    </w:pPr>
    <w:rPr>
      <w:rFonts w:eastAsia="楷体_GB2312"/>
      <w:kern w:val="0"/>
      <w:sz w:val="32"/>
      <w:szCs w:val="20"/>
    </w:rPr>
  </w:style>
  <w:style w:type="paragraph" w:styleId="32">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9"/>
    <w:qFormat/>
    <w:uiPriority w:val="99"/>
    <w:rPr>
      <w:kern w:val="0"/>
      <w:sz w:val="18"/>
      <w:szCs w:val="18"/>
    </w:rPr>
  </w:style>
  <w:style w:type="paragraph" w:styleId="34">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8">
    <w:name w:val="annotation subject"/>
    <w:basedOn w:val="18"/>
    <w:next w:val="18"/>
    <w:link w:val="240"/>
    <w:qFormat/>
    <w:uiPriority w:val="99"/>
    <w:rPr>
      <w:b/>
      <w:bCs/>
    </w:rPr>
  </w:style>
  <w:style w:type="paragraph" w:styleId="49">
    <w:name w:val="Body Text First Indent"/>
    <w:basedOn w:val="20"/>
    <w:next w:val="1"/>
    <w:link w:val="166"/>
    <w:qFormat/>
    <w:uiPriority w:val="0"/>
    <w:pPr>
      <w:spacing w:beforeLines="50" w:afterLines="50" w:line="360" w:lineRule="auto"/>
      <w:ind w:firstLine="480" w:firstLineChars="200"/>
    </w:pPr>
    <w:rPr>
      <w:sz w:val="24"/>
    </w:rPr>
  </w:style>
  <w:style w:type="paragraph" w:styleId="50">
    <w:name w:val="Body Text First Indent 2"/>
    <w:basedOn w:val="21"/>
    <w:next w:val="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正文 "/>
    <w:basedOn w:val="1"/>
    <w:autoRedefine/>
    <w:qFormat/>
    <w:uiPriority w:val="0"/>
    <w:pPr>
      <w:adjustRightInd w:val="0"/>
      <w:spacing w:line="318" w:lineRule="atLeast"/>
      <w:ind w:left="369" w:firstLine="369"/>
      <w:textAlignment w:val="baseline"/>
    </w:pPr>
    <w:rPr>
      <w:rFonts w:hint="eastAsia" w:ascii="宋体" w:hAnsi="Times New Roman"/>
    </w:rPr>
  </w:style>
  <w:style w:type="paragraph" w:customStyle="1" w:styleId="61">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表格文字"/>
    <w:basedOn w:val="29"/>
    <w:next w:val="20"/>
    <w:qFormat/>
    <w:uiPriority w:val="0"/>
    <w:pPr>
      <w:autoSpaceDE w:val="0"/>
      <w:autoSpaceDN w:val="0"/>
      <w:adjustRightInd w:val="0"/>
      <w:spacing w:line="420" w:lineRule="atLeast"/>
      <w:textAlignment w:val="baseline"/>
    </w:pPr>
    <w:rPr>
      <w:color w:val="000000"/>
      <w:kern w:val="0"/>
    </w:rPr>
  </w:style>
  <w:style w:type="paragraph" w:customStyle="1" w:styleId="64">
    <w:name w:val="Normal Indent1"/>
    <w:basedOn w:val="1"/>
    <w:qFormat/>
    <w:uiPriority w:val="0"/>
    <w:pPr>
      <w:ind w:firstLine="420" w:firstLineChars="200"/>
    </w:p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5"/>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0"/>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3"/>
    <w:qFormat/>
    <w:uiPriority w:val="0"/>
    <w:rPr>
      <w:rFonts w:eastAsia="宋体"/>
    </w:rPr>
  </w:style>
  <w:style w:type="character" w:customStyle="1" w:styleId="120">
    <w:name w:val="标题 7 Char"/>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0"/>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7"/>
    <w:qFormat/>
    <w:uiPriority w:val="0"/>
    <w:rPr>
      <w:rFonts w:ascii="Cambria" w:hAnsi="Cambria"/>
      <w:b/>
      <w:bCs/>
      <w:sz w:val="32"/>
      <w:szCs w:val="32"/>
    </w:rPr>
  </w:style>
  <w:style w:type="character" w:customStyle="1" w:styleId="139">
    <w:name w:val="批注框文本 Char"/>
    <w:link w:val="33"/>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49"/>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4"/>
    <w:qFormat/>
    <w:uiPriority w:val="99"/>
    <w:rPr>
      <w:rFonts w:eastAsia="黑体"/>
      <w:sz w:val="18"/>
      <w:szCs w:val="18"/>
    </w:rPr>
  </w:style>
  <w:style w:type="character" w:customStyle="1" w:styleId="177">
    <w:name w:val="日期 Char"/>
    <w:link w:val="31"/>
    <w:qFormat/>
    <w:uiPriority w:val="0"/>
    <w:rPr>
      <w:rFonts w:eastAsia="楷体_GB2312"/>
      <w:sz w:val="32"/>
    </w:rPr>
  </w:style>
  <w:style w:type="character" w:customStyle="1" w:styleId="178">
    <w:name w:val="标题 3 Char"/>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29"/>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2"/>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1"/>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5"/>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4"/>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48"/>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3"/>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09">
    <w:name w:val="Footer"/>
    <w:basedOn w:val="1"/>
    <w:qFormat/>
    <w:uiPriority w:val="0"/>
    <w:pPr>
      <w:tabs>
        <w:tab w:val="center" w:pos="4153"/>
        <w:tab w:val="right" w:pos="8306"/>
      </w:tabs>
      <w:snapToGrid w:val="0"/>
      <w:jc w:val="left"/>
    </w:pPr>
    <w:rPr>
      <w:sz w:val="18"/>
      <w:szCs w:val="18"/>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Table Paragraph"/>
    <w:basedOn w:val="1"/>
    <w:autoRedefine/>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51</Pages>
  <Words>15763</Words>
  <Characters>16412</Characters>
  <Lines>1</Lines>
  <Paragraphs>1</Paragraphs>
  <TotalTime>43</TotalTime>
  <ScaleCrop>false</ScaleCrop>
  <LinksUpToDate>false</LinksUpToDate>
  <CharactersWithSpaces>16515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cp:lastModifiedBy>
  <cp:lastPrinted>2023-08-02T04:27:00Z</cp:lastPrinted>
  <dcterms:modified xsi:type="dcterms:W3CDTF">2026-04-30T00:32:02Z</dcterms:modified>
  <dc:title>临海市政府采购</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9F25D9677EFB4B5CA0D7641A43486D1C_13</vt:lpwstr>
  </property>
  <property fmtid="{D5CDD505-2E9C-101B-9397-08002B2CF9AE}" pid="4" name="KSOTemplateDocerSaveRecord">
    <vt:lpwstr>eyJoZGlkIjoiNWMxNmJiMWY5MzY2YjhjZTM4NTNmZWFlMzJlNWRiOGQiLCJ1c2VySWQiOiI1MzE4NTY3NzUifQ==</vt:lpwstr>
  </property>
</Properties>
</file>